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AA8" w14:textId="77777777" w:rsidR="00C64C68" w:rsidRDefault="000D7D30" w:rsidP="00C64C68">
      <w:pPr>
        <w:spacing w:line="240" w:lineRule="auto"/>
        <w:ind w:left="-540" w:hanging="27"/>
        <w:jc w:val="center"/>
        <w:rPr>
          <w:color w:val="000000"/>
          <w:lang w:val="fr-CA"/>
        </w:rPr>
      </w:pPr>
      <w:bookmarkStart w:id="0" w:name="_Hlk532373566"/>
      <w:r w:rsidRPr="00C64C68">
        <w:rPr>
          <w:rFonts w:cs="Arial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C64C68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7776AAA1" w:rsidR="002E215E" w:rsidRPr="002E215E" w:rsidRDefault="00C64C68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2E215E" w:rsidRPr="002E215E">
                              <w:rPr>
                                <w:sz w:val="18"/>
                                <w:szCs w:val="18"/>
                              </w:rPr>
                              <w:t>ogo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7776AAA1" w:rsidR="002E215E" w:rsidRPr="002E215E" w:rsidRDefault="00C64C68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L</w:t>
                      </w:r>
                      <w:r w:rsidR="002E215E" w:rsidRPr="002E215E">
                        <w:rPr>
                          <w:sz w:val="18"/>
                          <w:szCs w:val="18"/>
                        </w:rPr>
                        <w:t>ogo</w:t>
                      </w:r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C68">
        <w:rPr>
          <w:color w:val="000000"/>
          <w:lang w:val="fr-CA"/>
        </w:rPr>
        <w:t xml:space="preserve">Liste de vérification aux fins d’une demande </w:t>
      </w:r>
    </w:p>
    <w:p w14:paraId="5906E18D" w14:textId="601433CD" w:rsidR="007D23C2" w:rsidRPr="00C64C68" w:rsidRDefault="00C64C68" w:rsidP="000D7D30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>
        <w:rPr>
          <w:color w:val="000000"/>
          <w:lang w:val="fr-CA"/>
        </w:rPr>
        <w:t>d’autorisation</w:t>
      </w:r>
      <w:proofErr w:type="gramEnd"/>
      <w:r>
        <w:rPr>
          <w:color w:val="000000"/>
          <w:lang w:val="fr-CA"/>
        </w:rPr>
        <w:t xml:space="preserve"> d’usage à des fins thérapeutiques (AUT)</w:t>
      </w:r>
    </w:p>
    <w:bookmarkEnd w:id="0"/>
    <w:p w14:paraId="53BDA9AD" w14:textId="14D8591B" w:rsidR="00F501D4" w:rsidRPr="00C64C68" w:rsidRDefault="0028767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P</w:t>
      </w:r>
      <w:r w:rsidR="00F226AD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erfusions intraveineuse</w:t>
      </w:r>
      <w:r w:rsidR="00A92A86" w:rsidRPr="00C64C68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s</w:t>
      </w:r>
    </w:p>
    <w:p w14:paraId="5E23ED57" w14:textId="48DD87DA" w:rsidR="007D23C2" w:rsidRPr="00C64C68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C64C68">
        <w:rPr>
          <w:i/>
          <w:lang w:val="fr-CA"/>
        </w:rPr>
        <w:t>Substances</w:t>
      </w:r>
      <w:r w:rsidR="00094045" w:rsidRPr="00C64C68">
        <w:rPr>
          <w:i/>
          <w:lang w:val="fr-CA"/>
        </w:rPr>
        <w:t>/</w:t>
      </w:r>
      <w:r w:rsidR="00C64C68">
        <w:rPr>
          <w:i/>
          <w:lang w:val="fr-CA"/>
        </w:rPr>
        <w:t>mé</w:t>
      </w:r>
      <w:r w:rsidR="00094045" w:rsidRPr="00C64C68">
        <w:rPr>
          <w:i/>
          <w:lang w:val="fr-CA"/>
        </w:rPr>
        <w:t>thod</w:t>
      </w:r>
      <w:r w:rsidR="00C64C68">
        <w:rPr>
          <w:i/>
          <w:lang w:val="fr-CA"/>
        </w:rPr>
        <w:t xml:space="preserve">e interdites </w:t>
      </w:r>
      <w:r w:rsidRPr="00C64C68">
        <w:rPr>
          <w:i/>
          <w:lang w:val="fr-CA"/>
        </w:rPr>
        <w:t xml:space="preserve">: </w:t>
      </w:r>
      <w:r w:rsidR="00C64C68">
        <w:rPr>
          <w:i/>
          <w:lang w:val="fr-CA"/>
        </w:rPr>
        <w:t>v</w:t>
      </w:r>
      <w:r w:rsidR="00A92A86" w:rsidRPr="00C64C68">
        <w:rPr>
          <w:i/>
          <w:lang w:val="fr-CA"/>
        </w:rPr>
        <w:t xml:space="preserve">olume </w:t>
      </w:r>
      <w:r w:rsidR="00287670">
        <w:rPr>
          <w:i/>
          <w:lang w:val="fr-CA"/>
        </w:rPr>
        <w:t xml:space="preserve">de solution </w:t>
      </w:r>
      <w:r w:rsidR="00A92A86" w:rsidRPr="00C64C68">
        <w:rPr>
          <w:i/>
          <w:lang w:val="fr-CA"/>
        </w:rPr>
        <w:t xml:space="preserve">&gt; 100 </w:t>
      </w:r>
      <w:proofErr w:type="spellStart"/>
      <w:r w:rsidR="00A92A86" w:rsidRPr="00C64C68">
        <w:rPr>
          <w:i/>
          <w:lang w:val="fr-CA"/>
        </w:rPr>
        <w:t>m</w:t>
      </w:r>
      <w:r w:rsidR="00C64C68">
        <w:rPr>
          <w:i/>
          <w:lang w:val="fr-CA"/>
        </w:rPr>
        <w:t>L</w:t>
      </w:r>
      <w:proofErr w:type="spellEnd"/>
      <w:r w:rsidR="00A92A86" w:rsidRPr="00C64C68">
        <w:rPr>
          <w:i/>
          <w:lang w:val="fr-CA"/>
        </w:rPr>
        <w:t xml:space="preserve"> </w:t>
      </w:r>
      <w:r w:rsidR="00C64C68">
        <w:rPr>
          <w:i/>
          <w:lang w:val="fr-CA"/>
        </w:rPr>
        <w:t>sur une période de</w:t>
      </w:r>
      <w:r w:rsidR="00A92A86" w:rsidRPr="00C64C68">
        <w:rPr>
          <w:i/>
          <w:lang w:val="fr-CA"/>
        </w:rPr>
        <w:t xml:space="preserve"> 12 h</w:t>
      </w:r>
    </w:p>
    <w:p w14:paraId="73BB5B3F" w14:textId="77777777" w:rsidR="000D7D30" w:rsidRPr="00C64C68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54C3B0F4" w14:textId="77777777" w:rsidR="00C64C68" w:rsidRDefault="00C64C68" w:rsidP="005A2776">
      <w:pPr>
        <w:ind w:left="-567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>
        <w:rPr>
          <w:rFonts w:cs="Arial"/>
          <w:sz w:val="20"/>
          <w:szCs w:val="20"/>
          <w:lang w:val="fr-CA"/>
        </w:rPr>
        <w:t xml:space="preserve">Cette liste de vérification 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respectés. </w:t>
      </w:r>
    </w:p>
    <w:p w14:paraId="72685B60" w14:textId="3B4801F5" w:rsidR="00C64C68" w:rsidRDefault="00C64C68" w:rsidP="005A2776">
      <w:pPr>
        <w:spacing w:after="0"/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>
        <w:rPr>
          <w:rFonts w:cs="Arial"/>
          <w:sz w:val="20"/>
          <w:szCs w:val="20"/>
          <w:lang w:val="fr-CA"/>
        </w:rPr>
        <w:t xml:space="preserve"> 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 et une liste de vérification dûment remplis NE</w:t>
      </w:r>
      <w:r w:rsidR="005A277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  <w:bookmarkStart w:id="2" w:name="_GoBack"/>
      <w:bookmarkEnd w:id="2"/>
    </w:p>
    <w:tbl>
      <w:tblPr>
        <w:tblStyle w:val="TableGrid"/>
        <w:tblpPr w:leftFromText="180" w:rightFromText="180" w:vertAnchor="text" w:horzAnchor="margin" w:tblpXSpec="center" w:tblpY="308"/>
        <w:tblW w:w="10458" w:type="dxa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9000"/>
      </w:tblGrid>
      <w:tr w:rsidR="00C64C68" w:rsidRPr="005A2776" w14:paraId="1B010431" w14:textId="77777777" w:rsidTr="005A2776">
        <w:trPr>
          <w:trHeight w:val="437"/>
        </w:trPr>
        <w:tc>
          <w:tcPr>
            <w:tcW w:w="828" w:type="dxa"/>
            <w:shd w:val="clear" w:color="auto" w:fill="81CB7B"/>
          </w:tcPr>
          <w:p w14:paraId="3BB023EA" w14:textId="4265B374" w:rsidR="00C64C68" w:rsidRPr="00C64C68" w:rsidRDefault="005A2776" w:rsidP="00C64C68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</w:tcPr>
          <w:p w14:paraId="6F5E982E" w14:textId="11957CAB" w:rsidR="00C64C68" w:rsidRPr="00C64C68" w:rsidRDefault="00C64C68" w:rsidP="00C64C68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:</w:t>
            </w:r>
          </w:p>
        </w:tc>
      </w:tr>
      <w:tr w:rsidR="00C64C68" w:rsidRPr="005A2776" w14:paraId="1915C02C" w14:textId="77777777" w:rsidTr="005A2776">
        <w:tc>
          <w:tcPr>
            <w:tcW w:w="828" w:type="dxa"/>
            <w:shd w:val="clear" w:color="auto" w:fill="BDE4BA"/>
          </w:tcPr>
          <w:p w14:paraId="110A796F" w14:textId="77777777" w:rsidR="00C64C68" w:rsidRPr="00C64C68" w:rsidRDefault="00C64C68" w:rsidP="00C64C68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59E1628D" w14:textId="77777777" w:rsidR="00C64C68" w:rsidRPr="00C64C68" w:rsidRDefault="00C64C68" w:rsidP="00C64C68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  <w:vAlign w:val="center"/>
          </w:tcPr>
          <w:p w14:paraId="368EA326" w14:textId="27B5110B" w:rsidR="00C64C68" w:rsidRPr="00C64C68" w:rsidRDefault="00C64C68" w:rsidP="00C64C68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Toutes les sections doivent être remplies à la main dans une écriture lisible. </w:t>
            </w:r>
          </w:p>
        </w:tc>
      </w:tr>
      <w:tr w:rsidR="00C64C68" w:rsidRPr="005A2776" w14:paraId="20CCD73B" w14:textId="77777777" w:rsidTr="005A2776">
        <w:tc>
          <w:tcPr>
            <w:tcW w:w="828" w:type="dxa"/>
            <w:shd w:val="clear" w:color="auto" w:fill="BDE4BA"/>
          </w:tcPr>
          <w:p w14:paraId="727A29E1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53A58B08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  <w:vAlign w:val="center"/>
          </w:tcPr>
          <w:p w14:paraId="10D39A22" w14:textId="1D3F3F3B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C64C68" w:rsidRPr="005A2776" w14:paraId="1358C6DE" w14:textId="77777777" w:rsidTr="005A2776">
        <w:tc>
          <w:tcPr>
            <w:tcW w:w="828" w:type="dxa"/>
            <w:shd w:val="clear" w:color="auto" w:fill="BDE4BA"/>
          </w:tcPr>
          <w:p w14:paraId="6D69B3D8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0B255544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  <w:vAlign w:val="center"/>
          </w:tcPr>
          <w:p w14:paraId="3244C57B" w14:textId="500BB9E6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C64C68" w:rsidRPr="005A2776" w14:paraId="3CB15438" w14:textId="77777777" w:rsidTr="005A2776">
        <w:tc>
          <w:tcPr>
            <w:tcW w:w="828" w:type="dxa"/>
            <w:shd w:val="clear" w:color="auto" w:fill="BDE4BA"/>
          </w:tcPr>
          <w:p w14:paraId="4FD1FB8E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45AC464F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  <w:vAlign w:val="center"/>
          </w:tcPr>
          <w:p w14:paraId="7D1228BA" w14:textId="0A57D424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C64C68" w:rsidRPr="005A2776" w14:paraId="121B2D8C" w14:textId="77777777" w:rsidTr="005A2776">
        <w:trPr>
          <w:trHeight w:val="580"/>
        </w:trPr>
        <w:tc>
          <w:tcPr>
            <w:tcW w:w="828" w:type="dxa"/>
            <w:shd w:val="clear" w:color="auto" w:fill="81CB7B"/>
          </w:tcPr>
          <w:p w14:paraId="79F8AA5A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</w:tcPr>
          <w:p w14:paraId="53AC3FDF" w14:textId="7C82379E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comprendre les éléments suivants :</w:t>
            </w:r>
            <w:r w:rsidRPr="00C64C68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C64C68" w:rsidRPr="005A2776" w14:paraId="25887DB8" w14:textId="77777777" w:rsidTr="005A2776">
        <w:tc>
          <w:tcPr>
            <w:tcW w:w="828" w:type="dxa"/>
            <w:shd w:val="clear" w:color="auto" w:fill="BDE4BA"/>
          </w:tcPr>
          <w:p w14:paraId="37AF1E0A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542038BA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732D2244" w14:textId="14C9586A" w:rsidR="00C64C68" w:rsidRPr="00C64C68" w:rsidRDefault="00C64C68" w:rsidP="0046011C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222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 w:rsidR="00F226AD">
              <w:rPr>
                <w:sz w:val="20"/>
                <w:szCs w:val="20"/>
                <w:lang w:val="fr-CA"/>
              </w:rPr>
              <w:t>symptôme</w:t>
            </w:r>
            <w:r w:rsidRPr="00C64C68">
              <w:rPr>
                <w:sz w:val="20"/>
                <w:szCs w:val="20"/>
                <w:lang w:val="fr-CA"/>
              </w:rPr>
              <w:t xml:space="preserve">s </w:t>
            </w:r>
            <w:r w:rsidR="00F226AD">
              <w:rPr>
                <w:sz w:val="20"/>
                <w:szCs w:val="20"/>
                <w:lang w:val="fr-CA"/>
              </w:rPr>
              <w:t>au moment de la</w:t>
            </w:r>
            <w:r w:rsidRPr="00C64C68">
              <w:rPr>
                <w:sz w:val="20"/>
                <w:szCs w:val="20"/>
                <w:lang w:val="fr-CA"/>
              </w:rPr>
              <w:t xml:space="preserve"> manifestation, </w:t>
            </w:r>
            <w:r w:rsidR="00F226AD">
              <w:rPr>
                <w:sz w:val="20"/>
                <w:szCs w:val="20"/>
                <w:lang w:val="fr-CA"/>
              </w:rPr>
              <w:t xml:space="preserve">évolution de la maladie, début </w:t>
            </w:r>
            <w:r w:rsidR="00597313">
              <w:rPr>
                <w:sz w:val="20"/>
                <w:szCs w:val="20"/>
                <w:lang w:val="fr-CA"/>
              </w:rPr>
              <w:t>de</w:t>
            </w:r>
            <w:r w:rsidR="00F226AD">
              <w:rPr>
                <w:sz w:val="20"/>
                <w:szCs w:val="20"/>
                <w:lang w:val="fr-CA"/>
              </w:rPr>
              <w:t xml:space="preserve"> traitement</w:t>
            </w:r>
            <w:r w:rsidRPr="00C64C68">
              <w:rPr>
                <w:sz w:val="20"/>
                <w:szCs w:val="20"/>
                <w:lang w:val="fr-CA"/>
              </w:rPr>
              <w:t xml:space="preserve">. </w:t>
            </w:r>
            <w:r w:rsidR="00287670">
              <w:rPr>
                <w:sz w:val="20"/>
                <w:szCs w:val="20"/>
                <w:lang w:val="fr-CA"/>
              </w:rPr>
              <w:t>D</w:t>
            </w:r>
            <w:r w:rsidR="0046011C">
              <w:rPr>
                <w:sz w:val="20"/>
                <w:szCs w:val="20"/>
                <w:lang w:val="fr-CA"/>
              </w:rPr>
              <w:t>éfinition</w:t>
            </w:r>
            <w:r w:rsidRPr="00C64C68">
              <w:rPr>
                <w:sz w:val="20"/>
                <w:szCs w:val="20"/>
                <w:lang w:val="fr-CA"/>
              </w:rPr>
              <w:t>/d</w:t>
            </w:r>
            <w:r w:rsidR="0046011C">
              <w:rPr>
                <w:sz w:val="20"/>
                <w:szCs w:val="20"/>
                <w:lang w:val="fr-CA"/>
              </w:rPr>
              <w:t>escription du</w:t>
            </w:r>
            <w:r w:rsidR="00287670">
              <w:rPr>
                <w:sz w:val="20"/>
                <w:szCs w:val="20"/>
                <w:lang w:val="fr-CA"/>
              </w:rPr>
              <w:t xml:space="preserve"> lieu où la perfusion a été ou doit être administrée.</w:t>
            </w:r>
            <w:r w:rsidRPr="00C64C68">
              <w:rPr>
                <w:sz w:val="20"/>
                <w:szCs w:val="20"/>
                <w:lang w:val="fr-CA"/>
              </w:rPr>
              <w:br/>
              <w:t>(</w:t>
            </w:r>
            <w:r w:rsidR="00F226AD">
              <w:rPr>
                <w:sz w:val="20"/>
                <w:szCs w:val="20"/>
                <w:lang w:val="fr-CA"/>
              </w:rPr>
              <w:t>Remarqu</w:t>
            </w:r>
            <w:r w:rsidRPr="00C64C68">
              <w:rPr>
                <w:sz w:val="20"/>
                <w:szCs w:val="20"/>
                <w:lang w:val="fr-CA"/>
              </w:rPr>
              <w:t>e</w:t>
            </w:r>
            <w:r w:rsidR="00F226AD">
              <w:rPr>
                <w:sz w:val="20"/>
                <w:szCs w:val="20"/>
                <w:lang w:val="fr-CA"/>
              </w:rPr>
              <w:t xml:space="preserve"> </w:t>
            </w:r>
            <w:r w:rsidRPr="00C64C68">
              <w:rPr>
                <w:sz w:val="20"/>
                <w:szCs w:val="20"/>
                <w:lang w:val="fr-CA"/>
              </w:rPr>
              <w:t xml:space="preserve">: </w:t>
            </w:r>
            <w:r w:rsidR="00287670">
              <w:rPr>
                <w:sz w:val="20"/>
                <w:szCs w:val="20"/>
                <w:lang w:val="fr-CA"/>
              </w:rPr>
              <w:t>les perfu</w:t>
            </w:r>
            <w:r w:rsidRPr="00C64C68">
              <w:rPr>
                <w:sz w:val="20"/>
                <w:szCs w:val="20"/>
                <w:lang w:val="fr-CA"/>
              </w:rPr>
              <w:t xml:space="preserve">sions </w:t>
            </w:r>
            <w:r w:rsidR="00287670">
              <w:rPr>
                <w:sz w:val="20"/>
                <w:szCs w:val="20"/>
                <w:lang w:val="fr-CA"/>
              </w:rPr>
              <w:t xml:space="preserve">réalisées dans le cadre d’un traitement hospitalier, d’une intervention chirurgicale ou d’un </w:t>
            </w:r>
            <w:r w:rsidR="007822E9">
              <w:rPr>
                <w:sz w:val="20"/>
                <w:szCs w:val="20"/>
                <w:lang w:val="fr-CA"/>
              </w:rPr>
              <w:t>test</w:t>
            </w:r>
            <w:r w:rsidR="00287670">
              <w:rPr>
                <w:sz w:val="20"/>
                <w:szCs w:val="20"/>
                <w:lang w:val="fr-CA"/>
              </w:rPr>
              <w:t xml:space="preserve"> diagnostique ne nécessite</w:t>
            </w:r>
            <w:r w:rsidR="00FC6251">
              <w:rPr>
                <w:sz w:val="20"/>
                <w:szCs w:val="20"/>
                <w:lang w:val="fr-CA"/>
              </w:rPr>
              <w:t>nt</w:t>
            </w:r>
            <w:r w:rsidR="00287670">
              <w:rPr>
                <w:sz w:val="20"/>
                <w:szCs w:val="20"/>
                <w:lang w:val="fr-CA"/>
              </w:rPr>
              <w:t xml:space="preserve"> pas d’AUT, sauf dans le cas où la substance</w:t>
            </w:r>
            <w:r w:rsidR="00544233">
              <w:rPr>
                <w:sz w:val="20"/>
                <w:szCs w:val="20"/>
                <w:lang w:val="fr-CA"/>
              </w:rPr>
              <w:t xml:space="preserve"> perfus</w:t>
            </w:r>
            <w:r w:rsidR="00287670">
              <w:rPr>
                <w:sz w:val="20"/>
                <w:szCs w:val="20"/>
                <w:lang w:val="fr-CA"/>
              </w:rPr>
              <w:t>ée est interdite.</w:t>
            </w:r>
            <w:r w:rsidRPr="00C64C68">
              <w:rPr>
                <w:sz w:val="20"/>
                <w:szCs w:val="20"/>
                <w:lang w:val="fr-CA"/>
              </w:rPr>
              <w:t>)</w:t>
            </w:r>
          </w:p>
        </w:tc>
      </w:tr>
      <w:tr w:rsidR="00C64C68" w:rsidRPr="005A2776" w14:paraId="3A695BAD" w14:textId="77777777" w:rsidTr="005A2776">
        <w:tc>
          <w:tcPr>
            <w:tcW w:w="828" w:type="dxa"/>
            <w:shd w:val="clear" w:color="auto" w:fill="BDE4BA"/>
          </w:tcPr>
          <w:p w14:paraId="004BCECB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7748F824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45647856" w14:textId="2D13BC7D" w:rsidR="00C64C68" w:rsidRPr="00C64C68" w:rsidRDefault="00287670" w:rsidP="002250B9">
            <w:pPr>
              <w:tabs>
                <w:tab w:val="left" w:pos="426"/>
                <w:tab w:val="left" w:pos="567"/>
              </w:tabs>
              <w:spacing w:before="60" w:after="60"/>
              <w:ind w:right="222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</w:t>
            </w:r>
            <w:r w:rsidR="00A05EF1">
              <w:rPr>
                <w:sz w:val="20"/>
                <w:szCs w:val="20"/>
                <w:lang w:val="fr-CA"/>
              </w:rPr>
              <w:t xml:space="preserve"> </w:t>
            </w:r>
            <w:r w:rsidR="002250B9">
              <w:rPr>
                <w:sz w:val="20"/>
                <w:szCs w:val="20"/>
                <w:lang w:val="fr-CA"/>
              </w:rPr>
              <w:t>clin</w:t>
            </w:r>
            <w:r w:rsidR="00A05EF1">
              <w:rPr>
                <w:sz w:val="20"/>
                <w:szCs w:val="20"/>
                <w:lang w:val="fr-CA"/>
              </w:rPr>
              <w:t>ique</w:t>
            </w:r>
            <w:r>
              <w:rPr>
                <w:sz w:val="20"/>
                <w:szCs w:val="20"/>
                <w:lang w:val="fr-CA"/>
              </w:rPr>
              <w:t xml:space="preserve"> : </w:t>
            </w:r>
            <w:r w:rsidR="00544233">
              <w:rPr>
                <w:sz w:val="20"/>
                <w:szCs w:val="20"/>
                <w:lang w:val="fr-CA"/>
              </w:rPr>
              <w:t>p. ex., signes</w:t>
            </w:r>
            <w:r w:rsidR="002250B9">
              <w:rPr>
                <w:sz w:val="20"/>
                <w:szCs w:val="20"/>
                <w:lang w:val="fr-CA"/>
              </w:rPr>
              <w:t xml:space="preserve"> physi</w:t>
            </w:r>
            <w:r w:rsidR="00A05EF1">
              <w:rPr>
                <w:sz w:val="20"/>
                <w:szCs w:val="20"/>
                <w:lang w:val="fr-CA"/>
              </w:rPr>
              <w:t>qu</w:t>
            </w:r>
            <w:r w:rsidR="00544233">
              <w:rPr>
                <w:sz w:val="20"/>
                <w:szCs w:val="20"/>
                <w:lang w:val="fr-CA"/>
              </w:rPr>
              <w:t xml:space="preserve">es de maladie ou d’un </w:t>
            </w:r>
            <w:r w:rsidR="00314730">
              <w:rPr>
                <w:sz w:val="20"/>
                <w:szCs w:val="20"/>
                <w:lang w:val="fr-CA"/>
              </w:rPr>
              <w:t>troubl</w:t>
            </w:r>
            <w:r w:rsidR="00544233">
              <w:rPr>
                <w:sz w:val="20"/>
                <w:szCs w:val="20"/>
                <w:lang w:val="fr-CA"/>
              </w:rPr>
              <w:t>e médical pertinent</w:t>
            </w:r>
          </w:p>
        </w:tc>
      </w:tr>
      <w:tr w:rsidR="00C64C68" w:rsidRPr="005A2776" w14:paraId="1DFB2030" w14:textId="77777777" w:rsidTr="005A2776">
        <w:tc>
          <w:tcPr>
            <w:tcW w:w="828" w:type="dxa"/>
            <w:shd w:val="clear" w:color="auto" w:fill="BDE4BA"/>
          </w:tcPr>
          <w:p w14:paraId="76EECCEB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423841BE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033EDEEF" w14:textId="0DB75A43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Interprétation des symptômes, des signes cliniques et des résultats de tests</w:t>
            </w:r>
          </w:p>
        </w:tc>
      </w:tr>
      <w:tr w:rsidR="00C64C68" w:rsidRPr="005A2776" w14:paraId="10263C2F" w14:textId="77777777" w:rsidTr="005A2776">
        <w:tc>
          <w:tcPr>
            <w:tcW w:w="828" w:type="dxa"/>
            <w:shd w:val="clear" w:color="auto" w:fill="BDE4BA"/>
          </w:tcPr>
          <w:p w14:paraId="460E8F1B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3794DC18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64CC6407" w14:textId="61C18A02" w:rsidR="00C64C68" w:rsidRPr="00C64C68" w:rsidRDefault="00C64C68" w:rsidP="00314730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C64C68">
              <w:rPr>
                <w:sz w:val="20"/>
                <w:szCs w:val="20"/>
                <w:lang w:val="fr-CA"/>
              </w:rPr>
              <w:t>Diagnos</w:t>
            </w:r>
            <w:r w:rsidR="00544233">
              <w:rPr>
                <w:sz w:val="20"/>
                <w:szCs w:val="20"/>
                <w:lang w:val="fr-CA"/>
              </w:rPr>
              <w:t xml:space="preserve">tic de la maladie ou du </w:t>
            </w:r>
            <w:r w:rsidR="00314730">
              <w:rPr>
                <w:sz w:val="20"/>
                <w:szCs w:val="20"/>
                <w:lang w:val="fr-CA"/>
              </w:rPr>
              <w:t>troubl</w:t>
            </w:r>
            <w:r w:rsidR="00544233">
              <w:rPr>
                <w:sz w:val="20"/>
                <w:szCs w:val="20"/>
                <w:lang w:val="fr-CA"/>
              </w:rPr>
              <w:t xml:space="preserve">e médical le plus probable </w:t>
            </w:r>
          </w:p>
        </w:tc>
      </w:tr>
      <w:tr w:rsidR="00C64C68" w:rsidRPr="005A2776" w14:paraId="7D5B978F" w14:textId="77777777" w:rsidTr="005A2776">
        <w:tc>
          <w:tcPr>
            <w:tcW w:w="828" w:type="dxa"/>
            <w:shd w:val="clear" w:color="auto" w:fill="BDE4BA"/>
          </w:tcPr>
          <w:p w14:paraId="25DF902C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0CAAAB33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0A767462" w14:textId="3C9153CE" w:rsidR="00C64C68" w:rsidRPr="00C64C68" w:rsidRDefault="00544233" w:rsidP="0046011C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22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Per</w:t>
            </w:r>
            <w:r w:rsidR="00C64C68" w:rsidRPr="00C64C68">
              <w:rPr>
                <w:sz w:val="20"/>
                <w:szCs w:val="20"/>
                <w:lang w:val="fr-CA"/>
              </w:rPr>
              <w:t>fusion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C64C68" w:rsidRPr="00C64C68">
              <w:rPr>
                <w:sz w:val="20"/>
                <w:szCs w:val="20"/>
                <w:lang w:val="fr-CA"/>
              </w:rPr>
              <w:t>:</w:t>
            </w:r>
            <w:r w:rsidR="00C64C68" w:rsidRPr="00C64C68">
              <w:rPr>
                <w:color w:val="C45911" w:themeColor="accent2" w:themeShade="BF"/>
                <w:sz w:val="20"/>
                <w:szCs w:val="20"/>
                <w:lang w:val="fr-CA"/>
              </w:rPr>
              <w:t xml:space="preserve"> 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volume </w:t>
            </w:r>
            <w:r>
              <w:rPr>
                <w:sz w:val="20"/>
                <w:szCs w:val="20"/>
                <w:lang w:val="fr-CA"/>
              </w:rPr>
              <w:t>et durée d’administration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seul</w:t>
            </w:r>
            <w:r w:rsidR="0046011C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l</w:t>
            </w:r>
            <w:r w:rsidR="0046011C">
              <w:rPr>
                <w:sz w:val="20"/>
                <w:szCs w:val="20"/>
                <w:lang w:val="fr-CA"/>
              </w:rPr>
              <w:t>’administration d</w:t>
            </w:r>
            <w:r>
              <w:rPr>
                <w:sz w:val="20"/>
                <w:szCs w:val="20"/>
                <w:lang w:val="fr-CA"/>
              </w:rPr>
              <w:t>e volumes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&gt;100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mL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sur une période de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12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C64C68" w:rsidRPr="00C64C68">
              <w:rPr>
                <w:sz w:val="20"/>
                <w:szCs w:val="20"/>
                <w:lang w:val="fr-CA"/>
              </w:rPr>
              <w:t>h</w:t>
            </w:r>
            <w:r>
              <w:rPr>
                <w:sz w:val="20"/>
                <w:szCs w:val="20"/>
                <w:lang w:val="fr-CA"/>
              </w:rPr>
              <w:t xml:space="preserve"> nécessite</w:t>
            </w:r>
            <w:r w:rsidR="003E3102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une AUT)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et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substance</w:t>
            </w:r>
            <w:r>
              <w:rPr>
                <w:sz w:val="20"/>
                <w:szCs w:val="20"/>
                <w:lang w:val="fr-CA"/>
              </w:rPr>
              <w:t xml:space="preserve"> perfusée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s’il s’agit d’une substance interdite</w:t>
            </w:r>
            <w:r w:rsidR="00C64C68" w:rsidRPr="00C64C68">
              <w:rPr>
                <w:sz w:val="20"/>
                <w:szCs w:val="20"/>
                <w:lang w:val="fr-CA"/>
              </w:rPr>
              <w:t>)</w:t>
            </w:r>
            <w:r>
              <w:rPr>
                <w:sz w:val="20"/>
                <w:szCs w:val="20"/>
                <w:lang w:val="fr-CA"/>
              </w:rPr>
              <w:t>, y compris la posologie (dose et fréquence)</w:t>
            </w:r>
          </w:p>
        </w:tc>
      </w:tr>
      <w:tr w:rsidR="00C64C68" w:rsidRPr="005A2776" w14:paraId="4A1FB734" w14:textId="77777777" w:rsidTr="005A2776">
        <w:tc>
          <w:tcPr>
            <w:tcW w:w="828" w:type="dxa"/>
            <w:shd w:val="clear" w:color="auto" w:fill="BDE4BA"/>
          </w:tcPr>
          <w:p w14:paraId="3DD23F7C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45DA5F86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658F6B99" w14:textId="28C660F3" w:rsidR="00C64C68" w:rsidRPr="00C64C68" w:rsidRDefault="00F226AD" w:rsidP="00F226A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Données sur la réponse au traite</w:t>
            </w:r>
            <w:r w:rsidR="00C64C68" w:rsidRPr="00C64C68">
              <w:rPr>
                <w:sz w:val="20"/>
                <w:szCs w:val="20"/>
                <w:lang w:val="fr-CA"/>
              </w:rPr>
              <w:t>ment/</w:t>
            </w:r>
            <w:r>
              <w:rPr>
                <w:sz w:val="20"/>
                <w:szCs w:val="20"/>
                <w:lang w:val="fr-CA"/>
              </w:rPr>
              <w:t>l’évolution de la maladie ou du trouble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C64C68" w:rsidRPr="005A2776" w14:paraId="505D1386" w14:textId="77777777" w:rsidTr="005A2776">
        <w:trPr>
          <w:trHeight w:val="438"/>
        </w:trPr>
        <w:tc>
          <w:tcPr>
            <w:tcW w:w="828" w:type="dxa"/>
            <w:shd w:val="clear" w:color="auto" w:fill="BDE4BA"/>
          </w:tcPr>
          <w:p w14:paraId="3DC431F0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2ABC9B2E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209A0922" w14:textId="0E3CB2C6" w:rsidR="00C64C68" w:rsidRPr="00C64C68" w:rsidRDefault="00314730" w:rsidP="00314730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Dans le cas où aucun traitement de remplacement n’était envisageable, motif(s) pour le(s)quel(s) l’adminis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tration </w:t>
            </w:r>
            <w:r>
              <w:rPr>
                <w:sz w:val="20"/>
                <w:szCs w:val="20"/>
                <w:lang w:val="fr-CA"/>
              </w:rPr>
              <w:t xml:space="preserve">intraveineuse de la solution ou de la 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substance </w:t>
            </w:r>
            <w:r>
              <w:rPr>
                <w:sz w:val="20"/>
                <w:szCs w:val="20"/>
                <w:lang w:val="fr-CA"/>
              </w:rPr>
              <w:t>a été/est l’option retenue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C64C68" w:rsidRPr="005A2776" w14:paraId="629B770A" w14:textId="77777777" w:rsidTr="005A2776">
        <w:tc>
          <w:tcPr>
            <w:tcW w:w="828" w:type="dxa"/>
            <w:shd w:val="clear" w:color="auto" w:fill="81CB7B"/>
          </w:tcPr>
          <w:p w14:paraId="1DC2E209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</w:tcPr>
          <w:p w14:paraId="58662B64" w14:textId="29CF0A3B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7822E9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diagnostiques </w:t>
            </w:r>
            <w:r>
              <w:rPr>
                <w:rFonts w:cs="Arial"/>
                <w:sz w:val="20"/>
                <w:szCs w:val="20"/>
                <w:lang w:val="fr-CA"/>
              </w:rPr>
              <w:t>fournis (copies des originaux ou documents imprimés)</w:t>
            </w:r>
          </w:p>
        </w:tc>
      </w:tr>
      <w:tr w:rsidR="00C64C68" w:rsidRPr="005A2776" w14:paraId="15F85788" w14:textId="77777777" w:rsidTr="005A2776">
        <w:tc>
          <w:tcPr>
            <w:tcW w:w="828" w:type="dxa"/>
            <w:shd w:val="clear" w:color="auto" w:fill="BDE4BA"/>
          </w:tcPr>
          <w:p w14:paraId="0132A110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0E59A1E8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1FA4F283" w14:textId="57C359BE" w:rsidR="00C64C68" w:rsidRPr="00C64C68" w:rsidRDefault="00F226AD" w:rsidP="0046011C">
            <w:pPr>
              <w:tabs>
                <w:tab w:val="left" w:pos="426"/>
                <w:tab w:val="left" w:pos="567"/>
              </w:tabs>
              <w:spacing w:before="60" w:after="60"/>
              <w:ind w:right="222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laboratoire :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si disponible; p. ex., </w:t>
            </w:r>
            <w:r w:rsidR="00383524">
              <w:rPr>
                <w:sz w:val="20"/>
                <w:szCs w:val="20"/>
                <w:lang w:val="fr-CA"/>
              </w:rPr>
              <w:t>taux d’hémoglobine/hématocrite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, </w:t>
            </w:r>
            <w:r w:rsidR="00383524">
              <w:rPr>
                <w:sz w:val="20"/>
                <w:szCs w:val="20"/>
                <w:lang w:val="fr-CA"/>
              </w:rPr>
              <w:t>t</w:t>
            </w:r>
            <w:r w:rsidR="00314730">
              <w:rPr>
                <w:sz w:val="20"/>
                <w:szCs w:val="20"/>
                <w:lang w:val="fr-CA"/>
              </w:rPr>
              <w:t>aux d’é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lectrolytes, </w:t>
            </w:r>
            <w:r w:rsidR="00383524">
              <w:rPr>
                <w:sz w:val="20"/>
                <w:szCs w:val="20"/>
                <w:lang w:val="fr-CA"/>
              </w:rPr>
              <w:t>numération globulaire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, </w:t>
            </w:r>
            <w:r w:rsidR="00383524">
              <w:rPr>
                <w:sz w:val="20"/>
                <w:szCs w:val="20"/>
                <w:lang w:val="fr-CA"/>
              </w:rPr>
              <w:t>taux sérique de</w:t>
            </w:r>
            <w:r w:rsidR="00C64C68" w:rsidRPr="00C64C68">
              <w:rPr>
                <w:sz w:val="20"/>
                <w:szCs w:val="20"/>
                <w:lang w:val="fr-CA"/>
              </w:rPr>
              <w:t xml:space="preserve"> ferritin</w:t>
            </w:r>
            <w:r w:rsidR="00383524">
              <w:rPr>
                <w:sz w:val="20"/>
                <w:szCs w:val="20"/>
                <w:lang w:val="fr-CA"/>
              </w:rPr>
              <w:t>e</w:t>
            </w:r>
          </w:p>
        </w:tc>
      </w:tr>
      <w:tr w:rsidR="00C64C68" w:rsidRPr="00C64C68" w14:paraId="7123092C" w14:textId="77777777" w:rsidTr="005A2776">
        <w:trPr>
          <w:trHeight w:val="408"/>
        </w:trPr>
        <w:tc>
          <w:tcPr>
            <w:tcW w:w="828" w:type="dxa"/>
            <w:shd w:val="clear" w:color="auto" w:fill="81CB7B"/>
          </w:tcPr>
          <w:p w14:paraId="7342C69F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</w:tcPr>
          <w:p w14:paraId="63CAAB85" w14:textId="094A4842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additionnels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 </w:t>
            </w:r>
          </w:p>
        </w:tc>
      </w:tr>
      <w:tr w:rsidR="00C64C68" w:rsidRPr="005A2776" w14:paraId="03120FE2" w14:textId="77777777" w:rsidTr="005A2776">
        <w:tc>
          <w:tcPr>
            <w:tcW w:w="828" w:type="dxa"/>
            <w:shd w:val="clear" w:color="auto" w:fill="BDE4BA"/>
          </w:tcPr>
          <w:p w14:paraId="6823C07D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shd w:val="clear" w:color="auto" w:fill="BDE4BA"/>
          </w:tcPr>
          <w:p w14:paraId="3E9C5DA4" w14:textId="77777777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C64C68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000" w:type="dxa"/>
            <w:shd w:val="clear" w:color="auto" w:fill="BDE4BA"/>
          </w:tcPr>
          <w:p w14:paraId="0FC13B71" w14:textId="653C251D" w:rsidR="00C64C68" w:rsidRPr="00C64C68" w:rsidRDefault="00C64C68" w:rsidP="00C64C68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4C62ED3A" w14:textId="77777777" w:rsidR="000F6656" w:rsidRPr="00C64C68" w:rsidRDefault="000F6656" w:rsidP="005A2776">
      <w:pPr>
        <w:ind w:right="-336"/>
        <w:jc w:val="left"/>
        <w:rPr>
          <w:rFonts w:cs="Arial"/>
          <w:sz w:val="20"/>
          <w:szCs w:val="20"/>
          <w:lang w:val="fr-CA"/>
        </w:rPr>
      </w:pPr>
    </w:p>
    <w:sectPr w:rsidR="000F6656" w:rsidRPr="00C64C68" w:rsidSect="005A2776">
      <w:pgSz w:w="11900" w:h="16840"/>
      <w:pgMar w:top="576" w:right="922" w:bottom="432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72E6" w14:textId="77777777" w:rsidR="0061732F" w:rsidRDefault="0061732F" w:rsidP="000B2CE5">
      <w:pPr>
        <w:spacing w:after="0" w:line="240" w:lineRule="auto"/>
      </w:pPr>
      <w:r>
        <w:separator/>
      </w:r>
    </w:p>
  </w:endnote>
  <w:endnote w:type="continuationSeparator" w:id="0">
    <w:p w14:paraId="42FEBE31" w14:textId="77777777" w:rsidR="0061732F" w:rsidRDefault="0061732F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A145" w14:textId="77777777" w:rsidR="0061732F" w:rsidRDefault="0061732F" w:rsidP="000B2CE5">
      <w:pPr>
        <w:spacing w:after="0" w:line="240" w:lineRule="auto"/>
      </w:pPr>
      <w:r>
        <w:separator/>
      </w:r>
    </w:p>
  </w:footnote>
  <w:footnote w:type="continuationSeparator" w:id="0">
    <w:p w14:paraId="370C0C71" w14:textId="77777777" w:rsidR="0061732F" w:rsidRDefault="0061732F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3401"/>
    <w:rsid w:val="0002694C"/>
    <w:rsid w:val="00030962"/>
    <w:rsid w:val="000637E8"/>
    <w:rsid w:val="00080CA3"/>
    <w:rsid w:val="00094045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2130FA"/>
    <w:rsid w:val="002250B9"/>
    <w:rsid w:val="00230A54"/>
    <w:rsid w:val="00233C9A"/>
    <w:rsid w:val="00257F1C"/>
    <w:rsid w:val="00287670"/>
    <w:rsid w:val="002A224A"/>
    <w:rsid w:val="002C377E"/>
    <w:rsid w:val="002E14E2"/>
    <w:rsid w:val="002E215E"/>
    <w:rsid w:val="002F77FB"/>
    <w:rsid w:val="00314730"/>
    <w:rsid w:val="00314FAF"/>
    <w:rsid w:val="003253D5"/>
    <w:rsid w:val="00383524"/>
    <w:rsid w:val="00395233"/>
    <w:rsid w:val="003E3102"/>
    <w:rsid w:val="003F387D"/>
    <w:rsid w:val="0040454F"/>
    <w:rsid w:val="00417B04"/>
    <w:rsid w:val="0046011C"/>
    <w:rsid w:val="004654F9"/>
    <w:rsid w:val="004765E6"/>
    <w:rsid w:val="004F6BEC"/>
    <w:rsid w:val="00544233"/>
    <w:rsid w:val="00555810"/>
    <w:rsid w:val="00575819"/>
    <w:rsid w:val="00591682"/>
    <w:rsid w:val="00597313"/>
    <w:rsid w:val="005A2776"/>
    <w:rsid w:val="005C20B4"/>
    <w:rsid w:val="0061062E"/>
    <w:rsid w:val="0061732F"/>
    <w:rsid w:val="0065557B"/>
    <w:rsid w:val="00710853"/>
    <w:rsid w:val="00741A0F"/>
    <w:rsid w:val="007822E9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701"/>
    <w:rsid w:val="00935D6B"/>
    <w:rsid w:val="00981903"/>
    <w:rsid w:val="009D0127"/>
    <w:rsid w:val="00A05EF1"/>
    <w:rsid w:val="00A3447D"/>
    <w:rsid w:val="00A36770"/>
    <w:rsid w:val="00A42CAA"/>
    <w:rsid w:val="00A92A86"/>
    <w:rsid w:val="00A941B5"/>
    <w:rsid w:val="00AA1129"/>
    <w:rsid w:val="00AA4DFC"/>
    <w:rsid w:val="00AA608A"/>
    <w:rsid w:val="00B03537"/>
    <w:rsid w:val="00B03AFB"/>
    <w:rsid w:val="00B31C23"/>
    <w:rsid w:val="00B80DBA"/>
    <w:rsid w:val="00B80F62"/>
    <w:rsid w:val="00BC4E22"/>
    <w:rsid w:val="00BC7004"/>
    <w:rsid w:val="00BD42DF"/>
    <w:rsid w:val="00C37830"/>
    <w:rsid w:val="00C64C68"/>
    <w:rsid w:val="00C86D6D"/>
    <w:rsid w:val="00C8712B"/>
    <w:rsid w:val="00C9787D"/>
    <w:rsid w:val="00CE68BE"/>
    <w:rsid w:val="00D36A3A"/>
    <w:rsid w:val="00D833E7"/>
    <w:rsid w:val="00D85AC9"/>
    <w:rsid w:val="00E02BAB"/>
    <w:rsid w:val="00E064BE"/>
    <w:rsid w:val="00E32460"/>
    <w:rsid w:val="00E70AFC"/>
    <w:rsid w:val="00EB3D0B"/>
    <w:rsid w:val="00EC1743"/>
    <w:rsid w:val="00F056CD"/>
    <w:rsid w:val="00F226AD"/>
    <w:rsid w:val="00F501D4"/>
    <w:rsid w:val="00F61621"/>
    <w:rsid w:val="00F80758"/>
    <w:rsid w:val="00F87779"/>
    <w:rsid w:val="00FA527B"/>
    <w:rsid w:val="00FC6251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6102-2495-425F-8EAD-4AF4BF38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13</cp:revision>
  <dcterms:created xsi:type="dcterms:W3CDTF">2019-05-14T11:25:00Z</dcterms:created>
  <dcterms:modified xsi:type="dcterms:W3CDTF">2019-06-12T15:34:00Z</dcterms:modified>
</cp:coreProperties>
</file>