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C2" w:rsidRPr="000B2CE5" w:rsidRDefault="000D7D30" w:rsidP="000D7D30">
      <w:pPr>
        <w:spacing w:line="240" w:lineRule="auto"/>
        <w:ind w:left="-540" w:hanging="27"/>
        <w:jc w:val="center"/>
        <w:rPr>
          <w:color w:val="000000" w:themeColor="text1"/>
        </w:rPr>
      </w:pPr>
      <w:bookmarkStart w:id="0" w:name="_Hlk532373566"/>
      <w:r w:rsidRPr="000B2CE5">
        <w:rPr>
          <w:rFonts w:cs="Arial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-35560</wp:posOffset>
            </wp:positionV>
            <wp:extent cx="654050" cy="64332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01EF9" w:rsidRPr="00801EF9">
        <w:rPr>
          <w:rFonts w:cs="Arial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7.5pt;margin-top:-1.45pt;width:53.1pt;height:49.1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eIwIAAEU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">
            <v:textbox>
              <w:txbxContent>
                <w:p w:rsidR="002E215E" w:rsidRDefault="002E215E" w:rsidP="002E215E">
                  <w:pPr>
                    <w:pStyle w:val="Bezmezer"/>
                    <w:jc w:val="center"/>
                  </w:pPr>
                </w:p>
                <w:p w:rsidR="002E215E" w:rsidRPr="002E215E" w:rsidRDefault="002E215E" w:rsidP="002E215E">
                  <w:pPr>
                    <w:pStyle w:val="Bezmezer"/>
                    <w:jc w:val="center"/>
                    <w:rPr>
                      <w:sz w:val="18"/>
                      <w:szCs w:val="18"/>
                    </w:rPr>
                  </w:pPr>
                  <w:r w:rsidRPr="002E215E">
                    <w:rPr>
                      <w:sz w:val="18"/>
                      <w:szCs w:val="18"/>
                    </w:rPr>
                    <w:t>ADO logo</w:t>
                  </w:r>
                </w:p>
              </w:txbxContent>
            </v:textbox>
          </v:shape>
        </w:pict>
      </w:r>
      <w:r w:rsidR="00BF78D4" w:rsidRPr="00BF78D4">
        <w:rPr>
          <w:color w:val="000000" w:themeColor="text1"/>
        </w:rPr>
        <w:t xml:space="preserve"> </w:t>
      </w:r>
      <w:proofErr w:type="spellStart"/>
      <w:r w:rsidR="00BF78D4">
        <w:rPr>
          <w:color w:val="000000" w:themeColor="text1"/>
        </w:rPr>
        <w:t>Kontrolní</w:t>
      </w:r>
      <w:proofErr w:type="spellEnd"/>
      <w:r w:rsidR="00BF78D4">
        <w:rPr>
          <w:color w:val="000000" w:themeColor="text1"/>
        </w:rPr>
        <w:t xml:space="preserve"> </w:t>
      </w:r>
      <w:proofErr w:type="spellStart"/>
      <w:r w:rsidR="00BF78D4">
        <w:rPr>
          <w:color w:val="000000" w:themeColor="text1"/>
        </w:rPr>
        <w:t>seznam</w:t>
      </w:r>
      <w:proofErr w:type="spellEnd"/>
      <w:r w:rsidR="00BF78D4">
        <w:rPr>
          <w:color w:val="000000" w:themeColor="text1"/>
        </w:rPr>
        <w:t xml:space="preserve"> pro </w:t>
      </w:r>
      <w:proofErr w:type="spellStart"/>
      <w:r w:rsidR="00BF78D4">
        <w:rPr>
          <w:color w:val="000000" w:themeColor="text1"/>
        </w:rPr>
        <w:t>žádost</w:t>
      </w:r>
      <w:proofErr w:type="spellEnd"/>
      <w:r w:rsidR="00BF78D4">
        <w:rPr>
          <w:color w:val="000000" w:themeColor="text1"/>
        </w:rPr>
        <w:t xml:space="preserve"> o </w:t>
      </w:r>
      <w:proofErr w:type="spellStart"/>
      <w:r w:rsidR="00BF78D4">
        <w:rPr>
          <w:color w:val="000000" w:themeColor="text1"/>
        </w:rPr>
        <w:t>terapeutickou</w:t>
      </w:r>
      <w:proofErr w:type="spellEnd"/>
      <w:r w:rsidR="00BF78D4">
        <w:rPr>
          <w:color w:val="000000" w:themeColor="text1"/>
        </w:rPr>
        <w:t xml:space="preserve"> </w:t>
      </w:r>
      <w:proofErr w:type="spellStart"/>
      <w:r w:rsidR="00BF78D4">
        <w:rPr>
          <w:color w:val="000000" w:themeColor="text1"/>
        </w:rPr>
        <w:t>výjimku</w:t>
      </w:r>
      <w:proofErr w:type="spellEnd"/>
      <w:r w:rsidR="00BF78D4" w:rsidRPr="000B2CE5">
        <w:rPr>
          <w:color w:val="000000" w:themeColor="text1"/>
        </w:rPr>
        <w:t xml:space="preserve"> (T</w:t>
      </w:r>
      <w:r w:rsidR="00BF78D4">
        <w:rPr>
          <w:color w:val="000000" w:themeColor="text1"/>
        </w:rPr>
        <w:t>V)</w:t>
      </w:r>
      <w:r w:rsidR="007D23C2" w:rsidRPr="000B2CE5">
        <w:rPr>
          <w:color w:val="000000" w:themeColor="text1"/>
        </w:rPr>
        <w:t>:</w:t>
      </w:r>
    </w:p>
    <w:bookmarkEnd w:id="0"/>
    <w:p w:rsidR="00AA1129" w:rsidRDefault="00BF78D4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proofErr w:type="spellStart"/>
      <w:r>
        <w:rPr>
          <w:rFonts w:eastAsia="Times New Roman" w:cs="Arial"/>
          <w:b/>
          <w:color w:val="000000" w:themeColor="text1"/>
          <w:shd w:val="clear" w:color="auto" w:fill="FFFFFF"/>
        </w:rPr>
        <w:t>Ast</w:t>
      </w:r>
      <w:r w:rsidR="00AA1129" w:rsidRPr="00AA1129">
        <w:rPr>
          <w:rFonts w:eastAsia="Times New Roman" w:cs="Arial"/>
          <w:b/>
          <w:color w:val="000000" w:themeColor="text1"/>
          <w:shd w:val="clear" w:color="auto" w:fill="FFFFFF"/>
        </w:rPr>
        <w:t>ma</w:t>
      </w:r>
      <w:proofErr w:type="spellEnd"/>
      <w:r w:rsidR="00AA1129" w:rsidRPr="00AA1129">
        <w:rPr>
          <w:rFonts w:eastAsia="Times New Roman" w:cs="Arial"/>
          <w:b/>
          <w:color w:val="000000" w:themeColor="text1"/>
          <w:shd w:val="clear" w:color="auto" w:fill="FFFFFF"/>
        </w:rPr>
        <w:t xml:space="preserve"> </w:t>
      </w:r>
    </w:p>
    <w:p w:rsidR="007D23C2" w:rsidRDefault="00BF78D4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proofErr w:type="spellStart"/>
      <w:r>
        <w:rPr>
          <w:i/>
        </w:rPr>
        <w:t>Zakázané</w:t>
      </w:r>
      <w:proofErr w:type="spellEnd"/>
      <w:r>
        <w:rPr>
          <w:i/>
        </w:rPr>
        <w:t xml:space="preserve"> </w:t>
      </w:r>
      <w:proofErr w:type="spellStart"/>
      <w:r w:rsidRPr="002D5B8C">
        <w:rPr>
          <w:i/>
        </w:rPr>
        <w:t>látk</w:t>
      </w:r>
      <w:r>
        <w:rPr>
          <w:i/>
        </w:rPr>
        <w:t>y</w:t>
      </w:r>
      <w:proofErr w:type="spellEnd"/>
      <w:r w:rsidR="000D7D30" w:rsidRPr="000D7D30">
        <w:rPr>
          <w:i/>
        </w:rPr>
        <w:t xml:space="preserve">: </w:t>
      </w:r>
      <w:r w:rsidR="00AA1129" w:rsidRPr="00AA1129">
        <w:rPr>
          <w:i/>
        </w:rPr>
        <w:t>Beta-2-agonist</w:t>
      </w:r>
      <w:r>
        <w:rPr>
          <w:i/>
        </w:rPr>
        <w:t>é</w:t>
      </w:r>
    </w:p>
    <w:p w:rsidR="000D7D30" w:rsidRPr="00A838CC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:rsidR="00BF78D4" w:rsidRPr="000B2CE5" w:rsidRDefault="002E215E" w:rsidP="00BF78D4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proofErr w:type="spellStart"/>
      <w:r w:rsidR="00BF78D4" w:rsidRPr="000B2CE5">
        <w:rPr>
          <w:rFonts w:cs="Arial"/>
          <w:sz w:val="20"/>
          <w:szCs w:val="20"/>
        </w:rPr>
        <w:t>T</w:t>
      </w:r>
      <w:r w:rsidR="00BF78D4">
        <w:rPr>
          <w:rFonts w:cs="Arial"/>
          <w:sz w:val="20"/>
          <w:szCs w:val="20"/>
        </w:rPr>
        <w:t>ento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seznam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slouží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jako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vodítko</w:t>
      </w:r>
      <w:proofErr w:type="spellEnd"/>
      <w:r w:rsidR="00BF78D4">
        <w:rPr>
          <w:rFonts w:cs="Arial"/>
          <w:sz w:val="20"/>
          <w:szCs w:val="20"/>
        </w:rPr>
        <w:t xml:space="preserve"> pro </w:t>
      </w:r>
      <w:proofErr w:type="spellStart"/>
      <w:r w:rsidR="00BF78D4">
        <w:rPr>
          <w:rFonts w:cs="Arial"/>
          <w:sz w:val="20"/>
          <w:szCs w:val="20"/>
        </w:rPr>
        <w:t>sportovce</w:t>
      </w:r>
      <w:proofErr w:type="spellEnd"/>
      <w:r w:rsidR="00BF78D4">
        <w:rPr>
          <w:rFonts w:cs="Arial"/>
          <w:sz w:val="20"/>
          <w:szCs w:val="20"/>
        </w:rPr>
        <w:t xml:space="preserve"> a </w:t>
      </w:r>
      <w:proofErr w:type="spellStart"/>
      <w:r w:rsidR="00BF78D4">
        <w:rPr>
          <w:rFonts w:cs="Arial"/>
          <w:sz w:val="20"/>
          <w:szCs w:val="20"/>
        </w:rPr>
        <w:t>jejich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lékaře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při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plnění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požadavků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žádosti</w:t>
      </w:r>
      <w:proofErr w:type="spellEnd"/>
      <w:r w:rsidR="00BF78D4">
        <w:rPr>
          <w:rFonts w:cs="Arial"/>
          <w:sz w:val="20"/>
          <w:szCs w:val="20"/>
        </w:rPr>
        <w:t xml:space="preserve"> o TV, </w:t>
      </w:r>
      <w:proofErr w:type="spellStart"/>
      <w:r w:rsidR="00BF78D4">
        <w:rPr>
          <w:rFonts w:cs="Arial"/>
          <w:sz w:val="20"/>
          <w:szCs w:val="20"/>
        </w:rPr>
        <w:t>která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umožní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Komisi</w:t>
      </w:r>
      <w:proofErr w:type="spellEnd"/>
      <w:r w:rsidR="00BF78D4">
        <w:rPr>
          <w:rFonts w:cs="Arial"/>
          <w:sz w:val="20"/>
          <w:szCs w:val="20"/>
        </w:rPr>
        <w:t xml:space="preserve"> pro TV (</w:t>
      </w:r>
      <w:proofErr w:type="spellStart"/>
      <w:r w:rsidR="00BF78D4">
        <w:rPr>
          <w:rFonts w:cs="Arial"/>
          <w:sz w:val="20"/>
          <w:szCs w:val="20"/>
        </w:rPr>
        <w:t>KTV</w:t>
      </w:r>
      <w:proofErr w:type="spellEnd"/>
      <w:r w:rsidR="00BF78D4">
        <w:rPr>
          <w:rFonts w:cs="Arial"/>
          <w:sz w:val="20"/>
          <w:szCs w:val="20"/>
        </w:rPr>
        <w:t xml:space="preserve">) </w:t>
      </w:r>
      <w:proofErr w:type="spellStart"/>
      <w:r w:rsidR="00BF78D4">
        <w:rPr>
          <w:rFonts w:cs="Arial"/>
          <w:sz w:val="20"/>
          <w:szCs w:val="20"/>
        </w:rPr>
        <w:t>zhodnotit</w:t>
      </w:r>
      <w:proofErr w:type="spellEnd"/>
      <w:r w:rsidR="00BF78D4">
        <w:rPr>
          <w:rFonts w:cs="Arial"/>
          <w:sz w:val="20"/>
          <w:szCs w:val="20"/>
        </w:rPr>
        <w:t xml:space="preserve">, </w:t>
      </w:r>
      <w:proofErr w:type="spellStart"/>
      <w:r w:rsidR="00BF78D4">
        <w:rPr>
          <w:rFonts w:cs="Arial"/>
          <w:sz w:val="20"/>
          <w:szCs w:val="20"/>
        </w:rPr>
        <w:t>zdali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byla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splněna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příslušná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kritéria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Mezinárodního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standardu</w:t>
      </w:r>
      <w:proofErr w:type="spellEnd"/>
      <w:r w:rsidR="00BF78D4">
        <w:rPr>
          <w:rFonts w:cs="Arial"/>
          <w:sz w:val="20"/>
          <w:szCs w:val="20"/>
        </w:rPr>
        <w:t xml:space="preserve"> pro </w:t>
      </w:r>
      <w:proofErr w:type="spellStart"/>
      <w:r w:rsidR="00BF78D4">
        <w:rPr>
          <w:rFonts w:cs="Arial"/>
          <w:sz w:val="20"/>
          <w:szCs w:val="20"/>
        </w:rPr>
        <w:t>terapeutické</w:t>
      </w:r>
      <w:proofErr w:type="spellEnd"/>
      <w:r w:rsidR="00BF78D4">
        <w:rPr>
          <w:rFonts w:cs="Arial"/>
          <w:sz w:val="20"/>
          <w:szCs w:val="20"/>
        </w:rPr>
        <w:t xml:space="preserve"> </w:t>
      </w:r>
      <w:proofErr w:type="spellStart"/>
      <w:r w:rsidR="00BF78D4">
        <w:rPr>
          <w:rFonts w:cs="Arial"/>
          <w:sz w:val="20"/>
          <w:szCs w:val="20"/>
        </w:rPr>
        <w:t>výjimky</w:t>
      </w:r>
      <w:proofErr w:type="spellEnd"/>
      <w:r w:rsidR="00BF78D4">
        <w:rPr>
          <w:rFonts w:cs="Arial"/>
          <w:sz w:val="20"/>
          <w:szCs w:val="20"/>
        </w:rPr>
        <w:t xml:space="preserve"> (</w:t>
      </w:r>
      <w:proofErr w:type="spellStart"/>
      <w:r w:rsidR="00BF78D4">
        <w:rPr>
          <w:rFonts w:cs="Arial"/>
          <w:sz w:val="20"/>
          <w:szCs w:val="20"/>
        </w:rPr>
        <w:t>ISTUE</w:t>
      </w:r>
      <w:proofErr w:type="spellEnd"/>
      <w:r w:rsidR="00BF78D4">
        <w:rPr>
          <w:rFonts w:cs="Arial"/>
          <w:sz w:val="20"/>
          <w:szCs w:val="20"/>
        </w:rPr>
        <w:t>).</w:t>
      </w:r>
      <w:r w:rsidR="00BF78D4" w:rsidRPr="000B2CE5">
        <w:rPr>
          <w:rFonts w:cs="Arial"/>
          <w:sz w:val="20"/>
          <w:szCs w:val="20"/>
        </w:rPr>
        <w:t xml:space="preserve"> </w:t>
      </w:r>
    </w:p>
    <w:p w:rsidR="00A36770" w:rsidRPr="002E215E" w:rsidRDefault="00BF78D4" w:rsidP="00BF78D4">
      <w:pPr>
        <w:ind w:left="-567" w:right="-336"/>
        <w:jc w:val="left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Upozorňujeme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že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nestačí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pouze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vyplněný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formulář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žádosti</w:t>
      </w:r>
      <w:proofErr w:type="spellEnd"/>
      <w:r>
        <w:rPr>
          <w:rFonts w:cs="Arial"/>
          <w:sz w:val="20"/>
          <w:szCs w:val="20"/>
        </w:rPr>
        <w:t xml:space="preserve"> o TV</w:t>
      </w:r>
      <w:r w:rsidRPr="002E215E">
        <w:rPr>
          <w:rFonts w:cs="Arial"/>
          <w:sz w:val="20"/>
          <w:szCs w:val="20"/>
        </w:rPr>
        <w:t xml:space="preserve">; </w:t>
      </w:r>
      <w:proofErr w:type="spellStart"/>
      <w:r w:rsidRPr="002E215E">
        <w:rPr>
          <w:rFonts w:cs="Arial"/>
          <w:sz w:val="20"/>
          <w:szCs w:val="20"/>
          <w:u w:val="single"/>
        </w:rPr>
        <w:t>MUS</w:t>
      </w:r>
      <w:r>
        <w:rPr>
          <w:rFonts w:cs="Arial"/>
          <w:sz w:val="20"/>
          <w:szCs w:val="20"/>
          <w:u w:val="single"/>
        </w:rPr>
        <w:t>ÍTE</w:t>
      </w:r>
      <w:proofErr w:type="spellEnd"/>
      <w:r w:rsidRPr="002E215E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doložit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doplňující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dokumenty</w:t>
      </w:r>
      <w:proofErr w:type="spellEnd"/>
      <w:r>
        <w:rPr>
          <w:rFonts w:cs="Arial"/>
          <w:sz w:val="20"/>
          <w:szCs w:val="20"/>
        </w:rPr>
        <w:t>.</w:t>
      </w:r>
      <w:proofErr w:type="gramEnd"/>
      <w:r w:rsidRPr="002E215E">
        <w:rPr>
          <w:rFonts w:cs="Arial"/>
          <w:sz w:val="20"/>
          <w:szCs w:val="20"/>
        </w:rPr>
        <w:t xml:space="preserve"> </w:t>
      </w:r>
      <w:proofErr w:type="spellStart"/>
      <w:proofErr w:type="gramStart"/>
      <w:r>
        <w:rPr>
          <w:rFonts w:cs="Arial"/>
          <w:i/>
          <w:sz w:val="20"/>
          <w:szCs w:val="20"/>
        </w:rPr>
        <w:t>Vyplněná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žádost</w:t>
      </w:r>
      <w:proofErr w:type="spellEnd"/>
      <w:r>
        <w:rPr>
          <w:rFonts w:cs="Arial"/>
          <w:i/>
          <w:sz w:val="20"/>
          <w:szCs w:val="20"/>
        </w:rPr>
        <w:t xml:space="preserve"> a </w:t>
      </w:r>
      <w:proofErr w:type="spellStart"/>
      <w:r>
        <w:rPr>
          <w:rFonts w:cs="Arial"/>
          <w:i/>
          <w:sz w:val="20"/>
          <w:szCs w:val="20"/>
        </w:rPr>
        <w:t>kontrolní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seznam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NEZARUČUJÍ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udělení</w:t>
      </w:r>
      <w:proofErr w:type="spellEnd"/>
      <w:r>
        <w:rPr>
          <w:rFonts w:cs="Arial"/>
          <w:i/>
          <w:sz w:val="20"/>
          <w:szCs w:val="20"/>
        </w:rPr>
        <w:t xml:space="preserve"> TV.</w:t>
      </w:r>
      <w:proofErr w:type="gramEnd"/>
      <w:r w:rsidRPr="002E215E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Oproti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tomu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řádná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žádost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nemusí</w:t>
      </w:r>
      <w:proofErr w:type="spellEnd"/>
      <w:r>
        <w:rPr>
          <w:rFonts w:cs="Arial"/>
          <w:sz w:val="20"/>
          <w:szCs w:val="20"/>
        </w:rPr>
        <w:t xml:space="preserve"> v </w:t>
      </w:r>
      <w:proofErr w:type="spellStart"/>
      <w:r>
        <w:rPr>
          <w:rFonts w:cs="Arial"/>
          <w:sz w:val="20"/>
          <w:szCs w:val="20"/>
        </w:rPr>
        <w:t>některých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situacích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zahrnovat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všechny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položky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proofErr w:type="gramStart"/>
      <w:r>
        <w:rPr>
          <w:rFonts w:cs="Arial"/>
          <w:sz w:val="20"/>
          <w:szCs w:val="20"/>
        </w:rPr>
        <w:t>na</w:t>
      </w:r>
      <w:proofErr w:type="spellEnd"/>
      <w:proofErr w:type="gram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kontrolním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seznamu</w:t>
      </w:r>
      <w:proofErr w:type="spellEnd"/>
      <w:r w:rsidR="00123786" w:rsidRPr="002E215E">
        <w:rPr>
          <w:rFonts w:cs="Arial"/>
          <w:sz w:val="20"/>
          <w:szCs w:val="20"/>
        </w:rPr>
        <w:t>.</w:t>
      </w:r>
      <w:r w:rsidR="002E215E">
        <w:rPr>
          <w:rFonts w:cs="Arial"/>
          <w:sz w:val="20"/>
          <w:szCs w:val="20"/>
        </w:rPr>
        <w:br/>
      </w:r>
    </w:p>
    <w:tbl>
      <w:tblPr>
        <w:tblStyle w:val="Mkatabulky"/>
        <w:tblW w:w="10260" w:type="dxa"/>
        <w:tblInd w:w="-545" w:type="dxa"/>
        <w:tblLayout w:type="fixed"/>
        <w:tblLook w:val="04A0"/>
      </w:tblPr>
      <w:tblGrid>
        <w:gridCol w:w="687"/>
        <w:gridCol w:w="369"/>
        <w:gridCol w:w="9204"/>
      </w:tblGrid>
      <w:tr w:rsidR="00227AF9" w:rsidRPr="00320057" w:rsidTr="00C87F30">
        <w:trPr>
          <w:trHeight w:val="437"/>
        </w:trPr>
        <w:tc>
          <w:tcPr>
            <w:tcW w:w="687" w:type="dxa"/>
            <w:shd w:val="clear" w:color="auto" w:fill="81CB7B"/>
          </w:tcPr>
          <w:p w:rsidR="00227AF9" w:rsidRPr="00320057" w:rsidRDefault="00227AF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:rsidR="00227AF9" w:rsidRPr="00320057" w:rsidRDefault="00BF78D4" w:rsidP="00407833">
            <w:pPr>
              <w:spacing w:before="120" w:after="60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Formulář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žádosti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o TV</w:t>
            </w:r>
            <w:r w:rsidRPr="000B2CE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musí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obsahovat</w:t>
            </w:r>
            <w:proofErr w:type="spellEnd"/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BF78D4" w:rsidP="00407833">
            <w:pPr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Všechny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části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vyplněné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čitelně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BF78D4" w:rsidP="00BF78D4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Všechny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informace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zadané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cs="Arial"/>
                <w:sz w:val="20"/>
                <w:szCs w:val="20"/>
              </w:rPr>
              <w:t>češtině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angličtině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BF78D4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Podpis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žádajícího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lékaře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BF78D4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Podpis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sportovce</w:t>
            </w:r>
            <w:proofErr w:type="spellEnd"/>
          </w:p>
        </w:tc>
      </w:tr>
      <w:tr w:rsidR="00227AF9" w:rsidRPr="00320057" w:rsidTr="00DE05FA">
        <w:tc>
          <w:tcPr>
            <w:tcW w:w="687" w:type="dxa"/>
            <w:shd w:val="clear" w:color="auto" w:fill="81CB7B"/>
          </w:tcPr>
          <w:p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:rsidR="00227AF9" w:rsidRPr="00320057" w:rsidRDefault="00223D2E" w:rsidP="00407833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Lékařská</w:t>
            </w:r>
            <w:proofErr w:type="spellEnd"/>
            <w:r w:rsidRPr="006E32BB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E32BB">
              <w:rPr>
                <w:rFonts w:cs="Arial"/>
                <w:b/>
                <w:sz w:val="20"/>
                <w:szCs w:val="20"/>
              </w:rPr>
              <w:t>zpráv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cs="Arial"/>
                <w:sz w:val="20"/>
                <w:szCs w:val="20"/>
              </w:rPr>
              <w:t>měla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obsahovat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podrobnosti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0B2CE5">
              <w:rPr>
                <w:rFonts w:cs="Arial"/>
                <w:sz w:val="20"/>
                <w:szCs w:val="20"/>
              </w:rPr>
              <w:t>o</w:t>
            </w:r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AA3F41" w:rsidRDefault="00BF78D4" w:rsidP="005A3A57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proofErr w:type="spellStart"/>
            <w:r w:rsidRPr="00AA3F41">
              <w:rPr>
                <w:rFonts w:cs="Arial"/>
                <w:sz w:val="20"/>
                <w:szCs w:val="20"/>
              </w:rPr>
              <w:t>Lékařská</w:t>
            </w:r>
            <w:proofErr w:type="spellEnd"/>
            <w:r w:rsidRPr="00AA3F4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A3F41">
              <w:rPr>
                <w:rFonts w:cs="Arial"/>
                <w:sz w:val="20"/>
                <w:szCs w:val="20"/>
              </w:rPr>
              <w:t>anamnéza</w:t>
            </w:r>
            <w:proofErr w:type="spellEnd"/>
            <w:r w:rsidR="00AA1129" w:rsidRPr="00AA3F41">
              <w:rPr>
                <w:sz w:val="20"/>
                <w:szCs w:val="20"/>
              </w:rPr>
              <w:t xml:space="preserve">: </w:t>
            </w:r>
            <w:proofErr w:type="spellStart"/>
            <w:r w:rsidR="00AA3F41" w:rsidRPr="00AA3F41">
              <w:rPr>
                <w:sz w:val="20"/>
                <w:szCs w:val="20"/>
              </w:rPr>
              <w:t>příznaky</w:t>
            </w:r>
            <w:proofErr w:type="spellEnd"/>
            <w:r w:rsidR="00AA3F41" w:rsidRPr="00AA3F41">
              <w:rPr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sz w:val="20"/>
                <w:szCs w:val="20"/>
              </w:rPr>
              <w:t>obstrukce</w:t>
            </w:r>
            <w:proofErr w:type="spellEnd"/>
            <w:r w:rsidR="00AA3F41" w:rsidRPr="00AA3F41">
              <w:rPr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sz w:val="20"/>
                <w:szCs w:val="20"/>
              </w:rPr>
              <w:t>dýchacích</w:t>
            </w:r>
            <w:proofErr w:type="spellEnd"/>
            <w:r w:rsidR="00AA3F41" w:rsidRPr="00AA3F41">
              <w:rPr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sz w:val="20"/>
                <w:szCs w:val="20"/>
              </w:rPr>
              <w:t>cest</w:t>
            </w:r>
            <w:proofErr w:type="spellEnd"/>
            <w:r w:rsidR="00AA3F41" w:rsidRPr="00AA3F41">
              <w:rPr>
                <w:sz w:val="20"/>
                <w:szCs w:val="20"/>
              </w:rPr>
              <w:t xml:space="preserve">,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provokativní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podněty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přitěžující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faktory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>,</w:t>
            </w:r>
            <w:r w:rsidR="005A3A57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exacerbace</w:t>
            </w:r>
            <w:proofErr w:type="spellEnd"/>
            <w:r w:rsidR="001A5E82">
              <w:rPr>
                <w:rStyle w:val="tlid-translation"/>
                <w:sz w:val="20"/>
                <w:szCs w:val="20"/>
              </w:rPr>
              <w:t xml:space="preserve"> (</w:t>
            </w:r>
            <w:proofErr w:type="spellStart"/>
            <w:r w:rsidR="001A5E82">
              <w:rPr>
                <w:rStyle w:val="tlid-translation"/>
                <w:sz w:val="20"/>
                <w:szCs w:val="20"/>
              </w:rPr>
              <w:t>zhoršení</w:t>
            </w:r>
            <w:proofErr w:type="spellEnd"/>
            <w:r w:rsidR="001A5E82">
              <w:rPr>
                <w:rStyle w:val="tlid-translation"/>
                <w:sz w:val="20"/>
                <w:szCs w:val="20"/>
              </w:rPr>
              <w:t>)</w:t>
            </w:r>
            <w:r w:rsidR="00AA3F41" w:rsidRPr="00AA3F41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věk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při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nástupu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průběh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léčené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nemoci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 xml:space="preserve"> (</w:t>
            </w:r>
            <w:proofErr w:type="spellStart"/>
            <w:r w:rsidR="00AA3F41" w:rsidRPr="00AA3F41">
              <w:rPr>
                <w:rStyle w:val="tlid-translation"/>
                <w:sz w:val="20"/>
                <w:szCs w:val="20"/>
              </w:rPr>
              <w:t>upřesněte</w:t>
            </w:r>
            <w:proofErr w:type="spellEnd"/>
            <w:r w:rsidR="00AA3F41" w:rsidRPr="00AA3F41">
              <w:rPr>
                <w:rStyle w:val="tlid-translation"/>
                <w:sz w:val="20"/>
                <w:szCs w:val="20"/>
              </w:rPr>
              <w:t>)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AA3F41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Zjištění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vyšetřování</w:t>
            </w:r>
            <w:proofErr w:type="spellEnd"/>
            <w:r w:rsidR="00AA1129" w:rsidRPr="00AA3F41">
              <w:rPr>
                <w:sz w:val="20"/>
                <w:szCs w:val="20"/>
              </w:rPr>
              <w:t xml:space="preserve">: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obstrukce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dýchacích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cest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 v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klidu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,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vyloučení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diferenciálních</w:t>
            </w:r>
            <w:proofErr w:type="spellEnd"/>
            <w:r w:rsidRPr="00AA3F41">
              <w:rPr>
                <w:rStyle w:val="alt-edited"/>
                <w:sz w:val="20"/>
                <w:szCs w:val="20"/>
              </w:rPr>
              <w:t xml:space="preserve"> </w:t>
            </w:r>
            <w:proofErr w:type="spellStart"/>
            <w:r w:rsidRPr="00AA3F41">
              <w:rPr>
                <w:rStyle w:val="alt-edited"/>
                <w:sz w:val="20"/>
                <w:szCs w:val="20"/>
              </w:rPr>
              <w:t>diagnóz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1A5E82" w:rsidRDefault="001A5E82" w:rsidP="001A5E82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 w:rsidRPr="001A5E82">
              <w:rPr>
                <w:rStyle w:val="tlid-translation"/>
                <w:sz w:val="20"/>
                <w:szCs w:val="20"/>
              </w:rPr>
              <w:t>Shrnutí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výsledků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diagnostických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testů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: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spirometrie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>, je-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li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spirometrie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normální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zahrnout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test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reverzibility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pokud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jsou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oba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normální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zahrnout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A5E82">
              <w:rPr>
                <w:rStyle w:val="tlid-translation"/>
                <w:sz w:val="20"/>
                <w:szCs w:val="20"/>
              </w:rPr>
              <w:t>provokační</w:t>
            </w:r>
            <w:proofErr w:type="spellEnd"/>
            <w:r w:rsidRPr="001A5E82">
              <w:rPr>
                <w:rStyle w:val="tlid-translation"/>
                <w:sz w:val="20"/>
                <w:szCs w:val="20"/>
              </w:rPr>
              <w:t xml:space="preserve"> test</w:t>
            </w:r>
            <w:r w:rsidRPr="001A5E82">
              <w:rPr>
                <w:sz w:val="20"/>
                <w:szCs w:val="20"/>
              </w:rPr>
              <w:t xml:space="preserve"> </w:t>
            </w:r>
            <w:r w:rsidR="00AA1129" w:rsidRPr="001A5E82">
              <w:rPr>
                <w:sz w:val="20"/>
                <w:szCs w:val="20"/>
              </w:rPr>
              <w:t xml:space="preserve"> 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BF78D4" w:rsidP="00BF78D4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Interpretace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příznaků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vnějších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příznaků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sz w:val="20"/>
                <w:szCs w:val="20"/>
              </w:rPr>
              <w:t>výsledku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testů</w:t>
            </w:r>
            <w:proofErr w:type="spellEnd"/>
            <w:r w:rsidR="00E249D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E249DB">
              <w:rPr>
                <w:rFonts w:cs="Arial"/>
                <w:sz w:val="20"/>
                <w:szCs w:val="20"/>
              </w:rPr>
              <w:t>plic</w:t>
            </w:r>
            <w:r>
              <w:rPr>
                <w:rFonts w:cs="Arial"/>
                <w:sz w:val="20"/>
                <w:szCs w:val="20"/>
              </w:rPr>
              <w:t>ním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lékařem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AA3F41" w:rsidP="005A3A57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5"/>
              <w:jc w:val="left"/>
              <w:rPr>
                <w:sz w:val="20"/>
                <w:szCs w:val="20"/>
              </w:rPr>
            </w:pPr>
            <w:r w:rsidRPr="001669A0">
              <w:rPr>
                <w:rStyle w:val="tlid-translation"/>
                <w:sz w:val="20"/>
                <w:szCs w:val="20"/>
              </w:rPr>
              <w:t xml:space="preserve">Beta-2-agonisté </w:t>
            </w:r>
            <w:r w:rsidR="00AA1129" w:rsidRPr="001669A0">
              <w:rPr>
                <w:sz w:val="20"/>
                <w:szCs w:val="20"/>
              </w:rPr>
              <w:t>(</w:t>
            </w:r>
            <w:proofErr w:type="spellStart"/>
            <w:r w:rsidR="001669A0" w:rsidRPr="001669A0">
              <w:rPr>
                <w:sz w:val="20"/>
                <w:szCs w:val="20"/>
              </w:rPr>
              <w:t>mimo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AA1129" w:rsidRPr="001669A0">
              <w:rPr>
                <w:sz w:val="20"/>
                <w:szCs w:val="20"/>
              </w:rPr>
              <w:t>salbutamol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, </w:t>
            </w:r>
            <w:proofErr w:type="spellStart"/>
            <w:r w:rsidR="00AA1129" w:rsidRPr="001669A0">
              <w:rPr>
                <w:sz w:val="20"/>
                <w:szCs w:val="20"/>
              </w:rPr>
              <w:t>salmeterol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, </w:t>
            </w:r>
            <w:proofErr w:type="spellStart"/>
            <w:r w:rsidR="00AA1129" w:rsidRPr="001669A0">
              <w:rPr>
                <w:sz w:val="20"/>
                <w:szCs w:val="20"/>
              </w:rPr>
              <w:t>formeterol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inhalací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a </w:t>
            </w:r>
            <w:proofErr w:type="spellStart"/>
            <w:r w:rsidR="001669A0" w:rsidRPr="001669A0">
              <w:rPr>
                <w:sz w:val="20"/>
                <w:szCs w:val="20"/>
              </w:rPr>
              <w:t>terapeutické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dávky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, </w:t>
            </w:r>
            <w:proofErr w:type="spellStart"/>
            <w:r w:rsidR="001669A0" w:rsidRPr="001669A0">
              <w:rPr>
                <w:sz w:val="20"/>
                <w:szCs w:val="20"/>
              </w:rPr>
              <w:t>jsou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všechny</w:t>
            </w:r>
            <w:proofErr w:type="spellEnd"/>
            <w:r w:rsidR="005A3A57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zakázané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vždy</w:t>
            </w:r>
            <w:proofErr w:type="spellEnd"/>
            <w:r w:rsidR="00AA1129" w:rsidRPr="001669A0">
              <w:rPr>
                <w:sz w:val="20"/>
                <w:szCs w:val="20"/>
              </w:rPr>
              <w:t>) a/</w:t>
            </w:r>
            <w:proofErr w:type="spellStart"/>
            <w:r w:rsidR="001669A0" w:rsidRPr="001669A0">
              <w:rPr>
                <w:sz w:val="20"/>
                <w:szCs w:val="20"/>
              </w:rPr>
              <w:t>nebo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předepsané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AA1129" w:rsidRPr="001669A0">
              <w:rPr>
                <w:sz w:val="20"/>
                <w:szCs w:val="20"/>
              </w:rPr>
              <w:t>glu</w:t>
            </w:r>
            <w:r w:rsidR="001669A0" w:rsidRPr="001669A0">
              <w:rPr>
                <w:sz w:val="20"/>
                <w:szCs w:val="20"/>
              </w:rPr>
              <w:t>kokortikoidy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 (</w:t>
            </w:r>
            <w:proofErr w:type="spellStart"/>
            <w:r w:rsidR="001669A0" w:rsidRPr="001669A0">
              <w:rPr>
                <w:sz w:val="20"/>
                <w:szCs w:val="20"/>
              </w:rPr>
              <w:t>zakázané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pouze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při</w:t>
            </w:r>
            <w:proofErr w:type="spellEnd"/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sz w:val="20"/>
                <w:szCs w:val="20"/>
              </w:rPr>
              <w:t>soutěži</w:t>
            </w:r>
            <w:proofErr w:type="spellEnd"/>
            <w:r w:rsidR="00AA1129" w:rsidRPr="001669A0">
              <w:rPr>
                <w:sz w:val="20"/>
                <w:szCs w:val="20"/>
              </w:rPr>
              <w:t xml:space="preserve"> a</w:t>
            </w:r>
            <w:r w:rsidR="001669A0" w:rsidRPr="001669A0">
              <w:rPr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při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systémovém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podání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)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předepsané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včetně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dávky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frekvence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cesty</w:t>
            </w:r>
            <w:proofErr w:type="spellEnd"/>
            <w:r w:rsidR="001669A0"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="001669A0" w:rsidRPr="001669A0">
              <w:rPr>
                <w:rStyle w:val="tlid-translation"/>
                <w:sz w:val="20"/>
                <w:szCs w:val="20"/>
              </w:rPr>
              <w:t>podání</w:t>
            </w:r>
            <w:proofErr w:type="spellEnd"/>
            <w:r w:rsidR="001669A0" w:rsidRPr="00320057">
              <w:rPr>
                <w:sz w:val="20"/>
                <w:szCs w:val="20"/>
              </w:rPr>
              <w:t xml:space="preserve"> 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1669A0" w:rsidRDefault="001669A0" w:rsidP="001669A0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 w:rsidRPr="001669A0">
              <w:rPr>
                <w:rStyle w:val="tlid-translation"/>
                <w:sz w:val="20"/>
                <w:szCs w:val="20"/>
              </w:rPr>
              <w:t>Reakce</w:t>
            </w:r>
            <w:proofErr w:type="spellEnd"/>
            <w:r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669A0">
              <w:rPr>
                <w:rStyle w:val="tlid-translation"/>
                <w:sz w:val="20"/>
                <w:szCs w:val="20"/>
              </w:rPr>
              <w:t>na</w:t>
            </w:r>
            <w:proofErr w:type="spellEnd"/>
            <w:r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669A0">
              <w:rPr>
                <w:rStyle w:val="tlid-translation"/>
                <w:sz w:val="20"/>
                <w:szCs w:val="20"/>
              </w:rPr>
              <w:t>léčbu</w:t>
            </w:r>
            <w:proofErr w:type="spellEnd"/>
            <w:r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669A0">
              <w:rPr>
                <w:rStyle w:val="tlid-translation"/>
                <w:sz w:val="20"/>
                <w:szCs w:val="20"/>
              </w:rPr>
              <w:t>předchozím</w:t>
            </w:r>
            <w:proofErr w:type="spellEnd"/>
            <w:r w:rsidRPr="001669A0">
              <w:rPr>
                <w:rStyle w:val="tlid-translation"/>
                <w:sz w:val="20"/>
                <w:szCs w:val="20"/>
              </w:rPr>
              <w:t xml:space="preserve">/ </w:t>
            </w:r>
            <w:proofErr w:type="spellStart"/>
            <w:r w:rsidRPr="001669A0">
              <w:rPr>
                <w:rStyle w:val="tlid-translation"/>
                <w:sz w:val="20"/>
                <w:szCs w:val="20"/>
              </w:rPr>
              <w:t>současným</w:t>
            </w:r>
            <w:proofErr w:type="spellEnd"/>
            <w:r w:rsidRPr="001669A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1669A0">
              <w:rPr>
                <w:rStyle w:val="tlid-translation"/>
                <w:sz w:val="20"/>
                <w:szCs w:val="20"/>
              </w:rPr>
              <w:t>lékem</w:t>
            </w:r>
            <w:proofErr w:type="spellEnd"/>
          </w:p>
        </w:tc>
      </w:tr>
      <w:tr w:rsidR="00227AF9" w:rsidRPr="00320057" w:rsidTr="00F419DC">
        <w:tc>
          <w:tcPr>
            <w:tcW w:w="687" w:type="dxa"/>
            <w:shd w:val="clear" w:color="auto" w:fill="81CB7B"/>
          </w:tcPr>
          <w:p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:rsidR="00227AF9" w:rsidRPr="00320057" w:rsidRDefault="00223D2E" w:rsidP="00407833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Výsledky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diagnostického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testu</w:t>
            </w:r>
            <w:proofErr w:type="spellEnd"/>
            <w:r w:rsidRPr="000B2CE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cs="Arial"/>
                <w:sz w:val="20"/>
                <w:szCs w:val="20"/>
              </w:rPr>
              <w:t>měly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obsahovat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kopie</w:t>
            </w:r>
            <w:proofErr w:type="spellEnd"/>
            <w:r w:rsidR="00EF6E7C">
              <w:rPr>
                <w:sz w:val="20"/>
                <w:szCs w:val="20"/>
              </w:rPr>
              <w:t>: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5A3A57" w:rsidP="005A3A57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Zpráva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spirometrie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průtokovou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křivkou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5A3A57" w:rsidP="00CF38EC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Zpráva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spirometrie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průtokovou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křivkou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bronchodilatace</w:t>
            </w:r>
            <w:proofErr w:type="spellEnd"/>
            <w:r>
              <w:rPr>
                <w:sz w:val="20"/>
                <w:szCs w:val="20"/>
              </w:rPr>
              <w:t xml:space="preserve"> (test </w:t>
            </w:r>
            <w:proofErr w:type="spellStart"/>
            <w:r>
              <w:rPr>
                <w:sz w:val="20"/>
                <w:szCs w:val="20"/>
              </w:rPr>
              <w:t>rever</w:t>
            </w:r>
            <w:r w:rsidR="00CF38E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ibility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pokud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spirometrie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uvedená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výše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ukáže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normální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nález</w:t>
            </w:r>
            <w:r w:rsidR="00CF38EC">
              <w:rPr>
                <w:sz w:val="20"/>
                <w:szCs w:val="20"/>
              </w:rPr>
              <w:t>y</w:t>
            </w:r>
            <w:proofErr w:type="spellEnd"/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</w:rPr>
            </w:pPr>
            <w:proofErr w:type="spellStart"/>
            <w:r w:rsidRPr="00320057">
              <w:rPr>
                <w:sz w:val="20"/>
                <w:szCs w:val="20"/>
              </w:rPr>
              <w:t>Do</w:t>
            </w:r>
            <w:r w:rsidR="00CF38EC">
              <w:rPr>
                <w:sz w:val="20"/>
                <w:szCs w:val="20"/>
              </w:rPr>
              <w:t>k</w:t>
            </w:r>
            <w:r w:rsidRPr="00320057">
              <w:rPr>
                <w:sz w:val="20"/>
                <w:szCs w:val="20"/>
              </w:rPr>
              <w:t>umenta</w:t>
            </w:r>
            <w:r w:rsidR="00CF38EC">
              <w:rPr>
                <w:sz w:val="20"/>
                <w:szCs w:val="20"/>
              </w:rPr>
              <w:t>ce</w:t>
            </w:r>
            <w:proofErr w:type="spellEnd"/>
            <w:r w:rsidRPr="00320057">
              <w:rPr>
                <w:sz w:val="20"/>
                <w:szCs w:val="20"/>
              </w:rPr>
              <w:t xml:space="preserve"> (</w:t>
            </w:r>
            <w:proofErr w:type="spellStart"/>
            <w:r w:rsidR="00CF38EC">
              <w:rPr>
                <w:sz w:val="20"/>
                <w:szCs w:val="20"/>
              </w:rPr>
              <w:t>včetně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zprávy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ze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spirometrie</w:t>
            </w:r>
            <w:proofErr w:type="spellEnd"/>
            <w:r w:rsidR="00CF38EC">
              <w:rPr>
                <w:sz w:val="20"/>
                <w:szCs w:val="20"/>
              </w:rPr>
              <w:t xml:space="preserve"> s </w:t>
            </w:r>
            <w:proofErr w:type="spellStart"/>
            <w:r w:rsidR="00CF38EC">
              <w:rPr>
                <w:sz w:val="20"/>
                <w:szCs w:val="20"/>
              </w:rPr>
              <w:t>průtokovou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křivkou</w:t>
            </w:r>
            <w:bookmarkStart w:id="2" w:name="_GoBack"/>
            <w:bookmarkEnd w:id="2"/>
            <w:proofErr w:type="spellEnd"/>
            <w:r w:rsidRPr="00320057">
              <w:rPr>
                <w:sz w:val="20"/>
                <w:szCs w:val="20"/>
              </w:rPr>
              <w:t xml:space="preserve">) </w:t>
            </w:r>
            <w:proofErr w:type="spellStart"/>
            <w:r w:rsidR="00CF38EC">
              <w:rPr>
                <w:sz w:val="20"/>
                <w:szCs w:val="20"/>
              </w:rPr>
              <w:t>nebo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uznávaný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provokační</w:t>
            </w:r>
            <w:proofErr w:type="spellEnd"/>
            <w:r w:rsidR="00CF38EC">
              <w:rPr>
                <w:sz w:val="20"/>
                <w:szCs w:val="20"/>
              </w:rPr>
              <w:t xml:space="preserve"> test, </w:t>
            </w:r>
            <w:proofErr w:type="spellStart"/>
            <w:r w:rsidR="00CF38EC">
              <w:rPr>
                <w:sz w:val="20"/>
                <w:szCs w:val="20"/>
              </w:rPr>
              <w:t>pokud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obě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spirometrie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výše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ukážou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normální</w:t>
            </w:r>
            <w:proofErr w:type="spellEnd"/>
            <w:r w:rsidR="00CF38EC">
              <w:rPr>
                <w:sz w:val="20"/>
                <w:szCs w:val="20"/>
              </w:rPr>
              <w:t xml:space="preserve"> </w:t>
            </w:r>
            <w:proofErr w:type="spellStart"/>
            <w:r w:rsidR="00CF38EC">
              <w:rPr>
                <w:sz w:val="20"/>
                <w:szCs w:val="20"/>
              </w:rPr>
              <w:t>nálezy</w:t>
            </w:r>
            <w:proofErr w:type="spellEnd"/>
          </w:p>
        </w:tc>
      </w:tr>
      <w:tr w:rsidR="00227AF9" w:rsidRPr="00320057" w:rsidTr="00D932C6">
        <w:tc>
          <w:tcPr>
            <w:tcW w:w="687" w:type="dxa"/>
            <w:shd w:val="clear" w:color="auto" w:fill="81CB7B"/>
          </w:tcPr>
          <w:p w:rsidR="00227AF9" w:rsidRPr="00320057" w:rsidRDefault="00227AF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573" w:type="dxa"/>
            <w:gridSpan w:val="2"/>
            <w:shd w:val="clear" w:color="auto" w:fill="81CB7B"/>
          </w:tcPr>
          <w:p w:rsidR="00227AF9" w:rsidRPr="00320057" w:rsidRDefault="00223D2E" w:rsidP="00407833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sz w:val="20"/>
                <w:szCs w:val="20"/>
              </w:rPr>
            </w:pPr>
            <w:proofErr w:type="spellStart"/>
            <w:r w:rsidRPr="004D75F1">
              <w:rPr>
                <w:rFonts w:cs="Arial"/>
                <w:sz w:val="20"/>
                <w:szCs w:val="20"/>
              </w:rPr>
              <w:t>Obsažené</w:t>
            </w:r>
            <w:proofErr w:type="spellEnd"/>
            <w:r w:rsidRPr="004D75F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doplňující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informace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23D2E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223D2E">
              <w:rPr>
                <w:rFonts w:cs="Arial"/>
                <w:sz w:val="20"/>
                <w:szCs w:val="20"/>
              </w:rPr>
              <w:t>nepovinné</w:t>
            </w:r>
            <w:proofErr w:type="spellEnd"/>
            <w:r w:rsidRPr="00223D2E">
              <w:rPr>
                <w:rFonts w:cs="Arial"/>
                <w:sz w:val="20"/>
                <w:szCs w:val="20"/>
              </w:rPr>
              <w:t>)</w:t>
            </w:r>
          </w:p>
        </w:tc>
      </w:tr>
      <w:tr w:rsidR="00AA1129" w:rsidRPr="00320057" w:rsidTr="00AA1129">
        <w:tc>
          <w:tcPr>
            <w:tcW w:w="687" w:type="dxa"/>
            <w:shd w:val="clear" w:color="auto" w:fill="BDE4BA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shd w:val="clear" w:color="auto" w:fill="BDE4BA"/>
            <w:vAlign w:val="center"/>
          </w:tcPr>
          <w:p w:rsidR="00AA1129" w:rsidRPr="00320057" w:rsidRDefault="00AA1129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320057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04" w:type="dxa"/>
            <w:shd w:val="clear" w:color="auto" w:fill="BDE4BA"/>
            <w:vAlign w:val="center"/>
          </w:tcPr>
          <w:p w:rsidR="00AA1129" w:rsidRPr="00242E7E" w:rsidRDefault="00242E7E" w:rsidP="00242E7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45" w:right="-335"/>
              <w:jc w:val="left"/>
              <w:rPr>
                <w:b/>
                <w:sz w:val="20"/>
                <w:szCs w:val="20"/>
              </w:rPr>
            </w:pPr>
            <w:proofErr w:type="spellStart"/>
            <w:r w:rsidRPr="00242E7E">
              <w:rPr>
                <w:rStyle w:val="tlid-translation"/>
                <w:sz w:val="20"/>
                <w:szCs w:val="20"/>
              </w:rPr>
              <w:t>Špičkový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průtokový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protokol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výsledky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testů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na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alergie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,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předchozí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výsledky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spirometrie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a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provokačních</w:t>
            </w:r>
            <w:proofErr w:type="spellEnd"/>
            <w:r w:rsidRPr="00242E7E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242E7E">
              <w:rPr>
                <w:rStyle w:val="tlid-translation"/>
                <w:sz w:val="20"/>
                <w:szCs w:val="20"/>
              </w:rPr>
              <w:t>testů</w:t>
            </w:r>
            <w:proofErr w:type="spellEnd"/>
            <w:r w:rsidRPr="00242E7E">
              <w:rPr>
                <w:sz w:val="20"/>
                <w:szCs w:val="20"/>
              </w:rPr>
              <w:t xml:space="preserve"> </w:t>
            </w:r>
          </w:p>
        </w:tc>
      </w:tr>
    </w:tbl>
    <w:p w:rsidR="0065557B" w:rsidRPr="000B2CE5" w:rsidRDefault="0065557B" w:rsidP="00D833E7">
      <w:pPr>
        <w:ind w:left="-284" w:right="-336"/>
        <w:rPr>
          <w:rFonts w:cs="Arial"/>
          <w:sz w:val="20"/>
          <w:szCs w:val="20"/>
        </w:rPr>
      </w:pPr>
    </w:p>
    <w:sectPr w:rsidR="0065557B" w:rsidRPr="000B2CE5" w:rsidSect="000D7D30">
      <w:headerReference w:type="default" r:id="rId9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62" w:rsidRDefault="00EF4362" w:rsidP="000B2CE5">
      <w:pPr>
        <w:spacing w:after="0" w:line="240" w:lineRule="auto"/>
      </w:pPr>
      <w:r>
        <w:separator/>
      </w:r>
    </w:p>
  </w:endnote>
  <w:endnote w:type="continuationSeparator" w:id="0">
    <w:p w:rsidR="00EF4362" w:rsidRDefault="00EF4362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62" w:rsidRDefault="00EF4362" w:rsidP="000B2CE5">
      <w:pPr>
        <w:spacing w:after="0" w:line="240" w:lineRule="auto"/>
      </w:pPr>
      <w:r>
        <w:separator/>
      </w:r>
    </w:p>
  </w:footnote>
  <w:footnote w:type="continuationSeparator" w:id="0">
    <w:p w:rsidR="00EF4362" w:rsidRDefault="00EF4362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E5" w:rsidRDefault="000B2C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3E7"/>
    <w:rsid w:val="0002694C"/>
    <w:rsid w:val="00030962"/>
    <w:rsid w:val="00080CA3"/>
    <w:rsid w:val="00095D48"/>
    <w:rsid w:val="000B2CE5"/>
    <w:rsid w:val="000B38D2"/>
    <w:rsid w:val="000D7D30"/>
    <w:rsid w:val="000E7F7D"/>
    <w:rsid w:val="000F0A0F"/>
    <w:rsid w:val="00104CC9"/>
    <w:rsid w:val="00123786"/>
    <w:rsid w:val="00130C92"/>
    <w:rsid w:val="00142145"/>
    <w:rsid w:val="001669A0"/>
    <w:rsid w:val="001A5E82"/>
    <w:rsid w:val="002130FA"/>
    <w:rsid w:val="00223D2E"/>
    <w:rsid w:val="00227AF9"/>
    <w:rsid w:val="00230A54"/>
    <w:rsid w:val="00242E7E"/>
    <w:rsid w:val="00257F1C"/>
    <w:rsid w:val="00290AF1"/>
    <w:rsid w:val="002A224A"/>
    <w:rsid w:val="002C377E"/>
    <w:rsid w:val="002E14E2"/>
    <w:rsid w:val="002E215E"/>
    <w:rsid w:val="002F77FB"/>
    <w:rsid w:val="00314FAF"/>
    <w:rsid w:val="003253D5"/>
    <w:rsid w:val="0040454F"/>
    <w:rsid w:val="00417B04"/>
    <w:rsid w:val="004765E6"/>
    <w:rsid w:val="004F6BEC"/>
    <w:rsid w:val="00555810"/>
    <w:rsid w:val="00575819"/>
    <w:rsid w:val="00591682"/>
    <w:rsid w:val="005A3A57"/>
    <w:rsid w:val="005C20B4"/>
    <w:rsid w:val="0061062E"/>
    <w:rsid w:val="0064542D"/>
    <w:rsid w:val="0065557B"/>
    <w:rsid w:val="00710853"/>
    <w:rsid w:val="00741A0F"/>
    <w:rsid w:val="007D23C2"/>
    <w:rsid w:val="007F18C0"/>
    <w:rsid w:val="00801EF9"/>
    <w:rsid w:val="00804037"/>
    <w:rsid w:val="00823303"/>
    <w:rsid w:val="00831C2F"/>
    <w:rsid w:val="008942AB"/>
    <w:rsid w:val="00895CEE"/>
    <w:rsid w:val="00897FBC"/>
    <w:rsid w:val="008A5788"/>
    <w:rsid w:val="008F5701"/>
    <w:rsid w:val="00914E76"/>
    <w:rsid w:val="00935D6B"/>
    <w:rsid w:val="00987F2E"/>
    <w:rsid w:val="009D0127"/>
    <w:rsid w:val="00A3447D"/>
    <w:rsid w:val="00A36770"/>
    <w:rsid w:val="00A42CAA"/>
    <w:rsid w:val="00A941B5"/>
    <w:rsid w:val="00AA1129"/>
    <w:rsid w:val="00AA3F41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BF78D4"/>
    <w:rsid w:val="00C37830"/>
    <w:rsid w:val="00C86D6D"/>
    <w:rsid w:val="00C8712B"/>
    <w:rsid w:val="00C9787D"/>
    <w:rsid w:val="00CA5CA0"/>
    <w:rsid w:val="00CE68BE"/>
    <w:rsid w:val="00CF38EC"/>
    <w:rsid w:val="00D36A3A"/>
    <w:rsid w:val="00D833E7"/>
    <w:rsid w:val="00D85AC9"/>
    <w:rsid w:val="00E064BE"/>
    <w:rsid w:val="00E249DB"/>
    <w:rsid w:val="00E32460"/>
    <w:rsid w:val="00E70AFC"/>
    <w:rsid w:val="00E71286"/>
    <w:rsid w:val="00EB3D0B"/>
    <w:rsid w:val="00EF4362"/>
    <w:rsid w:val="00EF6E7C"/>
    <w:rsid w:val="00F056CD"/>
    <w:rsid w:val="00F61621"/>
    <w:rsid w:val="00F80758"/>
    <w:rsid w:val="00F87779"/>
    <w:rsid w:val="00FE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70AF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0403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037"/>
    <w:rPr>
      <w:rFonts w:ascii="Arial" w:hAnsi="Arial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978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CE5"/>
    <w:rPr>
      <w:rFonts w:ascii="Arial" w:hAnsi="Arial"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CE5"/>
    <w:rPr>
      <w:rFonts w:ascii="Arial" w:hAnsi="Arial" w:cs="Calibri"/>
      <w:sz w:val="22"/>
      <w:szCs w:val="22"/>
    </w:rPr>
  </w:style>
  <w:style w:type="paragraph" w:styleId="Bezmezer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  <w:style w:type="character" w:customStyle="1" w:styleId="tlid-translation">
    <w:name w:val="tlid-translation"/>
    <w:basedOn w:val="Standardnpsmoodstavce"/>
    <w:rsid w:val="00AA3F41"/>
  </w:style>
  <w:style w:type="character" w:customStyle="1" w:styleId="alt-edited">
    <w:name w:val="alt-edited"/>
    <w:basedOn w:val="Standardnpsmoodstavce"/>
    <w:rsid w:val="00AA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C1E4-A3EB-4B48-BFD9-E540A0E4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Grimm</dc:creator>
  <cp:lastModifiedBy>lida</cp:lastModifiedBy>
  <cp:revision>12</cp:revision>
  <dcterms:created xsi:type="dcterms:W3CDTF">2019-08-28T21:18:00Z</dcterms:created>
  <dcterms:modified xsi:type="dcterms:W3CDTF">2019-08-28T21:44:00Z</dcterms:modified>
</cp:coreProperties>
</file>