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41F1EB03">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xml:space="preserve">: (i) certain optional clauses; (ii) certain situations where the International Federation is able to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Other clauses in these Model Rules can be amended or reworded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e aforementioned clauses</w:t>
      </w:r>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in order to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developed as part of the World Anti-Doping Program. They are intended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all of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where applicable and within the context of the aforementioned delegation.</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r w:rsidR="005F72A2" w:rsidRPr="00DA4BD3">
        <w:rPr>
          <w:rFonts w:ascii="Arial" w:hAnsi="Arial" w:cs="Arial"/>
          <w:i/>
          <w:iCs/>
          <w:sz w:val="20"/>
        </w:rPr>
        <w:t>Results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‘Play True</w:t>
      </w:r>
      <w:r w:rsidR="00E872D6" w:rsidRPr="00DA4BD3">
        <w:rPr>
          <w:rFonts w:ascii="Arial" w:hAnsi="Arial" w:cs="Arial"/>
          <w:sz w:val="20"/>
        </w:rPr>
        <w:t>’</w:t>
      </w:r>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w:t>
      </w:r>
      <w:r w:rsidR="00D62824" w:rsidRPr="00DA4BD3">
        <w:rPr>
          <w:rFonts w:ascii="Arial" w:hAnsi="Arial" w:cs="Arial"/>
          <w:sz w:val="20"/>
        </w:rPr>
        <w:t>employees</w:t>
      </w:r>
      <w:r w:rsidR="00D62824">
        <w:rPr>
          <w:rFonts w:ascii="Arial" w:hAnsi="Arial" w:cs="Arial"/>
          <w:sz w:val="20"/>
        </w:rPr>
        <w:t>;</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Federations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w:t>
      </w:r>
      <w:r w:rsidRPr="00E21C3E">
        <w:rPr>
          <w:rFonts w:ascii="Arial" w:hAnsi="Arial" w:cs="Arial"/>
          <w:sz w:val="20"/>
        </w:rPr>
        <w:t xml:space="preserve">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770D8A0B"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89727E" w:rsidRPr="0089727E">
        <w:rPr>
          <w:rStyle w:val="FootnoteReference"/>
          <w:rFonts w:ascii="Arial" w:hAnsi="Arial" w:cs="Arial"/>
          <w:b/>
          <w:color w:val="000000"/>
          <w:sz w:val="20"/>
          <w:highlight w:val="yellow"/>
          <w:vertAlign w:val="superscript"/>
        </w:rPr>
        <w:t xml:space="preserve"> </w:t>
      </w:r>
      <w:r w:rsidR="0089727E" w:rsidRPr="00DA4BD3">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28BA2954"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89727E" w:rsidRPr="0089727E">
        <w:rPr>
          <w:rStyle w:val="FootnoteReference"/>
          <w:rFonts w:ascii="Arial" w:hAnsi="Arial" w:cs="Arial"/>
          <w:b/>
          <w:color w:val="000000"/>
          <w:sz w:val="20"/>
          <w:highlight w:val="yellow"/>
          <w:vertAlign w:val="superscript"/>
        </w:rPr>
        <w:t xml:space="preserve"> </w:t>
      </w:r>
      <w:r w:rsidR="0089727E" w:rsidRPr="00144D54">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lastRenderedPageBreak/>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5E312536"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C0BC693"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782E8D3C"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A00D2FF"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w:t>
      </w:r>
      <w:r w:rsidR="00312B3E" w:rsidRPr="00276712">
        <w:rPr>
          <w:rStyle w:val="FootnoteReference"/>
          <w:rFonts w:ascii="Arial" w:hAnsi="Arial" w:cs="Arial"/>
          <w:b/>
          <w:sz w:val="20"/>
          <w:highlight w:val="yellow"/>
          <w:vertAlign w:val="superscript"/>
        </w:rPr>
        <w:footnoteReference w:id="13"/>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5"/>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6"/>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lastRenderedPageBreak/>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7"/>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8"/>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9"/>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lastRenderedPageBreak/>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20"/>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1"/>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2"/>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lastRenderedPageBreak/>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prohibited as doping at all times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3"/>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4"/>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lastRenderedPageBreak/>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5"/>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question,</w:t>
      </w:r>
      <w:r w:rsidR="009626BC" w:rsidRPr="00DA4BD3">
        <w:rPr>
          <w:rFonts w:ascii="Arial" w:hAnsi="Arial" w:cs="Arial"/>
          <w:sz w:val="20"/>
        </w:rPr>
        <w:t xml:space="preserve"> </w:t>
      </w:r>
      <w:r w:rsidR="00A46E8F" w:rsidRPr="00DA4BD3">
        <w:rPr>
          <w:rFonts w:ascii="Arial" w:hAnsi="Arial" w:cs="Arial"/>
          <w:sz w:val="20"/>
        </w:rPr>
        <w:t xml:space="preserve">or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w:t>
      </w:r>
      <w:r w:rsidR="00FF5D03">
        <w:rPr>
          <w:rFonts w:ascii="Arial" w:hAnsi="Arial" w:cs="Arial"/>
          <w:sz w:val="20"/>
          <w:highlight w:val="cyan"/>
        </w:rPr>
        <w:t xml:space="preserve"> </w:t>
      </w:r>
      <w:r w:rsidRPr="00DA4BD3">
        <w:rPr>
          <w:rFonts w:ascii="Arial" w:hAnsi="Arial" w:cs="Arial"/>
          <w:sz w:val="20"/>
          <w:highlight w:val="cyan"/>
        </w:rPr>
        <w:t xml:space="preserve">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lastRenderedPageBreak/>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2A65C2A8"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such other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w:t>
      </w:r>
      <w:r w:rsidRPr="00DA4BD3">
        <w:rPr>
          <w:rFonts w:ascii="Arial" w:hAnsi="Arial" w:cs="Arial"/>
          <w:sz w:val="20"/>
        </w:rPr>
        <w:lastRenderedPageBreak/>
        <w:t xml:space="preserve">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6"/>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7"/>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w:t>
      </w:r>
      <w:r w:rsidR="00347E26" w:rsidRPr="00DA4BD3">
        <w:rPr>
          <w:rFonts w:ascii="Arial" w:eastAsia="SimSun" w:hAnsi="Arial" w:cs="Arial"/>
          <w:color w:val="000000"/>
          <w:sz w:val="20"/>
          <w:lang w:eastAsia="zh-CN"/>
        </w:rPr>
        <w:lastRenderedPageBreak/>
        <w:t xml:space="preserve">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8"/>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w:t>
      </w:r>
      <w:r w:rsidRPr="00DA4BD3">
        <w:rPr>
          <w:rFonts w:ascii="Arial" w:hAnsi="Arial" w:cs="Arial"/>
          <w:sz w:val="20"/>
        </w:rPr>
        <w:lastRenderedPageBreak/>
        <w:t>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9"/>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w:t>
      </w:r>
      <w:r w:rsidRPr="00DA4BD3">
        <w:rPr>
          <w:rStyle w:val="DeltaViewInsertion"/>
          <w:rFonts w:ascii="Arial" w:hAnsi="Arial" w:cs="Arial"/>
          <w:color w:val="auto"/>
          <w:sz w:val="20"/>
          <w:u w:val="none"/>
        </w:rPr>
        <w:lastRenderedPageBreak/>
        <w:t>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30"/>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in order to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of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Registered Testing Pool</w:t>
      </w:r>
      <w:r w:rsidR="00347E26" w:rsidRPr="00DA4BD3">
        <w:rPr>
          <w:rFonts w:ascii="Arial" w:hAnsi="Arial" w:cs="Arial"/>
          <w:sz w:val="20"/>
        </w:rPr>
        <w:t xml:space="preserve">, and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a number of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lastRenderedPageBreak/>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lastRenderedPageBreak/>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with whereabouts information </w:t>
      </w:r>
      <w:r w:rsidR="00D51EC5" w:rsidRPr="00DA4BD3">
        <w:rPr>
          <w:rFonts w:ascii="Arial" w:hAnsi="Arial" w:cs="Arial"/>
          <w:sz w:val="20"/>
          <w:highlight w:val="cyan"/>
        </w:rPr>
        <w:t>in</w:t>
      </w:r>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the whereabouts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address;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r w:rsidRPr="00DA4BD3">
        <w:rPr>
          <w:rFonts w:ascii="Arial" w:hAnsi="Arial" w:cs="Arial"/>
          <w:i/>
          <w:iCs/>
          <w:sz w:val="20"/>
          <w:highlight w:val="cyan"/>
        </w:rPr>
        <w:t>Competition</w:t>
      </w:r>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293F2A5E"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Pr>
          <w:rFonts w:ascii="Arial" w:hAnsi="Arial" w:cs="Arial"/>
          <w:sz w:val="20"/>
          <w:highlight w:val="cyan"/>
        </w:rPr>
        <w:t xml:space="preserve">and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w:t>
      </w:r>
      <w:r w:rsidR="00CD14FB">
        <w:rPr>
          <w:rFonts w:ascii="Arial" w:hAnsi="Arial" w:cs="Arial"/>
          <w:sz w:val="20"/>
          <w:highlight w:val="cyan"/>
        </w:rPr>
        <w:t xml:space="preserve">seven </w:t>
      </w:r>
      <w:r w:rsidR="005019E6">
        <w:rPr>
          <w:rFonts w:ascii="Arial" w:hAnsi="Arial" w:cs="Arial"/>
          <w:sz w:val="20"/>
          <w:highlight w:val="cyan"/>
        </w:rPr>
        <w:t>(</w:t>
      </w:r>
      <w:r w:rsidR="00CD14FB">
        <w:rPr>
          <w:rFonts w:ascii="Arial" w:hAnsi="Arial" w:cs="Arial"/>
          <w:sz w:val="20"/>
          <w:highlight w:val="cyan"/>
        </w:rPr>
        <w:t>7</w:t>
      </w:r>
      <w:r w:rsidR="005019E6">
        <w:rPr>
          <w:rFonts w:ascii="Arial" w:hAnsi="Arial" w:cs="Arial"/>
          <w:sz w:val="20"/>
          <w:highlight w:val="cyan"/>
        </w:rPr>
        <w:t>)</w:t>
      </w:r>
      <w:r w:rsidRPr="00DA4BD3">
        <w:rPr>
          <w:rFonts w:ascii="Arial" w:hAnsi="Arial" w:cs="Arial"/>
          <w:sz w:val="20"/>
          <w:highlight w:val="cyan"/>
        </w:rPr>
        <w:t xml:space="preserve">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60C2B111"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lastRenderedPageBreak/>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0F45336F"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1"/>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2"/>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w:t>
      </w:r>
      <w:r w:rsidR="009D7056" w:rsidRPr="00DA4BD3">
        <w:rPr>
          <w:rFonts w:ascii="Arial" w:hAnsi="Arial" w:cs="Arial"/>
          <w:iCs/>
          <w:sz w:val="20"/>
          <w:highlight w:val="yellow"/>
        </w:rPr>
        <w:lastRenderedPageBreak/>
        <w:t xml:space="preserve">of (i)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3"/>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4"/>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laboratory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5"/>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lastRenderedPageBreak/>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6"/>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7"/>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Pr="00DA4BD3"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lastRenderedPageBreak/>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and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8"/>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 xml:space="preserve">Results </w:t>
      </w:r>
      <w:r w:rsidR="007F7807" w:rsidRPr="00DA4BD3">
        <w:rPr>
          <w:rFonts w:ascii="Arial" w:hAnsi="Arial" w:cs="Arial"/>
          <w:i/>
          <w:sz w:val="20"/>
        </w:rPr>
        <w:lastRenderedPageBreak/>
        <w:t>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In the event that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r w:rsidR="00347E26" w:rsidRPr="00DA4BD3">
        <w:rPr>
          <w:rFonts w:ascii="Arial" w:hAnsi="Arial" w:cs="Arial"/>
          <w:i/>
          <w:spacing w:val="-3"/>
          <w:sz w:val="20"/>
        </w:rPr>
        <w:t xml:space="preserve"> </w:t>
      </w:r>
      <w:r w:rsidR="00347E26" w:rsidRPr="00DA4BD3">
        <w:rPr>
          <w:rFonts w:ascii="Arial" w:hAnsi="Arial" w:cs="Arial"/>
          <w:iCs/>
          <w:spacing w:val="-3"/>
          <w:sz w:val="20"/>
        </w:rPr>
        <w:t xml:space="preserve">shall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w:t>
      </w:r>
      <w:r w:rsidR="009D5FBD" w:rsidRPr="00DA4BD3">
        <w:rPr>
          <w:rFonts w:ascii="Arial" w:hAnsi="Arial" w:cs="Arial"/>
          <w:sz w:val="20"/>
        </w:rPr>
        <w:lastRenderedPageBreak/>
        <w:t xml:space="preserve">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respects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9"/>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40"/>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 xml:space="preserve">(i)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1"/>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2"/>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lastRenderedPageBreak/>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3"/>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Pr="00DA4BD3">
        <w:rPr>
          <w:rFonts w:ascii="Arial" w:eastAsiaTheme="majorEastAsia" w:hAnsi="Arial" w:cs="Arial"/>
          <w:w w:val="0"/>
          <w:sz w:val="20"/>
          <w:highlight w:val="cyan"/>
        </w:rPr>
        <w:t xml:space="preserve"> </w:t>
      </w:r>
      <w:r w:rsidR="002E045D">
        <w:rPr>
          <w:rFonts w:ascii="Arial" w:eastAsiaTheme="majorEastAsia" w:hAnsi="Arial" w:cs="Arial"/>
          <w:w w:val="0"/>
          <w:sz w:val="20"/>
          <w:highlight w:val="cyan"/>
        </w:rPr>
        <w:t>optional</w:t>
      </w:r>
      <w:r w:rsidR="000F43A9">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7C678AA"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 xml:space="preserve">7.4.1.1 or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4"/>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(i)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636E365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w:t>
      </w:r>
      <w:r w:rsidR="00242F54">
        <w:rPr>
          <w:rFonts w:ascii="Arial" w:hAnsi="Arial" w:cs="Arial"/>
          <w:sz w:val="20"/>
          <w:highlight w:val="yellow"/>
        </w:rPr>
        <w:t>s</w:t>
      </w:r>
      <w:r w:rsidRPr="00496C2C">
        <w:rPr>
          <w:rFonts w:ascii="Arial" w:hAnsi="Arial" w:cs="Arial"/>
          <w:sz w:val="20"/>
          <w:highlight w:val="yellow"/>
        </w:rPr>
        <w:t xml:space="preserv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(i)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5"/>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6"/>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retires while</w:t>
      </w:r>
      <w:r w:rsidR="00D8548F"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 xml:space="preserve">esults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w:t>
      </w:r>
      <w:r w:rsidRPr="00DA4BD3">
        <w:rPr>
          <w:rFonts w:ascii="Arial" w:hAnsi="Arial" w:cs="Arial"/>
          <w:sz w:val="20"/>
          <w:highlight w:val="yellow"/>
          <w:lang w:eastAsia="en-CA"/>
        </w:rPr>
        <w:lastRenderedPageBreak/>
        <w:t xml:space="preserve">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6"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7"/>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8"/>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 xml:space="preserve">Adverse </w:t>
      </w:r>
      <w:r w:rsidRPr="00DA4BD3">
        <w:rPr>
          <w:rFonts w:ascii="Arial" w:eastAsiaTheme="majorEastAsia" w:hAnsi="Arial" w:cs="Arial"/>
          <w:i/>
          <w:w w:val="0"/>
          <w:sz w:val="20"/>
          <w:highlight w:val="yellow"/>
        </w:rPr>
        <w:lastRenderedPageBreak/>
        <w:t>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part(y)(ies)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9"/>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hearing panel</w:t>
      </w:r>
      <w:r w:rsidR="00D232CB" w:rsidRPr="00DA4BD3">
        <w:rPr>
          <w:rFonts w:ascii="Arial" w:hAnsi="Arial" w:cs="Arial"/>
          <w:sz w:val="20"/>
          <w:highlight w:val="cyan"/>
        </w:rPr>
        <w:t>.]</w:t>
      </w:r>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t>
      </w:r>
      <w:r w:rsidRPr="00DA4BD3">
        <w:rPr>
          <w:rFonts w:ascii="Arial" w:hAnsi="Arial" w:cs="Arial"/>
          <w:sz w:val="20"/>
          <w:highlight w:val="cyan"/>
        </w:rPr>
        <w:lastRenderedPageBreak/>
        <w:t xml:space="preserve">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r w:rsidR="00715A8C" w:rsidRPr="00DA4BD3">
        <w:rPr>
          <w:rFonts w:ascii="Arial" w:hAnsi="Arial" w:cs="Arial"/>
          <w:sz w:val="20"/>
          <w:highlight w:val="cyan"/>
        </w:rPr>
        <w:t xml:space="preserve">In particular, no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in a position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lastRenderedPageBreak/>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where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50"/>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68C866F3"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lastRenderedPageBreak/>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r w:rsidR="00E9563A" w:rsidRPr="00DA4BD3">
        <w:rPr>
          <w:rFonts w:ascii="Arial" w:hAnsi="Arial" w:cs="Arial"/>
          <w:sz w:val="20"/>
        </w:rPr>
        <w:t xml:space="preserve">to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r w:rsidR="00E9563A" w:rsidRPr="00DA4BD3">
        <w:rPr>
          <w:rFonts w:ascii="Arial" w:hAnsi="Arial" w:cs="Arial"/>
          <w:sz w:val="20"/>
        </w:rPr>
        <w:t xml:space="preserve">to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13.2.3</w:t>
      </w:r>
      <w:r w:rsidR="0000589A" w:rsidRPr="00DA4BD3">
        <w:rPr>
          <w:rFonts w:ascii="Arial" w:hAnsi="Arial" w:cs="Arial"/>
          <w:sz w:val="20"/>
        </w:rPr>
        <w:t xml:space="preserve">, and </w:t>
      </w:r>
      <w:r w:rsidR="002B5415" w:rsidRPr="00DA4BD3">
        <w:rPr>
          <w:rFonts w:ascii="Arial" w:hAnsi="Arial" w:cs="Arial"/>
          <w:sz w:val="20"/>
        </w:rPr>
        <w:t xml:space="preserve">shall </w:t>
      </w:r>
      <w:r w:rsidR="0000589A" w:rsidRPr="00DA4BD3">
        <w:rPr>
          <w:rFonts w:ascii="Arial" w:hAnsi="Arial" w:cs="Arial"/>
          <w:sz w:val="20"/>
        </w:rPr>
        <w:lastRenderedPageBreak/>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w:t>
      </w:r>
      <w:r w:rsidR="00451557" w:rsidRPr="00DA4BD3">
        <w:rPr>
          <w:rFonts w:ascii="Arial" w:hAnsi="Arial" w:cs="Arial"/>
          <w:sz w:val="20"/>
        </w:rPr>
        <w:t>13.2.3</w:t>
      </w:r>
      <w:r w:rsidR="00C242BE">
        <w:rPr>
          <w:rFonts w:ascii="Arial" w:hAnsi="Arial" w:cs="Arial"/>
          <w:sz w:val="20"/>
        </w:rPr>
        <w:t>,</w:t>
      </w:r>
      <w:r w:rsidR="00451557">
        <w:rPr>
          <w:rFonts w:ascii="Arial" w:hAnsi="Arial" w:cs="Arial"/>
          <w:sz w:val="20"/>
        </w:rPr>
        <w:t xml:space="preserve"> and</w:t>
      </w:r>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1"/>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2"/>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lastRenderedPageBreak/>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3"/>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0C7E313B"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00242F54">
        <w:rPr>
          <w:rFonts w:ascii="Arial" w:hAnsi="Arial" w:cs="Arial"/>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4"/>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10CE926E"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w:t>
      </w:r>
      <w:r w:rsidR="00242F54">
        <w:rPr>
          <w:rFonts w:ascii="Arial" w:hAnsi="Arial" w:cs="Arial"/>
          <w:sz w:val="20"/>
          <w:highlight w:val="yellow"/>
        </w:rPr>
        <w:t>s</w:t>
      </w:r>
      <w:r w:rsidRPr="00DA4BD3">
        <w:rPr>
          <w:rFonts w:ascii="Arial" w:hAnsi="Arial" w:cs="Arial"/>
          <w:sz w:val="20"/>
          <w:highlight w:val="yellow"/>
        </w:rPr>
        <w:t xml:space="preserv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w:t>
      </w:r>
      <w:r w:rsidRPr="00DA4BD3">
        <w:rPr>
          <w:rFonts w:ascii="Arial" w:hAnsi="Arial" w:cs="Arial"/>
          <w:sz w:val="20"/>
          <w:highlight w:val="yellow"/>
        </w:rPr>
        <w:lastRenderedPageBreak/>
        <w:t xml:space="preserve">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39960DC7"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F5207B" w:rsidRPr="00DA4BD3">
        <w:rPr>
          <w:rFonts w:ascii="Arial" w:hAnsi="Arial" w:cs="Arial"/>
          <w:sz w:val="20"/>
          <w:highlight w:val="yellow"/>
        </w:rPr>
        <w:t xml:space="preserve">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FB54C1">
        <w:rPr>
          <w:rFonts w:ascii="Arial" w:hAnsi="Arial" w:cs="Arial"/>
          <w:sz w:val="20"/>
          <w:highlight w:val="yellow"/>
        </w:rPr>
        <w:t>s</w:t>
      </w:r>
      <w:r w:rsidR="00F5207B" w:rsidRPr="00DA4BD3">
        <w:rPr>
          <w:rFonts w:ascii="Arial" w:hAnsi="Arial" w:cs="Arial"/>
          <w:sz w:val="20"/>
          <w:highlight w:val="yellow"/>
        </w:rPr>
        <w:t xml:space="preserv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4BF93C1C"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intentional, but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866B01">
        <w:rPr>
          <w:rFonts w:ascii="Arial" w:hAnsi="Arial" w:cs="Arial"/>
          <w:sz w:val="20"/>
          <w:highlight w:val="yellow"/>
        </w:rPr>
        <w:t>,</w:t>
      </w:r>
      <w:r w:rsidR="00F5207B" w:rsidRPr="00DA4BD3">
        <w:rPr>
          <w:rFonts w:ascii="Arial" w:hAnsi="Arial" w:cs="Arial"/>
          <w:sz w:val="20"/>
          <w:highlight w:val="yellow"/>
        </w:rPr>
        <w:t xml:space="preserve">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2F3D6CB7"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w:t>
      </w:r>
      <w:r w:rsidR="009F12A3" w:rsidRPr="009F12A3">
        <w:rPr>
          <w:rFonts w:ascii="Arial" w:hAnsi="Arial" w:cs="Arial"/>
          <w:sz w:val="20"/>
          <w:highlight w:val="yellow"/>
        </w:rPr>
        <w:t xml:space="preserve"> </w:t>
      </w:r>
      <w:r w:rsidR="009F12A3">
        <w:rPr>
          <w:rFonts w:ascii="Arial" w:hAnsi="Arial" w:cs="Arial"/>
          <w:sz w:val="20"/>
          <w:highlight w:val="yellow"/>
        </w:rPr>
        <w:t xml:space="preserve">or the </w:t>
      </w:r>
      <w:r w:rsidR="009F12A3">
        <w:rPr>
          <w:rFonts w:ascii="Arial" w:hAnsi="Arial" w:cs="Arial"/>
          <w:i/>
          <w:iCs/>
          <w:sz w:val="20"/>
          <w:highlight w:val="yellow"/>
        </w:rPr>
        <w:t xml:space="preserve">Prohibited Method </w:t>
      </w:r>
      <w:r w:rsidR="009F12A3">
        <w:rPr>
          <w:rFonts w:ascii="Arial" w:hAnsi="Arial" w:cs="Arial"/>
          <w:sz w:val="20"/>
          <w:highlight w:val="yellow"/>
        </w:rPr>
        <w:t xml:space="preserve">was </w:t>
      </w:r>
      <w:r w:rsidR="009F12A3">
        <w:rPr>
          <w:rFonts w:ascii="Arial" w:hAnsi="Arial" w:cs="Arial"/>
          <w:i/>
          <w:iCs/>
          <w:sz w:val="20"/>
          <w:highlight w:val="yellow"/>
        </w:rPr>
        <w:t>Used</w:t>
      </w:r>
      <w:r w:rsidR="009F12A3">
        <w:rPr>
          <w:rFonts w:ascii="Arial" w:hAnsi="Arial" w:cs="Arial"/>
          <w:sz w:val="20"/>
          <w:highlight w:val="yellow"/>
        </w:rPr>
        <w:t>,</w:t>
      </w:r>
      <w:r w:rsidR="00F5207B" w:rsidRPr="00DA4BD3">
        <w:rPr>
          <w:rFonts w:ascii="Arial" w:eastAsiaTheme="majorEastAsia" w:hAnsi="Arial" w:cs="Arial"/>
          <w:w w:val="0"/>
          <w:sz w:val="20"/>
          <w:highlight w:val="yellow"/>
        </w:rPr>
        <w:t xml:space="preserve">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5"/>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w:t>
      </w:r>
      <w:r w:rsidR="00856DB7">
        <w:rPr>
          <w:rFonts w:ascii="Arial" w:eastAsiaTheme="majorEastAsia" w:hAnsi="Arial" w:cs="Arial"/>
          <w:w w:val="0"/>
          <w:sz w:val="20"/>
          <w:highlight w:val="yellow"/>
        </w:rPr>
        <w:t>s</w:t>
      </w:r>
      <w:r w:rsidR="00F5207B" w:rsidRPr="00DA4BD3">
        <w:rPr>
          <w:rFonts w:ascii="Arial" w:eastAsiaTheme="majorEastAsia" w:hAnsi="Arial" w:cs="Arial"/>
          <w:w w:val="0"/>
          <w:sz w:val="20"/>
          <w:highlight w:val="yellow"/>
        </w:rPr>
        <w:t xml:space="preserv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7FEF89F4"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856DB7">
        <w:rPr>
          <w:rFonts w:ascii="Arial" w:hAnsi="Arial" w:cs="Arial"/>
          <w:sz w:val="20"/>
          <w:highlight w:val="yellow"/>
        </w:rPr>
        <w:t>s</w:t>
      </w:r>
      <w:r w:rsidR="00F5207B" w:rsidRPr="00DA4BD3">
        <w:rPr>
          <w:rFonts w:ascii="Arial" w:hAnsi="Arial" w:cs="Arial"/>
          <w:sz w:val="20"/>
          <w:highlight w:val="yellow"/>
        </w:rPr>
        <w:t xml:space="preserv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3E4F3B61"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For violations of Article</w:t>
      </w:r>
      <w:r w:rsidR="004A1E0D">
        <w:rPr>
          <w:rStyle w:val="HeadingBody4Char"/>
          <w:rFonts w:ascii="Arial" w:hAnsi="Arial" w:cs="Arial"/>
          <w:sz w:val="20"/>
          <w:highlight w:val="yellow"/>
        </w:rPr>
        <w:t>s</w:t>
      </w:r>
      <w:r w:rsidRPr="00DA4BD3">
        <w:rPr>
          <w:rStyle w:val="HeadingBody4Char"/>
          <w:rFonts w:ascii="Arial" w:hAnsi="Arial" w:cs="Arial"/>
          <w:sz w:val="20"/>
          <w:highlight w:val="yellow"/>
        </w:rPr>
        <w:t xml:space="preserv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w:t>
      </w:r>
      <w:r w:rsidR="004A1E0D">
        <w:rPr>
          <w:rFonts w:ascii="Arial" w:hAnsi="Arial" w:cs="Arial"/>
          <w:sz w:val="20"/>
          <w:highlight w:val="yellow"/>
        </w:rPr>
        <w:t>s</w:t>
      </w:r>
      <w:r w:rsidRPr="00DA4BD3">
        <w:rPr>
          <w:rFonts w:ascii="Arial" w:hAnsi="Arial" w:cs="Arial"/>
          <w:sz w:val="20"/>
          <w:highlight w:val="yellow"/>
        </w:rPr>
        <w:t xml:space="preserv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3A67F808" w:rsidR="009829BE"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w:t>
      </w:r>
      <w:r w:rsidR="00F5207B" w:rsidRPr="00DA4BD3">
        <w:rPr>
          <w:rFonts w:ascii="Arial" w:hAnsi="Arial" w:cs="Arial"/>
          <w:sz w:val="20"/>
          <w:highlight w:val="yellow"/>
        </w:rPr>
        <w:lastRenderedPageBreak/>
        <w:t>10.2.2.1 is not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or 10.6.</w:t>
      </w:r>
    </w:p>
    <w:p w14:paraId="2709AC78" w14:textId="77777777" w:rsidR="004A1E0D" w:rsidRPr="00DA4BD3" w:rsidRDefault="004A1E0D" w:rsidP="005D25D4">
      <w:pPr>
        <w:ind w:left="2977" w:hanging="850"/>
        <w:jc w:val="both"/>
        <w:rPr>
          <w:rFonts w:ascii="Arial" w:hAnsi="Arial" w:cs="Arial"/>
          <w:sz w:val="20"/>
          <w:highlight w:val="yellow"/>
        </w:rPr>
      </w:pPr>
    </w:p>
    <w:p w14:paraId="069755CE" w14:textId="55AD9FBC"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6"/>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5E4688AC"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7"/>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072A0C53"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8"/>
      </w:r>
      <w:r w:rsidR="00BE3A25" w:rsidRPr="00DA4BD3">
        <w:rPr>
          <w:rFonts w:ascii="Arial" w:hAnsi="Arial" w:cs="Arial"/>
          <w:sz w:val="20"/>
          <w:highlight w:val="yellow"/>
        </w:rPr>
        <w:t xml:space="preserve"> This provision is without prejudice to the potential application of Article</w:t>
      </w:r>
      <w:r w:rsidR="0087078E">
        <w:rPr>
          <w:rFonts w:ascii="Arial" w:hAnsi="Arial" w:cs="Arial"/>
          <w:sz w:val="20"/>
          <w:highlight w:val="yellow"/>
        </w:rPr>
        <w:t>s</w:t>
      </w:r>
      <w:r w:rsidR="00BE3A25" w:rsidRPr="00DA4BD3">
        <w:rPr>
          <w:rFonts w:ascii="Arial" w:hAnsi="Arial" w:cs="Arial"/>
          <w:sz w:val="20"/>
          <w:highlight w:val="yellow"/>
        </w:rPr>
        <w:t xml:space="preserve"> 10.5, 10.6 or 10.7.1.</w:t>
      </w:r>
      <w:r w:rsidR="00BE3A25" w:rsidRPr="00DA4BD3">
        <w:rPr>
          <w:rStyle w:val="FootnoteReference"/>
          <w:rFonts w:ascii="Arial" w:hAnsi="Arial" w:cs="Arial"/>
          <w:b/>
          <w:bCs/>
          <w:sz w:val="20"/>
          <w:highlight w:val="yellow"/>
          <w:vertAlign w:val="superscript"/>
        </w:rPr>
        <w:footnoteReference w:id="59"/>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4391F508"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w:t>
      </w:r>
      <w:r w:rsidR="00C509D4">
        <w:rPr>
          <w:rFonts w:ascii="Arial" w:hAnsi="Arial" w:cs="Arial"/>
          <w:sz w:val="20"/>
          <w:highlight w:val="yellow"/>
        </w:rPr>
        <w:t>s</w:t>
      </w:r>
      <w:r w:rsidR="00557C72" w:rsidRPr="00DA4BD3">
        <w:rPr>
          <w:rFonts w:ascii="Arial" w:hAnsi="Arial" w:cs="Arial"/>
          <w:sz w:val="20"/>
          <w:highlight w:val="yellow"/>
        </w:rPr>
        <w:t xml:space="preserve"> 10.2.1 or 10.2.2.</w:t>
      </w:r>
    </w:p>
    <w:p w14:paraId="0B91991E" w14:textId="77777777" w:rsidR="00303E23" w:rsidRDefault="00303E23" w:rsidP="005D25D4">
      <w:pPr>
        <w:ind w:left="2127" w:hanging="709"/>
        <w:rPr>
          <w:rFonts w:ascii="Arial" w:hAnsi="Arial" w:cs="Arial"/>
          <w:b/>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60"/>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subject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23FDBB45" w:rsidR="00557C72" w:rsidRDefault="00557C72" w:rsidP="008C463A">
      <w:pPr>
        <w:ind w:left="2977" w:hanging="850"/>
        <w:jc w:val="both"/>
        <w:rPr>
          <w:rFonts w:ascii="Arial" w:hAnsi="Arial" w:cs="Arial"/>
          <w:w w:val="0"/>
          <w:sz w:val="20"/>
          <w:highlight w:val="yellow"/>
        </w:rPr>
      </w:pPr>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w:t>
      </w:r>
      <w:r w:rsidR="00C509D4">
        <w:rPr>
          <w:rFonts w:ascii="Arial" w:hAnsi="Arial" w:cs="Arial"/>
          <w:w w:val="0"/>
          <w:sz w:val="20"/>
          <w:highlight w:val="yellow"/>
        </w:rPr>
        <w:t>s</w:t>
      </w:r>
      <w:r w:rsidRPr="00DA4BD3">
        <w:rPr>
          <w:rFonts w:ascii="Arial" w:hAnsi="Arial" w:cs="Arial"/>
          <w:w w:val="0"/>
          <w:sz w:val="20"/>
          <w:highlight w:val="yellow"/>
        </w:rPr>
        <w:t xml:space="preserv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w:t>
      </w:r>
      <w:r w:rsidR="00192DCF">
        <w:rPr>
          <w:rFonts w:ascii="Arial" w:hAnsi="Arial" w:cs="Arial"/>
          <w:w w:val="0"/>
          <w:sz w:val="20"/>
          <w:highlight w:val="yellow"/>
        </w:rPr>
        <w:t>s</w:t>
      </w:r>
      <w:r w:rsidRPr="00DA4BD3">
        <w:rPr>
          <w:rFonts w:ascii="Arial" w:hAnsi="Arial" w:cs="Arial"/>
          <w:w w:val="0"/>
          <w:sz w:val="20"/>
          <w:highlight w:val="yellow"/>
        </w:rPr>
        <w:t xml:space="preserv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1"/>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2148EEB1"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w:t>
      </w:r>
      <w:r w:rsidR="00192DCF">
        <w:rPr>
          <w:rFonts w:ascii="Arial" w:hAnsi="Arial" w:cs="Arial"/>
          <w:sz w:val="20"/>
          <w:highlight w:val="yellow"/>
        </w:rPr>
        <w:t>s</w:t>
      </w:r>
      <w:r w:rsidRPr="00DA4BD3">
        <w:rPr>
          <w:rFonts w:ascii="Arial" w:hAnsi="Arial" w:cs="Arial"/>
          <w:sz w:val="20"/>
          <w:highlight w:val="yellow"/>
        </w:rPr>
        <w:t xml:space="preserv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2917EC51"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For violations of Article</w:t>
      </w:r>
      <w:r w:rsidR="00192DCF">
        <w:rPr>
          <w:rFonts w:ascii="Arial" w:hAnsi="Arial" w:cs="Arial"/>
          <w:sz w:val="20"/>
          <w:highlight w:val="yellow"/>
        </w:rPr>
        <w:t>s</w:t>
      </w:r>
      <w:r w:rsidRPr="00DA4BD3">
        <w:rPr>
          <w:rFonts w:ascii="Arial" w:hAnsi="Arial" w:cs="Arial"/>
          <w:sz w:val="20"/>
          <w:highlight w:val="yellow"/>
        </w:rPr>
        <w:t xml:space="preserv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r w:rsidRPr="00DA4BD3">
        <w:rPr>
          <w:rFonts w:ascii="Arial" w:hAnsi="Arial" w:cs="Arial"/>
          <w:sz w:val="20"/>
          <w:highlight w:val="yellow"/>
        </w:rPr>
        <w:t xml:space="preserve">i)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w:t>
      </w:r>
      <w:r w:rsidRPr="00DA4BD3">
        <w:rPr>
          <w:rFonts w:ascii="Arial" w:hAnsi="Arial" w:cs="Arial"/>
          <w:sz w:val="20"/>
          <w:highlight w:val="yellow"/>
        </w:rPr>
        <w:lastRenderedPageBreak/>
        <w:t xml:space="preserve">establish that the commission of the anti-doping rule violation was not intentional, 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2"/>
      </w:r>
    </w:p>
    <w:p w14:paraId="1EF40DD5" w14:textId="77777777" w:rsidR="00347E26" w:rsidRPr="00DA4BD3" w:rsidRDefault="00347E26" w:rsidP="008E68A7">
      <w:pPr>
        <w:ind w:left="1440"/>
        <w:jc w:val="both"/>
        <w:rPr>
          <w:rFonts w:ascii="Arial" w:hAnsi="Arial" w:cs="Arial"/>
          <w:sz w:val="20"/>
          <w:highlight w:val="yellow"/>
        </w:rPr>
      </w:pPr>
    </w:p>
    <w:p w14:paraId="13C36C17" w14:textId="77C89D42"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For violations of Article</w:t>
      </w:r>
      <w:r w:rsidR="00192DCF">
        <w:rPr>
          <w:rFonts w:ascii="Arial" w:hAnsi="Arial" w:cs="Arial"/>
          <w:sz w:val="20"/>
          <w:highlight w:val="yellow"/>
        </w:rPr>
        <w:t>s</w:t>
      </w:r>
      <w:r w:rsidR="00347E26" w:rsidRPr="00DA4BD3">
        <w:rPr>
          <w:rFonts w:ascii="Arial" w:hAnsi="Arial" w:cs="Arial"/>
          <w:sz w:val="20"/>
          <w:highlight w:val="yellow"/>
        </w:rPr>
        <w:t xml:space="preserv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An Article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3"/>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4"/>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lastRenderedPageBreak/>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5"/>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6"/>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7"/>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70B7BA13"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w:t>
      </w:r>
      <w:r w:rsidR="00192DCF">
        <w:rPr>
          <w:rFonts w:ascii="Arial" w:hAnsi="Arial" w:cs="Arial"/>
          <w:sz w:val="20"/>
          <w:highlight w:val="yellow"/>
        </w:rPr>
        <w:t>s</w:t>
      </w:r>
      <w:r w:rsidRPr="00DA4BD3">
        <w:rPr>
          <w:rFonts w:ascii="Arial" w:hAnsi="Arial" w:cs="Arial"/>
          <w:sz w:val="20"/>
          <w:highlight w:val="yellow"/>
        </w:rPr>
        <w:t xml:space="preserv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lastRenderedPageBreak/>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8"/>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r w:rsidR="0099344D" w:rsidRPr="00DA4BD3">
        <w:rPr>
          <w:rStyle w:val="FootnoteReference"/>
          <w:rFonts w:ascii="Arial" w:hAnsi="Arial" w:cs="Arial"/>
          <w:b/>
          <w:sz w:val="20"/>
          <w:highlight w:val="yellow"/>
          <w:vertAlign w:val="superscript"/>
        </w:rPr>
        <w:footnoteReference w:id="69"/>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8"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9" w:name="_DV_C534"/>
      <w:r w:rsidRPr="00DA4BD3">
        <w:rPr>
          <w:rFonts w:ascii="Arial" w:hAnsi="Arial" w:cs="Arial"/>
          <w:b/>
          <w:sz w:val="20"/>
          <w:highlight w:val="yellow"/>
        </w:rPr>
        <w:t>,</w:t>
      </w:r>
      <w:bookmarkStart w:id="230" w:name="_DV_M518"/>
      <w:bookmarkEnd w:id="229"/>
      <w:bookmarkEnd w:id="230"/>
      <w:r w:rsidRPr="00DA4BD3">
        <w:rPr>
          <w:rFonts w:ascii="Arial" w:hAnsi="Arial" w:cs="Arial"/>
          <w:b/>
          <w:sz w:val="20"/>
          <w:highlight w:val="yellow"/>
        </w:rPr>
        <w:t xml:space="preserve"> Reduction</w:t>
      </w:r>
      <w:bookmarkStart w:id="231" w:name="_DV_C535"/>
      <w:r w:rsidRPr="00DA4BD3">
        <w:rPr>
          <w:rFonts w:ascii="Arial" w:hAnsi="Arial" w:cs="Arial"/>
          <w:b/>
          <w:sz w:val="20"/>
          <w:highlight w:val="yellow"/>
        </w:rPr>
        <w:t>, or Suspension</w:t>
      </w:r>
      <w:bookmarkStart w:id="232" w:name="_DV_M519"/>
      <w:bookmarkEnd w:id="231"/>
      <w:bookmarkEnd w:id="232"/>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3" w:name="_DV_M520"/>
      <w:bookmarkEnd w:id="228"/>
      <w:bookmarkEnd w:id="233"/>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4" w:name="_DV_M521"/>
      <w:bookmarkStart w:id="235" w:name="_DV_M530"/>
      <w:bookmarkStart w:id="236" w:name="_DV_M531"/>
      <w:bookmarkStart w:id="237" w:name="_DV_M539"/>
      <w:bookmarkStart w:id="238" w:name="_DV_M540"/>
      <w:bookmarkEnd w:id="234"/>
      <w:bookmarkEnd w:id="235"/>
      <w:bookmarkEnd w:id="236"/>
      <w:bookmarkEnd w:id="237"/>
      <w:bookmarkEnd w:id="238"/>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Admission of an Anti-Doping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w:t>
      </w:r>
      <w:r w:rsidRPr="00DA4BD3">
        <w:rPr>
          <w:rFonts w:ascii="Arial" w:hAnsi="Arial" w:cs="Arial"/>
          <w:sz w:val="20"/>
          <w:highlight w:val="yellow"/>
        </w:rPr>
        <w:lastRenderedPageBreak/>
        <w:t xml:space="preserve">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70"/>
      </w:r>
      <w:r w:rsidRPr="00DA4BD3">
        <w:rPr>
          <w:rFonts w:ascii="Arial" w:hAnsi="Arial" w:cs="Arial"/>
          <w:sz w:val="20"/>
          <w:highlight w:val="yellow"/>
        </w:rPr>
        <w:t xml:space="preserve"> </w:t>
      </w:r>
      <w:bookmarkStart w:id="239"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9"/>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1"/>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2"/>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5EAAAFA0"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Article 10.7.2 shall not be applicable to charged violations under Article</w:t>
      </w:r>
      <w:r w:rsidR="00192DCF">
        <w:rPr>
          <w:rFonts w:ascii="Arial" w:hAnsi="Arial" w:cs="Arial"/>
          <w:sz w:val="20"/>
          <w:highlight w:val="yellow"/>
        </w:rPr>
        <w:t>s</w:t>
      </w:r>
      <w:r w:rsidRPr="00DA4BD3">
        <w:rPr>
          <w:rFonts w:ascii="Arial" w:hAnsi="Arial" w:cs="Arial"/>
          <w:sz w:val="20"/>
          <w:highlight w:val="yellow"/>
        </w:rPr>
        <w:t xml:space="preserv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3"/>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lastRenderedPageBreak/>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4"/>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40" w:name="_DV_M541"/>
      <w:bookmarkEnd w:id="240"/>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DEA9A74"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003C261D">
        <w:rPr>
          <w:rStyle w:val="DeltaViewInsertion"/>
          <w:rFonts w:ascii="Arial" w:hAnsi="Arial" w:cs="Arial"/>
          <w:i/>
          <w:iCs/>
          <w:color w:val="000000"/>
          <w:sz w:val="20"/>
          <w:highlight w:val="yellow"/>
          <w:u w:val="none"/>
        </w:rPr>
        <w:t>,</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Technical Document</w:t>
      </w:r>
      <w:r w:rsidR="003C261D">
        <w:rPr>
          <w:rStyle w:val="DeltaViewInsertion"/>
          <w:rFonts w:ascii="Arial" w:hAnsi="Arial" w:cs="Arial"/>
          <w:color w:val="000000"/>
          <w:sz w:val="20"/>
          <w:highlight w:val="yellow"/>
          <w:u w:val="none"/>
        </w:rPr>
        <w:t xml:space="preserve"> or </w:t>
      </w:r>
      <w:r w:rsidR="001A3336">
        <w:rPr>
          <w:rStyle w:val="DeltaViewInsertion"/>
          <w:rFonts w:ascii="Arial" w:hAnsi="Arial" w:cs="Arial"/>
          <w:i/>
          <w:iCs/>
          <w:color w:val="000000"/>
          <w:sz w:val="20"/>
          <w:highlight w:val="yellow"/>
          <w:u w:val="none"/>
        </w:rPr>
        <w:t>Technical Letter</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r w:rsidRPr="00DA4BD3">
        <w:rPr>
          <w:rStyle w:val="DeltaViewInsertion"/>
          <w:rFonts w:ascii="Arial" w:hAnsi="Arial" w:cs="Arial"/>
          <w:color w:val="000000"/>
          <w:sz w:val="20"/>
          <w:highlight w:val="yellow"/>
          <w:u w:val="none"/>
        </w:rPr>
        <w:t xml:space="preserve">with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r w:rsidR="00F45AB3" w:rsidRPr="00DA4BD3">
        <w:rPr>
          <w:rStyle w:val="DeltaViewInsertion"/>
          <w:rFonts w:ascii="Arial" w:hAnsi="Arial" w:cs="Arial"/>
          <w:color w:val="000000"/>
          <w:sz w:val="20"/>
          <w:highlight w:val="yellow"/>
          <w:u w:val="none"/>
        </w:rPr>
        <w:t xml:space="preserve">discovering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7C3411CE"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5"/>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w:t>
      </w:r>
      <w:r w:rsidR="00E33504" w:rsidRPr="00DA4BD3">
        <w:rPr>
          <w:rFonts w:ascii="Arial" w:hAnsi="Arial" w:cs="Arial"/>
          <w:sz w:val="20"/>
          <w:highlight w:val="yellow"/>
        </w:rPr>
        <w:lastRenderedPageBreak/>
        <w:t xml:space="preserve">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determined after application of Articles 10.2, 10.3, 10.4, 10.6, 10.7.1</w:t>
      </w:r>
      <w:r w:rsidR="00556D1B">
        <w:rPr>
          <w:rFonts w:ascii="Arial" w:hAnsi="Arial" w:cs="Arial"/>
          <w:sz w:val="20"/>
          <w:highlight w:val="yellow"/>
        </w:rPr>
        <w:t>,</w:t>
      </w:r>
      <w:r w:rsidR="00E33504" w:rsidRPr="00DA4BD3">
        <w:rPr>
          <w:rFonts w:ascii="Arial" w:hAnsi="Arial" w:cs="Arial"/>
          <w:sz w:val="20"/>
          <w:highlight w:val="yellow"/>
        </w:rPr>
        <w:t>10.7.2</w:t>
      </w:r>
      <w:r w:rsidR="00556D1B">
        <w:rPr>
          <w:rFonts w:ascii="Arial" w:hAnsi="Arial" w:cs="Arial"/>
          <w:sz w:val="20"/>
          <w:highlight w:val="yellow"/>
        </w:rPr>
        <w:t>, 10.9 and 10.14.3</w:t>
      </w:r>
      <w:r w:rsidR="00E33504" w:rsidRPr="00DA4BD3">
        <w:rPr>
          <w:rFonts w:ascii="Arial" w:hAnsi="Arial" w:cs="Arial"/>
          <w:sz w:val="20"/>
          <w:highlight w:val="yellow"/>
        </w:rPr>
        <w:t xml:space="preserve">.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1" w:name="_Toc321920470"/>
      <w:bookmarkStart w:id="242"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1"/>
      <w:bookmarkEnd w:id="242"/>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3" w:name="_DV_M547"/>
      <w:bookmarkEnd w:id="243"/>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4" w:name="_DV_M542"/>
      <w:bookmarkStart w:id="245" w:name="_DV_M548"/>
      <w:bookmarkStart w:id="246" w:name="_DV_M549"/>
      <w:bookmarkStart w:id="247" w:name="_DV_M550"/>
      <w:bookmarkStart w:id="248" w:name="_DV_M551"/>
      <w:bookmarkStart w:id="249" w:name="_DV_M552"/>
      <w:bookmarkEnd w:id="244"/>
      <w:bookmarkEnd w:id="245"/>
      <w:bookmarkEnd w:id="246"/>
      <w:bookmarkEnd w:id="247"/>
      <w:bookmarkEnd w:id="248"/>
      <w:bookmarkEnd w:id="249"/>
    </w:p>
    <w:p w14:paraId="40FAEFE7" w14:textId="41E8BEF1" w:rsidR="002423CA" w:rsidRPr="00DA4BD3" w:rsidRDefault="00023B42" w:rsidP="00964835">
      <w:pPr>
        <w:ind w:left="2268" w:hanging="900"/>
        <w:jc w:val="both"/>
        <w:rPr>
          <w:rFonts w:ascii="Arial" w:hAnsi="Arial" w:cs="Arial"/>
          <w:sz w:val="20"/>
          <w:highlight w:val="yellow"/>
        </w:rPr>
      </w:pPr>
      <w:bookmarkStart w:id="250" w:name="_Ref511775322"/>
      <w:r w:rsidRPr="00DA4BD3">
        <w:rPr>
          <w:rFonts w:ascii="Arial" w:hAnsi="Arial" w:cs="Arial"/>
          <w:b/>
          <w:bCs/>
          <w:sz w:val="20"/>
          <w:highlight w:val="yellow"/>
        </w:rPr>
        <w:lastRenderedPageBreak/>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0"/>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6"/>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660CCF90"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w:t>
      </w:r>
      <w:r w:rsidR="00EC3CB5">
        <w:rPr>
          <w:rFonts w:ascii="Arial" w:hAnsi="Arial" w:cs="Arial"/>
          <w:sz w:val="20"/>
          <w:highlight w:val="yellow"/>
        </w:rPr>
        <w:t>,</w:t>
      </w:r>
      <w:r w:rsidRPr="00DA4BD3">
        <w:rPr>
          <w:rFonts w:ascii="Arial" w:hAnsi="Arial" w:cs="Arial"/>
          <w:sz w:val="20"/>
          <w:highlight w:val="yellow"/>
        </w:rPr>
        <w:t>10.7.2</w:t>
      </w:r>
      <w:bookmarkStart w:id="251" w:name="_Hlk201213371"/>
      <w:r w:rsidR="00EC3CB5">
        <w:rPr>
          <w:rFonts w:ascii="Arial" w:hAnsi="Arial" w:cs="Arial"/>
          <w:sz w:val="20"/>
          <w:highlight w:val="yellow"/>
        </w:rPr>
        <w:t>, 10.9 and 10.14.3</w:t>
      </w:r>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1"/>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w:t>
      </w:r>
      <w:r w:rsidR="00EC3CB5">
        <w:rPr>
          <w:rFonts w:ascii="Arial" w:hAnsi="Arial" w:cs="Arial"/>
          <w:sz w:val="20"/>
          <w:highlight w:val="yellow"/>
        </w:rPr>
        <w:t xml:space="preserve">and assistance </w:t>
      </w:r>
      <w:r w:rsidRPr="00DA4BD3">
        <w:rPr>
          <w:rFonts w:ascii="Arial" w:hAnsi="Arial" w:cs="Arial"/>
          <w:sz w:val="20"/>
          <w:highlight w:val="yellow"/>
        </w:rPr>
        <w:t>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2"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lastRenderedPageBreak/>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2"/>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7"/>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so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8"/>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3"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4" w:name="_DV_C548"/>
      <w:bookmarkEnd w:id="253"/>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r w:rsidR="00B10CBA" w:rsidRPr="00DA4BD3">
        <w:rPr>
          <w:rStyle w:val="DeltaViewInsertion"/>
          <w:rFonts w:ascii="Arial" w:hAnsi="Arial" w:cs="Arial"/>
          <w:color w:val="000000"/>
          <w:sz w:val="20"/>
          <w:highlight w:val="yellow"/>
          <w:u w:val="none"/>
        </w:rPr>
        <w:t>i)</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4"/>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 xml:space="preserve">ii)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 xml:space="preserve">twice the period of </w:t>
      </w:r>
      <w:r w:rsidR="00347E26" w:rsidRPr="00DA4BD3">
        <w:rPr>
          <w:rFonts w:ascii="Arial" w:hAnsi="Arial" w:cs="Arial"/>
          <w:i/>
          <w:color w:val="000000"/>
          <w:sz w:val="20"/>
          <w:highlight w:val="yellow"/>
        </w:rPr>
        <w:t>Ineligibility</w:t>
      </w:r>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w:t>
      </w:r>
      <w:r w:rsidR="00347E26" w:rsidRPr="00DA4BD3">
        <w:rPr>
          <w:rStyle w:val="DeltaViewInsertion"/>
          <w:rFonts w:ascii="Arial" w:hAnsi="Arial" w:cs="Arial"/>
          <w:color w:val="000000"/>
          <w:sz w:val="20"/>
          <w:highlight w:val="yellow"/>
          <w:u w:val="none"/>
        </w:rPr>
        <w:lastRenderedPageBreak/>
        <w:t xml:space="preserve">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9E28CB6"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w:t>
      </w:r>
      <w:r w:rsidR="00CE65B7">
        <w:rPr>
          <w:rFonts w:ascii="Arial" w:hAnsi="Arial" w:cs="Arial"/>
          <w:sz w:val="20"/>
          <w:highlight w:val="yellow"/>
        </w:rPr>
        <w:t>s</w:t>
      </w:r>
      <w:r w:rsidRPr="00DA4BD3">
        <w:rPr>
          <w:rFonts w:ascii="Arial" w:hAnsi="Arial" w:cs="Arial"/>
          <w:sz w:val="20"/>
          <w:highlight w:val="yellow"/>
        </w:rPr>
        <w:t xml:space="preserve"> 10.5 or 10.6, or involves a violation of Article 2.4. In these particular cases,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5AE3C2E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w:t>
      </w:r>
      <w:r w:rsidR="00D55C47">
        <w:rPr>
          <w:rFonts w:ascii="Arial" w:hAnsi="Arial" w:cs="Arial"/>
          <w:sz w:val="20"/>
          <w:highlight w:val="yellow"/>
        </w:rPr>
        <w:t>s</w:t>
      </w:r>
      <w:r w:rsidRPr="00DA4BD3">
        <w:rPr>
          <w:rFonts w:ascii="Arial" w:hAnsi="Arial" w:cs="Arial"/>
          <w:sz w:val="20"/>
          <w:highlight w:val="yellow"/>
        </w:rPr>
        <w:t xml:space="preserv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9"/>
      </w:r>
    </w:p>
    <w:p w14:paraId="41716C2B" w14:textId="77777777" w:rsidR="00347E26" w:rsidRPr="00DA4BD3" w:rsidRDefault="00347E26" w:rsidP="00347E26">
      <w:pPr>
        <w:ind w:left="1440"/>
        <w:jc w:val="both"/>
        <w:rPr>
          <w:rFonts w:ascii="Arial" w:hAnsi="Arial" w:cs="Arial"/>
          <w:sz w:val="20"/>
          <w:highlight w:val="yellow"/>
        </w:rPr>
      </w:pPr>
    </w:p>
    <w:p w14:paraId="7EAE06D3" w14:textId="29167CDA"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 xml:space="preserve">or after </w:t>
      </w:r>
      <w:r w:rsidRPr="00DA4BD3">
        <w:rPr>
          <w:rFonts w:ascii="Arial" w:hAnsi="Arial" w:cs="Arial"/>
          <w:sz w:val="20"/>
          <w:highlight w:val="lightGray"/>
        </w:rPr>
        <w:t>[IF]</w:t>
      </w:r>
      <w:r w:rsidRPr="00DA4BD3">
        <w:rPr>
          <w:rFonts w:ascii="Arial" w:hAnsi="Arial" w:cs="Arial"/>
          <w:sz w:val="20"/>
          <w:highlight w:val="yellow"/>
        </w:rPr>
        <w:t xml:space="preserve"> 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80"/>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lastRenderedPageBreak/>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1"/>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ear period in order to be considered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2"/>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3"/>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lastRenderedPageBreak/>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whether or not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5" w:name="_DV_M687"/>
      <w:bookmarkStart w:id="256" w:name="_DV_M688"/>
      <w:bookmarkEnd w:id="255"/>
      <w:bookmarkEnd w:id="256"/>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4"/>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lastRenderedPageBreak/>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5"/>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time period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6"/>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(i)</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lastRenderedPageBreak/>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5FA7363B"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w:t>
      </w:r>
      <w:r w:rsidR="00D55C47">
        <w:rPr>
          <w:rFonts w:ascii="Arial" w:hAnsi="Arial" w:cs="Arial"/>
          <w:sz w:val="20"/>
          <w:highlight w:val="yellow"/>
        </w:rPr>
        <w:t xml:space="preserve">Article </w:t>
      </w:r>
      <w:r w:rsidRPr="00964835">
        <w:rPr>
          <w:rFonts w:ascii="Arial" w:hAnsi="Arial" w:cs="Arial"/>
          <w:sz w:val="20"/>
          <w:highlight w:val="yellow"/>
        </w:rPr>
        <w:t>10.14.1 (v) above.</w:t>
      </w:r>
      <w:r w:rsidRPr="00964835">
        <w:rPr>
          <w:rStyle w:val="FootnoteReference"/>
          <w:rFonts w:ascii="Arial" w:hAnsi="Arial" w:cs="Arial"/>
          <w:b/>
          <w:bCs/>
          <w:sz w:val="20"/>
          <w:highlight w:val="yellow"/>
          <w:vertAlign w:val="superscript"/>
        </w:rPr>
        <w:footnoteReference w:id="87"/>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8"/>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lastRenderedPageBreak/>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9"/>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7"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7"/>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6B936382"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In addition, for any anti-doping rule violation not involving a reduced sanction as described in Article</w:t>
      </w:r>
      <w:r w:rsidR="003B0C20">
        <w:rPr>
          <w:rFonts w:ascii="Arial" w:hAnsi="Arial" w:cs="Arial"/>
          <w:spacing w:val="-3"/>
          <w:sz w:val="20"/>
          <w:highlight w:val="yellow"/>
        </w:rPr>
        <w:t>s</w:t>
      </w:r>
      <w:r w:rsidRPr="00DA4BD3">
        <w:rPr>
          <w:rFonts w:ascii="Arial" w:hAnsi="Arial" w:cs="Arial"/>
          <w:spacing w:val="-3"/>
          <w:sz w:val="20"/>
          <w:highlight w:val="yellow"/>
        </w:rPr>
        <w:t xml:space="preserv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8" w:name="_DV_C650"/>
      <w:r w:rsidRPr="00DA4BD3">
        <w:rPr>
          <w:rFonts w:ascii="Arial" w:hAnsi="Arial" w:cs="Arial"/>
          <w:spacing w:val="-3"/>
          <w:sz w:val="20"/>
          <w:highlight w:val="yellow"/>
        </w:rPr>
        <w:t>A mandatory part of each sanction shall include automatic publication, as provided in Article 14</w:t>
      </w:r>
      <w:bookmarkEnd w:id="258"/>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9" w:name="_DV_M582"/>
      <w:bookmarkStart w:id="260" w:name="_DV_M584"/>
      <w:bookmarkStart w:id="261" w:name="_Toc39918693"/>
      <w:bookmarkStart w:id="262" w:name="_Toc215043907"/>
      <w:bookmarkEnd w:id="259"/>
      <w:bookmarkEnd w:id="260"/>
      <w:r w:rsidRPr="00DA4BD3">
        <w:rPr>
          <w:rFonts w:ascii="Arial" w:hAnsi="Arial" w:cs="Arial"/>
          <w:sz w:val="20"/>
          <w:szCs w:val="20"/>
          <w:highlight w:val="yellow"/>
        </w:rPr>
        <w:lastRenderedPageBreak/>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1"/>
      <w:bookmarkEnd w:id="262"/>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3"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3"/>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4"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4"/>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90"/>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1"/>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lastRenderedPageBreak/>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2"/>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5" w:name="_Toc39918695"/>
      <w:bookmarkStart w:id="266"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5"/>
      <w:r w:rsidRPr="00DA4BD3">
        <w:rPr>
          <w:rFonts w:ascii="Arial" w:hAnsi="Arial" w:cs="Arial"/>
          <w:sz w:val="20"/>
          <w:szCs w:val="20"/>
        </w:rPr>
        <w:t>OTHER SPORTING BODIES</w:t>
      </w:r>
      <w:bookmarkEnd w:id="266"/>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In particular, </w:t>
      </w:r>
      <w:r w:rsidR="001C02B0" w:rsidRPr="00DA4BD3">
        <w:rPr>
          <w:rFonts w:ascii="Arial" w:hAnsi="Arial" w:cs="Arial"/>
          <w:sz w:val="20"/>
          <w:highlight w:val="cyan"/>
        </w:rPr>
        <w:t>an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conducted within a specified period of time.</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organization’s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r w:rsidRPr="00DA4BD3">
        <w:rPr>
          <w:rFonts w:ascii="Arial" w:hAnsi="Arial" w:cs="Arial"/>
          <w:iCs/>
          <w:sz w:val="20"/>
        </w:rPr>
        <w:t>period of time</w:t>
      </w:r>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organization’s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lastRenderedPageBreak/>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r w:rsidR="00853CCE" w:rsidRPr="00DA4BD3">
        <w:rPr>
          <w:rFonts w:ascii="Arial" w:hAnsi="Arial" w:cs="Arial"/>
          <w:sz w:val="20"/>
        </w:rPr>
        <w:t>organization’s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7"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7"/>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8"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3"/>
      </w:r>
      <w:bookmarkEnd w:id="268"/>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these Anti-Doping Rules may be appealed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w:t>
      </w:r>
      <w:r w:rsidRPr="00DA4BD3">
        <w:rPr>
          <w:rFonts w:ascii="Arial" w:hAnsi="Arial" w:cs="Arial"/>
          <w:sz w:val="20"/>
          <w:highlight w:val="yellow"/>
        </w:rPr>
        <w:lastRenderedPageBreak/>
        <w:t>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4"/>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5"/>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6"/>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r w:rsidRPr="00DA4BD3">
        <w:rPr>
          <w:rFonts w:ascii="Arial" w:hAnsi="Arial" w:cs="Arial"/>
          <w:bCs/>
          <w:iCs/>
          <w:sz w:val="20"/>
          <w:highlight w:val="yellow"/>
        </w:rPr>
        <w:t xml:space="preserve">or </w:t>
      </w:r>
      <w:r w:rsidRPr="00DA4BD3">
        <w:rPr>
          <w:rFonts w:ascii="Arial" w:hAnsi="Arial" w:cs="Arial"/>
          <w:bCs/>
          <w:i/>
          <w:sz w:val="20"/>
          <w:highlight w:val="yellow"/>
        </w:rPr>
        <w:t xml:space="preserve">International Standards </w:t>
      </w:r>
      <w:r w:rsidRPr="00DA4BD3">
        <w:rPr>
          <w:rFonts w:ascii="Arial" w:hAnsi="Arial" w:cs="Arial"/>
          <w:bCs/>
          <w:iCs/>
          <w:sz w:val="20"/>
          <w:highlight w:val="yellow"/>
        </w:rPr>
        <w:t xml:space="preserve">provide a right of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lastRenderedPageBreak/>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r w:rsidRPr="00900705">
        <w:rPr>
          <w:rFonts w:ascii="Arial" w:hAnsi="Arial" w:cs="Arial"/>
          <w:sz w:val="20"/>
          <w:highlight w:val="yellow"/>
        </w:rPr>
        <w:t xml:space="preserve">months notice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7"/>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be appealed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lastRenderedPageBreak/>
        <w:t xml:space="preserve">The rules for such appeal shall respect the following principles: </w:t>
      </w:r>
      <w:bookmarkStart w:id="269" w:name="_DV_M734"/>
      <w:bookmarkEnd w:id="269"/>
      <w:r w:rsidRPr="00DA4BD3">
        <w:rPr>
          <w:rFonts w:ascii="Arial" w:hAnsi="Arial" w:cs="Arial"/>
          <w:sz w:val="20"/>
        </w:rPr>
        <w:t xml:space="preserve">a timely hearing; </w:t>
      </w:r>
      <w:bookmarkStart w:id="270" w:name="_DV_M735"/>
      <w:bookmarkEnd w:id="270"/>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1" w:name="_DV_M736"/>
      <w:bookmarkEnd w:id="271"/>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2" w:name="_DV_M737"/>
      <w:bookmarkEnd w:id="272"/>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8"/>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3" w:name="_DV_C202"/>
      <w:r w:rsidRPr="00DA4BD3">
        <w:rPr>
          <w:rFonts w:ascii="Arial" w:hAnsi="Arial" w:cs="Arial"/>
          <w:color w:val="000000"/>
          <w:sz w:val="20"/>
          <w:highlight w:val="yellow"/>
        </w:rPr>
        <w:t>have an effect in relation to the Olympic Games or Paralympic Games, including decisions affecting</w:t>
      </w:r>
      <w:bookmarkStart w:id="274" w:name="_DV_M429"/>
      <w:bookmarkEnd w:id="273"/>
      <w:bookmarkEnd w:id="274"/>
      <w:r w:rsidRPr="00DA4BD3">
        <w:rPr>
          <w:rFonts w:ascii="Arial" w:hAnsi="Arial" w:cs="Arial"/>
          <w:sz w:val="20"/>
          <w:highlight w:val="yellow"/>
        </w:rPr>
        <w:t xml:space="preserve"> eligibility for</w:t>
      </w:r>
      <w:bookmarkStart w:id="275"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6" w:name="_DV_M430"/>
      <w:bookmarkEnd w:id="275"/>
      <w:bookmarkEnd w:id="276"/>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9"/>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appealed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so directs.</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lastRenderedPageBreak/>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7"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7"/>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100"/>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8"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8"/>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w w:val="0"/>
          <w:sz w:val="20"/>
          <w:szCs w:val="16"/>
          <w:highlight w:val="yellow"/>
          <w:vertAlign w:val="superscript"/>
        </w:rPr>
        <w:footnoteReference w:id="101"/>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2"/>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lastRenderedPageBreak/>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the later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3"/>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later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4"/>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9" w:name="_Toc39918699"/>
      <w:bookmarkStart w:id="280"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9"/>
      <w:bookmarkEnd w:id="280"/>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t>
      </w:r>
      <w:r w:rsidR="00B349F0" w:rsidRPr="00DA4BD3">
        <w:rPr>
          <w:rFonts w:ascii="Arial" w:hAnsi="Arial" w:cs="Arial"/>
          <w:sz w:val="20"/>
        </w:rPr>
        <w:lastRenderedPageBreak/>
        <w:t>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5"/>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1"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1"/>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6D5E3D17"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w:t>
      </w:r>
      <w:r w:rsidR="003B0C20">
        <w:rPr>
          <w:rFonts w:ascii="Arial" w:hAnsi="Arial" w:cs="Arial"/>
          <w:sz w:val="20"/>
        </w:rPr>
        <w:t>s</w:t>
      </w:r>
      <w:r w:rsidRPr="00DA4BD3">
        <w:rPr>
          <w:rFonts w:ascii="Arial" w:hAnsi="Arial" w:cs="Arial"/>
          <w:sz w:val="20"/>
        </w:rPr>
        <w:t xml:space="preserv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w:t>
      </w:r>
      <w:r w:rsidR="0059248C" w:rsidRPr="00DA4BD3">
        <w:rPr>
          <w:rFonts w:ascii="Arial" w:hAnsi="Arial" w:cs="Arial"/>
          <w:sz w:val="20"/>
          <w:lang w:val="en-US"/>
        </w:rPr>
        <w:lastRenderedPageBreak/>
        <w:t xml:space="preserve">enforceable procedures </w:t>
      </w:r>
      <w:r w:rsidRPr="00DA4BD3">
        <w:rPr>
          <w:rFonts w:ascii="Arial" w:hAnsi="Arial" w:cs="Arial"/>
          <w:sz w:val="20"/>
          <w:lang w:val="en-US"/>
        </w:rPr>
        <w:t xml:space="preserve">for the investigation and disciplining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2"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2"/>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3" w:name="_Toc323311613"/>
      <w:bookmarkStart w:id="284" w:name="_Toc323313180"/>
      <w:bookmarkStart w:id="285"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3"/>
      <w:bookmarkEnd w:id="284"/>
      <w:bookmarkEnd w:id="285"/>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6" w:name="_Toc323311614"/>
      <w:bookmarkStart w:id="287" w:name="_Toc323313181"/>
      <w:bookmarkStart w:id="288"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6"/>
      <w:bookmarkEnd w:id="287"/>
      <w:bookmarkEnd w:id="288"/>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9"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9"/>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0"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0"/>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1" w:name="_Toc190172372"/>
      <w:r w:rsidRPr="00DA4BD3">
        <w:rPr>
          <w:rFonts w:ascii="Arial" w:hAnsi="Arial" w:cs="Arial"/>
          <w:b/>
          <w:bCs/>
          <w:sz w:val="20"/>
        </w:rPr>
        <w:t>14.4</w:t>
      </w:r>
      <w:r w:rsidRPr="00DA4BD3">
        <w:rPr>
          <w:rFonts w:ascii="Arial" w:hAnsi="Arial" w:cs="Arial"/>
          <w:b/>
          <w:bCs/>
          <w:sz w:val="20"/>
        </w:rPr>
        <w:tab/>
        <w:t>Statistical Reporting</w:t>
      </w:r>
      <w:bookmarkEnd w:id="291"/>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lastRenderedPageBreak/>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2"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2"/>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-related information, including, in particular:</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(a) </w:t>
      </w:r>
      <w:r w:rsidRPr="00DA4BD3">
        <w:rPr>
          <w:rFonts w:ascii="Arial" w:hAnsi="Arial" w:cs="Arial"/>
          <w:sz w:val="20"/>
        </w:rPr>
        <w:tab/>
      </w:r>
      <w:r w:rsidRPr="00DA4BD3">
        <w:rPr>
          <w:rFonts w:ascii="Arial" w:hAnsi="Arial" w:cs="Arial"/>
          <w:i/>
          <w:sz w:val="20"/>
        </w:rPr>
        <w:t>Athlete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(c) </w:t>
      </w:r>
      <w:r w:rsidRPr="00DA4BD3">
        <w:rPr>
          <w:rFonts w:ascii="Arial" w:hAnsi="Arial" w:cs="Arial"/>
          <w:sz w:val="20"/>
        </w:rPr>
        <w:tab/>
      </w:r>
      <w:r w:rsidR="00477CC1" w:rsidRPr="00DA4BD3">
        <w:rPr>
          <w:rFonts w:ascii="Arial" w:hAnsi="Arial" w:cs="Arial"/>
          <w:i/>
          <w:sz w:val="20"/>
        </w:rPr>
        <w:t>Therapeutic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(d) </w:t>
      </w:r>
      <w:r w:rsidRPr="00DA4BD3">
        <w:rPr>
          <w:rFonts w:ascii="Arial" w:hAnsi="Arial" w:cs="Arial"/>
          <w:sz w:val="20"/>
        </w:rPr>
        <w:tab/>
      </w:r>
      <w:r w:rsidRPr="00DA4BD3">
        <w:rPr>
          <w:rFonts w:ascii="Arial" w:hAnsi="Arial" w:cs="Arial"/>
          <w:i/>
          <w:sz w:val="20"/>
        </w:rPr>
        <w:t>Results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DA4BD3"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6"/>
      </w:r>
    </w:p>
    <w:p w14:paraId="1FA7B5C5" w14:textId="77777777" w:rsidR="00347E26" w:rsidRPr="00DA4BD3" w:rsidRDefault="00347E26" w:rsidP="00076EA4">
      <w:pPr>
        <w:ind w:left="1418" w:hanging="720"/>
        <w:jc w:val="both"/>
        <w:rPr>
          <w:rFonts w:ascii="Arial" w:hAnsi="Arial" w:cs="Arial"/>
          <w:b/>
          <w:sz w:val="20"/>
        </w:rPr>
      </w:pPr>
      <w:bookmarkStart w:id="293" w:name="_Toc190172374"/>
      <w:r w:rsidRPr="00DA4BD3">
        <w:rPr>
          <w:rFonts w:ascii="Arial" w:hAnsi="Arial" w:cs="Arial"/>
          <w:b/>
          <w:bCs/>
          <w:sz w:val="20"/>
        </w:rPr>
        <w:lastRenderedPageBreak/>
        <w:t>14.6</w:t>
      </w:r>
      <w:r w:rsidRPr="00DA4BD3">
        <w:rPr>
          <w:rFonts w:ascii="Arial" w:hAnsi="Arial" w:cs="Arial"/>
          <w:b/>
          <w:bCs/>
          <w:sz w:val="20"/>
        </w:rPr>
        <w:tab/>
        <w:t>Data Privacy</w:t>
      </w:r>
      <w:bookmarkEnd w:id="293"/>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 xml:space="preserve">14.6.1 </w:t>
      </w:r>
      <w:r w:rsidRPr="00DA4BD3">
        <w:rPr>
          <w:rFonts w:ascii="Arial" w:hAnsi="Arial" w:cs="Arial"/>
          <w:b/>
          <w:bCs/>
          <w:sz w:val="20"/>
        </w:rPr>
        <w:tab/>
      </w:r>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r w:rsidR="00107C61" w:rsidRPr="00DA4BD3">
        <w:rPr>
          <w:rFonts w:ascii="Arial" w:hAnsi="Arial" w:cs="Arial"/>
          <w:sz w:val="20"/>
        </w:rPr>
        <w:t xml:space="preserve">its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Only process personal information in accordance with a valid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4" w:name="_Toc38165282"/>
      <w:bookmarkStart w:id="295" w:name="_Toc39918701"/>
      <w:bookmarkStart w:id="296"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4"/>
      <w:bookmarkEnd w:id="295"/>
      <w:bookmarkEnd w:id="296"/>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lastRenderedPageBreak/>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7"/>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8"/>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9"/>
      </w:r>
      <w:r w:rsidR="00D85196" w:rsidRPr="00D85196">
        <w:rPr>
          <w:rFonts w:ascii="Arial" w:hAnsi="Arial" w:cs="Arial"/>
          <w:iCs/>
          <w:sz w:val="20"/>
          <w:szCs w:val="20"/>
        </w:rPr>
        <w:t xml:space="preserve"> </w:t>
      </w:r>
      <w:r w:rsidR="00D85196">
        <w:rPr>
          <w:rFonts w:ascii="Arial" w:hAnsi="Arial" w:cs="Arial"/>
          <w:iCs/>
          <w:sz w:val="20"/>
          <w:szCs w:val="20"/>
        </w:rPr>
        <w:t xml:space="preserve">In such </w:t>
      </w:r>
      <w:r w:rsidR="00D85196">
        <w:rPr>
          <w:rFonts w:ascii="Arial" w:hAnsi="Arial" w:cs="Arial"/>
          <w:iCs/>
          <w:sz w:val="20"/>
          <w:szCs w:val="20"/>
        </w:rPr>
        <w:lastRenderedPageBreak/>
        <w:t xml:space="preserve">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7"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7"/>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8"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8"/>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be in compliance with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9"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9"/>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0"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0"/>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lastRenderedPageBreak/>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1" w:name="_DV_M913"/>
      <w:bookmarkEnd w:id="301"/>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lastRenderedPageBreak/>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10"/>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2"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3" w:name="_Toc215043915"/>
      <w:bookmarkStart w:id="304" w:name="_Toc38165286"/>
      <w:bookmarkEnd w:id="302"/>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3"/>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5"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5"/>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6"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6"/>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be available for </w:t>
      </w:r>
      <w:r w:rsidRPr="00DA4BD3">
        <w:rPr>
          <w:rFonts w:ascii="Arial" w:hAnsi="Arial" w:cs="Arial"/>
          <w:i/>
          <w:iCs/>
          <w:sz w:val="20"/>
        </w:rPr>
        <w:t xml:space="preserve">Sample </w:t>
      </w:r>
      <w:r w:rsidRPr="00DA4BD3">
        <w:rPr>
          <w:rFonts w:ascii="Arial" w:hAnsi="Arial" w:cs="Arial"/>
          <w:sz w:val="20"/>
        </w:rPr>
        <w:t>collection at all times.</w:t>
      </w:r>
      <w:r w:rsidRPr="00DA4BD3">
        <w:rPr>
          <w:rStyle w:val="FootnoteReference"/>
          <w:rFonts w:ascii="Arial" w:hAnsi="Arial" w:cs="Arial"/>
          <w:b/>
          <w:sz w:val="20"/>
          <w:vertAlign w:val="superscript"/>
        </w:rPr>
        <w:footnoteReference w:id="111"/>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2"/>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lastRenderedPageBreak/>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7"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7"/>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in order to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3"/>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lastRenderedPageBreak/>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4"/>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8"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8"/>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5"/>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736CCC8C" w:rsidR="00FA0DB2" w:rsidRPr="00DA4BD3" w:rsidRDefault="00460E2A" w:rsidP="00460E2A">
      <w:pPr>
        <w:ind w:left="1418" w:hanging="720"/>
        <w:jc w:val="both"/>
        <w:rPr>
          <w:rFonts w:ascii="Arial" w:hAnsi="Arial" w:cs="Arial"/>
          <w:sz w:val="20"/>
          <w:lang w:eastAsia="en-GB"/>
        </w:rPr>
      </w:pPr>
      <w:r>
        <w:rPr>
          <w:rFonts w:ascii="Arial" w:hAnsi="Arial" w:cs="Arial"/>
          <w:b/>
          <w:bCs/>
          <w:sz w:val="20"/>
          <w:lang w:eastAsia="en-GB"/>
        </w:rPr>
        <w:lastRenderedPageBreak/>
        <w:t>22.4</w:t>
      </w:r>
      <w:r>
        <w:rPr>
          <w:rFonts w:ascii="Arial" w:hAnsi="Arial" w:cs="Arial"/>
          <w:b/>
          <w:bCs/>
          <w:sz w:val="20"/>
          <w:lang w:eastAsia="en-GB"/>
        </w:rPr>
        <w:tab/>
      </w:r>
      <w:r w:rsidR="00FA0DB2" w:rsidRPr="00DA4BD3">
        <w:rPr>
          <w:rFonts w:ascii="Arial" w:hAnsi="Arial" w:cs="Arial"/>
          <w:sz w:val="20"/>
          <w:lang w:eastAsia="en-GB"/>
        </w:rPr>
        <w:t xml:space="preserve">Failure by any </w:t>
      </w:r>
      <w:r w:rsidR="00FA0DB2" w:rsidRPr="00DA4BD3">
        <w:rPr>
          <w:rFonts w:ascii="Arial" w:hAnsi="Arial" w:cs="Arial"/>
          <w:iCs/>
          <w:sz w:val="20"/>
          <w:lang w:eastAsia="en-GB"/>
        </w:rPr>
        <w:t xml:space="preserve">other </w:t>
      </w:r>
      <w:r w:rsidR="00FA0DB2" w:rsidRPr="00DA4BD3">
        <w:rPr>
          <w:rFonts w:ascii="Arial" w:hAnsi="Arial" w:cs="Arial"/>
          <w:i/>
          <w:sz w:val="20"/>
          <w:lang w:eastAsia="en-GB"/>
        </w:rPr>
        <w:t>Person</w:t>
      </w:r>
      <w:r w:rsidR="00FA0DB2" w:rsidRPr="00DA4BD3">
        <w:rPr>
          <w:rFonts w:ascii="Arial" w:hAnsi="Arial" w:cs="Arial"/>
          <w:iCs/>
          <w:sz w:val="20"/>
          <w:lang w:eastAsia="en-GB"/>
        </w:rPr>
        <w:t xml:space="preserve"> subject to these Anti-Doping Rules</w:t>
      </w:r>
      <w:r w:rsidR="00FA0DB2" w:rsidRPr="00DA4BD3">
        <w:rPr>
          <w:rFonts w:ascii="Arial" w:hAnsi="Arial" w:cs="Arial"/>
          <w:i/>
          <w:sz w:val="20"/>
          <w:lang w:eastAsia="en-GB"/>
        </w:rPr>
        <w:t xml:space="preserve"> </w:t>
      </w:r>
      <w:r w:rsidR="00FA0DB2" w:rsidRPr="00DA4BD3">
        <w:rPr>
          <w:rFonts w:ascii="Arial" w:hAnsi="Arial" w:cs="Arial"/>
          <w:sz w:val="20"/>
          <w:lang w:eastAsia="en-GB"/>
        </w:rPr>
        <w:t xml:space="preserve">to cooperate in full with </w:t>
      </w:r>
      <w:r w:rsidR="00FA0DB2" w:rsidRPr="00DA4BD3">
        <w:rPr>
          <w:rFonts w:ascii="Arial" w:hAnsi="Arial" w:cs="Arial"/>
          <w:i/>
          <w:sz w:val="20"/>
        </w:rPr>
        <w:t>Anti-Doping Organizations</w:t>
      </w:r>
      <w:r w:rsidR="00FA0DB2" w:rsidRPr="00DA4BD3">
        <w:rPr>
          <w:rFonts w:ascii="Arial" w:hAnsi="Arial" w:cs="Arial"/>
          <w:sz w:val="20"/>
        </w:rPr>
        <w:t xml:space="preserve"> investigating anti-doping rule violations </w:t>
      </w:r>
      <w:r w:rsidR="00FA0DB2" w:rsidRPr="00DA4BD3">
        <w:rPr>
          <w:rFonts w:ascii="Arial" w:hAnsi="Arial" w:cs="Arial"/>
          <w:sz w:val="20"/>
          <w:lang w:eastAsia="en-GB"/>
        </w:rPr>
        <w:t xml:space="preserve">may result in a </w:t>
      </w:r>
      <w:r w:rsidR="00FA0DB2" w:rsidRPr="00DA4BD3">
        <w:rPr>
          <w:rFonts w:ascii="Arial" w:hAnsi="Arial" w:cs="Arial"/>
          <w:sz w:val="20"/>
          <w:highlight w:val="cyan"/>
          <w:lang w:eastAsia="en-GB"/>
        </w:rPr>
        <w:t>[charge of misconduct]</w:t>
      </w:r>
      <w:r w:rsidR="00FA0DB2" w:rsidRPr="00DA4BD3">
        <w:rPr>
          <w:rFonts w:ascii="Arial" w:hAnsi="Arial" w:cs="Arial"/>
          <w:sz w:val="20"/>
          <w:lang w:eastAsia="en-GB"/>
        </w:rPr>
        <w:t xml:space="preserve"> under </w:t>
      </w:r>
      <w:r w:rsidR="00FA0DB2" w:rsidRPr="00DA4BD3">
        <w:rPr>
          <w:rFonts w:ascii="Arial" w:hAnsi="Arial" w:cs="Arial"/>
          <w:sz w:val="20"/>
          <w:highlight w:val="lightGray"/>
          <w:lang w:eastAsia="en-GB"/>
        </w:rPr>
        <w:t>[IF]</w:t>
      </w:r>
      <w:r w:rsidR="00FA0DB2" w:rsidRPr="00DA4BD3">
        <w:rPr>
          <w:rFonts w:ascii="Arial" w:hAnsi="Arial" w:cs="Arial"/>
          <w:sz w:val="20"/>
          <w:lang w:eastAsia="en-GB"/>
        </w:rPr>
        <w:t xml:space="preserve">'s </w:t>
      </w:r>
      <w:r w:rsidR="00FA0DB2"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24B80058"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22.</w:t>
      </w:r>
      <w:r w:rsidR="00460E2A">
        <w:rPr>
          <w:rFonts w:ascii="Arial" w:hAnsi="Arial" w:cs="Arial"/>
          <w:b/>
          <w:sz w:val="20"/>
          <w:lang w:eastAsia="en-GB"/>
        </w:rPr>
        <w:t>5</w:t>
      </w:r>
      <w:r w:rsidRPr="00DA4BD3">
        <w:rPr>
          <w:rFonts w:ascii="Arial" w:hAnsi="Arial" w:cs="Arial"/>
          <w:b/>
          <w:sz w:val="20"/>
          <w:lang w:eastAsia="en-GB"/>
        </w:rPr>
        <w:t xml:space="preserve">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9"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9"/>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0" w:name="_Toc39918707"/>
      <w:bookmarkStart w:id="311"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4"/>
      <w:bookmarkEnd w:id="310"/>
      <w:r w:rsidR="00836D79" w:rsidRPr="00DA4BD3">
        <w:rPr>
          <w:rFonts w:ascii="Arial" w:hAnsi="Arial" w:cs="Arial"/>
          <w:sz w:val="20"/>
          <w:szCs w:val="20"/>
        </w:rPr>
        <w:t>FINAL PROVISIONS</w:t>
      </w:r>
      <w:bookmarkEnd w:id="311"/>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hey repeal</w:t>
      </w:r>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2" w:name="_DV_C1810"/>
      <w:r w:rsidR="00347E26" w:rsidRPr="00DA4BD3">
        <w:rPr>
          <w:rFonts w:ascii="Arial" w:hAnsi="Arial" w:cs="Arial"/>
          <w:sz w:val="20"/>
        </w:rPr>
        <w:t>retroactively</w:t>
      </w:r>
      <w:bookmarkEnd w:id="312"/>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3"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3"/>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Default="00347E26" w:rsidP="00175B28">
      <w:pPr>
        <w:ind w:left="2250" w:hanging="81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w:t>
      </w:r>
      <w:r w:rsidRPr="00DA4BD3">
        <w:rPr>
          <w:rFonts w:ascii="Arial" w:hAnsi="Arial" w:cs="Arial"/>
          <w:sz w:val="20"/>
        </w:rPr>
        <w:lastRenderedPageBreak/>
        <w:t>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6"/>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4" w:name="_Toc215043921"/>
      <w:r w:rsidRPr="00DA4BD3">
        <w:rPr>
          <w:rFonts w:ascii="Arial" w:hAnsi="Arial" w:cs="Arial"/>
          <w:sz w:val="20"/>
          <w:szCs w:val="20"/>
          <w:highlight w:val="yellow"/>
        </w:rPr>
        <w:lastRenderedPageBreak/>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7"/>
      </w:r>
      <w:bookmarkEnd w:id="314"/>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5"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5"/>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6"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6"/>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 xml:space="preserve">Therapeutic </w:t>
      </w:r>
      <w:r w:rsidR="00477CC1" w:rsidRPr="00DA4BD3">
        <w:rPr>
          <w:rFonts w:ascii="Arial" w:hAnsi="Arial" w:cs="Arial"/>
          <w:i/>
          <w:iCs/>
          <w:sz w:val="20"/>
          <w:highlight w:val="yellow"/>
        </w:rPr>
        <w:lastRenderedPageBreak/>
        <w:t>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8"/>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9"/>
      </w:r>
    </w:p>
    <w:p w14:paraId="1CA4430D" w14:textId="77777777" w:rsidR="00DD657C" w:rsidRPr="00DA4BD3" w:rsidRDefault="00DD657C" w:rsidP="00347E26">
      <w:pPr>
        <w:jc w:val="both"/>
        <w:rPr>
          <w:rFonts w:ascii="Arial" w:hAnsi="Arial" w:cs="Arial"/>
          <w:i/>
          <w:sz w:val="20"/>
          <w:highlight w:val="yellow"/>
          <w:u w:val="single"/>
        </w:rPr>
      </w:pPr>
      <w:bookmarkStart w:id="317" w:name="_DV_M1075"/>
      <w:bookmarkStart w:id="318" w:name="_DV_C783"/>
      <w:bookmarkEnd w:id="317"/>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8"/>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Purposely engaging in conduct that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about the finding (i.e., the establishing, or not, of an anti-doping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9"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9"/>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which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20"/>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0"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0"/>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1"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2" w:name="_DV_C531"/>
      <w:r w:rsidRPr="00DA4BD3">
        <w:rPr>
          <w:rFonts w:ascii="Arial" w:hAnsi="Arial" w:cs="Arial"/>
          <w:i/>
          <w:iCs/>
          <w:sz w:val="20"/>
          <w:highlight w:val="yellow"/>
        </w:rPr>
        <w:t>Fault</w:t>
      </w:r>
      <w:bookmarkStart w:id="323" w:name="_DV_M515"/>
      <w:bookmarkEnd w:id="322"/>
      <w:bookmarkEnd w:id="323"/>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1"/>
      </w:r>
      <w:r w:rsidR="009E397F" w:rsidRPr="00DA4BD3">
        <w:rPr>
          <w:rFonts w:ascii="Arial" w:hAnsi="Arial" w:cs="Arial"/>
          <w:b/>
          <w:i/>
          <w:iCs/>
          <w:sz w:val="20"/>
          <w:highlight w:val="yellow"/>
        </w:rPr>
        <w:t xml:space="preserve"> </w:t>
      </w:r>
    </w:p>
    <w:bookmarkEnd w:id="321"/>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The period commencing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2"/>
      </w:r>
      <w:r w:rsidR="006F2238" w:rsidRPr="00DA4BD3">
        <w:rPr>
          <w:rFonts w:ascii="Arial" w:hAnsi="Arial" w:cs="Arial"/>
          <w:b/>
          <w:sz w:val="16"/>
          <w:highlight w:val="yellow"/>
          <w:vertAlign w:val="superscript"/>
        </w:rPr>
        <w:t xml:space="preserve"> </w:t>
      </w:r>
      <w:bookmarkStart w:id="324"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5" w:name="_DV_C778"/>
      <w:bookmarkEnd w:id="324"/>
      <w:r w:rsidRPr="00FB672F">
        <w:rPr>
          <w:rStyle w:val="DeltaViewInsertion"/>
          <w:rFonts w:ascii="Arial" w:hAnsi="Arial" w:cs="Arial"/>
          <w:b/>
          <w:bCs/>
          <w:i/>
          <w:color w:val="000000"/>
          <w:sz w:val="20"/>
          <w:highlight w:val="yellow"/>
          <w:u w:val="none"/>
        </w:rPr>
        <w:t>Independent Observer</w:t>
      </w:r>
      <w:bookmarkStart w:id="326" w:name="_DV_X775"/>
      <w:bookmarkStart w:id="327"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6"/>
      <w:bookmarkEnd w:id="327"/>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term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8"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8"/>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5"/>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3"/>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lastRenderedPageBreak/>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shall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4"/>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5"/>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in order to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xml:space="preserve">. If this designation has not been made by the competent public authority(ies),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9"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9"/>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6"/>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lastRenderedPageBreak/>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7"/>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r w:rsidRPr="00DA4BD3">
        <w:rPr>
          <w:rFonts w:ascii="Arial" w:hAnsi="Arial" w:cs="Arial"/>
          <w:sz w:val="20"/>
          <w:highlight w:val="yellow"/>
        </w:rPr>
        <w:t xml:space="preserve">The term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suspect, and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0"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0"/>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taking into account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1"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1"/>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8"/>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lastRenderedPageBreak/>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3" w:name="_Hlk26969578"/>
    </w:p>
    <w:bookmarkEnd w:id="333"/>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9"/>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method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(i)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30"/>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w:t>
      </w:r>
      <w:r w:rsidRPr="00DA4BD3">
        <w:rPr>
          <w:rFonts w:ascii="Arial" w:hAnsi="Arial" w:cs="Arial"/>
          <w:bCs/>
          <w:iCs/>
          <w:sz w:val="20"/>
          <w:szCs w:val="20"/>
          <w:highlight w:val="yellow"/>
        </w:rPr>
        <w:lastRenderedPageBreak/>
        <w:t xml:space="preserve">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1"/>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3"/>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in order to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lastRenderedPageBreak/>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4"/>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particular issues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5"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5"/>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w:t>
      </w:r>
      <w:r w:rsidRPr="00DA4BD3">
        <w:rPr>
          <w:rFonts w:ascii="Arial" w:hAnsi="Arial" w:cs="Arial"/>
          <w:sz w:val="20"/>
          <w:highlight w:val="yellow"/>
        </w:rPr>
        <w:lastRenderedPageBreak/>
        <w:t xml:space="preserve">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5"/>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any and all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1114A1AC"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For purposes of Articles 10.7.</w:t>
      </w:r>
      <w:r w:rsidR="003B19CD">
        <w:rPr>
          <w:rFonts w:ascii="Arial" w:hAnsi="Arial" w:cs="Arial"/>
          <w:sz w:val="20"/>
          <w:szCs w:val="20"/>
          <w:highlight w:val="yellow"/>
          <w:lang w:val="en-GB"/>
        </w:rPr>
        <w:t>3</w:t>
      </w:r>
      <w:r w:rsidRPr="00DA4BD3">
        <w:rPr>
          <w:rFonts w:ascii="Arial" w:hAnsi="Arial" w:cs="Arial"/>
          <w:sz w:val="20"/>
          <w:szCs w:val="20"/>
          <w:highlight w:val="yellow"/>
          <w:lang w:val="en-GB"/>
        </w:rPr>
        <w:t xml:space="preserve">.1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A441" w14:textId="77777777" w:rsidR="00343B42" w:rsidRDefault="00343B42">
      <w:r>
        <w:separator/>
      </w:r>
    </w:p>
  </w:endnote>
  <w:endnote w:type="continuationSeparator" w:id="0">
    <w:p w14:paraId="248164EC" w14:textId="77777777" w:rsidR="00343B42" w:rsidRDefault="00343B42">
      <w:r>
        <w:continuationSeparator/>
      </w:r>
    </w:p>
  </w:endnote>
  <w:endnote w:type="continuationNotice" w:id="1">
    <w:p w14:paraId="6AA4D87A" w14:textId="77777777" w:rsidR="00343B42" w:rsidRDefault="00343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076F" w14:textId="77777777" w:rsidR="00343B42" w:rsidRDefault="00343B42">
      <w:r>
        <w:separator/>
      </w:r>
    </w:p>
  </w:footnote>
  <w:footnote w:type="continuationSeparator" w:id="0">
    <w:p w14:paraId="2A6118D1" w14:textId="77777777" w:rsidR="00343B42" w:rsidRDefault="00343B42">
      <w:r>
        <w:continuationSeparator/>
      </w:r>
    </w:p>
  </w:footnote>
  <w:footnote w:type="continuationNotice" w:id="1">
    <w:p w14:paraId="6335C2C6" w14:textId="77777777" w:rsidR="00343B42" w:rsidRDefault="00343B42"/>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396D6C7E" w14:textId="77777777" w:rsidR="0089727E" w:rsidRDefault="0089727E" w:rsidP="0089727E">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E77DAB1" w14:textId="77777777" w:rsidR="0089727E" w:rsidRPr="002B4E34" w:rsidRDefault="0089727E" w:rsidP="0089727E">
      <w:pPr>
        <w:jc w:val="both"/>
        <w:rPr>
          <w:rFonts w:ascii="Arial" w:hAnsi="Arial" w:cs="Arial"/>
          <w:i/>
          <w:sz w:val="16"/>
          <w:szCs w:val="16"/>
        </w:rPr>
      </w:pPr>
    </w:p>
  </w:footnote>
  <w:footnote w:id="10">
    <w:p w14:paraId="59431E38" w14:textId="77777777" w:rsidR="0089727E" w:rsidRDefault="0089727E" w:rsidP="0089727E">
      <w:pPr>
        <w:ind w:left="270" w:hanging="270"/>
        <w:jc w:val="both"/>
        <w:rPr>
          <w:rFonts w:ascii="Arial" w:hAnsi="Arial" w:cs="Arial"/>
          <w:i/>
          <w:iCs/>
          <w:sz w:val="16"/>
          <w:szCs w:val="16"/>
        </w:rPr>
      </w:pPr>
      <w:r w:rsidRPr="0089727E">
        <w:rPr>
          <w:rStyle w:val="FootnoteReference"/>
          <w:rFonts w:ascii="Arial" w:hAnsi="Arial" w:cs="Arial"/>
          <w:b/>
          <w:sz w:val="18"/>
          <w:szCs w:val="16"/>
          <w:vertAlign w:val="superscript"/>
        </w:rPr>
        <w:footnoteRef/>
      </w:r>
      <w:r w:rsidRPr="0089727E">
        <w:rPr>
          <w:rStyle w:val="FootnoteReference"/>
          <w:rFonts w:ascii="Arial" w:hAnsi="Arial"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7EEB265A" w14:textId="77777777" w:rsidR="0089727E" w:rsidRPr="00144D54" w:rsidRDefault="0089727E" w:rsidP="0089727E">
      <w:pPr>
        <w:ind w:left="270" w:hanging="270"/>
        <w:jc w:val="both"/>
        <w:rPr>
          <w:rFonts w:ascii="Arial" w:hAnsi="Arial" w:cs="Arial"/>
          <w:i/>
          <w:iCs/>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1CAB53E2" w14:textId="108E66F6" w:rsidR="00312B3E" w:rsidRDefault="00312B3E" w:rsidP="001B6251">
      <w:pPr>
        <w:pStyle w:val="FootnoteText"/>
        <w:ind w:left="284" w:hanging="284"/>
        <w:jc w:val="both"/>
      </w:pPr>
      <w:r w:rsidRPr="00276712">
        <w:rPr>
          <w:rStyle w:val="FootnoteReference"/>
          <w:rFonts w:cs="Arial"/>
          <w:b/>
          <w:sz w:val="18"/>
          <w:szCs w:val="16"/>
          <w:vertAlign w:val="superscript"/>
        </w:rPr>
        <w:footnoteRef/>
      </w:r>
      <w:r w:rsidRPr="00276712">
        <w:rPr>
          <w:rStyle w:val="FootnoteReference"/>
          <w:rFonts w:cs="Arial"/>
          <w:b/>
          <w:sz w:val="18"/>
          <w:szCs w:val="16"/>
          <w:vertAlign w:val="superscript"/>
        </w:rPr>
        <w:t xml:space="preserve"> </w:t>
      </w:r>
      <w:r>
        <w:rPr>
          <w:rFonts w:cs="Arial"/>
          <w:b/>
          <w:szCs w:val="16"/>
          <w:vertAlign w:val="superscript"/>
        </w:rPr>
        <w:tab/>
      </w:r>
      <w:r w:rsidR="00276712" w:rsidRPr="00276712">
        <w:rPr>
          <w:rFonts w:cs="Arial"/>
          <w:bCs/>
          <w:i/>
          <w:iCs/>
          <w:sz w:val="16"/>
          <w:szCs w:val="16"/>
        </w:rPr>
        <w:t>[</w:t>
      </w:r>
      <w:r w:rsidRPr="00276712">
        <w:rPr>
          <w:rFonts w:cs="Arial"/>
          <w:i/>
          <w:sz w:val="16"/>
          <w:szCs w:val="16"/>
        </w:rPr>
        <w:t>Comment to Article 2.11.2: This Article is intended to protect Persons who make good faith reports and does not protect Persons who knowingly make false reports.</w:t>
      </w:r>
      <w:r w:rsidR="00276712" w:rsidRPr="00276712">
        <w:rPr>
          <w:rFonts w:cs="Arial"/>
          <w:i/>
          <w:sz w:val="16"/>
          <w:szCs w:val="16"/>
        </w:rPr>
        <w:t>]</w:t>
      </w:r>
    </w:p>
  </w:footnote>
  <w:footnote w:id="14">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685AA0">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5">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6">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7">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8">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9">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 xml:space="preserve">a Signatory’s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20">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1">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2">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3">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4">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5">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6">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7">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8">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9">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30">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1">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2">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3">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4">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5">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6">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7">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8">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Del="00A3264D" w:rsidRDefault="0061151C" w:rsidP="006669B3">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footnote>
  <w:footnote w:id="39">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40">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1">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2">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3">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4">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5">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6">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7">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8">
    <w:p w14:paraId="1D7ACF35" w14:textId="4EE3D708"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w:t>
      </w:r>
      <w:r w:rsidR="00434838">
        <w:rPr>
          <w:rStyle w:val="DeltaViewInsertion"/>
          <w:rFonts w:cs="Arial"/>
          <w:i/>
          <w:iCs/>
          <w:color w:val="auto"/>
          <w:sz w:val="16"/>
          <w:szCs w:val="16"/>
          <w:u w:val="none"/>
        </w:rPr>
        <w:t>.2</w:t>
      </w:r>
      <w:r w:rsidRPr="00A40923">
        <w:rPr>
          <w:rStyle w:val="DeltaViewInsertion"/>
          <w:rFonts w:cs="Arial"/>
          <w:i/>
          <w:iCs/>
          <w:color w:val="auto"/>
          <w:sz w:val="16"/>
          <w:szCs w:val="16"/>
          <w:u w:val="none"/>
        </w:rPr>
        <w:t xml:space="preserve">: </w:t>
      </w:r>
      <w:r w:rsidR="00671DD1">
        <w:rPr>
          <w:rStyle w:val="DeltaViewInsertion"/>
          <w:rFonts w:cs="Arial"/>
          <w:i/>
          <w:iCs/>
          <w:color w:val="auto"/>
          <w:sz w:val="16"/>
          <w:szCs w:val="16"/>
          <w:u w:val="none"/>
        </w:rPr>
        <w:t>F</w:t>
      </w:r>
      <w:r w:rsidRPr="00A40923">
        <w:rPr>
          <w:rStyle w:val="DeltaViewInsertion"/>
          <w:rFonts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9">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50">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1">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00D8645B" w:rsidRPr="00D8645B">
        <w:rPr>
          <w:rFonts w:ascii="Arial" w:hAnsi="Arial" w:cs="Arial"/>
          <w:i/>
          <w:iCs/>
          <w:color w:val="000000"/>
          <w:sz w:val="16"/>
          <w:szCs w:val="16"/>
          <w:shd w:val="clear" w:color="auto" w:fill="FFFFFF"/>
        </w:rPr>
        <w:t xml:space="preserve"> </w:t>
      </w:r>
      <w:r w:rsidR="00D8645B" w:rsidRPr="00D8645B">
        <w:rPr>
          <w:rFonts w:ascii="Arial" w:hAnsi="Arial" w:cs="Arial"/>
          <w:i/>
          <w:iCs/>
          <w:color w:val="000000"/>
          <w:sz w:val="16"/>
          <w:szCs w:val="16"/>
        </w:rPr>
        <w:t>An Anti-Doping Organization may participate in the CAS hearing as an observer.</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2">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3">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4">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5">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6">
    <w:p w14:paraId="10F2FA3A" w14:textId="3BD6C47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w:t>
      </w:r>
      <w:r w:rsidR="00794C3C">
        <w:rPr>
          <w:rFonts w:cs="Arial"/>
          <w:i/>
          <w:iCs/>
          <w:sz w:val="16"/>
          <w:szCs w:val="16"/>
        </w:rPr>
        <w:t xml:space="preserve">’s seeking of </w:t>
      </w:r>
      <w:r w:rsidR="00F949B8" w:rsidRPr="00F949B8">
        <w:rPr>
          <w:rFonts w:cs="Arial"/>
          <w:i/>
          <w:iCs/>
          <w:sz w:val="16"/>
          <w:szCs w:val="16"/>
        </w:rPr>
        <w:t>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7">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8">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9">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60">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1">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2">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3">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4">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5">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6">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7">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8">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9">
    <w:p w14:paraId="25FC714A" w14:textId="13F18F41"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w:t>
      </w:r>
      <w:r w:rsidR="00192DCF">
        <w:rPr>
          <w:rStyle w:val="DeltaViewInsertion"/>
          <w:rFonts w:ascii="Arial" w:hAnsi="Arial" w:cs="Arial"/>
          <w:i/>
          <w:iCs/>
          <w:color w:val="000000"/>
          <w:sz w:val="16"/>
          <w:szCs w:val="16"/>
          <w:u w:val="none"/>
        </w:rPr>
        <w:t>s</w:t>
      </w:r>
      <w:r w:rsidRPr="00B257FB">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70">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1">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2">
    <w:p w14:paraId="60AF561E" w14:textId="6207C54A"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w:t>
      </w:r>
      <w:r w:rsidR="00FC246B">
        <w:rPr>
          <w:rStyle w:val="DeltaViewInsertion"/>
          <w:rFonts w:cs="Arial"/>
          <w:i/>
          <w:iCs/>
          <w:color w:val="auto"/>
          <w:sz w:val="16"/>
          <w:szCs w:val="16"/>
          <w:u w:val="none"/>
        </w:rPr>
        <w:t>2</w:t>
      </w:r>
      <w:r w:rsidRPr="00A003F2">
        <w:rPr>
          <w:rStyle w:val="DeltaViewInsertion"/>
          <w:rFonts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3">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4">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5">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6">
    <w:p w14:paraId="571453F2" w14:textId="0D02EA6D"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921D14">
        <w:rPr>
          <w:rFonts w:cs="Arial"/>
          <w:i/>
          <w:iCs/>
          <w:sz w:val="16"/>
          <w:szCs w:val="16"/>
        </w:rPr>
        <w:t xml:space="preserve"> and assistance</w:t>
      </w:r>
      <w:r w:rsidRPr="00827F28">
        <w:rPr>
          <w:rFonts w:cs="Arial"/>
          <w:i/>
          <w:iCs/>
          <w:sz w:val="16"/>
          <w:szCs w:val="16"/>
        </w:rPr>
        <w:t xml:space="preserve"> would be highly valuable to the effort to eliminate doping even if the Athlete is not able to provide evidence regarding the involvement of another Person.]</w:t>
      </w:r>
    </w:p>
  </w:footnote>
  <w:footnote w:id="77">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8">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set forth in this Article 10 shall be considered in arriving at the Consequences set forth in the case resolution agreement, and shall not be applicable beyond the terms of that agreement.]</w:t>
      </w:r>
    </w:p>
  </w:footnote>
  <w:footnote w:id="79">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80">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1">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2">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3">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4">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5">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6">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7">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8">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9">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0">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1">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2">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3">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4">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5">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6">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7">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8">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9">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100">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1">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2">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3">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4">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5">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6">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7">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8">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9">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10">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1">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2">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3">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4">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5">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6">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7">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8">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9">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20">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1">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2">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3">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and the retrospective time period which applies</w:t>
      </w:r>
      <w:r w:rsidRPr="00DD657C">
        <w:rPr>
          <w:rFonts w:ascii="Arial" w:hAnsi="Arial" w:cs="Arial"/>
          <w:i/>
          <w:iCs/>
          <w:sz w:val="16"/>
          <w:szCs w:val="16"/>
        </w:rPr>
        <w:t>.]</w:t>
      </w:r>
    </w:p>
  </w:footnote>
  <w:footnote w:id="124">
    <w:p w14:paraId="04AD7B4D" w14:textId="5EE38933"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 xml:space="preserve">[Comment to Minimum Reporting Level: For more information on Minimum Reporting Levels and the Non-Threshold Substances to which they shall be applied, refer to the </w:t>
      </w:r>
      <w:r w:rsidR="003B19CD">
        <w:rPr>
          <w:rFonts w:cs="Arial"/>
          <w:i/>
          <w:iCs/>
          <w:sz w:val="16"/>
          <w:szCs w:val="16"/>
        </w:rPr>
        <w:t xml:space="preserve">ISL </w:t>
      </w:r>
      <w:r w:rsidRPr="00827F28">
        <w:rPr>
          <w:rFonts w:cs="Arial"/>
          <w:i/>
          <w:iCs/>
          <w:sz w:val="16"/>
          <w:szCs w:val="16"/>
        </w:rPr>
        <w:t>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5">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6">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7">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8">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2"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2"/>
    </w:p>
  </w:footnote>
  <w:footnote w:id="129">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4" w:name="_DV_M1114"/>
      <w:bookmarkEnd w:id="334"/>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30">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1">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2">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3">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4">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5">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1390C714" w:rsidR="00D20487" w:rsidRDefault="00D20487">
    <w:pPr>
      <w:pStyle w:val="Header"/>
    </w:pPr>
    <w:r>
      <w:rPr>
        <w:noProof/>
      </w:rPr>
      <mc:AlternateContent>
        <mc:Choice Requires="wps">
          <w:drawing>
            <wp:anchor distT="0" distB="0" distL="0" distR="0" simplePos="0" relativeHeight="251658240" behindDoc="0" locked="0" layoutInCell="1" allowOverlap="1" wp14:anchorId="3431FDBE" wp14:editId="7EDF64C3">
              <wp:simplePos x="635" y="635"/>
              <wp:positionH relativeFrom="page">
                <wp:align>right</wp:align>
              </wp:positionH>
              <wp:positionV relativeFrom="page">
                <wp:align>top</wp:align>
              </wp:positionV>
              <wp:extent cx="551180" cy="299085"/>
              <wp:effectExtent l="0" t="0" r="0" b="5715"/>
              <wp:wrapNone/>
              <wp:docPr id="29154655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31FDBE" id="_x0000_t202" coordsize="21600,21600" o:spt="202" path="m,l,21600r21600,l21600,xe">
              <v:stroke joinstyle="miter"/>
              <v:path gradientshapeok="t" o:connecttype="rect"/>
            </v:shapetype>
            <v:shape id="Text Box 2"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04941C83" w:rsidR="0061151C" w:rsidRDefault="00D20487">
    <w:pPr>
      <w:pStyle w:val="Header"/>
    </w:pPr>
    <w:r>
      <w:rPr>
        <w:noProof/>
      </w:rPr>
      <mc:AlternateContent>
        <mc:Choice Requires="wps">
          <w:drawing>
            <wp:anchor distT="0" distB="0" distL="0" distR="0" simplePos="0" relativeHeight="251658242" behindDoc="0" locked="0" layoutInCell="1" allowOverlap="1" wp14:anchorId="41166FD5" wp14:editId="7C5A4644">
              <wp:simplePos x="635" y="635"/>
              <wp:positionH relativeFrom="page">
                <wp:align>right</wp:align>
              </wp:positionH>
              <wp:positionV relativeFrom="page">
                <wp:align>top</wp:align>
              </wp:positionV>
              <wp:extent cx="551180" cy="299085"/>
              <wp:effectExtent l="0" t="0" r="0" b="5715"/>
              <wp:wrapNone/>
              <wp:docPr id="2045609551"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166FD5" id="_x0000_t202" coordsize="21600,21600" o:spt="202" path="m,l,21600r21600,l21600,xe">
              <v:stroke joinstyle="miter"/>
              <v:path gradientshapeok="t" o:connecttype="rect"/>
            </v:shapetype>
            <v:shape id="Text Box 5" o:spid="_x0000_s1027" type="#_x0000_t202" alt="Internal" style="position:absolute;margin-left:-7.8pt;margin-top:0;width:43.4pt;height:23.5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" filled="f" stroked="f">
              <v:textbox style="mso-fit-shape-to-text:t" inset="0,15pt,20pt,0">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5A911A51" w:rsidR="0061151C" w:rsidRDefault="00D20487">
    <w:pPr>
      <w:pStyle w:val="Header"/>
    </w:pPr>
    <w:r>
      <w:rPr>
        <w:noProof/>
      </w:rPr>
      <mc:AlternateContent>
        <mc:Choice Requires="wps">
          <w:drawing>
            <wp:anchor distT="0" distB="0" distL="0" distR="0" simplePos="0" relativeHeight="251658241" behindDoc="0" locked="0" layoutInCell="1" allowOverlap="1" wp14:anchorId="0BAB6F45" wp14:editId="103DC9EF">
              <wp:simplePos x="635" y="635"/>
              <wp:positionH relativeFrom="page">
                <wp:align>right</wp:align>
              </wp:positionH>
              <wp:positionV relativeFrom="page">
                <wp:align>top</wp:align>
              </wp:positionV>
              <wp:extent cx="551180" cy="299085"/>
              <wp:effectExtent l="0" t="0" r="0" b="5715"/>
              <wp:wrapNone/>
              <wp:docPr id="92780758"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AB6F45" id="_x0000_t202" coordsize="21600,21600" o:spt="202" path="m,l,21600r21600,l21600,xe">
              <v:stroke joinstyle="miter"/>
              <v:path gradientshapeok="t" o:connecttype="rect"/>
            </v:shapetype>
            <v:shape id="Text Box 4" o:spid="_x0000_s1028" type="#_x0000_t202" alt="Internal" style="position:absolute;margin-left:-7.8pt;margin-top:0;width:43.4pt;height:23.5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KCH9VUR&#10;AgAAIQQAAA4AAAAAAAAAAAAAAAAALgIAAGRycy9lMm9Eb2MueG1sUEsBAi0AFAAGAAgAAAAhACkV&#10;ju7cAAAAAwEAAA8AAAAAAAAAAAAAAAAAawQAAGRycy9kb3ducmV2LnhtbFBLBQYAAAAABAAEAPMA&#10;AAB0BQAAAAA=&#10;" filled="f" stroked="f">
              <v:textbox style="mso-fit-shape-to-text:t" inset="0,15pt,20pt,0">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4B0AD8B7" w:rsidR="0061151C" w:rsidRDefault="00D20487">
    <w:pPr>
      <w:pStyle w:val="Header"/>
    </w:pPr>
    <w:r>
      <w:rPr>
        <w:noProof/>
      </w:rPr>
      <mc:AlternateContent>
        <mc:Choice Requires="wps">
          <w:drawing>
            <wp:anchor distT="0" distB="0" distL="0" distR="0" simplePos="0" relativeHeight="251658244" behindDoc="0" locked="0" layoutInCell="1" allowOverlap="1" wp14:anchorId="7A28BAF2" wp14:editId="77077123">
              <wp:simplePos x="635" y="635"/>
              <wp:positionH relativeFrom="page">
                <wp:align>right</wp:align>
              </wp:positionH>
              <wp:positionV relativeFrom="page">
                <wp:align>top</wp:align>
              </wp:positionV>
              <wp:extent cx="551180" cy="299085"/>
              <wp:effectExtent l="0" t="0" r="0" b="5715"/>
              <wp:wrapNone/>
              <wp:docPr id="1189260004"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28BAF2" id="_x0000_t202" coordsize="21600,21600" o:spt="202" path="m,l,21600r21600,l21600,xe">
              <v:stroke joinstyle="miter"/>
              <v:path gradientshapeok="t" o:connecttype="rect"/>
            </v:shapetype>
            <v:shape id="Text Box 8" o:spid="_x0000_s1029" type="#_x0000_t202" alt="Internal" style="position:absolute;margin-left:-7.8pt;margin-top:0;width:43.4pt;height:23.5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FAIdN0R&#10;AgAAIQQAAA4AAAAAAAAAAAAAAAAALgIAAGRycy9lMm9Eb2MueG1sUEsBAi0AFAAGAAgAAAAhACkV&#10;ju7cAAAAAwEAAA8AAAAAAAAAAAAAAAAAawQAAGRycy9kb3ducmV2LnhtbFBLBQYAAAAABAAEAPMA&#10;AAB0BQAAAAA=&#10;" filled="f" stroked="f">
              <v:textbox style="mso-fit-shape-to-text:t" inset="0,15pt,20pt,0">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19649203" w:rsidR="0061151C" w:rsidRDefault="00D20487">
    <w:pPr>
      <w:pStyle w:val="Header"/>
    </w:pPr>
    <w:r>
      <w:rPr>
        <w:noProof/>
      </w:rPr>
      <mc:AlternateContent>
        <mc:Choice Requires="wps">
          <w:drawing>
            <wp:anchor distT="0" distB="0" distL="0" distR="0" simplePos="0" relativeHeight="251658243" behindDoc="0" locked="0" layoutInCell="1" allowOverlap="1" wp14:anchorId="424229AC" wp14:editId="7DDCF38E">
              <wp:simplePos x="635" y="635"/>
              <wp:positionH relativeFrom="page">
                <wp:align>right</wp:align>
              </wp:positionH>
              <wp:positionV relativeFrom="page">
                <wp:align>top</wp:align>
              </wp:positionV>
              <wp:extent cx="551180" cy="299085"/>
              <wp:effectExtent l="0" t="0" r="0" b="5715"/>
              <wp:wrapNone/>
              <wp:docPr id="1682876685"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229AC" id="_x0000_t202" coordsize="21600,21600" o:spt="202" path="m,l,21600r21600,l21600,xe">
              <v:stroke joinstyle="miter"/>
              <v:path gradientshapeok="t" o:connecttype="rect"/>
            </v:shapetype>
            <v:shape id="Text Box 7" o:spid="_x0000_s1030" type="#_x0000_t202" alt="Internal" style="position:absolute;margin-left:-7.8pt;margin-top:0;width:43.4pt;height:23.5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AKrEtAR&#10;AgAAIQQAAA4AAAAAAAAAAAAAAAAALgIAAGRycy9lMm9Eb2MueG1sUEsBAi0AFAAGAAgAAAAhACkV&#10;ju7cAAAAAwEAAA8AAAAAAAAAAAAAAAAAawQAAGRycy9kb3ducmV2LnhtbFBLBQYAAAAABAAEAPMA&#10;AAB0BQAAAAA=&#10;" filled="f" stroked="f">
              <v:textbox style="mso-fit-shape-to-text:t" inset="0,15pt,20pt,0">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5EC"/>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4EF"/>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390"/>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E17"/>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2AB"/>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4F17"/>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D33"/>
    <w:rsid w:val="00190E56"/>
    <w:rsid w:val="00191326"/>
    <w:rsid w:val="00191381"/>
    <w:rsid w:val="00191654"/>
    <w:rsid w:val="001916D5"/>
    <w:rsid w:val="00191C53"/>
    <w:rsid w:val="00192513"/>
    <w:rsid w:val="00192C1F"/>
    <w:rsid w:val="00192DC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336"/>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6D3"/>
    <w:rsid w:val="001A6744"/>
    <w:rsid w:val="001A6A1C"/>
    <w:rsid w:val="001A6A5F"/>
    <w:rsid w:val="001A6C73"/>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251"/>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C0D"/>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A75"/>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11B"/>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2F54"/>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12"/>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B00"/>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69FF"/>
    <w:rsid w:val="002B7545"/>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AAB"/>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B3E"/>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78E"/>
    <w:rsid w:val="00320ECD"/>
    <w:rsid w:val="003211DD"/>
    <w:rsid w:val="003212E7"/>
    <w:rsid w:val="003214D3"/>
    <w:rsid w:val="0032152D"/>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B42"/>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900"/>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5B9"/>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C20"/>
    <w:rsid w:val="003B0DE9"/>
    <w:rsid w:val="003B12C6"/>
    <w:rsid w:val="003B1377"/>
    <w:rsid w:val="003B1497"/>
    <w:rsid w:val="003B1724"/>
    <w:rsid w:val="003B19CD"/>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61D"/>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A5E"/>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838"/>
    <w:rsid w:val="00434A4B"/>
    <w:rsid w:val="00434A58"/>
    <w:rsid w:val="00434C10"/>
    <w:rsid w:val="00434C28"/>
    <w:rsid w:val="0043578D"/>
    <w:rsid w:val="00435806"/>
    <w:rsid w:val="0043586F"/>
    <w:rsid w:val="00435E51"/>
    <w:rsid w:val="0043626E"/>
    <w:rsid w:val="00436316"/>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0E2A"/>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0EB0"/>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6D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E0D"/>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9EA"/>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D00"/>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9E6"/>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2A5"/>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B82"/>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539"/>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6D1B"/>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A1D"/>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46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97E"/>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99A"/>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CFE"/>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D1"/>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3A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CB1"/>
    <w:rsid w:val="00781D0A"/>
    <w:rsid w:val="00781D66"/>
    <w:rsid w:val="00781EBF"/>
    <w:rsid w:val="00781EE5"/>
    <w:rsid w:val="007823D9"/>
    <w:rsid w:val="007825D5"/>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3C"/>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003"/>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0C9"/>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DB7"/>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01"/>
    <w:rsid w:val="00866B7B"/>
    <w:rsid w:val="00866B87"/>
    <w:rsid w:val="00867095"/>
    <w:rsid w:val="00867A0C"/>
    <w:rsid w:val="00867B6E"/>
    <w:rsid w:val="00867BD9"/>
    <w:rsid w:val="00867D36"/>
    <w:rsid w:val="008700A2"/>
    <w:rsid w:val="00870551"/>
    <w:rsid w:val="008706E6"/>
    <w:rsid w:val="00870748"/>
    <w:rsid w:val="0087078E"/>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27E"/>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7BB"/>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BE9"/>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14"/>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37E10"/>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2A3"/>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875"/>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D18"/>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B1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669"/>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BE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086"/>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B0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9D4"/>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998"/>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6E30"/>
    <w:rsid w:val="00C678CA"/>
    <w:rsid w:val="00C67984"/>
    <w:rsid w:val="00C7011A"/>
    <w:rsid w:val="00C708EE"/>
    <w:rsid w:val="00C70CA3"/>
    <w:rsid w:val="00C70D28"/>
    <w:rsid w:val="00C7170F"/>
    <w:rsid w:val="00C71891"/>
    <w:rsid w:val="00C72012"/>
    <w:rsid w:val="00C723C7"/>
    <w:rsid w:val="00C727E6"/>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0"/>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4FB"/>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467"/>
    <w:rsid w:val="00CE25D3"/>
    <w:rsid w:val="00CE2E09"/>
    <w:rsid w:val="00CE2F3E"/>
    <w:rsid w:val="00CE3052"/>
    <w:rsid w:val="00CE3110"/>
    <w:rsid w:val="00CE3130"/>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5B7"/>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5D22"/>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47"/>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32"/>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40"/>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74E"/>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99C"/>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3CB5"/>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358"/>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E8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07B"/>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7F9"/>
    <w:rsid w:val="00F96812"/>
    <w:rsid w:val="00F9685D"/>
    <w:rsid w:val="00F969A2"/>
    <w:rsid w:val="00F96A5E"/>
    <w:rsid w:val="00F970C2"/>
    <w:rsid w:val="00F9723F"/>
    <w:rsid w:val="00F97393"/>
    <w:rsid w:val="00F97451"/>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4C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46B"/>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1E5E"/>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31F28B97-F2A1-4CCF-BAF1-A011E8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1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2.xml><?xml version="1.0" encoding="utf-8"?>
<ds:datastoreItem xmlns:ds="http://schemas.openxmlformats.org/officeDocument/2006/customXml" ds:itemID="{912A7F7D-3AC9-486B-AEA5-142C4CBFBFF6}">
  <ds:schemaRefs>
    <ds:schemaRef ds:uri="http://schemas.microsoft.com/office/2006/metadata/properties"/>
    <ds:schemaRef ds:uri="http://schemas.microsoft.com/office/infopath/2007/PartnerControls"/>
    <ds:schemaRef ds:uri="2bad933d-197d-4b8d-aec4-30a67993a8db"/>
  </ds:schemaRefs>
</ds:datastoreItem>
</file>

<file path=customXml/itemProps3.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4.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1205</TotalTime>
  <Pages>90</Pages>
  <Words>37976</Words>
  <Characters>212289</Characters>
  <Application>Microsoft Office Word</Application>
  <DocSecurity>0</DocSecurity>
  <Lines>4332</Lines>
  <Paragraphs>1060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249205</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Jenkins, Jonathan</cp:lastModifiedBy>
  <cp:revision>418</cp:revision>
  <cp:lastPrinted>2019-12-13T07:17:00Z</cp:lastPrinted>
  <dcterms:created xsi:type="dcterms:W3CDTF">2025-12-19T04:59:00Z</dcterms:created>
  <dcterms:modified xsi:type="dcterms:W3CDTF">2026-03-31T14:44:00Z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2156fd74,1160a5bb,52867ca2,587b8d6,79ed864f,2a37de29,644ea90d,46e2aae4,298e33dd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