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876" w14:textId="42E956D1" w:rsidR="00463141" w:rsidRPr="00DA4BD3" w:rsidRDefault="0090482B" w:rsidP="00683BF1">
      <w:pPr>
        <w:tabs>
          <w:tab w:val="left" w:pos="5460"/>
        </w:tabs>
        <w:rPr>
          <w:rFonts w:ascii="Arial" w:hAnsi="Arial" w:cs="Arial"/>
          <w:b/>
          <w:smallCaps/>
          <w:sz w:val="22"/>
          <w:szCs w:val="22"/>
        </w:rPr>
      </w:pPr>
      <w:r w:rsidRPr="00DA4BD3">
        <w:rPr>
          <w:rFonts w:ascii="Arial" w:hAnsi="Arial" w:cs="Arial"/>
          <w:noProof/>
        </w:rPr>
        <w:drawing>
          <wp:anchor distT="0" distB="0" distL="114300" distR="114300" simplePos="0" relativeHeight="251658240" behindDoc="1" locked="0" layoutInCell="1" allowOverlap="1" wp14:anchorId="5FCF186C" wp14:editId="393D09B0">
            <wp:simplePos x="0" y="0"/>
            <wp:positionH relativeFrom="page">
              <wp:posOffset>2447925</wp:posOffset>
            </wp:positionH>
            <wp:positionV relativeFrom="page">
              <wp:posOffset>619125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r w:rsidR="00683BF1">
        <w:rPr>
          <w:rFonts w:ascii="Arial" w:hAnsi="Arial" w:cs="Arial"/>
          <w:b/>
          <w:smallCaps/>
          <w:sz w:val="22"/>
          <w:szCs w:val="22"/>
        </w:rPr>
        <w:tab/>
      </w:r>
    </w:p>
    <w:p w14:paraId="4BB50163" w14:textId="31A1FEEE" w:rsidR="00463141" w:rsidRPr="00DA4BD3" w:rsidRDefault="00463141" w:rsidP="00463141">
      <w:pPr>
        <w:rPr>
          <w:rFonts w:ascii="Arial" w:hAnsi="Arial" w:cs="Arial"/>
          <w:b/>
          <w:smallCaps/>
          <w:sz w:val="22"/>
          <w:szCs w:val="22"/>
        </w:rPr>
      </w:pPr>
    </w:p>
    <w:p w14:paraId="7A03077B" w14:textId="348447FD" w:rsidR="00463141" w:rsidRPr="00DA4BD3" w:rsidRDefault="00463141" w:rsidP="00463141">
      <w:pPr>
        <w:rPr>
          <w:rFonts w:ascii="Arial" w:hAnsi="Arial" w:cs="Arial"/>
          <w:b/>
          <w:smallCaps/>
          <w:sz w:val="22"/>
          <w:szCs w:val="22"/>
        </w:rPr>
      </w:pPr>
    </w:p>
    <w:p w14:paraId="6142F5B0" w14:textId="77082717" w:rsidR="00463141" w:rsidRPr="00DA4BD3" w:rsidRDefault="00463141" w:rsidP="00463141">
      <w:pPr>
        <w:rPr>
          <w:rFonts w:ascii="Arial" w:hAnsi="Arial" w:cs="Arial"/>
          <w:b/>
          <w:smallCaps/>
          <w:sz w:val="22"/>
          <w:szCs w:val="22"/>
        </w:rPr>
      </w:pPr>
    </w:p>
    <w:p w14:paraId="60D85274" w14:textId="196418CB" w:rsidR="00463141" w:rsidRPr="00DA4BD3" w:rsidRDefault="00463141" w:rsidP="00463141">
      <w:pPr>
        <w:rPr>
          <w:rFonts w:ascii="Arial" w:hAnsi="Arial" w:cs="Arial"/>
          <w:b/>
          <w:color w:val="000000"/>
          <w:sz w:val="22"/>
          <w:szCs w:val="22"/>
        </w:rPr>
      </w:pPr>
    </w:p>
    <w:p w14:paraId="65E00D19" w14:textId="62DDDC3C" w:rsidR="00463141" w:rsidRPr="00DA4BD3" w:rsidRDefault="00463141" w:rsidP="00463141">
      <w:pPr>
        <w:rPr>
          <w:rFonts w:ascii="Arial" w:hAnsi="Arial" w:cs="Arial"/>
          <w:b/>
          <w:color w:val="000000"/>
          <w:sz w:val="22"/>
          <w:szCs w:val="22"/>
        </w:rPr>
      </w:pPr>
    </w:p>
    <w:p w14:paraId="5F635391" w14:textId="5A8E0CD1" w:rsidR="00463141" w:rsidRPr="00DA4BD3" w:rsidRDefault="00463141" w:rsidP="00463141">
      <w:pPr>
        <w:rPr>
          <w:rFonts w:ascii="Arial" w:hAnsi="Arial" w:cs="Arial"/>
          <w:b/>
          <w:color w:val="000000"/>
          <w:sz w:val="22"/>
          <w:szCs w:val="22"/>
        </w:rPr>
      </w:pPr>
    </w:p>
    <w:p w14:paraId="0089D991" w14:textId="061EF1A1" w:rsidR="00463141" w:rsidRPr="00DA4BD3" w:rsidRDefault="00463141" w:rsidP="00463141">
      <w:pPr>
        <w:rPr>
          <w:rFonts w:ascii="Arial" w:hAnsi="Arial" w:cs="Arial"/>
          <w:b/>
          <w:color w:val="000000"/>
          <w:sz w:val="22"/>
          <w:szCs w:val="22"/>
        </w:rPr>
      </w:pPr>
    </w:p>
    <w:p w14:paraId="436C34C4" w14:textId="77777777" w:rsidR="00463141" w:rsidRPr="00DA4BD3" w:rsidRDefault="00463141" w:rsidP="00463141">
      <w:pPr>
        <w:rPr>
          <w:rFonts w:ascii="Arial" w:hAnsi="Arial" w:cs="Arial"/>
          <w:b/>
          <w:color w:val="000000"/>
          <w:sz w:val="22"/>
          <w:szCs w:val="22"/>
        </w:rPr>
      </w:pPr>
    </w:p>
    <w:p w14:paraId="293119AC" w14:textId="33495325" w:rsidR="00463141" w:rsidRPr="00DA4BD3" w:rsidRDefault="00463141" w:rsidP="00463141">
      <w:pPr>
        <w:jc w:val="both"/>
        <w:rPr>
          <w:rFonts w:ascii="Arial" w:hAnsi="Arial" w:cs="Arial"/>
          <w:b/>
          <w:color w:val="000000"/>
          <w:sz w:val="45"/>
          <w:szCs w:val="45"/>
        </w:rPr>
      </w:pPr>
    </w:p>
    <w:p w14:paraId="5BB2B1F3" w14:textId="77777777" w:rsidR="00463141" w:rsidRPr="00DA4BD3" w:rsidRDefault="00463141" w:rsidP="00463141">
      <w:pPr>
        <w:jc w:val="both"/>
        <w:rPr>
          <w:rFonts w:ascii="Arial" w:hAnsi="Arial" w:cs="Arial"/>
          <w:b/>
          <w:color w:val="000000"/>
          <w:sz w:val="45"/>
          <w:szCs w:val="45"/>
        </w:rPr>
      </w:pPr>
    </w:p>
    <w:p w14:paraId="7161A8A4" w14:textId="77777777" w:rsidR="00463141" w:rsidRPr="00DA4BD3" w:rsidRDefault="00463141" w:rsidP="0090482B">
      <w:pPr>
        <w:jc w:val="center"/>
        <w:rPr>
          <w:rFonts w:ascii="Arial" w:hAnsi="Arial" w:cs="Arial"/>
          <w:b/>
          <w:color w:val="000000"/>
          <w:sz w:val="45"/>
          <w:szCs w:val="45"/>
        </w:rPr>
      </w:pPr>
    </w:p>
    <w:p w14:paraId="4A8F94F6" w14:textId="1A47802B" w:rsidR="00463141" w:rsidRPr="00DA4BD3" w:rsidRDefault="00463141" w:rsidP="0090482B">
      <w:pPr>
        <w:jc w:val="center"/>
        <w:rPr>
          <w:rFonts w:ascii="Arial" w:hAnsi="Arial" w:cs="Arial"/>
          <w:b/>
          <w:sz w:val="45"/>
          <w:szCs w:val="45"/>
        </w:rPr>
      </w:pPr>
      <w:r w:rsidRPr="00DA4BD3">
        <w:rPr>
          <w:rFonts w:ascii="Arial" w:hAnsi="Arial" w:cs="Arial"/>
          <w:b/>
          <w:color w:val="000000"/>
          <w:sz w:val="45"/>
          <w:szCs w:val="45"/>
        </w:rPr>
        <w:t>202</w:t>
      </w:r>
      <w:r w:rsidR="008F729B" w:rsidRPr="00DA4BD3">
        <w:rPr>
          <w:rFonts w:ascii="Arial" w:hAnsi="Arial" w:cs="Arial"/>
          <w:b/>
          <w:color w:val="000000"/>
          <w:sz w:val="45"/>
          <w:szCs w:val="45"/>
        </w:rPr>
        <w:t>7</w:t>
      </w:r>
      <w:r w:rsidRPr="00DA4BD3">
        <w:rPr>
          <w:rFonts w:ascii="Arial" w:hAnsi="Arial" w:cs="Arial"/>
          <w:b/>
          <w:color w:val="000000"/>
          <w:sz w:val="45"/>
          <w:szCs w:val="45"/>
        </w:rPr>
        <w:t xml:space="preserve"> MODEL RULES</w:t>
      </w:r>
      <w:r w:rsidRPr="00DA4BD3">
        <w:rPr>
          <w:rFonts w:ascii="Arial" w:hAnsi="Arial" w:cs="Arial"/>
          <w:b/>
          <w:sz w:val="45"/>
          <w:szCs w:val="45"/>
        </w:rPr>
        <w:t xml:space="preserve"> </w:t>
      </w:r>
      <w:r w:rsidRPr="00DA4BD3">
        <w:rPr>
          <w:rFonts w:ascii="Arial" w:hAnsi="Arial" w:cs="Arial"/>
          <w:b/>
          <w:color w:val="000000"/>
          <w:sz w:val="45"/>
          <w:szCs w:val="45"/>
        </w:rPr>
        <w:t>FOR</w:t>
      </w:r>
    </w:p>
    <w:p w14:paraId="0152851A" w14:textId="4EE81932" w:rsidR="00463141" w:rsidRDefault="00463141" w:rsidP="0090482B">
      <w:pPr>
        <w:jc w:val="center"/>
        <w:rPr>
          <w:rFonts w:ascii="Arial" w:hAnsi="Arial" w:cs="Arial"/>
          <w:b/>
          <w:bCs/>
          <w:sz w:val="45"/>
          <w:szCs w:val="45"/>
        </w:rPr>
      </w:pPr>
      <w:r w:rsidRPr="00DA4BD3">
        <w:rPr>
          <w:rFonts w:ascii="Arial" w:hAnsi="Arial" w:cs="Arial"/>
          <w:b/>
          <w:bCs/>
          <w:sz w:val="45"/>
          <w:szCs w:val="45"/>
        </w:rPr>
        <w:t>INTERNATIONAL FEDERATIONS</w:t>
      </w:r>
    </w:p>
    <w:p w14:paraId="160EB5EE" w14:textId="77777777" w:rsidR="00394E6C" w:rsidRDefault="00394E6C" w:rsidP="0090482B">
      <w:pPr>
        <w:jc w:val="center"/>
        <w:rPr>
          <w:rFonts w:ascii="Arial" w:hAnsi="Arial" w:cs="Arial"/>
          <w:b/>
          <w:bCs/>
          <w:sz w:val="45"/>
          <w:szCs w:val="45"/>
        </w:rPr>
      </w:pPr>
    </w:p>
    <w:p w14:paraId="55C8E0DB" w14:textId="77777777" w:rsidR="00463141" w:rsidRDefault="00463141" w:rsidP="00463141">
      <w:pPr>
        <w:jc w:val="both"/>
        <w:rPr>
          <w:rFonts w:ascii="Arial" w:hAnsi="Arial" w:cs="Arial"/>
          <w:b/>
          <w:bCs/>
          <w:sz w:val="45"/>
          <w:szCs w:val="45"/>
        </w:rPr>
      </w:pPr>
    </w:p>
    <w:p w14:paraId="43695BA5" w14:textId="77777777" w:rsidR="00023460" w:rsidRPr="00DA4BD3" w:rsidRDefault="00023460" w:rsidP="00463141">
      <w:pPr>
        <w:jc w:val="both"/>
        <w:rPr>
          <w:rFonts w:ascii="Arial" w:hAnsi="Arial" w:cs="Arial"/>
          <w:b/>
          <w:bCs/>
          <w:sz w:val="45"/>
          <w:szCs w:val="45"/>
        </w:rPr>
      </w:pPr>
    </w:p>
    <w:p w14:paraId="1667040F" w14:textId="77777777" w:rsidR="00463141" w:rsidRPr="00DA4BD3" w:rsidRDefault="00463141" w:rsidP="00463141">
      <w:pPr>
        <w:jc w:val="center"/>
        <w:rPr>
          <w:rFonts w:ascii="Arial" w:hAnsi="Arial" w:cs="Arial"/>
          <w:sz w:val="44"/>
          <w:szCs w:val="44"/>
        </w:rPr>
      </w:pPr>
    </w:p>
    <w:p w14:paraId="091371DE" w14:textId="77777777" w:rsidR="00463141" w:rsidRPr="00DA4BD3" w:rsidRDefault="00463141" w:rsidP="00463141">
      <w:pPr>
        <w:jc w:val="center"/>
        <w:rPr>
          <w:rFonts w:ascii="Arial" w:hAnsi="Arial" w:cs="Arial"/>
          <w:sz w:val="44"/>
          <w:szCs w:val="44"/>
        </w:rPr>
      </w:pPr>
    </w:p>
    <w:p w14:paraId="4A0410E3" w14:textId="77777777" w:rsidR="00463141" w:rsidRPr="00DA4BD3" w:rsidRDefault="00463141" w:rsidP="00463141">
      <w:pPr>
        <w:jc w:val="center"/>
        <w:rPr>
          <w:rFonts w:ascii="Arial" w:hAnsi="Arial" w:cs="Arial"/>
          <w:sz w:val="44"/>
          <w:szCs w:val="44"/>
        </w:rPr>
      </w:pPr>
    </w:p>
    <w:p w14:paraId="1908B9FF" w14:textId="77777777" w:rsidR="00463141" w:rsidRPr="00DA4BD3" w:rsidRDefault="00463141" w:rsidP="00463141">
      <w:pPr>
        <w:jc w:val="center"/>
        <w:rPr>
          <w:rFonts w:ascii="Arial" w:hAnsi="Arial" w:cs="Arial"/>
          <w:sz w:val="44"/>
          <w:szCs w:val="44"/>
        </w:rPr>
      </w:pPr>
    </w:p>
    <w:p w14:paraId="7ED423D4" w14:textId="77777777" w:rsidR="00463141" w:rsidRPr="00DA4BD3" w:rsidRDefault="00463141" w:rsidP="00463141">
      <w:pPr>
        <w:jc w:val="center"/>
        <w:rPr>
          <w:rFonts w:ascii="Arial" w:hAnsi="Arial" w:cs="Arial"/>
          <w:b/>
          <w:bCs/>
          <w:sz w:val="44"/>
          <w:szCs w:val="44"/>
        </w:rPr>
      </w:pPr>
    </w:p>
    <w:p w14:paraId="2B6F8510" w14:textId="7A49DF1D" w:rsidR="00463141" w:rsidRPr="00DA4BD3" w:rsidRDefault="00463141" w:rsidP="00463141">
      <w:pPr>
        <w:jc w:val="center"/>
        <w:rPr>
          <w:rFonts w:ascii="Arial" w:hAnsi="Arial" w:cs="Arial"/>
          <w:sz w:val="44"/>
          <w:szCs w:val="44"/>
        </w:rPr>
      </w:pPr>
    </w:p>
    <w:p w14:paraId="705072D4" w14:textId="65D1FF65" w:rsidR="00463141" w:rsidRPr="00DA4BD3" w:rsidRDefault="001D1712" w:rsidP="00463141">
      <w:pPr>
        <w:jc w:val="center"/>
        <w:rPr>
          <w:rFonts w:ascii="Arial" w:hAnsi="Arial" w:cs="Arial"/>
          <w:b/>
          <w:bCs/>
          <w:sz w:val="45"/>
          <w:szCs w:val="45"/>
        </w:rPr>
      </w:pPr>
      <w:r>
        <w:rPr>
          <w:rFonts w:ascii="Arial" w:hAnsi="Arial" w:cs="Arial"/>
          <w:b/>
          <w:bCs/>
          <w:sz w:val="45"/>
          <w:szCs w:val="45"/>
        </w:rPr>
        <w:t>DECEMBER 2025</w:t>
      </w:r>
    </w:p>
    <w:p w14:paraId="17840882" w14:textId="2A07DB10" w:rsidR="0091293A" w:rsidRPr="00DA4BD3" w:rsidRDefault="0091293A" w:rsidP="00463141">
      <w:pPr>
        <w:jc w:val="center"/>
        <w:rPr>
          <w:rFonts w:ascii="Arial" w:hAnsi="Arial" w:cs="Arial"/>
          <w:b/>
          <w:bCs/>
          <w:sz w:val="28"/>
          <w:szCs w:val="28"/>
        </w:rPr>
      </w:pPr>
      <w:r w:rsidRPr="00DA4BD3">
        <w:rPr>
          <w:rFonts w:ascii="Arial" w:hAnsi="Arial" w:cs="Arial"/>
          <w:b/>
          <w:bCs/>
          <w:sz w:val="28"/>
          <w:szCs w:val="28"/>
        </w:rPr>
        <w:t xml:space="preserve">VERSION </w:t>
      </w:r>
      <w:r w:rsidR="008F729B" w:rsidRPr="00DA4BD3">
        <w:rPr>
          <w:rFonts w:ascii="Arial" w:hAnsi="Arial" w:cs="Arial"/>
          <w:b/>
          <w:bCs/>
          <w:sz w:val="28"/>
          <w:szCs w:val="28"/>
        </w:rPr>
        <w:t>1</w:t>
      </w:r>
      <w:r w:rsidRPr="00DA4BD3">
        <w:rPr>
          <w:rFonts w:ascii="Arial" w:hAnsi="Arial" w:cs="Arial"/>
          <w:b/>
          <w:bCs/>
          <w:sz w:val="28"/>
          <w:szCs w:val="28"/>
        </w:rPr>
        <w:t>.0</w:t>
      </w:r>
    </w:p>
    <w:p w14:paraId="3706E9E8" w14:textId="77777777" w:rsidR="00347E26" w:rsidRPr="00DA4BD3" w:rsidRDefault="00347E26" w:rsidP="00347E26">
      <w:pPr>
        <w:rPr>
          <w:rFonts w:ascii="Arial" w:hAnsi="Arial" w:cs="Arial"/>
          <w:sz w:val="22"/>
          <w:szCs w:val="22"/>
        </w:rPr>
      </w:pPr>
    </w:p>
    <w:p w14:paraId="1F483C14" w14:textId="77777777" w:rsidR="00347E26" w:rsidRPr="00DA4BD3" w:rsidRDefault="00347E26" w:rsidP="00347E26">
      <w:pPr>
        <w:rPr>
          <w:rFonts w:ascii="Arial" w:hAnsi="Arial" w:cs="Arial"/>
          <w:sz w:val="22"/>
          <w:szCs w:val="22"/>
        </w:rPr>
      </w:pPr>
    </w:p>
    <w:p w14:paraId="31359A17" w14:textId="77777777" w:rsidR="00347E26" w:rsidRPr="00DA4BD3" w:rsidRDefault="00347E26" w:rsidP="00347E26">
      <w:pPr>
        <w:rPr>
          <w:rFonts w:ascii="Arial" w:hAnsi="Arial" w:cs="Arial"/>
        </w:rPr>
      </w:pPr>
    </w:p>
    <w:p w14:paraId="7065417D" w14:textId="77777777" w:rsidR="00347E26" w:rsidRPr="00DA4BD3" w:rsidRDefault="00347E26" w:rsidP="00347E26">
      <w:pPr>
        <w:rPr>
          <w:rFonts w:ascii="Arial" w:hAnsi="Arial" w:cs="Arial"/>
        </w:rPr>
      </w:pPr>
    </w:p>
    <w:p w14:paraId="778E5024" w14:textId="77777777" w:rsidR="00347E26" w:rsidRPr="00DA4BD3" w:rsidRDefault="00347E26" w:rsidP="00347E26">
      <w:pPr>
        <w:rPr>
          <w:rFonts w:ascii="Arial" w:hAnsi="Arial" w:cs="Arial"/>
        </w:rPr>
      </w:pPr>
    </w:p>
    <w:p w14:paraId="29A57F79" w14:textId="77777777" w:rsidR="00347E26" w:rsidRPr="00DA4BD3" w:rsidRDefault="00347E26" w:rsidP="00347E26">
      <w:pPr>
        <w:rPr>
          <w:rFonts w:ascii="Arial" w:hAnsi="Arial" w:cs="Arial"/>
        </w:rPr>
      </w:pPr>
    </w:p>
    <w:p w14:paraId="4D180B50" w14:textId="77777777" w:rsidR="00347E26" w:rsidRPr="00DA4BD3" w:rsidRDefault="00347E26" w:rsidP="00347E26">
      <w:pPr>
        <w:rPr>
          <w:rFonts w:ascii="Arial" w:hAnsi="Arial" w:cs="Arial"/>
        </w:rPr>
      </w:pPr>
    </w:p>
    <w:p w14:paraId="2E76EB68" w14:textId="77777777" w:rsidR="00347E26" w:rsidRPr="00DA4BD3" w:rsidRDefault="00347E26" w:rsidP="00347E26">
      <w:pPr>
        <w:rPr>
          <w:rFonts w:ascii="Arial" w:hAnsi="Arial" w:cs="Arial"/>
          <w:sz w:val="22"/>
          <w:szCs w:val="22"/>
        </w:rPr>
      </w:pPr>
    </w:p>
    <w:p w14:paraId="2331CB7A" w14:textId="77777777" w:rsidR="00347E26" w:rsidRPr="00DA4BD3" w:rsidRDefault="00347E26" w:rsidP="00347E26">
      <w:pPr>
        <w:rPr>
          <w:rFonts w:ascii="Arial" w:hAnsi="Arial" w:cs="Arial"/>
          <w:sz w:val="22"/>
          <w:szCs w:val="22"/>
        </w:rPr>
      </w:pPr>
    </w:p>
    <w:p w14:paraId="00BADCD3" w14:textId="77777777" w:rsidR="00070560" w:rsidRPr="00DA4BD3" w:rsidRDefault="00070560" w:rsidP="00347E26">
      <w:pPr>
        <w:rPr>
          <w:rFonts w:ascii="Arial" w:hAnsi="Arial" w:cs="Arial"/>
          <w:sz w:val="22"/>
          <w:szCs w:val="22"/>
        </w:rPr>
      </w:pPr>
    </w:p>
    <w:p w14:paraId="3B6013CE" w14:textId="77777777" w:rsidR="00070560" w:rsidRPr="00DA4BD3" w:rsidRDefault="00070560" w:rsidP="00347E26">
      <w:pPr>
        <w:rPr>
          <w:rFonts w:ascii="Arial" w:hAnsi="Arial" w:cs="Arial"/>
          <w:sz w:val="22"/>
          <w:szCs w:val="22"/>
        </w:rPr>
      </w:pPr>
    </w:p>
    <w:p w14:paraId="261A5431" w14:textId="5F15B456" w:rsidR="00347E26" w:rsidRDefault="00E03C61" w:rsidP="00347E26">
      <w:pPr>
        <w:rPr>
          <w:rFonts w:ascii="Arial" w:hAnsi="Arial" w:cs="Arial"/>
          <w:b/>
          <w:sz w:val="20"/>
        </w:rPr>
      </w:pPr>
      <w:r w:rsidRPr="00DA4BD3">
        <w:rPr>
          <w:rFonts w:ascii="Arial" w:hAnsi="Arial" w:cs="Arial"/>
          <w:b/>
          <w:sz w:val="20"/>
        </w:rPr>
        <w:lastRenderedPageBreak/>
        <w:t xml:space="preserve">Instructions on how to use these </w:t>
      </w:r>
      <w:r w:rsidR="00347E26" w:rsidRPr="00DA4BD3">
        <w:rPr>
          <w:rFonts w:ascii="Arial" w:hAnsi="Arial" w:cs="Arial"/>
          <w:b/>
          <w:sz w:val="20"/>
        </w:rPr>
        <w:t>Model Rules for International Federations</w:t>
      </w:r>
    </w:p>
    <w:p w14:paraId="0A5C6FA1" w14:textId="77777777" w:rsidR="000E7A6F" w:rsidRPr="00DA4BD3" w:rsidRDefault="000E7A6F" w:rsidP="00347E26">
      <w:pPr>
        <w:rPr>
          <w:rFonts w:ascii="Arial" w:hAnsi="Arial" w:cs="Arial"/>
          <w:b/>
          <w:sz w:val="20"/>
        </w:rPr>
      </w:pPr>
    </w:p>
    <w:p w14:paraId="173331AE" w14:textId="77777777" w:rsidR="000E7A6F" w:rsidRPr="00DA4BD3" w:rsidRDefault="000E7A6F" w:rsidP="000E7A6F">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These instructions provide a general overview of the Model Rules that will assist an International Federation in adopting its own 2027 </w:t>
      </w:r>
      <w:r w:rsidRPr="00DA4BD3">
        <w:rPr>
          <w:rFonts w:ascii="Arial" w:hAnsi="Arial" w:cs="Arial"/>
          <w:i/>
          <w:sz w:val="20"/>
          <w:highlight w:val="cyan"/>
        </w:rPr>
        <w:t>Code</w:t>
      </w:r>
      <w:r w:rsidRPr="00DA4BD3">
        <w:rPr>
          <w:rFonts w:ascii="Arial" w:hAnsi="Arial" w:cs="Arial"/>
          <w:sz w:val="20"/>
          <w:highlight w:val="cyan"/>
        </w:rPr>
        <w:t xml:space="preserve"> compliant Anti-Doping Rules. The International Federation should remove these instructions before submitting its Anti-Doping Rules for </w:t>
      </w:r>
      <w:r w:rsidRPr="00DA4BD3">
        <w:rPr>
          <w:rFonts w:ascii="Arial" w:hAnsi="Arial" w:cs="Arial"/>
          <w:i/>
          <w:iCs/>
          <w:sz w:val="20"/>
          <w:highlight w:val="cyan"/>
        </w:rPr>
        <w:t>WADA’s</w:t>
      </w:r>
      <w:r w:rsidRPr="00DA4BD3">
        <w:rPr>
          <w:rFonts w:ascii="Arial" w:hAnsi="Arial" w:cs="Arial"/>
          <w:sz w:val="20"/>
          <w:highlight w:val="cyan"/>
        </w:rPr>
        <w:t xml:space="preserve"> review.]</w:t>
      </w:r>
    </w:p>
    <w:p w14:paraId="5B1CA202" w14:textId="77777777" w:rsidR="00347E26" w:rsidRPr="00DA4BD3" w:rsidRDefault="00347E26" w:rsidP="00347E26">
      <w:pPr>
        <w:rPr>
          <w:rFonts w:ascii="Arial" w:hAnsi="Arial" w:cs="Arial"/>
          <w:sz w:val="20"/>
        </w:rPr>
      </w:pPr>
    </w:p>
    <w:p w14:paraId="74800821" w14:textId="3571810A"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These Model Rules reflect the World Anti-Doping Code</w:t>
      </w:r>
      <w:r w:rsidRPr="00DA4BD3">
        <w:rPr>
          <w:rFonts w:ascii="Arial" w:hAnsi="Arial" w:cs="Arial"/>
          <w:i/>
          <w:color w:val="000000"/>
          <w:sz w:val="20"/>
          <w:lang w:eastAsia="en-CA"/>
        </w:rPr>
        <w:t xml:space="preserve"> </w:t>
      </w:r>
      <w:r w:rsidRPr="00DA4BD3">
        <w:rPr>
          <w:rFonts w:ascii="Arial" w:hAnsi="Arial" w:cs="Arial"/>
          <w:color w:val="000000"/>
          <w:sz w:val="20"/>
          <w:lang w:eastAsia="en-CA"/>
        </w:rPr>
        <w:t xml:space="preserve">(the </w:t>
      </w:r>
      <w:r w:rsidR="002E13A4">
        <w:rPr>
          <w:rFonts w:ascii="Arial" w:hAnsi="Arial" w:cs="Arial"/>
          <w:color w:val="000000"/>
          <w:sz w:val="20"/>
          <w:lang w:eastAsia="en-CA"/>
        </w:rPr>
        <w:t>“</w:t>
      </w:r>
      <w:r w:rsidRPr="00DA4BD3">
        <w:rPr>
          <w:rFonts w:ascii="Arial" w:hAnsi="Arial" w:cs="Arial"/>
          <w:i/>
          <w:color w:val="000000"/>
          <w:sz w:val="20"/>
          <w:lang w:eastAsia="en-CA"/>
        </w:rPr>
        <w:t>Code</w:t>
      </w:r>
      <w:r w:rsidR="00F61DBB">
        <w:rPr>
          <w:rFonts w:ascii="Arial" w:hAnsi="Arial" w:cs="Arial"/>
          <w:color w:val="000000"/>
          <w:sz w:val="20"/>
          <w:lang w:eastAsia="en-CA"/>
        </w:rPr>
        <w:t>”</w:t>
      </w:r>
      <w:r w:rsidRPr="00DA4BD3">
        <w:rPr>
          <w:rFonts w:ascii="Arial" w:hAnsi="Arial" w:cs="Arial"/>
          <w:color w:val="000000"/>
          <w:sz w:val="20"/>
          <w:lang w:eastAsia="en-CA"/>
        </w:rPr>
        <w:t xml:space="preserve">) and its related </w:t>
      </w:r>
      <w:r w:rsidRPr="00DA4BD3">
        <w:rPr>
          <w:rFonts w:ascii="Arial" w:hAnsi="Arial" w:cs="Arial"/>
          <w:i/>
          <w:color w:val="000000"/>
          <w:sz w:val="20"/>
          <w:lang w:eastAsia="en-CA"/>
        </w:rPr>
        <w:t>International Standards</w:t>
      </w:r>
      <w:r w:rsidRPr="00DA4BD3">
        <w:rPr>
          <w:rFonts w:ascii="Arial" w:hAnsi="Arial" w:cs="Arial"/>
          <w:color w:val="000000"/>
          <w:sz w:val="20"/>
          <w:lang w:eastAsia="en-CA"/>
        </w:rPr>
        <w:t xml:space="preserve"> in force as of 1 January </w:t>
      </w:r>
      <w:r w:rsidR="008F729B" w:rsidRPr="00DA4BD3">
        <w:rPr>
          <w:rFonts w:ascii="Arial" w:hAnsi="Arial" w:cs="Arial"/>
          <w:color w:val="000000"/>
          <w:sz w:val="20"/>
          <w:lang w:eastAsia="en-CA"/>
        </w:rPr>
        <w:t>2027</w:t>
      </w:r>
      <w:r w:rsidRPr="00DA4BD3">
        <w:rPr>
          <w:rFonts w:ascii="Arial" w:hAnsi="Arial" w:cs="Arial"/>
          <w:color w:val="000000"/>
          <w:sz w:val="20"/>
          <w:lang w:eastAsia="en-CA"/>
        </w:rPr>
        <w:t>.</w:t>
      </w:r>
      <w:r w:rsidR="005255C3" w:rsidRPr="00DA4BD3">
        <w:rPr>
          <w:rFonts w:ascii="Arial" w:hAnsi="Arial" w:cs="Arial"/>
          <w:color w:val="000000"/>
          <w:sz w:val="20"/>
          <w:lang w:eastAsia="en-CA"/>
        </w:rPr>
        <w:t xml:space="preserve"> </w:t>
      </w:r>
      <w:r w:rsidRPr="00DA4BD3">
        <w:rPr>
          <w:rFonts w:ascii="Arial" w:hAnsi="Arial" w:cs="Arial"/>
          <w:color w:val="000000"/>
          <w:sz w:val="20"/>
          <w:lang w:eastAsia="en-CA"/>
        </w:rPr>
        <w:t xml:space="preserve">They have been drafted pursuant to Article 23.2 of the </w:t>
      </w:r>
      <w:r w:rsidRPr="00DA4BD3">
        <w:rPr>
          <w:rFonts w:ascii="Arial" w:hAnsi="Arial" w:cs="Arial"/>
          <w:i/>
          <w:color w:val="000000"/>
          <w:sz w:val="20"/>
          <w:lang w:eastAsia="en-CA"/>
        </w:rPr>
        <w:t xml:space="preserve">Code </w:t>
      </w:r>
      <w:r w:rsidRPr="00DA4BD3">
        <w:rPr>
          <w:rFonts w:ascii="Arial" w:hAnsi="Arial" w:cs="Arial"/>
          <w:sz w:val="20"/>
        </w:rPr>
        <w:t xml:space="preserve">to help International Federations implement the </w:t>
      </w:r>
      <w:r w:rsidRPr="00DA4BD3">
        <w:rPr>
          <w:rFonts w:ascii="Arial" w:hAnsi="Arial" w:cs="Arial"/>
          <w:i/>
          <w:color w:val="000000"/>
          <w:sz w:val="20"/>
          <w:lang w:eastAsia="en-CA"/>
        </w:rPr>
        <w:t xml:space="preserve">Code </w:t>
      </w:r>
      <w:r w:rsidRPr="00DA4BD3">
        <w:rPr>
          <w:rFonts w:ascii="Arial" w:hAnsi="Arial" w:cs="Arial"/>
          <w:color w:val="000000"/>
          <w:sz w:val="20"/>
          <w:lang w:eastAsia="en-CA"/>
        </w:rPr>
        <w:t xml:space="preserve">and the </w:t>
      </w:r>
      <w:r w:rsidRPr="00DA4BD3">
        <w:rPr>
          <w:rFonts w:ascii="Arial" w:hAnsi="Arial" w:cs="Arial"/>
          <w:i/>
          <w:color w:val="000000"/>
          <w:sz w:val="20"/>
          <w:lang w:eastAsia="en-CA"/>
        </w:rPr>
        <w:t xml:space="preserve">International Standards </w:t>
      </w:r>
      <w:r w:rsidRPr="00DA4BD3">
        <w:rPr>
          <w:rFonts w:ascii="Arial" w:hAnsi="Arial" w:cs="Arial"/>
          <w:color w:val="000000"/>
          <w:sz w:val="20"/>
          <w:lang w:eastAsia="en-CA"/>
        </w:rPr>
        <w:t xml:space="preserve">in their respective sports, as an essential part of </w:t>
      </w:r>
      <w:r w:rsidRPr="00DA4BD3">
        <w:rPr>
          <w:rFonts w:ascii="Arial" w:hAnsi="Arial" w:cs="Arial"/>
          <w:sz w:val="20"/>
        </w:rPr>
        <w:t xml:space="preserve">International Federations' </w:t>
      </w:r>
      <w:r w:rsidRPr="00DA4BD3">
        <w:rPr>
          <w:rFonts w:ascii="Arial" w:hAnsi="Arial" w:cs="Arial"/>
          <w:color w:val="000000"/>
          <w:sz w:val="20"/>
          <w:lang w:eastAsia="en-CA"/>
        </w:rPr>
        <w:t xml:space="preserve">mission in the fight against doping. </w:t>
      </w:r>
    </w:p>
    <w:p w14:paraId="6EC4DF48" w14:textId="77777777" w:rsidR="00347E26" w:rsidRPr="00DA4BD3" w:rsidRDefault="00347E26" w:rsidP="00347E26">
      <w:pPr>
        <w:jc w:val="both"/>
        <w:rPr>
          <w:rFonts w:ascii="Arial" w:hAnsi="Arial" w:cs="Arial"/>
          <w:color w:val="000000"/>
          <w:sz w:val="20"/>
          <w:lang w:eastAsia="en-CA"/>
        </w:rPr>
      </w:pPr>
    </w:p>
    <w:p w14:paraId="11B6D2C2" w14:textId="7B684EA1" w:rsidR="00347E26" w:rsidRPr="00DA4BD3" w:rsidRDefault="00347E26" w:rsidP="00347E26">
      <w:pPr>
        <w:jc w:val="both"/>
        <w:rPr>
          <w:rFonts w:ascii="Arial" w:hAnsi="Arial" w:cs="Arial"/>
          <w:color w:val="000000"/>
          <w:sz w:val="20"/>
          <w:lang w:eastAsia="en-CA"/>
        </w:rPr>
      </w:pPr>
      <w:r w:rsidRPr="00DA4BD3">
        <w:rPr>
          <w:rFonts w:ascii="Arial" w:hAnsi="Arial" w:cs="Arial"/>
          <w:sz w:val="20"/>
        </w:rPr>
        <w:t xml:space="preserve">The attention of each International Federation is drawn to the clauses </w:t>
      </w:r>
      <w:r w:rsidR="0056711C" w:rsidRPr="00DA4BD3">
        <w:rPr>
          <w:rFonts w:ascii="Arial" w:hAnsi="Arial" w:cs="Arial"/>
          <w:sz w:val="20"/>
        </w:rPr>
        <w:t xml:space="preserve">in these Model Rules </w:t>
      </w:r>
      <w:r w:rsidRPr="00DA4BD3">
        <w:rPr>
          <w:rFonts w:ascii="Arial" w:hAnsi="Arial" w:cs="Arial"/>
          <w:sz w:val="20"/>
        </w:rPr>
        <w:t xml:space="preserve">which </w:t>
      </w:r>
      <w:r w:rsidR="00B578E9" w:rsidRPr="00DA4BD3">
        <w:rPr>
          <w:rFonts w:ascii="Arial" w:hAnsi="Arial" w:cs="Arial"/>
          <w:sz w:val="20"/>
        </w:rPr>
        <w:t>shall</w:t>
      </w:r>
      <w:r w:rsidRPr="00DA4BD3">
        <w:rPr>
          <w:rFonts w:ascii="Arial" w:hAnsi="Arial" w:cs="Arial"/>
          <w:sz w:val="20"/>
        </w:rPr>
        <w:t xml:space="preserve">, in all circumstances, be reproduced without substantive change in the International Federation’s Anti-Doping Rules. Such clauses, which are specified in Article 23.2.2 of the </w:t>
      </w:r>
      <w:r w:rsidRPr="00DA4BD3">
        <w:rPr>
          <w:rFonts w:ascii="Arial" w:hAnsi="Arial" w:cs="Arial"/>
          <w:i/>
          <w:color w:val="000000"/>
          <w:sz w:val="20"/>
          <w:lang w:eastAsia="en-CA"/>
        </w:rPr>
        <w:t>Code</w:t>
      </w:r>
      <w:r w:rsidRPr="00DA4BD3">
        <w:rPr>
          <w:rFonts w:ascii="Arial" w:hAnsi="Arial" w:cs="Arial"/>
          <w:iCs/>
          <w:color w:val="000000"/>
          <w:sz w:val="20"/>
          <w:lang w:eastAsia="en-CA"/>
        </w:rPr>
        <w:t>,</w:t>
      </w:r>
      <w:r w:rsidRPr="00DA4BD3">
        <w:rPr>
          <w:rFonts w:ascii="Arial" w:hAnsi="Arial" w:cs="Arial"/>
          <w:color w:val="000000"/>
          <w:sz w:val="20"/>
          <w:lang w:eastAsia="en-CA"/>
        </w:rPr>
        <w:t xml:space="preserve"> are </w:t>
      </w:r>
      <w:r w:rsidRPr="00DA4BD3">
        <w:rPr>
          <w:rFonts w:ascii="Arial" w:hAnsi="Arial" w:cs="Arial"/>
          <w:color w:val="000000"/>
          <w:sz w:val="20"/>
          <w:highlight w:val="yellow"/>
          <w:u w:val="single"/>
        </w:rPr>
        <w:t>highlighted in yellow</w:t>
      </w:r>
      <w:r w:rsidRPr="00DA4BD3">
        <w:rPr>
          <w:rFonts w:ascii="Arial" w:hAnsi="Arial" w:cs="Arial"/>
          <w:color w:val="000000"/>
          <w:sz w:val="20"/>
          <w:lang w:eastAsia="en-CA"/>
        </w:rPr>
        <w:t xml:space="preserve"> in the text of the Model Rules.</w:t>
      </w:r>
    </w:p>
    <w:p w14:paraId="2DC00ADC" w14:textId="77777777" w:rsidR="00347E26" w:rsidRPr="00DA4BD3" w:rsidRDefault="00347E26" w:rsidP="00347E26">
      <w:pPr>
        <w:jc w:val="both"/>
        <w:rPr>
          <w:rFonts w:ascii="Arial" w:hAnsi="Arial" w:cs="Arial"/>
          <w:color w:val="000000"/>
          <w:sz w:val="20"/>
          <w:lang w:eastAsia="en-CA"/>
        </w:rPr>
      </w:pPr>
    </w:p>
    <w:p w14:paraId="3B6D5E1B" w14:textId="6B9D65E8" w:rsidR="00347E26" w:rsidRPr="00DA4BD3" w:rsidRDefault="00347E26" w:rsidP="00347E26">
      <w:pPr>
        <w:jc w:val="both"/>
        <w:rPr>
          <w:rFonts w:ascii="Arial" w:hAnsi="Arial" w:cs="Arial"/>
          <w:sz w:val="20"/>
        </w:rPr>
      </w:pPr>
      <w:r w:rsidRPr="00DA4BD3">
        <w:rPr>
          <w:rFonts w:ascii="Arial" w:hAnsi="Arial" w:cs="Arial"/>
          <w:sz w:val="20"/>
        </w:rPr>
        <w:t xml:space="preserve">The commentary that accompanies these clauses in the </w:t>
      </w:r>
      <w:r w:rsidRPr="00DA4BD3">
        <w:rPr>
          <w:rFonts w:ascii="Arial" w:hAnsi="Arial" w:cs="Arial"/>
          <w:i/>
          <w:sz w:val="20"/>
        </w:rPr>
        <w:t>Code</w:t>
      </w:r>
      <w:r w:rsidRPr="00DA4BD3">
        <w:rPr>
          <w:rFonts w:ascii="Arial" w:hAnsi="Arial" w:cs="Arial"/>
          <w:sz w:val="20"/>
        </w:rPr>
        <w:t xml:space="preserve"> has also been included in the Model Rules. An International Federation may elect not to include these comments in its Anti-Doping Rules; however, in that case, Article 23.2.2 of the </w:t>
      </w:r>
      <w:r w:rsidRPr="00DA4BD3">
        <w:rPr>
          <w:rFonts w:ascii="Arial" w:hAnsi="Arial" w:cs="Arial"/>
          <w:i/>
          <w:sz w:val="20"/>
        </w:rPr>
        <w:t xml:space="preserve">Code </w:t>
      </w:r>
      <w:r w:rsidRPr="00DA4BD3">
        <w:rPr>
          <w:rFonts w:ascii="Arial" w:hAnsi="Arial" w:cs="Arial"/>
          <w:sz w:val="20"/>
        </w:rPr>
        <w:t xml:space="preserve">requires that a </w:t>
      </w:r>
      <w:r w:rsidR="00B63794" w:rsidRPr="00DA4BD3">
        <w:rPr>
          <w:rFonts w:ascii="Arial" w:hAnsi="Arial" w:cs="Arial"/>
          <w:i/>
          <w:sz w:val="20"/>
        </w:rPr>
        <w:t>Signatory’s</w:t>
      </w:r>
      <w:r w:rsidR="00B63794" w:rsidRPr="00DA4BD3">
        <w:rPr>
          <w:rFonts w:ascii="Arial" w:hAnsi="Arial" w:cs="Arial"/>
          <w:sz w:val="20"/>
        </w:rPr>
        <w:t xml:space="preserve"> Anti-Doping Rules acknowledge the </w:t>
      </w:r>
      <w:r w:rsidR="005012C5" w:rsidRPr="00DA4BD3">
        <w:rPr>
          <w:rFonts w:ascii="Arial" w:hAnsi="Arial" w:cs="Arial"/>
          <w:sz w:val="20"/>
        </w:rPr>
        <w:t>c</w:t>
      </w:r>
      <w:r w:rsidR="00B63794" w:rsidRPr="00DA4BD3">
        <w:rPr>
          <w:rFonts w:ascii="Arial" w:hAnsi="Arial" w:cs="Arial"/>
          <w:sz w:val="20"/>
        </w:rPr>
        <w:t xml:space="preserve">ommentary of the </w:t>
      </w:r>
      <w:r w:rsidR="00B63794" w:rsidRPr="00DA4BD3">
        <w:rPr>
          <w:rFonts w:ascii="Arial" w:hAnsi="Arial" w:cs="Arial"/>
          <w:i/>
          <w:sz w:val="20"/>
        </w:rPr>
        <w:t xml:space="preserve">Code </w:t>
      </w:r>
      <w:r w:rsidR="00B63794" w:rsidRPr="00DA4BD3">
        <w:rPr>
          <w:rFonts w:ascii="Arial" w:hAnsi="Arial" w:cs="Arial"/>
          <w:sz w:val="20"/>
        </w:rPr>
        <w:t xml:space="preserve">and endow the </w:t>
      </w:r>
      <w:r w:rsidR="005012C5" w:rsidRPr="00DA4BD3">
        <w:rPr>
          <w:rFonts w:ascii="Arial" w:hAnsi="Arial" w:cs="Arial"/>
          <w:sz w:val="20"/>
        </w:rPr>
        <w:t>c</w:t>
      </w:r>
      <w:r w:rsidR="00B63794" w:rsidRPr="00DA4BD3">
        <w:rPr>
          <w:rFonts w:ascii="Arial" w:hAnsi="Arial" w:cs="Arial"/>
          <w:sz w:val="20"/>
        </w:rPr>
        <w:t xml:space="preserve">ommentary with the same status that it has in the </w:t>
      </w:r>
      <w:r w:rsidR="00B63794" w:rsidRPr="00DA4BD3">
        <w:rPr>
          <w:rFonts w:ascii="Arial" w:hAnsi="Arial" w:cs="Arial"/>
          <w:i/>
          <w:sz w:val="20"/>
        </w:rPr>
        <w:t>Code</w:t>
      </w:r>
      <w:r w:rsidR="00B63794" w:rsidRPr="00DA4BD3">
        <w:rPr>
          <w:rFonts w:ascii="Arial" w:hAnsi="Arial" w:cs="Arial"/>
          <w:sz w:val="20"/>
        </w:rPr>
        <w:t xml:space="preserve">. This can be achieved by inserting a </w:t>
      </w:r>
      <w:r w:rsidRPr="00DA4BD3">
        <w:rPr>
          <w:rFonts w:ascii="Arial" w:hAnsi="Arial" w:cs="Arial"/>
          <w:sz w:val="20"/>
        </w:rPr>
        <w:t xml:space="preserve">clause in the Anti-Doping Rules stating that the comments to the </w:t>
      </w:r>
      <w:r w:rsidRPr="00DA4BD3">
        <w:rPr>
          <w:rFonts w:ascii="Arial" w:hAnsi="Arial" w:cs="Arial"/>
          <w:i/>
          <w:sz w:val="20"/>
        </w:rPr>
        <w:t>Code</w:t>
      </w:r>
      <w:r w:rsidRPr="00DA4BD3">
        <w:rPr>
          <w:rFonts w:ascii="Arial" w:hAnsi="Arial" w:cs="Arial"/>
          <w:sz w:val="20"/>
        </w:rPr>
        <w:t xml:space="preserve"> are deemed to be part of the Anti-Doping Rules and shall be used to interpret the Anti-Doping Rules (please see Article 2</w:t>
      </w:r>
      <w:r w:rsidR="00E82E48" w:rsidRPr="00DA4BD3">
        <w:rPr>
          <w:rFonts w:ascii="Arial" w:hAnsi="Arial" w:cs="Arial"/>
          <w:sz w:val="20"/>
        </w:rPr>
        <w:t>4</w:t>
      </w:r>
      <w:r w:rsidRPr="00DA4BD3">
        <w:rPr>
          <w:rFonts w:ascii="Arial" w:hAnsi="Arial" w:cs="Arial"/>
          <w:sz w:val="20"/>
        </w:rPr>
        <w:t>.</w:t>
      </w:r>
      <w:r w:rsidR="008A0D5C" w:rsidRPr="00DA4BD3">
        <w:rPr>
          <w:rFonts w:ascii="Arial" w:hAnsi="Arial" w:cs="Arial"/>
          <w:sz w:val="20"/>
        </w:rPr>
        <w:t>2</w:t>
      </w:r>
      <w:r w:rsidRPr="00DA4BD3">
        <w:rPr>
          <w:rFonts w:ascii="Arial" w:hAnsi="Arial" w:cs="Arial"/>
          <w:sz w:val="20"/>
        </w:rPr>
        <w:t xml:space="preserve"> of these Model Rules, which proposes alternative formulations, depending on which option is chosen).</w:t>
      </w:r>
    </w:p>
    <w:p w14:paraId="6DC016E2" w14:textId="77777777" w:rsidR="00347E26" w:rsidRPr="00DA4BD3" w:rsidRDefault="00347E26" w:rsidP="00347E26">
      <w:pPr>
        <w:jc w:val="both"/>
        <w:rPr>
          <w:rFonts w:ascii="Arial" w:hAnsi="Arial" w:cs="Arial"/>
          <w:color w:val="000000"/>
          <w:sz w:val="20"/>
          <w:lang w:eastAsia="en-CA"/>
        </w:rPr>
      </w:pPr>
    </w:p>
    <w:p w14:paraId="4D3FCE04" w14:textId="775792D9" w:rsidR="005012C5"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The following </w:t>
      </w:r>
      <w:r w:rsidR="00E2450D" w:rsidRPr="00DA4BD3">
        <w:rPr>
          <w:rFonts w:ascii="Arial" w:hAnsi="Arial" w:cs="Arial"/>
          <w:color w:val="000000"/>
          <w:sz w:val="20"/>
          <w:lang w:eastAsia="en-CA"/>
        </w:rPr>
        <w:t>text in the Model Rules is</w:t>
      </w:r>
      <w:r w:rsidRPr="00DA4BD3">
        <w:rPr>
          <w:rFonts w:ascii="Arial" w:hAnsi="Arial" w:cs="Arial"/>
          <w:color w:val="000000"/>
          <w:sz w:val="20"/>
          <w:lang w:eastAsia="en-CA"/>
        </w:rPr>
        <w:t xml:space="preserve"> </w:t>
      </w:r>
      <w:r w:rsidRPr="00DA4BD3">
        <w:rPr>
          <w:rFonts w:ascii="Arial" w:hAnsi="Arial" w:cs="Arial"/>
          <w:color w:val="000000"/>
          <w:sz w:val="20"/>
          <w:highlight w:val="cyan"/>
          <w:u w:val="single"/>
        </w:rPr>
        <w:t>highlighted in blue</w:t>
      </w:r>
      <w:r w:rsidRPr="00DA4BD3">
        <w:rPr>
          <w:rFonts w:ascii="Arial" w:hAnsi="Arial" w:cs="Arial"/>
          <w:color w:val="000000"/>
          <w:sz w:val="20"/>
          <w:lang w:eastAsia="en-CA"/>
        </w:rPr>
        <w:t>: (</w:t>
      </w:r>
      <w:proofErr w:type="spellStart"/>
      <w:r w:rsidRPr="00DA4BD3">
        <w:rPr>
          <w:rFonts w:ascii="Arial" w:hAnsi="Arial" w:cs="Arial"/>
          <w:color w:val="000000"/>
          <w:sz w:val="20"/>
          <w:lang w:eastAsia="en-CA"/>
        </w:rPr>
        <w:t>i</w:t>
      </w:r>
      <w:proofErr w:type="spellEnd"/>
      <w:r w:rsidRPr="00DA4BD3">
        <w:rPr>
          <w:rFonts w:ascii="Arial" w:hAnsi="Arial" w:cs="Arial"/>
          <w:color w:val="000000"/>
          <w:sz w:val="20"/>
          <w:lang w:eastAsia="en-CA"/>
        </w:rPr>
        <w:t xml:space="preserve">) certain optional clauses; (ii) certain situations where the International Federation </w:t>
      </w:r>
      <w:proofErr w:type="gramStart"/>
      <w:r w:rsidRPr="00DA4BD3">
        <w:rPr>
          <w:rFonts w:ascii="Arial" w:hAnsi="Arial" w:cs="Arial"/>
          <w:color w:val="000000"/>
          <w:sz w:val="20"/>
          <w:lang w:eastAsia="en-CA"/>
        </w:rPr>
        <w:t>is able to</w:t>
      </w:r>
      <w:proofErr w:type="gramEnd"/>
      <w:r w:rsidRPr="00DA4BD3">
        <w:rPr>
          <w:rFonts w:ascii="Arial" w:hAnsi="Arial" w:cs="Arial"/>
          <w:color w:val="000000"/>
          <w:sz w:val="20"/>
          <w:lang w:eastAsia="en-CA"/>
        </w:rPr>
        <w:t xml:space="preserve"> choose between alternative options; (iii) notes to the drafter; and (iv) paragraphs to be completed by each International Federation. </w:t>
      </w:r>
    </w:p>
    <w:p w14:paraId="6022231A" w14:textId="77777777" w:rsidR="005012C5" w:rsidRPr="00DA4BD3" w:rsidRDefault="005012C5" w:rsidP="00347E26">
      <w:pPr>
        <w:jc w:val="both"/>
        <w:rPr>
          <w:rFonts w:ascii="Arial" w:hAnsi="Arial" w:cs="Arial"/>
          <w:color w:val="000000"/>
          <w:sz w:val="20"/>
          <w:lang w:eastAsia="en-CA"/>
        </w:rPr>
      </w:pPr>
    </w:p>
    <w:p w14:paraId="7D3ADD93" w14:textId="6579E5B6" w:rsidR="00347E26" w:rsidRPr="00DA4BD3" w:rsidRDefault="008512B0" w:rsidP="00347E26">
      <w:pPr>
        <w:jc w:val="both"/>
        <w:rPr>
          <w:rFonts w:ascii="Arial" w:hAnsi="Arial" w:cs="Arial"/>
          <w:color w:val="000000"/>
          <w:sz w:val="20"/>
          <w:lang w:eastAsia="en-CA"/>
        </w:rPr>
      </w:pPr>
      <w:r w:rsidRPr="00DA4BD3">
        <w:rPr>
          <w:rFonts w:ascii="Arial" w:hAnsi="Arial" w:cs="Arial"/>
          <w:color w:val="000000"/>
          <w:sz w:val="20"/>
          <w:lang w:eastAsia="en-CA"/>
        </w:rPr>
        <w:t>In certain provisions</w:t>
      </w:r>
      <w:r w:rsidR="00F94468" w:rsidRPr="00DA4BD3">
        <w:rPr>
          <w:rFonts w:ascii="Arial" w:hAnsi="Arial" w:cs="Arial"/>
          <w:color w:val="000000"/>
          <w:sz w:val="20"/>
          <w:lang w:eastAsia="en-CA"/>
        </w:rPr>
        <w:t xml:space="preserve"> and comments</w:t>
      </w:r>
      <w:r w:rsidRPr="00DA4BD3">
        <w:rPr>
          <w:rFonts w:ascii="Arial" w:hAnsi="Arial" w:cs="Arial"/>
          <w:color w:val="000000"/>
          <w:sz w:val="20"/>
          <w:lang w:eastAsia="en-CA"/>
        </w:rPr>
        <w:t>, t</w:t>
      </w:r>
      <w:r w:rsidR="003851B4" w:rsidRPr="00DA4BD3">
        <w:rPr>
          <w:rFonts w:ascii="Arial" w:hAnsi="Arial" w:cs="Arial"/>
          <w:color w:val="000000"/>
          <w:sz w:val="20"/>
          <w:lang w:eastAsia="en-CA"/>
        </w:rPr>
        <w:t>he name of the International Federation</w:t>
      </w:r>
      <w:r w:rsidR="001B2CAA" w:rsidRPr="00DA4BD3">
        <w:rPr>
          <w:rFonts w:ascii="Arial" w:hAnsi="Arial" w:cs="Arial"/>
          <w:color w:val="000000"/>
          <w:sz w:val="20"/>
          <w:lang w:eastAsia="en-CA"/>
        </w:rPr>
        <w:t xml:space="preserve"> (</w:t>
      </w:r>
      <w:r w:rsidR="00CA08CB" w:rsidRPr="00DA4BD3">
        <w:rPr>
          <w:rFonts w:ascii="Arial" w:hAnsi="Arial" w:cs="Arial"/>
          <w:color w:val="000000"/>
          <w:sz w:val="20"/>
          <w:lang w:eastAsia="en-CA"/>
        </w:rPr>
        <w:t>or its acronym</w:t>
      </w:r>
      <w:r w:rsidR="001B2CAA"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shall replace the</w:t>
      </w:r>
      <w:r w:rsidRPr="00DA4BD3">
        <w:rPr>
          <w:rFonts w:ascii="Arial" w:hAnsi="Arial" w:cs="Arial"/>
          <w:color w:val="000000"/>
          <w:sz w:val="20"/>
          <w:lang w:eastAsia="en-CA"/>
        </w:rPr>
        <w:t xml:space="preserve"> general acronym </w:t>
      </w:r>
      <w:r w:rsidR="00CA08CB" w:rsidRPr="00DA4BD3">
        <w:rPr>
          <w:rFonts w:ascii="Arial" w:hAnsi="Arial" w:cs="Arial"/>
          <w:color w:val="000000"/>
          <w:sz w:val="20"/>
          <w:lang w:eastAsia="en-CA"/>
        </w:rPr>
        <w:t>“</w:t>
      </w:r>
      <w:r w:rsidRPr="00DA4BD3">
        <w:rPr>
          <w:rFonts w:ascii="Arial" w:hAnsi="Arial" w:cs="Arial"/>
          <w:color w:val="000000"/>
          <w:sz w:val="20"/>
          <w:highlight w:val="lightGray"/>
          <w:lang w:eastAsia="en-CA"/>
        </w:rPr>
        <w:t>[IF]</w:t>
      </w:r>
      <w:r w:rsidR="00CA08CB" w:rsidRPr="00DA4BD3">
        <w:rPr>
          <w:rFonts w:ascii="Arial" w:hAnsi="Arial" w:cs="Arial"/>
          <w:color w:val="000000"/>
          <w:sz w:val="20"/>
          <w:lang w:eastAsia="en-CA"/>
        </w:rPr>
        <w:t>”</w:t>
      </w:r>
      <w:r w:rsidRPr="00DA4BD3">
        <w:rPr>
          <w:rFonts w:ascii="Arial" w:hAnsi="Arial" w:cs="Arial"/>
          <w:color w:val="000000"/>
          <w:sz w:val="20"/>
          <w:lang w:eastAsia="en-CA"/>
        </w:rPr>
        <w:t>.</w:t>
      </w:r>
      <w:r w:rsidR="003851B4" w:rsidRPr="00DA4BD3">
        <w:rPr>
          <w:rFonts w:ascii="Arial" w:hAnsi="Arial" w:cs="Arial"/>
          <w:color w:val="000000"/>
          <w:sz w:val="20"/>
          <w:lang w:eastAsia="en-CA"/>
        </w:rPr>
        <w:t xml:space="preserve"> </w:t>
      </w:r>
      <w:r w:rsidR="007F6FF9" w:rsidRPr="00DA4BD3">
        <w:rPr>
          <w:rFonts w:ascii="Arial" w:hAnsi="Arial" w:cs="Arial"/>
          <w:color w:val="000000"/>
          <w:sz w:val="20"/>
          <w:lang w:eastAsia="en-CA"/>
        </w:rPr>
        <w:t>Where the general term “International Federation”</w:t>
      </w:r>
      <w:r w:rsidR="00317188" w:rsidRPr="00DA4BD3">
        <w:rPr>
          <w:rFonts w:ascii="Arial" w:hAnsi="Arial" w:cs="Arial"/>
          <w:color w:val="000000"/>
          <w:sz w:val="20"/>
          <w:lang w:eastAsia="en-CA"/>
        </w:rPr>
        <w:t xml:space="preserve">, or other general terms referring to institutional units (like </w:t>
      </w:r>
      <w:r w:rsidR="005012C5" w:rsidRPr="00DA4BD3">
        <w:rPr>
          <w:rFonts w:ascii="Arial" w:hAnsi="Arial" w:cs="Arial"/>
          <w:color w:val="000000"/>
          <w:sz w:val="20"/>
          <w:lang w:eastAsia="en-CA"/>
        </w:rPr>
        <w:t xml:space="preserve">a </w:t>
      </w:r>
      <w:r w:rsidR="00317188" w:rsidRPr="00DA4BD3">
        <w:rPr>
          <w:rFonts w:ascii="Arial" w:hAnsi="Arial" w:cs="Arial"/>
          <w:color w:val="000000"/>
          <w:sz w:val="20"/>
          <w:lang w:eastAsia="en-CA"/>
        </w:rPr>
        <w:t xml:space="preserve">hearing panel) are </w:t>
      </w:r>
      <w:r w:rsidR="007F6FF9" w:rsidRPr="00DA4BD3">
        <w:rPr>
          <w:rFonts w:ascii="Arial" w:hAnsi="Arial" w:cs="Arial"/>
          <w:color w:val="000000"/>
          <w:sz w:val="20"/>
          <w:lang w:eastAsia="en-CA"/>
        </w:rPr>
        <w:t>used in these Model Rules, especially</w:t>
      </w:r>
      <w:r w:rsidR="00317188" w:rsidRPr="00DA4BD3">
        <w:rPr>
          <w:rFonts w:ascii="Arial" w:hAnsi="Arial" w:cs="Arial"/>
          <w:color w:val="000000"/>
          <w:sz w:val="20"/>
          <w:lang w:eastAsia="en-CA"/>
        </w:rPr>
        <w:t xml:space="preserve"> in the clauses highlighted in yellow, they should not be replaced </w:t>
      </w:r>
      <w:r w:rsidR="007F6FF9" w:rsidRPr="00DA4BD3">
        <w:rPr>
          <w:rFonts w:ascii="Arial" w:hAnsi="Arial" w:cs="Arial"/>
          <w:color w:val="000000"/>
          <w:sz w:val="20"/>
          <w:lang w:eastAsia="en-CA"/>
        </w:rPr>
        <w:t>with the name</w:t>
      </w:r>
      <w:r w:rsidR="00317188" w:rsidRPr="00DA4BD3">
        <w:rPr>
          <w:rFonts w:ascii="Arial" w:hAnsi="Arial" w:cs="Arial"/>
          <w:color w:val="000000"/>
          <w:sz w:val="20"/>
          <w:lang w:eastAsia="en-CA"/>
        </w:rPr>
        <w:t>s</w:t>
      </w:r>
      <w:r w:rsidR="007F6FF9" w:rsidRPr="00DA4BD3">
        <w:rPr>
          <w:rFonts w:ascii="Arial" w:hAnsi="Arial" w:cs="Arial"/>
          <w:color w:val="000000"/>
          <w:sz w:val="20"/>
          <w:lang w:eastAsia="en-CA"/>
        </w:rPr>
        <w:t xml:space="preserve"> </w:t>
      </w:r>
      <w:r w:rsidR="00317188" w:rsidRPr="00DA4BD3">
        <w:rPr>
          <w:rFonts w:ascii="Arial" w:hAnsi="Arial" w:cs="Arial"/>
          <w:color w:val="000000"/>
          <w:sz w:val="20"/>
          <w:lang w:eastAsia="en-CA"/>
        </w:rPr>
        <w:t xml:space="preserve">specific to that </w:t>
      </w:r>
      <w:r w:rsidR="007F6FF9" w:rsidRPr="00DA4BD3">
        <w:rPr>
          <w:rFonts w:ascii="Arial" w:hAnsi="Arial" w:cs="Arial"/>
          <w:color w:val="000000"/>
          <w:sz w:val="20"/>
          <w:lang w:eastAsia="en-CA"/>
        </w:rPr>
        <w:t>International Federation</w:t>
      </w:r>
      <w:r w:rsidR="00317188" w:rsidRPr="00DA4BD3">
        <w:rPr>
          <w:rFonts w:ascii="Arial" w:hAnsi="Arial" w:cs="Arial"/>
          <w:color w:val="000000"/>
          <w:sz w:val="20"/>
          <w:lang w:eastAsia="en-CA"/>
        </w:rPr>
        <w:t xml:space="preserve"> unless explicitly requested otherwise.</w:t>
      </w:r>
      <w:r w:rsidR="007F6FF9" w:rsidRPr="00DA4BD3">
        <w:rPr>
          <w:rFonts w:ascii="Arial" w:hAnsi="Arial" w:cs="Arial"/>
          <w:color w:val="000000"/>
          <w:sz w:val="20"/>
          <w:lang w:eastAsia="en-CA"/>
        </w:rPr>
        <w:t xml:space="preserve"> </w:t>
      </w:r>
      <w:r w:rsidR="002D454D" w:rsidRPr="00DA4BD3">
        <w:rPr>
          <w:rFonts w:ascii="Arial" w:hAnsi="Arial" w:cs="Arial"/>
          <w:color w:val="000000"/>
          <w:sz w:val="20"/>
          <w:lang w:eastAsia="en-CA"/>
        </w:rPr>
        <w:t xml:space="preserve">For example, in Article 2 (list of anti-doping </w:t>
      </w:r>
      <w:r w:rsidR="00081484" w:rsidRPr="00DA4BD3">
        <w:rPr>
          <w:rFonts w:ascii="Arial" w:hAnsi="Arial" w:cs="Arial"/>
          <w:color w:val="000000"/>
          <w:sz w:val="20"/>
          <w:lang w:eastAsia="en-CA"/>
        </w:rPr>
        <w:t xml:space="preserve">rule </w:t>
      </w:r>
      <w:r w:rsidR="002D454D" w:rsidRPr="00DA4BD3">
        <w:rPr>
          <w:rFonts w:ascii="Arial" w:hAnsi="Arial" w:cs="Arial"/>
          <w:color w:val="000000"/>
          <w:sz w:val="20"/>
          <w:lang w:eastAsia="en-CA"/>
        </w:rPr>
        <w:t>violations), the references are made to any “</w:t>
      </w:r>
      <w:r w:rsidR="002D454D" w:rsidRPr="00DA4BD3">
        <w:rPr>
          <w:rFonts w:ascii="Arial" w:hAnsi="Arial" w:cs="Arial"/>
          <w:i/>
          <w:color w:val="000000"/>
          <w:sz w:val="20"/>
          <w:lang w:eastAsia="en-CA"/>
        </w:rPr>
        <w:t>Anti-Doping Organization</w:t>
      </w:r>
      <w:r w:rsidR="002D454D" w:rsidRPr="00DA4BD3">
        <w:rPr>
          <w:rFonts w:ascii="Arial" w:hAnsi="Arial" w:cs="Arial"/>
          <w:color w:val="000000"/>
          <w:sz w:val="20"/>
          <w:lang w:eastAsia="en-CA"/>
        </w:rPr>
        <w:t xml:space="preserve">”, and not to a specific International Federation, as the violation can occur anywhere, and the aim of this </w:t>
      </w:r>
      <w:r w:rsidR="006718DA" w:rsidRPr="00DA4BD3">
        <w:rPr>
          <w:rFonts w:ascii="Arial" w:hAnsi="Arial" w:cs="Arial"/>
          <w:color w:val="000000"/>
          <w:sz w:val="20"/>
          <w:lang w:eastAsia="en-CA"/>
        </w:rPr>
        <w:t>A</w:t>
      </w:r>
      <w:r w:rsidR="002D454D" w:rsidRPr="00DA4BD3">
        <w:rPr>
          <w:rFonts w:ascii="Arial" w:hAnsi="Arial" w:cs="Arial"/>
          <w:color w:val="000000"/>
          <w:sz w:val="20"/>
          <w:lang w:eastAsia="en-CA"/>
        </w:rPr>
        <w:t>rticle is to capture any such violation.</w:t>
      </w:r>
    </w:p>
    <w:p w14:paraId="56534BCF" w14:textId="77777777" w:rsidR="00347E26" w:rsidRPr="00DA4BD3" w:rsidRDefault="00347E26" w:rsidP="00347E26">
      <w:pPr>
        <w:jc w:val="both"/>
        <w:rPr>
          <w:rFonts w:ascii="Arial" w:hAnsi="Arial" w:cs="Arial"/>
          <w:color w:val="000000"/>
          <w:sz w:val="20"/>
          <w:lang w:eastAsia="en-CA"/>
        </w:rPr>
      </w:pPr>
    </w:p>
    <w:p w14:paraId="54902455" w14:textId="328ABF8E" w:rsidR="00347E26"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 xml:space="preserve">Other clauses in these Model Rules can be amended or </w:t>
      </w:r>
      <w:proofErr w:type="gramStart"/>
      <w:r w:rsidRPr="00DA4BD3">
        <w:rPr>
          <w:rFonts w:ascii="Arial" w:hAnsi="Arial" w:cs="Arial"/>
          <w:color w:val="000000"/>
          <w:sz w:val="20"/>
          <w:lang w:eastAsia="en-CA"/>
        </w:rPr>
        <w:t>reworded</w:t>
      </w:r>
      <w:proofErr w:type="gramEnd"/>
      <w:r w:rsidRPr="00DA4BD3">
        <w:rPr>
          <w:rFonts w:ascii="Arial" w:hAnsi="Arial" w:cs="Arial"/>
          <w:color w:val="000000"/>
          <w:sz w:val="20"/>
          <w:lang w:eastAsia="en-CA"/>
        </w:rPr>
        <w:t xml:space="preserve"> to best fit the International Federation’s</w:t>
      </w:r>
      <w:r w:rsidR="00702CD3" w:rsidRPr="00DA4BD3">
        <w:rPr>
          <w:rFonts w:ascii="Arial" w:hAnsi="Arial" w:cs="Arial"/>
          <w:color w:val="000000"/>
          <w:sz w:val="20"/>
          <w:lang w:eastAsia="en-CA"/>
        </w:rPr>
        <w:t xml:space="preserve"> specific</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needs and requirements</w:t>
      </w:r>
      <w:r w:rsidR="00E27E85" w:rsidRPr="00DA4BD3">
        <w:rPr>
          <w:rFonts w:ascii="Arial" w:hAnsi="Arial" w:cs="Arial"/>
          <w:color w:val="000000"/>
          <w:sz w:val="20"/>
          <w:lang w:eastAsia="en-CA"/>
        </w:rPr>
        <w:t xml:space="preserve">. </w:t>
      </w:r>
      <w:r w:rsidR="00C73603" w:rsidRPr="00DA4BD3">
        <w:rPr>
          <w:rFonts w:ascii="Arial" w:hAnsi="Arial" w:cs="Arial"/>
          <w:color w:val="000000"/>
          <w:sz w:val="20"/>
          <w:lang w:eastAsia="en-CA"/>
        </w:rPr>
        <w:t>However</w:t>
      </w:r>
      <w:r w:rsidR="00E27E85" w:rsidRPr="00DA4BD3">
        <w:rPr>
          <w:rFonts w:ascii="Arial" w:hAnsi="Arial" w:cs="Arial"/>
          <w:color w:val="000000"/>
          <w:sz w:val="20"/>
          <w:lang w:eastAsia="en-CA"/>
        </w:rPr>
        <w:t>,</w:t>
      </w:r>
      <w:r w:rsidRPr="00DA4BD3">
        <w:rPr>
          <w:rFonts w:ascii="Arial" w:hAnsi="Arial" w:cs="Arial"/>
          <w:color w:val="000000"/>
          <w:sz w:val="20"/>
          <w:lang w:eastAsia="en-CA"/>
        </w:rPr>
        <w:t xml:space="preserve"> the substance of all clause</w:t>
      </w:r>
      <w:r w:rsidR="00654DD7" w:rsidRPr="00DA4BD3">
        <w:rPr>
          <w:rFonts w:ascii="Arial" w:hAnsi="Arial" w:cs="Arial"/>
          <w:color w:val="000000"/>
          <w:sz w:val="20"/>
          <w:lang w:eastAsia="en-CA"/>
        </w:rPr>
        <w:t xml:space="preserve">s </w:t>
      </w:r>
      <w:r w:rsidRPr="00DA4BD3">
        <w:rPr>
          <w:rFonts w:ascii="Arial" w:hAnsi="Arial" w:cs="Arial"/>
          <w:color w:val="000000"/>
          <w:sz w:val="20"/>
          <w:lang w:eastAsia="en-CA"/>
        </w:rPr>
        <w:t xml:space="preserve">must be </w:t>
      </w:r>
      <w:r w:rsidR="00B06E10" w:rsidRPr="00DA4BD3">
        <w:rPr>
          <w:rFonts w:ascii="Arial" w:hAnsi="Arial" w:cs="Arial"/>
          <w:color w:val="000000"/>
          <w:sz w:val="20"/>
          <w:lang w:eastAsia="en-CA"/>
        </w:rPr>
        <w:t>preserved</w:t>
      </w:r>
      <w:r w:rsidR="00654DD7" w:rsidRPr="00DA4BD3">
        <w:rPr>
          <w:rFonts w:ascii="Arial" w:hAnsi="Arial" w:cs="Arial"/>
          <w:color w:val="000000"/>
          <w:sz w:val="20"/>
          <w:lang w:eastAsia="en-CA"/>
        </w:rPr>
        <w:t xml:space="preserve"> as the</w:t>
      </w:r>
      <w:r w:rsidR="00ED1A16" w:rsidRPr="00DA4BD3">
        <w:rPr>
          <w:rFonts w:ascii="Arial" w:hAnsi="Arial" w:cs="Arial"/>
          <w:color w:val="000000"/>
          <w:sz w:val="20"/>
          <w:lang w:eastAsia="en-CA"/>
        </w:rPr>
        <w:t xml:space="preserve">y have been drafted in the </w:t>
      </w:r>
      <w:r w:rsidR="00ED1A16" w:rsidRPr="00DA4BD3">
        <w:rPr>
          <w:rFonts w:ascii="Arial" w:hAnsi="Arial" w:cs="Arial"/>
          <w:i/>
          <w:color w:val="000000"/>
          <w:sz w:val="20"/>
          <w:lang w:eastAsia="en-CA"/>
        </w:rPr>
        <w:t>Code</w:t>
      </w:r>
      <w:r w:rsidRPr="00DA4BD3">
        <w:rPr>
          <w:rFonts w:ascii="Arial" w:hAnsi="Arial" w:cs="Arial"/>
          <w:color w:val="000000"/>
          <w:sz w:val="20"/>
          <w:lang w:eastAsia="en-CA"/>
        </w:rPr>
        <w:t>.</w:t>
      </w:r>
    </w:p>
    <w:p w14:paraId="38CEAC71" w14:textId="2033CD2E" w:rsidR="00347E26" w:rsidRPr="00DA4BD3" w:rsidRDefault="00347E26" w:rsidP="00347E26">
      <w:pPr>
        <w:jc w:val="both"/>
        <w:rPr>
          <w:rFonts w:ascii="Arial" w:hAnsi="Arial" w:cs="Arial"/>
          <w:color w:val="000000"/>
          <w:sz w:val="20"/>
          <w:lang w:eastAsia="en-CA"/>
        </w:rPr>
      </w:pPr>
    </w:p>
    <w:p w14:paraId="3F33B955" w14:textId="7481EDA0" w:rsidR="00C73603" w:rsidRPr="00DA4BD3" w:rsidRDefault="00347E26" w:rsidP="00347E26">
      <w:pPr>
        <w:jc w:val="both"/>
        <w:rPr>
          <w:rFonts w:ascii="Arial" w:hAnsi="Arial" w:cs="Arial"/>
          <w:color w:val="000000"/>
          <w:sz w:val="20"/>
          <w:lang w:eastAsia="en-CA"/>
        </w:rPr>
      </w:pPr>
      <w:r w:rsidRPr="00DA4BD3">
        <w:rPr>
          <w:rFonts w:ascii="Arial" w:hAnsi="Arial" w:cs="Arial"/>
          <w:color w:val="000000"/>
          <w:sz w:val="20"/>
          <w:lang w:eastAsia="en-CA"/>
        </w:rPr>
        <w:t>Subject to th</w:t>
      </w:r>
      <w:r w:rsidR="009A312E" w:rsidRPr="00DA4BD3">
        <w:rPr>
          <w:rFonts w:ascii="Arial" w:hAnsi="Arial" w:cs="Arial"/>
          <w:color w:val="000000"/>
          <w:sz w:val="20"/>
          <w:lang w:eastAsia="en-CA"/>
        </w:rPr>
        <w:t xml:space="preserve">e </w:t>
      </w:r>
      <w:proofErr w:type="gramStart"/>
      <w:r w:rsidR="009A312E" w:rsidRPr="00DA4BD3">
        <w:rPr>
          <w:rFonts w:ascii="Arial" w:hAnsi="Arial" w:cs="Arial"/>
          <w:color w:val="000000"/>
          <w:sz w:val="20"/>
          <w:lang w:eastAsia="en-CA"/>
        </w:rPr>
        <w:t>aforementioned clauses</w:t>
      </w:r>
      <w:proofErr w:type="gramEnd"/>
      <w:r w:rsidRPr="00DA4BD3">
        <w:rPr>
          <w:rFonts w:ascii="Arial" w:hAnsi="Arial" w:cs="Arial"/>
          <w:color w:val="000000"/>
          <w:sz w:val="20"/>
          <w:lang w:eastAsia="en-CA"/>
        </w:rPr>
        <w:t xml:space="preserve"> where the International Federation's input is required, </w:t>
      </w:r>
      <w:r w:rsidRPr="00DA4BD3">
        <w:rPr>
          <w:rFonts w:ascii="Arial" w:hAnsi="Arial" w:cs="Arial"/>
          <w:b/>
          <w:bCs/>
          <w:i/>
          <w:color w:val="000000"/>
          <w:sz w:val="20"/>
          <w:lang w:eastAsia="en-CA"/>
        </w:rPr>
        <w:t>WADA</w:t>
      </w:r>
      <w:r w:rsidRPr="00DA4BD3">
        <w:rPr>
          <w:rFonts w:ascii="Arial" w:hAnsi="Arial" w:cs="Arial"/>
          <w:b/>
          <w:bCs/>
          <w:color w:val="000000"/>
          <w:sz w:val="20"/>
          <w:lang w:eastAsia="en-CA"/>
        </w:rPr>
        <w:t xml:space="preserve"> </w:t>
      </w:r>
      <w:r w:rsidR="00DF413D" w:rsidRPr="00DA4BD3">
        <w:rPr>
          <w:rFonts w:ascii="Arial" w:hAnsi="Arial" w:cs="Arial"/>
          <w:b/>
          <w:bCs/>
          <w:color w:val="000000"/>
          <w:sz w:val="20"/>
          <w:lang w:eastAsia="en-CA"/>
        </w:rPr>
        <w:t xml:space="preserve">strongly </w:t>
      </w:r>
      <w:r w:rsidRPr="00DA4BD3">
        <w:rPr>
          <w:rFonts w:ascii="Arial" w:hAnsi="Arial" w:cs="Arial"/>
          <w:b/>
          <w:bCs/>
          <w:color w:val="000000"/>
          <w:sz w:val="20"/>
          <w:lang w:eastAsia="en-CA"/>
        </w:rPr>
        <w:t>recommends that the</w:t>
      </w:r>
      <w:r w:rsidR="00F42D38" w:rsidRPr="00DA4BD3">
        <w:rPr>
          <w:rFonts w:ascii="Arial" w:hAnsi="Arial" w:cs="Arial"/>
          <w:b/>
          <w:bCs/>
          <w:color w:val="000000"/>
          <w:sz w:val="20"/>
          <w:lang w:eastAsia="en-CA"/>
        </w:rPr>
        <w:t>se</w:t>
      </w:r>
      <w:r w:rsidRPr="00DA4BD3">
        <w:rPr>
          <w:rFonts w:ascii="Arial" w:hAnsi="Arial" w:cs="Arial"/>
          <w:b/>
          <w:bCs/>
          <w:color w:val="000000"/>
          <w:sz w:val="20"/>
          <w:lang w:eastAsia="en-CA"/>
        </w:rPr>
        <w:t xml:space="preserve"> Model Rules be adopted </w:t>
      </w:r>
      <w:r w:rsidRPr="00DA4BD3">
        <w:rPr>
          <w:rFonts w:ascii="Arial" w:hAnsi="Arial" w:cs="Arial"/>
          <w:b/>
          <w:bCs/>
          <w:color w:val="000000"/>
          <w:sz w:val="20"/>
          <w:u w:val="single"/>
        </w:rPr>
        <w:t>verbatim</w:t>
      </w:r>
      <w:r w:rsidR="00803E36" w:rsidRPr="00DA4BD3">
        <w:rPr>
          <w:rFonts w:ascii="Arial" w:hAnsi="Arial" w:cs="Arial"/>
          <w:color w:val="000000"/>
          <w:sz w:val="20"/>
        </w:rPr>
        <w:t>.</w:t>
      </w:r>
      <w:r w:rsidR="00903F86" w:rsidRPr="00DA4BD3">
        <w:rPr>
          <w:rFonts w:ascii="Arial" w:hAnsi="Arial" w:cs="Arial"/>
          <w:color w:val="000000"/>
          <w:sz w:val="20"/>
          <w:lang w:eastAsia="en-CA"/>
        </w:rPr>
        <w:t xml:space="preserve"> </w:t>
      </w:r>
      <w:r w:rsidR="00803E36" w:rsidRPr="00DA4BD3">
        <w:rPr>
          <w:rFonts w:ascii="Arial" w:hAnsi="Arial" w:cs="Arial"/>
          <w:color w:val="000000"/>
          <w:sz w:val="20"/>
          <w:lang w:eastAsia="en-CA"/>
        </w:rPr>
        <w:t>This will</w:t>
      </w:r>
      <w:r w:rsidR="00C73603" w:rsidRPr="00DA4BD3">
        <w:rPr>
          <w:rFonts w:ascii="Arial" w:hAnsi="Arial" w:cs="Arial"/>
          <w:color w:val="000000"/>
          <w:sz w:val="20"/>
          <w:lang w:eastAsia="en-CA"/>
        </w:rPr>
        <w:t xml:space="preserve"> </w:t>
      </w:r>
      <w:r w:rsidRPr="00DA4BD3">
        <w:rPr>
          <w:rFonts w:ascii="Arial" w:hAnsi="Arial" w:cs="Arial"/>
          <w:color w:val="000000"/>
          <w:sz w:val="20"/>
          <w:lang w:eastAsia="en-CA"/>
        </w:rPr>
        <w:t>eliminate possible uncertainties and</w:t>
      </w:r>
      <w:r w:rsidR="009A312E" w:rsidRPr="00DA4BD3">
        <w:rPr>
          <w:rFonts w:ascii="Arial" w:hAnsi="Arial" w:cs="Arial"/>
          <w:color w:val="000000"/>
          <w:sz w:val="20"/>
          <w:lang w:eastAsia="en-CA"/>
        </w:rPr>
        <w:t>/or</w:t>
      </w:r>
      <w:r w:rsidR="00241374" w:rsidRPr="00DA4BD3">
        <w:rPr>
          <w:rFonts w:ascii="Arial" w:hAnsi="Arial" w:cs="Arial"/>
          <w:color w:val="000000"/>
          <w:sz w:val="20"/>
          <w:lang w:eastAsia="en-CA"/>
        </w:rPr>
        <w:t xml:space="preserve"> interpretation</w:t>
      </w:r>
      <w:r w:rsidRPr="00DA4BD3">
        <w:rPr>
          <w:rFonts w:ascii="Arial" w:hAnsi="Arial" w:cs="Arial"/>
          <w:color w:val="000000"/>
          <w:sz w:val="20"/>
          <w:lang w:eastAsia="en-CA"/>
        </w:rPr>
        <w:t xml:space="preserve"> difficulties</w:t>
      </w:r>
      <w:r w:rsidR="00DC0449" w:rsidRPr="00DA4BD3">
        <w:rPr>
          <w:rFonts w:ascii="Arial" w:hAnsi="Arial" w:cs="Arial"/>
          <w:color w:val="000000"/>
          <w:sz w:val="20"/>
          <w:lang w:eastAsia="en-CA"/>
        </w:rPr>
        <w:t>,</w:t>
      </w:r>
      <w:r w:rsidRPr="00DA4BD3">
        <w:rPr>
          <w:rFonts w:ascii="Arial" w:hAnsi="Arial" w:cs="Arial"/>
          <w:color w:val="000000"/>
          <w:sz w:val="20"/>
          <w:lang w:eastAsia="en-CA"/>
        </w:rPr>
        <w:t xml:space="preserve"> simplify the work of all those engaged in the </w:t>
      </w:r>
      <w:r w:rsidRPr="00DA4BD3">
        <w:rPr>
          <w:rFonts w:ascii="Arial" w:hAnsi="Arial" w:cs="Arial"/>
          <w:sz w:val="20"/>
        </w:rPr>
        <w:t>International Federations</w:t>
      </w:r>
      <w:r w:rsidRPr="00DA4BD3">
        <w:rPr>
          <w:rFonts w:ascii="Arial" w:hAnsi="Arial" w:cs="Arial"/>
          <w:color w:val="000000"/>
          <w:sz w:val="20"/>
          <w:lang w:eastAsia="en-CA"/>
        </w:rPr>
        <w:t>’ fight against doping</w:t>
      </w:r>
      <w:r w:rsidR="00803E36" w:rsidRPr="00DA4BD3">
        <w:rPr>
          <w:rFonts w:ascii="Arial" w:hAnsi="Arial" w:cs="Arial"/>
          <w:color w:val="000000"/>
          <w:sz w:val="20"/>
          <w:lang w:eastAsia="en-CA"/>
        </w:rPr>
        <w:t xml:space="preserve"> and facilitate the understanding for those to whom these Anti-Doping Rules are applicable.</w:t>
      </w:r>
      <w:r w:rsidR="002F2A02" w:rsidRPr="00DA4BD3">
        <w:rPr>
          <w:rFonts w:ascii="Arial" w:hAnsi="Arial" w:cs="Arial"/>
          <w:color w:val="000000"/>
          <w:sz w:val="20"/>
          <w:lang w:eastAsia="en-CA"/>
        </w:rPr>
        <w:t xml:space="preserve"> This recommendation also applies to the structure and formatting of the Anti-Doping Rules</w:t>
      </w:r>
      <w:r w:rsidR="00CD07B0" w:rsidRPr="00DA4BD3">
        <w:rPr>
          <w:rFonts w:ascii="Arial" w:hAnsi="Arial" w:cs="Arial"/>
          <w:color w:val="000000"/>
          <w:sz w:val="20"/>
          <w:lang w:eastAsia="en-CA"/>
        </w:rPr>
        <w:t xml:space="preserve">. It would also </w:t>
      </w:r>
      <w:r w:rsidR="00735B55" w:rsidRPr="00DA4BD3">
        <w:rPr>
          <w:rFonts w:ascii="Arial" w:hAnsi="Arial" w:cs="Arial"/>
          <w:color w:val="000000"/>
          <w:sz w:val="20"/>
          <w:lang w:eastAsia="en-CA"/>
        </w:rPr>
        <w:t>ensure</w:t>
      </w:r>
      <w:r w:rsidR="00D87D25" w:rsidRPr="00DA4BD3">
        <w:rPr>
          <w:rFonts w:ascii="Arial" w:hAnsi="Arial" w:cs="Arial"/>
          <w:color w:val="000000"/>
          <w:sz w:val="20"/>
          <w:lang w:eastAsia="en-CA"/>
        </w:rPr>
        <w:t xml:space="preserve"> </w:t>
      </w:r>
      <w:r w:rsidR="00735B55" w:rsidRPr="00DA4BD3">
        <w:rPr>
          <w:rFonts w:ascii="Arial" w:hAnsi="Arial" w:cs="Arial"/>
          <w:color w:val="000000"/>
          <w:sz w:val="20"/>
          <w:lang w:eastAsia="en-CA"/>
        </w:rPr>
        <w:t xml:space="preserve">that all cross-references are correct. </w:t>
      </w:r>
    </w:p>
    <w:p w14:paraId="6AB08D4D" w14:textId="77777777" w:rsidR="00803E36" w:rsidRPr="00DA4BD3" w:rsidRDefault="00803E36" w:rsidP="00347E26">
      <w:pPr>
        <w:jc w:val="both"/>
        <w:rPr>
          <w:rFonts w:ascii="Arial" w:hAnsi="Arial" w:cs="Arial"/>
          <w:color w:val="000000"/>
          <w:sz w:val="20"/>
          <w:lang w:eastAsia="en-CA"/>
        </w:rPr>
      </w:pPr>
    </w:p>
    <w:p w14:paraId="4F0455FA" w14:textId="77777777"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Please note that terms used in these Model Rules that are defined terms from the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start with a capital letter and are italicized (for example, “</w:t>
      </w:r>
      <w:r w:rsidRPr="00DA4BD3">
        <w:rPr>
          <w:rFonts w:ascii="Arial" w:hAnsi="Arial" w:cs="Arial"/>
          <w:i/>
          <w:color w:val="000000"/>
          <w:sz w:val="20"/>
          <w:lang w:eastAsia="en-CA"/>
        </w:rPr>
        <w:t>Code</w:t>
      </w:r>
      <w:r w:rsidRPr="00DA4BD3">
        <w:rPr>
          <w:rFonts w:ascii="Arial" w:hAnsi="Arial" w:cs="Arial"/>
          <w:color w:val="000000"/>
          <w:sz w:val="20"/>
          <w:lang w:eastAsia="en-CA"/>
        </w:rPr>
        <w:t>”, “</w:t>
      </w:r>
      <w:r w:rsidRPr="00DA4BD3">
        <w:rPr>
          <w:rFonts w:ascii="Arial" w:hAnsi="Arial" w:cs="Arial"/>
          <w:i/>
          <w:color w:val="000000"/>
          <w:sz w:val="20"/>
          <w:lang w:eastAsia="en-CA"/>
        </w:rPr>
        <w:t>Athlete</w:t>
      </w:r>
      <w:r w:rsidRPr="00DA4BD3">
        <w:rPr>
          <w:rFonts w:ascii="Arial" w:hAnsi="Arial" w:cs="Arial"/>
          <w:color w:val="000000"/>
          <w:sz w:val="20"/>
          <w:lang w:eastAsia="en-CA"/>
        </w:rPr>
        <w:t>” etc.).</w:t>
      </w:r>
    </w:p>
    <w:p w14:paraId="746342F7" w14:textId="77777777" w:rsidR="00F0143A" w:rsidRPr="00DA4BD3" w:rsidRDefault="00F0143A" w:rsidP="00F0143A">
      <w:pPr>
        <w:jc w:val="both"/>
        <w:rPr>
          <w:rFonts w:ascii="Arial" w:hAnsi="Arial" w:cs="Arial"/>
          <w:color w:val="000000"/>
          <w:sz w:val="20"/>
          <w:lang w:eastAsia="en-CA"/>
        </w:rPr>
      </w:pPr>
    </w:p>
    <w:p w14:paraId="036BA19D" w14:textId="105B5305" w:rsidR="00F0143A" w:rsidRPr="00DA4BD3" w:rsidRDefault="00F0143A" w:rsidP="00F0143A">
      <w:pPr>
        <w:jc w:val="both"/>
        <w:rPr>
          <w:rFonts w:ascii="Arial" w:hAnsi="Arial" w:cs="Arial"/>
          <w:color w:val="000000"/>
          <w:sz w:val="20"/>
          <w:lang w:eastAsia="en-CA"/>
        </w:rPr>
      </w:pPr>
      <w:r w:rsidRPr="00DA4BD3">
        <w:rPr>
          <w:rFonts w:ascii="Arial" w:hAnsi="Arial" w:cs="Arial"/>
          <w:color w:val="000000"/>
          <w:sz w:val="20"/>
          <w:lang w:eastAsia="en-CA"/>
        </w:rPr>
        <w:t xml:space="preserve">Further, </w:t>
      </w:r>
      <w:proofErr w:type="gramStart"/>
      <w:r w:rsidRPr="00DA4BD3">
        <w:rPr>
          <w:rFonts w:ascii="Arial" w:hAnsi="Arial" w:cs="Arial"/>
          <w:color w:val="000000"/>
          <w:sz w:val="20"/>
          <w:lang w:eastAsia="en-CA"/>
        </w:rPr>
        <w:t>in order to</w:t>
      </w:r>
      <w:proofErr w:type="gramEnd"/>
      <w:r w:rsidRPr="00DA4BD3">
        <w:rPr>
          <w:rFonts w:ascii="Arial" w:hAnsi="Arial" w:cs="Arial"/>
          <w:color w:val="000000"/>
          <w:sz w:val="20"/>
          <w:lang w:eastAsia="en-CA"/>
        </w:rPr>
        <w:t xml:space="preserve"> ensure full conformity with the </w:t>
      </w:r>
      <w:r w:rsidR="008F729B" w:rsidRPr="00DA4BD3">
        <w:rPr>
          <w:rFonts w:ascii="Arial" w:hAnsi="Arial" w:cs="Arial"/>
          <w:color w:val="000000"/>
          <w:sz w:val="20"/>
          <w:lang w:eastAsia="en-CA"/>
        </w:rPr>
        <w:t xml:space="preserve">2027 </w:t>
      </w:r>
      <w:r w:rsidRPr="00DA4BD3">
        <w:rPr>
          <w:rFonts w:ascii="Arial" w:hAnsi="Arial" w:cs="Arial"/>
          <w:i/>
          <w:color w:val="000000"/>
          <w:sz w:val="20"/>
          <w:lang w:eastAsia="en-CA"/>
        </w:rPr>
        <w:t>Code</w:t>
      </w:r>
      <w:r w:rsidRPr="00DA4BD3">
        <w:rPr>
          <w:rFonts w:ascii="Arial" w:hAnsi="Arial" w:cs="Arial"/>
          <w:color w:val="000000"/>
          <w:sz w:val="20"/>
          <w:lang w:eastAsia="en-CA"/>
        </w:rPr>
        <w:t xml:space="preserve">, </w:t>
      </w:r>
      <w:r w:rsidRPr="00DA4BD3">
        <w:rPr>
          <w:rFonts w:ascii="Arial" w:hAnsi="Arial" w:cs="Arial"/>
          <w:b/>
          <w:i/>
          <w:iCs/>
          <w:color w:val="000000"/>
          <w:sz w:val="20"/>
          <w:lang w:eastAsia="en-CA"/>
        </w:rPr>
        <w:t>WADA</w:t>
      </w:r>
      <w:r w:rsidRPr="00DA4BD3">
        <w:rPr>
          <w:rFonts w:ascii="Arial" w:hAnsi="Arial" w:cs="Arial"/>
          <w:b/>
          <w:color w:val="000000"/>
          <w:sz w:val="20"/>
          <w:lang w:eastAsia="en-CA"/>
        </w:rPr>
        <w:t xml:space="preserve"> strongly recommends that International Federations adopt a new set of Anti-Doping Rules based on these Model Rules</w:t>
      </w:r>
      <w:r w:rsidRPr="00DA4BD3">
        <w:rPr>
          <w:rFonts w:ascii="Arial" w:hAnsi="Arial" w:cs="Arial"/>
          <w:color w:val="000000"/>
          <w:sz w:val="20"/>
          <w:lang w:eastAsia="en-CA"/>
        </w:rPr>
        <w:t xml:space="preserve">, instead of amending their current Anti-Doping Rules. </w:t>
      </w:r>
    </w:p>
    <w:p w14:paraId="29673231" w14:textId="77777777" w:rsidR="00F7687D" w:rsidRDefault="00F7687D" w:rsidP="00E82DC3">
      <w:pPr>
        <w:jc w:val="both"/>
        <w:rPr>
          <w:rFonts w:ascii="Arial" w:hAnsi="Arial" w:cs="Arial"/>
          <w:i/>
          <w:iCs/>
          <w:sz w:val="20"/>
        </w:rPr>
      </w:pPr>
    </w:p>
    <w:p w14:paraId="5CBF41F0" w14:textId="6BC14EBC" w:rsidR="00E82DC3" w:rsidRPr="00DA4BD3" w:rsidRDefault="00E82DC3" w:rsidP="00E82DC3">
      <w:pPr>
        <w:jc w:val="both"/>
        <w:rPr>
          <w:rFonts w:ascii="Arial" w:hAnsi="Arial" w:cs="Arial"/>
          <w:sz w:val="20"/>
        </w:rPr>
      </w:pPr>
      <w:r w:rsidRPr="00DA4BD3">
        <w:rPr>
          <w:rFonts w:ascii="Arial" w:hAnsi="Arial" w:cs="Arial"/>
          <w:i/>
          <w:iCs/>
          <w:sz w:val="20"/>
        </w:rPr>
        <w:t>WADA</w:t>
      </w:r>
      <w:r w:rsidRPr="00DA4BD3">
        <w:rPr>
          <w:rFonts w:ascii="Arial" w:hAnsi="Arial" w:cs="Arial"/>
          <w:sz w:val="20"/>
        </w:rPr>
        <w:t xml:space="preserve"> has developed a number of </w:t>
      </w:r>
      <w:r w:rsidR="00CD07B0" w:rsidRPr="00DA4BD3">
        <w:rPr>
          <w:rFonts w:ascii="Arial" w:hAnsi="Arial" w:cs="Arial"/>
          <w:sz w:val="20"/>
        </w:rPr>
        <w:t>other</w:t>
      </w:r>
      <w:r w:rsidR="00651479" w:rsidRPr="00DA4BD3">
        <w:rPr>
          <w:rFonts w:ascii="Arial" w:hAnsi="Arial" w:cs="Arial"/>
          <w:sz w:val="20"/>
        </w:rPr>
        <w:t xml:space="preserve"> </w:t>
      </w:r>
      <w:r w:rsidR="00F64E6A" w:rsidRPr="00DA4BD3">
        <w:rPr>
          <w:rFonts w:ascii="Arial" w:hAnsi="Arial" w:cs="Arial"/>
          <w:sz w:val="20"/>
        </w:rPr>
        <w:t>guidelines</w:t>
      </w:r>
      <w:r w:rsidR="00651479" w:rsidRPr="00DA4BD3">
        <w:rPr>
          <w:rFonts w:ascii="Arial" w:hAnsi="Arial" w:cs="Arial"/>
          <w:sz w:val="20"/>
        </w:rPr>
        <w:t xml:space="preserve"> and</w:t>
      </w:r>
      <w:r w:rsidR="00CD07B0" w:rsidRPr="00DA4BD3">
        <w:rPr>
          <w:rFonts w:ascii="Arial" w:hAnsi="Arial" w:cs="Arial"/>
          <w:sz w:val="20"/>
        </w:rPr>
        <w:t xml:space="preserve"> </w:t>
      </w:r>
      <w:r w:rsidRPr="00DA4BD3">
        <w:rPr>
          <w:rFonts w:ascii="Arial" w:hAnsi="Arial" w:cs="Arial"/>
          <w:sz w:val="20"/>
        </w:rPr>
        <w:t xml:space="preserve">templates that are available on its </w:t>
      </w:r>
      <w:hyperlink r:id="rId13" w:history="1">
        <w:r w:rsidRPr="00DA4BD3">
          <w:rPr>
            <w:rStyle w:val="Hyperlink"/>
            <w:rFonts w:ascii="Arial" w:hAnsi="Arial" w:cs="Arial"/>
            <w:sz w:val="20"/>
          </w:rPr>
          <w:t>website</w:t>
        </w:r>
      </w:hyperlink>
      <w:r w:rsidRPr="00DA4BD3">
        <w:rPr>
          <w:rFonts w:ascii="Arial" w:hAnsi="Arial" w:cs="Arial"/>
          <w:sz w:val="20"/>
        </w:rPr>
        <w:t xml:space="preserve"> </w:t>
      </w:r>
      <w:r w:rsidR="007B0175" w:rsidRPr="00DA4BD3">
        <w:rPr>
          <w:rFonts w:ascii="Arial" w:hAnsi="Arial" w:cs="Arial"/>
          <w:sz w:val="20"/>
        </w:rPr>
        <w:t xml:space="preserve">and on </w:t>
      </w:r>
      <w:r w:rsidR="007B0175" w:rsidRPr="004627EC">
        <w:rPr>
          <w:rFonts w:ascii="Arial" w:hAnsi="Arial" w:cs="Arial"/>
          <w:i/>
          <w:iCs/>
          <w:sz w:val="20"/>
        </w:rPr>
        <w:t>WADA</w:t>
      </w:r>
      <w:r w:rsidR="007B0175" w:rsidRPr="00DA4BD3">
        <w:rPr>
          <w:rFonts w:ascii="Arial" w:hAnsi="Arial" w:cs="Arial"/>
          <w:sz w:val="20"/>
        </w:rPr>
        <w:t>’</w:t>
      </w:r>
      <w:r w:rsidR="007B0175" w:rsidRPr="00BF3187">
        <w:rPr>
          <w:rFonts w:ascii="Arial" w:hAnsi="Arial" w:cs="Arial"/>
          <w:i/>
          <w:iCs/>
          <w:sz w:val="20"/>
        </w:rPr>
        <w:t>s</w:t>
      </w:r>
      <w:r w:rsidR="007B0175" w:rsidRPr="00DA4BD3">
        <w:rPr>
          <w:rFonts w:ascii="Arial" w:hAnsi="Arial" w:cs="Arial"/>
          <w:sz w:val="20"/>
        </w:rPr>
        <w:t xml:space="preserve"> global </w:t>
      </w:r>
      <w:hyperlink r:id="rId14" w:history="1">
        <w:r w:rsidR="007B0175" w:rsidRPr="00DA4BD3">
          <w:rPr>
            <w:rStyle w:val="Hyperlink"/>
            <w:rFonts w:ascii="Arial" w:hAnsi="Arial" w:cs="Arial"/>
            <w:sz w:val="20"/>
          </w:rPr>
          <w:t>Anti-Doping Education and Learning</w:t>
        </w:r>
        <w:r w:rsidR="006667AE" w:rsidRPr="00DA4BD3">
          <w:rPr>
            <w:rStyle w:val="Hyperlink"/>
            <w:rFonts w:ascii="Arial" w:hAnsi="Arial" w:cs="Arial"/>
            <w:sz w:val="20"/>
          </w:rPr>
          <w:t xml:space="preserve"> (ADEL)</w:t>
        </w:r>
        <w:r w:rsidR="007B0175" w:rsidRPr="00DA4BD3">
          <w:rPr>
            <w:rStyle w:val="Hyperlink"/>
            <w:rFonts w:ascii="Arial" w:hAnsi="Arial" w:cs="Arial"/>
            <w:sz w:val="20"/>
          </w:rPr>
          <w:t xml:space="preserve"> platform</w:t>
        </w:r>
      </w:hyperlink>
      <w:r w:rsidR="00A70D0D" w:rsidRPr="00DA4BD3">
        <w:rPr>
          <w:rFonts w:ascii="Arial" w:hAnsi="Arial" w:cs="Arial"/>
          <w:sz w:val="20"/>
        </w:rPr>
        <w:t>.</w:t>
      </w:r>
      <w:r w:rsidRPr="00DA4BD3">
        <w:rPr>
          <w:rFonts w:ascii="Arial" w:hAnsi="Arial" w:cs="Arial"/>
          <w:sz w:val="20"/>
        </w:rPr>
        <w:t xml:space="preserve"> They are a model for best practice </w:t>
      </w:r>
      <w:r w:rsidRPr="00DA4BD3">
        <w:rPr>
          <w:rFonts w:ascii="Arial" w:hAnsi="Arial" w:cs="Arial"/>
          <w:sz w:val="20"/>
        </w:rPr>
        <w:lastRenderedPageBreak/>
        <w:t xml:space="preserve">developed as part of the World Anti-Doping Program. They </w:t>
      </w:r>
      <w:proofErr w:type="gramStart"/>
      <w:r w:rsidRPr="00DA4BD3">
        <w:rPr>
          <w:rFonts w:ascii="Arial" w:hAnsi="Arial" w:cs="Arial"/>
          <w:sz w:val="20"/>
        </w:rPr>
        <w:t>are intended</w:t>
      </w:r>
      <w:proofErr w:type="gramEnd"/>
      <w:r w:rsidRPr="00DA4BD3">
        <w:rPr>
          <w:rFonts w:ascii="Arial" w:hAnsi="Arial" w:cs="Arial"/>
          <w:sz w:val="20"/>
        </w:rPr>
        <w:t xml:space="preserve"> to provide clarity and additional guidance to International Federations.</w:t>
      </w:r>
    </w:p>
    <w:p w14:paraId="1CBA0CE7" w14:textId="77777777" w:rsidR="006A72E9" w:rsidRPr="00DA4BD3" w:rsidRDefault="006A72E9" w:rsidP="00E82DC3">
      <w:pPr>
        <w:jc w:val="both"/>
        <w:rPr>
          <w:rFonts w:ascii="Arial" w:hAnsi="Arial" w:cs="Arial"/>
          <w:sz w:val="20"/>
        </w:rPr>
      </w:pPr>
    </w:p>
    <w:p w14:paraId="673DD968" w14:textId="49AC3DD9" w:rsidR="006A72E9" w:rsidRPr="00DA4BD3" w:rsidRDefault="00B76634" w:rsidP="00E82DC3">
      <w:pPr>
        <w:jc w:val="both"/>
        <w:rPr>
          <w:rFonts w:ascii="Arial" w:hAnsi="Arial" w:cs="Arial"/>
          <w:sz w:val="20"/>
        </w:rPr>
      </w:pPr>
      <w:r w:rsidRPr="00DA4BD3">
        <w:rPr>
          <w:rFonts w:ascii="Arial" w:hAnsi="Arial" w:cs="Arial"/>
          <w:sz w:val="20"/>
        </w:rPr>
        <w:t xml:space="preserve">Once </w:t>
      </w:r>
      <w:r w:rsidR="00BD2869" w:rsidRPr="004627EC">
        <w:rPr>
          <w:rFonts w:ascii="Arial" w:hAnsi="Arial" w:cs="Arial"/>
          <w:i/>
          <w:iCs/>
          <w:sz w:val="20"/>
        </w:rPr>
        <w:t>WADA</w:t>
      </w:r>
      <w:r w:rsidR="00BD2869" w:rsidRPr="00DA4BD3">
        <w:rPr>
          <w:rFonts w:ascii="Arial" w:hAnsi="Arial" w:cs="Arial"/>
          <w:sz w:val="20"/>
        </w:rPr>
        <w:t xml:space="preserve"> </w:t>
      </w:r>
      <w:r w:rsidR="00B625A4" w:rsidRPr="00DA4BD3">
        <w:rPr>
          <w:rFonts w:ascii="Arial" w:hAnsi="Arial" w:cs="Arial"/>
          <w:sz w:val="20"/>
        </w:rPr>
        <w:t>confirms that</w:t>
      </w:r>
      <w:r w:rsidR="00B471E4" w:rsidRPr="00DA4BD3">
        <w:rPr>
          <w:rFonts w:ascii="Arial" w:hAnsi="Arial" w:cs="Arial"/>
          <w:sz w:val="20"/>
        </w:rPr>
        <w:t xml:space="preserve"> the</w:t>
      </w:r>
      <w:r w:rsidR="00BD2869" w:rsidRPr="00DA4BD3">
        <w:rPr>
          <w:rFonts w:ascii="Arial" w:hAnsi="Arial" w:cs="Arial"/>
          <w:sz w:val="20"/>
        </w:rPr>
        <w:t xml:space="preserve"> </w:t>
      </w:r>
      <w:r w:rsidR="00B471E4" w:rsidRPr="00DA4BD3">
        <w:rPr>
          <w:rFonts w:ascii="Arial" w:hAnsi="Arial" w:cs="Arial"/>
          <w:sz w:val="20"/>
        </w:rPr>
        <w:t xml:space="preserve">International Federation’s </w:t>
      </w:r>
      <w:r w:rsidR="00BD2869" w:rsidRPr="00DA4BD3">
        <w:rPr>
          <w:rFonts w:ascii="Arial" w:hAnsi="Arial" w:cs="Arial"/>
          <w:sz w:val="20"/>
        </w:rPr>
        <w:t xml:space="preserve">Anti-Doping Rules </w:t>
      </w:r>
      <w:r w:rsidR="00B625A4" w:rsidRPr="00DA4BD3">
        <w:rPr>
          <w:rFonts w:ascii="Arial" w:hAnsi="Arial" w:cs="Arial"/>
          <w:sz w:val="20"/>
        </w:rPr>
        <w:t>are</w:t>
      </w:r>
      <w:r w:rsidR="00BD2869" w:rsidRPr="00DA4BD3">
        <w:rPr>
          <w:rFonts w:ascii="Arial" w:hAnsi="Arial" w:cs="Arial"/>
          <w:sz w:val="20"/>
        </w:rPr>
        <w:t xml:space="preserve"> comp</w:t>
      </w:r>
      <w:r w:rsidR="0091010E" w:rsidRPr="00DA4BD3">
        <w:rPr>
          <w:rFonts w:ascii="Arial" w:hAnsi="Arial" w:cs="Arial"/>
          <w:sz w:val="20"/>
        </w:rPr>
        <w:t>liant</w:t>
      </w:r>
      <w:r w:rsidR="00B625A4" w:rsidRPr="00DA4BD3">
        <w:rPr>
          <w:rFonts w:ascii="Arial" w:hAnsi="Arial" w:cs="Arial"/>
          <w:sz w:val="20"/>
        </w:rPr>
        <w:t xml:space="preserve"> with the </w:t>
      </w:r>
      <w:r w:rsidR="00B625A4" w:rsidRPr="007E142F">
        <w:rPr>
          <w:rFonts w:ascii="Arial" w:hAnsi="Arial" w:cs="Arial"/>
          <w:i/>
          <w:iCs/>
          <w:sz w:val="20"/>
        </w:rPr>
        <w:t>Code</w:t>
      </w:r>
      <w:r w:rsidR="0091010E" w:rsidRPr="00DA4BD3">
        <w:rPr>
          <w:rFonts w:ascii="Arial" w:hAnsi="Arial" w:cs="Arial"/>
          <w:sz w:val="20"/>
        </w:rPr>
        <w:t xml:space="preserve">, and </w:t>
      </w:r>
      <w:r w:rsidR="00B625A4" w:rsidRPr="00DA4BD3">
        <w:rPr>
          <w:rFonts w:ascii="Arial" w:hAnsi="Arial" w:cs="Arial"/>
          <w:sz w:val="20"/>
        </w:rPr>
        <w:t>following the</w:t>
      </w:r>
      <w:r w:rsidR="00177AC4" w:rsidRPr="00DA4BD3">
        <w:rPr>
          <w:rFonts w:ascii="Arial" w:hAnsi="Arial" w:cs="Arial"/>
          <w:sz w:val="20"/>
        </w:rPr>
        <w:t>ir formal</w:t>
      </w:r>
      <w:r w:rsidR="00B625A4" w:rsidRPr="00DA4BD3">
        <w:rPr>
          <w:rFonts w:ascii="Arial" w:hAnsi="Arial" w:cs="Arial"/>
          <w:sz w:val="20"/>
        </w:rPr>
        <w:t xml:space="preserve"> adoption, </w:t>
      </w:r>
      <w:r w:rsidR="00177AC4" w:rsidRPr="00DA4BD3">
        <w:rPr>
          <w:rFonts w:ascii="Arial" w:hAnsi="Arial" w:cs="Arial"/>
          <w:sz w:val="20"/>
        </w:rPr>
        <w:t>in accordance with</w:t>
      </w:r>
      <w:r w:rsidR="00790527" w:rsidRPr="00DA4BD3">
        <w:rPr>
          <w:rFonts w:ascii="Arial" w:hAnsi="Arial" w:cs="Arial"/>
          <w:sz w:val="20"/>
        </w:rPr>
        <w:t xml:space="preserve"> </w:t>
      </w:r>
      <w:r w:rsidR="00790527" w:rsidRPr="007E142F">
        <w:rPr>
          <w:rFonts w:ascii="Arial" w:hAnsi="Arial" w:cs="Arial"/>
          <w:i/>
          <w:iCs/>
          <w:sz w:val="20"/>
        </w:rPr>
        <w:t>Code</w:t>
      </w:r>
      <w:r w:rsidR="00790527" w:rsidRPr="00DA4BD3">
        <w:rPr>
          <w:rFonts w:ascii="Arial" w:hAnsi="Arial" w:cs="Arial"/>
          <w:sz w:val="20"/>
        </w:rPr>
        <w:t xml:space="preserve"> Article 20.3.1, </w:t>
      </w:r>
      <w:r w:rsidR="00B625A4" w:rsidRPr="00DA4BD3">
        <w:rPr>
          <w:rFonts w:ascii="Arial" w:hAnsi="Arial" w:cs="Arial"/>
          <w:sz w:val="20"/>
        </w:rPr>
        <w:t xml:space="preserve">the International Federation </w:t>
      </w:r>
      <w:r w:rsidR="00A505A7" w:rsidRPr="00DA4BD3">
        <w:rPr>
          <w:rFonts w:ascii="Arial" w:hAnsi="Arial" w:cs="Arial"/>
          <w:sz w:val="20"/>
        </w:rPr>
        <w:t xml:space="preserve">shall promptly publish its Rules where they are readily accessible </w:t>
      </w:r>
      <w:r w:rsidR="00DF3C03" w:rsidRPr="00DA4BD3">
        <w:rPr>
          <w:rFonts w:ascii="Arial" w:hAnsi="Arial" w:cs="Arial"/>
          <w:sz w:val="20"/>
        </w:rPr>
        <w:t xml:space="preserve">to </w:t>
      </w:r>
      <w:r w:rsidR="00DF3C03" w:rsidRPr="00DA4BD3">
        <w:rPr>
          <w:rFonts w:ascii="Arial" w:hAnsi="Arial" w:cs="Arial"/>
          <w:i/>
          <w:iCs/>
          <w:sz w:val="20"/>
        </w:rPr>
        <w:t>Athletes</w:t>
      </w:r>
      <w:r w:rsidR="00DF3C03" w:rsidRPr="00DA4BD3">
        <w:rPr>
          <w:rFonts w:ascii="Arial" w:hAnsi="Arial" w:cs="Arial"/>
          <w:sz w:val="20"/>
        </w:rPr>
        <w:t xml:space="preserve"> and other </w:t>
      </w:r>
      <w:r w:rsidR="00DF3C03" w:rsidRPr="00DA4BD3">
        <w:rPr>
          <w:rFonts w:ascii="Arial" w:hAnsi="Arial" w:cs="Arial"/>
          <w:i/>
          <w:iCs/>
          <w:sz w:val="20"/>
        </w:rPr>
        <w:t>Persons</w:t>
      </w:r>
      <w:r w:rsidR="00B471E4" w:rsidRPr="00DA4BD3">
        <w:rPr>
          <w:rFonts w:ascii="Arial" w:hAnsi="Arial" w:cs="Arial"/>
          <w:i/>
          <w:iCs/>
          <w:sz w:val="20"/>
        </w:rPr>
        <w:t xml:space="preserve"> </w:t>
      </w:r>
      <w:r w:rsidR="00B471E4" w:rsidRPr="00DA4BD3">
        <w:rPr>
          <w:rFonts w:ascii="Arial" w:hAnsi="Arial" w:cs="Arial"/>
          <w:sz w:val="20"/>
        </w:rPr>
        <w:t>(e.g., on its website)</w:t>
      </w:r>
      <w:r w:rsidR="00DF3C03" w:rsidRPr="00DA4BD3">
        <w:rPr>
          <w:rFonts w:ascii="Arial" w:hAnsi="Arial" w:cs="Arial"/>
          <w:sz w:val="20"/>
        </w:rPr>
        <w:t xml:space="preserve">. </w:t>
      </w:r>
    </w:p>
    <w:p w14:paraId="3EE874DD" w14:textId="77777777" w:rsidR="00E82DC3" w:rsidRPr="00DA4BD3" w:rsidRDefault="00E82DC3" w:rsidP="00E82DC3">
      <w:pPr>
        <w:jc w:val="both"/>
        <w:rPr>
          <w:rFonts w:ascii="Arial" w:hAnsi="Arial" w:cs="Arial"/>
          <w:sz w:val="20"/>
          <w:highlight w:val="cyan"/>
        </w:rPr>
      </w:pPr>
    </w:p>
    <w:p w14:paraId="605C3DD7" w14:textId="5AD0173F" w:rsidR="006A72E9" w:rsidRPr="00DA4BD3" w:rsidRDefault="006A72E9" w:rsidP="009110FB">
      <w:pPr>
        <w:ind w:left="3600" w:hanging="3600"/>
        <w:jc w:val="both"/>
        <w:rPr>
          <w:rFonts w:ascii="Arial" w:hAnsi="Arial" w:cs="Arial"/>
          <w:sz w:val="20"/>
          <w:highlight w:val="cyan"/>
        </w:rPr>
      </w:pPr>
    </w:p>
    <w:p w14:paraId="0C53651B" w14:textId="77777777" w:rsidR="006A72E9" w:rsidRPr="00DA4BD3" w:rsidRDefault="006A72E9" w:rsidP="00E82DC3">
      <w:pPr>
        <w:jc w:val="both"/>
        <w:rPr>
          <w:rFonts w:ascii="Arial" w:hAnsi="Arial" w:cs="Arial"/>
          <w:sz w:val="20"/>
          <w:highlight w:val="cyan"/>
        </w:rPr>
      </w:pPr>
    </w:p>
    <w:p w14:paraId="032C77C5" w14:textId="757779E3" w:rsidR="00347E26" w:rsidRPr="00DA4BD3" w:rsidRDefault="00E82DC3" w:rsidP="00E82DC3">
      <w:pPr>
        <w:jc w:val="center"/>
        <w:rPr>
          <w:rFonts w:ascii="Arial" w:hAnsi="Arial" w:cs="Arial"/>
          <w:b/>
          <w:sz w:val="20"/>
        </w:rPr>
      </w:pPr>
      <w:r w:rsidRPr="00DA4BD3">
        <w:rPr>
          <w:rFonts w:ascii="Arial" w:hAnsi="Arial" w:cs="Arial"/>
          <w:b/>
          <w:sz w:val="20"/>
        </w:rPr>
        <w:br w:type="page"/>
      </w:r>
      <w:r w:rsidR="00347E26" w:rsidRPr="00DA4BD3">
        <w:rPr>
          <w:rFonts w:ascii="Arial" w:hAnsi="Arial" w:cs="Arial"/>
          <w:b/>
          <w:sz w:val="20"/>
        </w:rPr>
        <w:lastRenderedPageBreak/>
        <w:t>TABLE OF CONTENTS</w:t>
      </w:r>
    </w:p>
    <w:p w14:paraId="5BFB7FBB" w14:textId="77777777" w:rsidR="00347E26" w:rsidRPr="00DA4BD3" w:rsidRDefault="00347E26" w:rsidP="00347E26">
      <w:pPr>
        <w:rPr>
          <w:rFonts w:ascii="Arial" w:hAnsi="Arial" w:cs="Arial"/>
          <w:sz w:val="20"/>
        </w:rPr>
      </w:pPr>
    </w:p>
    <w:p w14:paraId="0FAA5159" w14:textId="7496D24A" w:rsidR="000351F8" w:rsidRPr="000351F8" w:rsidRDefault="00347E26">
      <w:pPr>
        <w:pStyle w:val="TOC1"/>
        <w:rPr>
          <w:rFonts w:ascii="Arial" w:eastAsiaTheme="minorEastAsia" w:hAnsi="Arial" w:cs="Arial"/>
          <w:b w:val="0"/>
          <w:bCs w:val="0"/>
          <w:caps w:val="0"/>
          <w:noProof/>
          <w:kern w:val="2"/>
          <w:sz w:val="24"/>
          <w:szCs w:val="24"/>
          <w14:ligatures w14:val="standardContextual"/>
        </w:rPr>
      </w:pPr>
      <w:r w:rsidRPr="000351F8">
        <w:rPr>
          <w:rFonts w:ascii="Arial" w:hAnsi="Arial" w:cs="Arial"/>
        </w:rPr>
        <w:fldChar w:fldCharType="begin"/>
      </w:r>
      <w:r w:rsidRPr="000351F8">
        <w:rPr>
          <w:rFonts w:ascii="Arial" w:hAnsi="Arial" w:cs="Arial"/>
        </w:rPr>
        <w:instrText xml:space="preserve"> TOC \o "1-2" \h \z \u </w:instrText>
      </w:r>
      <w:r w:rsidRPr="000351F8">
        <w:rPr>
          <w:rFonts w:ascii="Arial" w:hAnsi="Arial" w:cs="Arial"/>
        </w:rPr>
        <w:fldChar w:fldCharType="separate"/>
      </w:r>
      <w:hyperlink w:anchor="_Toc215043896" w:history="1">
        <w:r w:rsidR="000351F8" w:rsidRPr="000351F8">
          <w:rPr>
            <w:rStyle w:val="Hyperlink"/>
            <w:rFonts w:ascii="Arial" w:hAnsi="Arial" w:cs="Arial"/>
            <w:noProof/>
          </w:rPr>
          <w:t>INTRODUCTION</w:t>
        </w:r>
        <w:r w:rsidR="000351F8" w:rsidRPr="000351F8">
          <w:rPr>
            <w:rFonts w:ascii="Arial" w:hAnsi="Arial" w:cs="Arial"/>
            <w:noProof/>
            <w:webHidden/>
          </w:rPr>
          <w:tab/>
        </w:r>
        <w:r w:rsidR="000351F8" w:rsidRPr="000351F8">
          <w:rPr>
            <w:rFonts w:ascii="Arial" w:hAnsi="Arial" w:cs="Arial"/>
            <w:noProof/>
            <w:webHidden/>
          </w:rPr>
          <w:fldChar w:fldCharType="begin"/>
        </w:r>
        <w:r w:rsidR="000351F8" w:rsidRPr="000351F8">
          <w:rPr>
            <w:rFonts w:ascii="Arial" w:hAnsi="Arial" w:cs="Arial"/>
            <w:noProof/>
            <w:webHidden/>
          </w:rPr>
          <w:instrText xml:space="preserve"> PAGEREF _Toc215043896 \h </w:instrText>
        </w:r>
        <w:r w:rsidR="000351F8" w:rsidRPr="000351F8">
          <w:rPr>
            <w:rFonts w:ascii="Arial" w:hAnsi="Arial" w:cs="Arial"/>
            <w:noProof/>
            <w:webHidden/>
          </w:rPr>
        </w:r>
        <w:r w:rsidR="000351F8" w:rsidRPr="000351F8">
          <w:rPr>
            <w:rFonts w:ascii="Arial" w:hAnsi="Arial" w:cs="Arial"/>
            <w:noProof/>
            <w:webHidden/>
          </w:rPr>
          <w:fldChar w:fldCharType="separate"/>
        </w:r>
        <w:r w:rsidR="000D1090">
          <w:rPr>
            <w:rFonts w:ascii="Arial" w:hAnsi="Arial" w:cs="Arial"/>
            <w:noProof/>
            <w:webHidden/>
          </w:rPr>
          <w:t>5</w:t>
        </w:r>
        <w:r w:rsidR="000351F8" w:rsidRPr="000351F8">
          <w:rPr>
            <w:rFonts w:ascii="Arial" w:hAnsi="Arial" w:cs="Arial"/>
            <w:noProof/>
            <w:webHidden/>
          </w:rPr>
          <w:fldChar w:fldCharType="end"/>
        </w:r>
      </w:hyperlink>
    </w:p>
    <w:p w14:paraId="13FF76A9" w14:textId="3828DEC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7" w:history="1">
        <w:r w:rsidRPr="000351F8">
          <w:rPr>
            <w:rStyle w:val="Hyperlink"/>
            <w:rFonts w:ascii="Arial" w:hAnsi="Arial" w:cs="Arial"/>
            <w:noProof/>
            <w:highlight w:val="yellow"/>
          </w:rPr>
          <w:t>ARTICLE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4A77F521" w14:textId="2436EB1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8" w:history="1">
        <w:r w:rsidRPr="000351F8">
          <w:rPr>
            <w:rStyle w:val="Hyperlink"/>
            <w:rFonts w:ascii="Arial" w:hAnsi="Arial" w:cs="Arial"/>
            <w:noProof/>
            <w:highlight w:val="yellow"/>
          </w:rPr>
          <w:t>ARTICLE 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ANTI-DOPING RULE VIOLATIONS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w:t>
        </w:r>
        <w:r w:rsidRPr="000351F8">
          <w:rPr>
            <w:rFonts w:ascii="Arial" w:hAnsi="Arial" w:cs="Arial"/>
            <w:noProof/>
            <w:webHidden/>
          </w:rPr>
          <w:fldChar w:fldCharType="end"/>
        </w:r>
      </w:hyperlink>
    </w:p>
    <w:p w14:paraId="7703D49E" w14:textId="2108FCB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899" w:history="1">
        <w:r w:rsidRPr="000351F8">
          <w:rPr>
            <w:rStyle w:val="Hyperlink"/>
            <w:rFonts w:ascii="Arial" w:hAnsi="Arial" w:cs="Arial"/>
            <w:noProof/>
            <w:highlight w:val="yellow"/>
          </w:rPr>
          <w:t>ARTICLE 3</w:t>
        </w:r>
        <w:r w:rsidRPr="000351F8">
          <w:rPr>
            <w:rStyle w:val="Hyperlink"/>
            <w:rFonts w:ascii="Arial" w:hAnsi="Arial" w:cs="Arial"/>
            <w:noProof/>
          </w:rPr>
          <w:t xml:space="preserve">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PROOF OF DOPING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_Toc215043899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12</w:t>
        </w:r>
        <w:r w:rsidRPr="000351F8">
          <w:rPr>
            <w:rFonts w:ascii="Arial" w:hAnsi="Arial" w:cs="Arial"/>
            <w:noProof/>
            <w:webHidden/>
          </w:rPr>
          <w:fldChar w:fldCharType="end"/>
        </w:r>
      </w:hyperlink>
    </w:p>
    <w:p w14:paraId="6900A53C" w14:textId="31C6A6F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0" w:history="1">
        <w:r w:rsidRPr="000351F8">
          <w:rPr>
            <w:rStyle w:val="Hyperlink"/>
            <w:rFonts w:ascii="Arial" w:hAnsi="Arial" w:cs="Arial"/>
            <w:noProof/>
          </w:rPr>
          <w:t>ARTICLE 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THE </w:t>
        </w:r>
        <w:r w:rsidRPr="000351F8">
          <w:rPr>
            <w:rStyle w:val="Hyperlink"/>
            <w:rFonts w:ascii="Arial" w:hAnsi="Arial" w:cs="Arial"/>
            <w:i/>
            <w:noProof/>
          </w:rPr>
          <w:t>PROHIBITED LIST</w:t>
        </w:r>
        <w:r w:rsidRPr="000351F8">
          <w:rPr>
            <w:rStyle w:val="Hyperlink"/>
            <w:rFonts w:ascii="Arial" w:hAnsi="Arial" w:cs="Arial"/>
            <w:noProof/>
          </w:rPr>
          <w:t xml:space="preserve"> &amp; </w:t>
        </w:r>
        <w:r w:rsidRPr="000351F8">
          <w:rPr>
            <w:rStyle w:val="Hyperlink"/>
            <w:rFonts w:ascii="Arial" w:hAnsi="Arial" w:cs="Arial"/>
            <w:i/>
            <w:iCs/>
            <w:noProof/>
          </w:rPr>
          <w:t>THERAPEUTIC USE EXEMPTIONS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15</w:t>
        </w:r>
        <w:r w:rsidRPr="000351F8">
          <w:rPr>
            <w:rFonts w:ascii="Arial" w:hAnsi="Arial" w:cs="Arial"/>
            <w:noProof/>
            <w:webHidden/>
          </w:rPr>
          <w:fldChar w:fldCharType="end"/>
        </w:r>
      </w:hyperlink>
    </w:p>
    <w:p w14:paraId="58CFE81B" w14:textId="1868EF94"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1" w:history="1">
        <w:r w:rsidRPr="000351F8">
          <w:rPr>
            <w:rStyle w:val="Hyperlink"/>
            <w:rFonts w:ascii="Arial" w:hAnsi="Arial" w:cs="Arial"/>
            <w:noProof/>
          </w:rPr>
          <w:t>ARTICLE 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 xml:space="preserve">TESTING </w:t>
        </w:r>
        <w:r w:rsidRPr="000351F8">
          <w:rPr>
            <w:rStyle w:val="Hyperlink"/>
            <w:rFonts w:ascii="Arial" w:hAnsi="Arial" w:cs="Arial"/>
            <w:noProof/>
          </w:rPr>
          <w:t>AND INVESTIGATIONS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20</w:t>
        </w:r>
        <w:r w:rsidRPr="000351F8">
          <w:rPr>
            <w:rFonts w:ascii="Arial" w:hAnsi="Arial" w:cs="Arial"/>
            <w:noProof/>
            <w:webHidden/>
          </w:rPr>
          <w:fldChar w:fldCharType="end"/>
        </w:r>
      </w:hyperlink>
    </w:p>
    <w:p w14:paraId="3B083092" w14:textId="4838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2" w:history="1">
        <w:r w:rsidRPr="000351F8">
          <w:rPr>
            <w:rStyle w:val="Hyperlink"/>
            <w:rFonts w:ascii="Arial" w:hAnsi="Arial" w:cs="Arial"/>
            <w:noProof/>
          </w:rPr>
          <w:t>ARTICLE 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ANALYSIS OF </w:t>
        </w:r>
        <w:r w:rsidRPr="000351F8">
          <w:rPr>
            <w:rStyle w:val="Hyperlink"/>
            <w:rFonts w:ascii="Arial" w:hAnsi="Arial" w:cs="Arial"/>
            <w:i/>
            <w:noProof/>
          </w:rPr>
          <w:t>SAMPLES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26</w:t>
        </w:r>
        <w:r w:rsidRPr="000351F8">
          <w:rPr>
            <w:rFonts w:ascii="Arial" w:hAnsi="Arial" w:cs="Arial"/>
            <w:noProof/>
            <w:webHidden/>
          </w:rPr>
          <w:fldChar w:fldCharType="end"/>
        </w:r>
      </w:hyperlink>
    </w:p>
    <w:p w14:paraId="443C25EF" w14:textId="7CFF7AF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3" w:history="1">
        <w:r w:rsidRPr="000351F8">
          <w:rPr>
            <w:rStyle w:val="Hyperlink"/>
            <w:rFonts w:ascii="Arial" w:hAnsi="Arial" w:cs="Arial"/>
            <w:noProof/>
          </w:rPr>
          <w:t xml:space="preserve">ARTICLE 7 </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rPr>
          <w:t>RESULTS MANAGEMENT</w:t>
        </w:r>
        <w:r w:rsidRPr="000351F8">
          <w:rPr>
            <w:rStyle w:val="Hyperlink"/>
            <w:rFonts w:ascii="Arial" w:hAnsi="Arial" w:cs="Arial"/>
            <w:noProof/>
          </w:rPr>
          <w:t xml:space="preserve">: AUTHORITY, INITIAL REVIEW, NOTICE AND </w:t>
        </w:r>
        <w:r w:rsidRPr="000351F8">
          <w:rPr>
            <w:rStyle w:val="Hyperlink"/>
            <w:rFonts w:ascii="Arial" w:hAnsi="Arial" w:cs="Arial"/>
            <w:i/>
            <w:noProof/>
          </w:rPr>
          <w:t>PROVISIONAL</w:t>
        </w:r>
        <w:r w:rsidRPr="000351F8">
          <w:rPr>
            <w:rStyle w:val="Hyperlink"/>
            <w:rFonts w:ascii="Arial" w:hAnsi="Arial" w:cs="Arial"/>
            <w:noProof/>
          </w:rPr>
          <w:t xml:space="preserve"> </w:t>
        </w:r>
        <w:r w:rsidRPr="000351F8">
          <w:rPr>
            <w:rStyle w:val="Hyperlink"/>
            <w:rFonts w:ascii="Arial" w:hAnsi="Arial" w:cs="Arial"/>
            <w:i/>
            <w:iCs/>
            <w:noProof/>
          </w:rPr>
          <w:t>SUSPENSIONS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28</w:t>
        </w:r>
        <w:r w:rsidRPr="000351F8">
          <w:rPr>
            <w:rFonts w:ascii="Arial" w:hAnsi="Arial" w:cs="Arial"/>
            <w:noProof/>
            <w:webHidden/>
          </w:rPr>
          <w:fldChar w:fldCharType="end"/>
        </w:r>
      </w:hyperlink>
    </w:p>
    <w:p w14:paraId="528813F2" w14:textId="636BB9EB"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4" w:history="1">
        <w:r w:rsidRPr="000351F8">
          <w:rPr>
            <w:rStyle w:val="Hyperlink"/>
            <w:rFonts w:ascii="Arial" w:hAnsi="Arial" w:cs="Arial"/>
            <w:noProof/>
          </w:rPr>
          <w:t>ARTICLE 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RESULTS MANAGEMENT</w:t>
        </w:r>
        <w:r w:rsidRPr="000351F8">
          <w:rPr>
            <w:rStyle w:val="Hyperlink"/>
            <w:rFonts w:ascii="Arial" w:hAnsi="Arial" w:cs="Arial"/>
            <w:noProof/>
          </w:rPr>
          <w:t>: RIGHT TO A FAIR HEARING AND NOTICE OF HEARING DECISION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36</w:t>
        </w:r>
        <w:r w:rsidRPr="000351F8">
          <w:rPr>
            <w:rFonts w:ascii="Arial" w:hAnsi="Arial" w:cs="Arial"/>
            <w:noProof/>
            <w:webHidden/>
          </w:rPr>
          <w:fldChar w:fldCharType="end"/>
        </w:r>
      </w:hyperlink>
    </w:p>
    <w:p w14:paraId="497207C0" w14:textId="510D2A5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5" w:history="1">
        <w:r w:rsidRPr="000351F8">
          <w:rPr>
            <w:rStyle w:val="Hyperlink"/>
            <w:rFonts w:ascii="Arial" w:hAnsi="Arial" w:cs="Arial"/>
            <w:noProof/>
            <w:highlight w:val="yellow"/>
          </w:rPr>
          <w:t>ARTICLE 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AUTOMATIC </w:t>
        </w:r>
        <w:r w:rsidRPr="000351F8">
          <w:rPr>
            <w:rStyle w:val="Hyperlink"/>
            <w:rFonts w:ascii="Arial" w:hAnsi="Arial" w:cs="Arial"/>
            <w:i/>
            <w:noProof/>
            <w:highlight w:val="yellow"/>
          </w:rPr>
          <w:t xml:space="preserve">DISQUALIFICATION </w:t>
        </w:r>
        <w:r w:rsidRPr="000351F8">
          <w:rPr>
            <w:rStyle w:val="Hyperlink"/>
            <w:rFonts w:ascii="Arial" w:hAnsi="Arial" w:cs="Arial"/>
            <w:noProof/>
            <w:highlight w:val="yellow"/>
          </w:rPr>
          <w:t>OF INDIVIDUAL RESULTS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40</w:t>
        </w:r>
        <w:r w:rsidRPr="000351F8">
          <w:rPr>
            <w:rFonts w:ascii="Arial" w:hAnsi="Arial" w:cs="Arial"/>
            <w:noProof/>
            <w:webHidden/>
          </w:rPr>
          <w:fldChar w:fldCharType="end"/>
        </w:r>
      </w:hyperlink>
    </w:p>
    <w:p w14:paraId="36A02C9D" w14:textId="7842BF2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6" w:history="1">
        <w:r w:rsidRPr="000351F8">
          <w:rPr>
            <w:rStyle w:val="Hyperlink"/>
            <w:rFonts w:ascii="Arial" w:hAnsi="Arial" w:cs="Arial"/>
            <w:noProof/>
            <w:highlight w:val="yellow"/>
          </w:rPr>
          <w:t>ARTICLE 10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SANCTIONS ON INDIVIDUALS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41</w:t>
        </w:r>
        <w:r w:rsidRPr="000351F8">
          <w:rPr>
            <w:rFonts w:ascii="Arial" w:hAnsi="Arial" w:cs="Arial"/>
            <w:noProof/>
            <w:webHidden/>
          </w:rPr>
          <w:fldChar w:fldCharType="end"/>
        </w:r>
      </w:hyperlink>
    </w:p>
    <w:p w14:paraId="39DC5109" w14:textId="533D642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7" w:history="1">
        <w:r w:rsidRPr="000351F8">
          <w:rPr>
            <w:rStyle w:val="Hyperlink"/>
            <w:rFonts w:ascii="Arial" w:hAnsi="Arial" w:cs="Arial"/>
            <w:noProof/>
            <w:highlight w:val="yellow"/>
          </w:rPr>
          <w:t>ARTICLE 11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CONSEQUENCES</w:t>
        </w:r>
        <w:r w:rsidRPr="000351F8">
          <w:rPr>
            <w:rStyle w:val="Hyperlink"/>
            <w:rFonts w:ascii="Arial" w:hAnsi="Arial" w:cs="Arial"/>
            <w:noProof/>
            <w:highlight w:val="yellow"/>
          </w:rPr>
          <w:t xml:space="preserve"> TO TEAMS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59</w:t>
        </w:r>
        <w:r w:rsidRPr="000351F8">
          <w:rPr>
            <w:rFonts w:ascii="Arial" w:hAnsi="Arial" w:cs="Arial"/>
            <w:noProof/>
            <w:webHidden/>
          </w:rPr>
          <w:fldChar w:fldCharType="end"/>
        </w:r>
      </w:hyperlink>
    </w:p>
    <w:p w14:paraId="541DA37B" w14:textId="1221CDF5"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8" w:history="1">
        <w:r w:rsidRPr="000351F8">
          <w:rPr>
            <w:rStyle w:val="Hyperlink"/>
            <w:rFonts w:ascii="Arial" w:hAnsi="Arial" w:cs="Arial"/>
            <w:noProof/>
          </w:rPr>
          <w:t>ARTICLE 12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SANCTIONS BY </w:t>
        </w:r>
        <w:r w:rsidRPr="000351F8">
          <w:rPr>
            <w:rStyle w:val="Hyperlink"/>
            <w:rFonts w:ascii="Arial" w:hAnsi="Arial" w:cs="Arial"/>
            <w:noProof/>
            <w:highlight w:val="lightGray"/>
          </w:rPr>
          <w:t>[IF]</w:t>
        </w:r>
        <w:r w:rsidRPr="000351F8">
          <w:rPr>
            <w:rStyle w:val="Hyperlink"/>
            <w:rFonts w:ascii="Arial" w:hAnsi="Arial" w:cs="Arial"/>
            <w:noProof/>
          </w:rPr>
          <w:t xml:space="preserve"> AGAINST OTHER SPORTING BODIES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60</w:t>
        </w:r>
        <w:r w:rsidRPr="000351F8">
          <w:rPr>
            <w:rFonts w:ascii="Arial" w:hAnsi="Arial" w:cs="Arial"/>
            <w:noProof/>
            <w:webHidden/>
          </w:rPr>
          <w:fldChar w:fldCharType="end"/>
        </w:r>
      </w:hyperlink>
    </w:p>
    <w:p w14:paraId="10157E07" w14:textId="47CFBCA6"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09" w:history="1">
        <w:r w:rsidRPr="000351F8">
          <w:rPr>
            <w:rStyle w:val="Hyperlink"/>
            <w:rFonts w:ascii="Arial" w:hAnsi="Arial" w:cs="Arial"/>
            <w:noProof/>
            <w:highlight w:val="yellow"/>
          </w:rPr>
          <w:t>ARTICLE 13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noProof/>
            <w:highlight w:val="yellow"/>
          </w:rPr>
          <w:t>RESULTS MANAGEMENT</w:t>
        </w:r>
        <w:r w:rsidRPr="000351F8">
          <w:rPr>
            <w:rStyle w:val="Hyperlink"/>
            <w:rFonts w:ascii="Arial" w:hAnsi="Arial" w:cs="Arial"/>
            <w:noProof/>
            <w:highlight w:val="yellow"/>
          </w:rPr>
          <w:t>:</w:t>
        </w:r>
        <w:r w:rsidRPr="000351F8">
          <w:rPr>
            <w:rStyle w:val="Hyperlink"/>
            <w:rFonts w:ascii="Arial" w:hAnsi="Arial" w:cs="Arial"/>
            <w:i/>
            <w:noProof/>
            <w:highlight w:val="yellow"/>
          </w:rPr>
          <w:t xml:space="preserve"> </w:t>
        </w:r>
        <w:r w:rsidRPr="000351F8">
          <w:rPr>
            <w:rStyle w:val="Hyperlink"/>
            <w:rFonts w:ascii="Arial" w:hAnsi="Arial" w:cs="Arial"/>
            <w:noProof/>
            <w:highlight w:val="yellow"/>
          </w:rPr>
          <w:t>APPEALS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_Toc215043909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61</w:t>
        </w:r>
        <w:r w:rsidRPr="000351F8">
          <w:rPr>
            <w:rFonts w:ascii="Arial" w:hAnsi="Arial" w:cs="Arial"/>
            <w:noProof/>
            <w:webHidden/>
          </w:rPr>
          <w:fldChar w:fldCharType="end"/>
        </w:r>
      </w:hyperlink>
    </w:p>
    <w:p w14:paraId="23908BF1" w14:textId="6FCFAE10"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0" w:history="1">
        <w:r w:rsidRPr="000351F8">
          <w:rPr>
            <w:rStyle w:val="Hyperlink"/>
            <w:rFonts w:ascii="Arial" w:hAnsi="Arial" w:cs="Arial"/>
            <w:noProof/>
          </w:rPr>
          <w:t>ARTICLE 14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CONFIDENTIALITY AND REPORTING</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66</w:t>
        </w:r>
        <w:r w:rsidRPr="000351F8">
          <w:rPr>
            <w:rFonts w:ascii="Arial" w:hAnsi="Arial" w:cs="Arial"/>
            <w:noProof/>
            <w:webHidden/>
          </w:rPr>
          <w:fldChar w:fldCharType="end"/>
        </w:r>
      </w:hyperlink>
    </w:p>
    <w:p w14:paraId="7B555545" w14:textId="3882BDD7"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1" w:history="1">
        <w:r w:rsidRPr="000351F8">
          <w:rPr>
            <w:rStyle w:val="Hyperlink"/>
            <w:rFonts w:ascii="Arial" w:hAnsi="Arial" w:cs="Arial"/>
            <w:noProof/>
            <w:highlight w:val="yellow"/>
          </w:rPr>
          <w:t>ARTICLE 15</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IMPLEMENTATION OF DECISIONS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71</w:t>
        </w:r>
        <w:r w:rsidRPr="000351F8">
          <w:rPr>
            <w:rFonts w:ascii="Arial" w:hAnsi="Arial" w:cs="Arial"/>
            <w:noProof/>
            <w:webHidden/>
          </w:rPr>
          <w:fldChar w:fldCharType="end"/>
        </w:r>
      </w:hyperlink>
    </w:p>
    <w:p w14:paraId="13B5252A" w14:textId="007DBA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2" w:history="1">
        <w:r w:rsidRPr="000351F8">
          <w:rPr>
            <w:rStyle w:val="Hyperlink"/>
            <w:rFonts w:ascii="Arial" w:hAnsi="Arial" w:cs="Arial"/>
            <w:noProof/>
            <w:highlight w:val="yellow"/>
          </w:rPr>
          <w:t>ARTICLE 16</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STATUTE OF LIMITATIONS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_Toc215043912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72</w:t>
        </w:r>
        <w:r w:rsidRPr="000351F8">
          <w:rPr>
            <w:rFonts w:ascii="Arial" w:hAnsi="Arial" w:cs="Arial"/>
            <w:noProof/>
            <w:webHidden/>
          </w:rPr>
          <w:fldChar w:fldCharType="end"/>
        </w:r>
      </w:hyperlink>
    </w:p>
    <w:p w14:paraId="275F81B8" w14:textId="31DDF183"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3" w:history="1">
        <w:r w:rsidRPr="000351F8">
          <w:rPr>
            <w:rStyle w:val="Hyperlink"/>
            <w:rFonts w:ascii="Arial" w:hAnsi="Arial" w:cs="Arial"/>
            <w:noProof/>
          </w:rPr>
          <w:t>ARTICLE 17</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i/>
            <w:iCs/>
            <w:noProof/>
          </w:rPr>
          <w:t>EDUCATION</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_Toc215043913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160031EF" w14:textId="3071AD3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4" w:history="1">
        <w:r w:rsidRPr="000351F8">
          <w:rPr>
            <w:rStyle w:val="Hyperlink"/>
            <w:rFonts w:ascii="Arial" w:hAnsi="Arial" w:cs="Arial"/>
            <w:iCs/>
            <w:noProof/>
          </w:rPr>
          <w:t>ARTICLE 18</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 xml:space="preserve">NATIONAL FEDERATIONS </w:t>
        </w:r>
        <w:r w:rsidRPr="000351F8">
          <w:rPr>
            <w:rStyle w:val="Hyperlink"/>
            <w:rFonts w:ascii="Arial" w:hAnsi="Arial" w:cs="Arial"/>
            <w:iCs/>
            <w:noProof/>
          </w:rPr>
          <w:t>AND</w:t>
        </w:r>
        <w:r w:rsidRPr="000351F8">
          <w:rPr>
            <w:rStyle w:val="Hyperlink"/>
            <w:rFonts w:ascii="Arial" w:hAnsi="Arial" w:cs="Arial"/>
            <w:i/>
            <w:noProof/>
          </w:rPr>
          <w:t xml:space="preserve"> </w:t>
        </w:r>
        <w:r w:rsidRPr="000351F8">
          <w:rPr>
            <w:rStyle w:val="Hyperlink"/>
            <w:rFonts w:ascii="Arial" w:hAnsi="Arial" w:cs="Arial"/>
            <w:iCs/>
            <w:noProof/>
            <w:highlight w:val="lightGray"/>
          </w:rPr>
          <w:t>[IF]</w:t>
        </w:r>
        <w:r w:rsidRPr="000351F8">
          <w:rPr>
            <w:rStyle w:val="Hyperlink"/>
            <w:rFonts w:ascii="Arial" w:hAnsi="Arial" w:cs="Arial"/>
            <w:iCs/>
            <w:noProof/>
          </w:rPr>
          <w:t xml:space="preserve"> AFFILIATES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_Toc215043914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73</w:t>
        </w:r>
        <w:r w:rsidRPr="000351F8">
          <w:rPr>
            <w:rFonts w:ascii="Arial" w:hAnsi="Arial" w:cs="Arial"/>
            <w:noProof/>
            <w:webHidden/>
          </w:rPr>
          <w:fldChar w:fldCharType="end"/>
        </w:r>
      </w:hyperlink>
    </w:p>
    <w:p w14:paraId="2088593F" w14:textId="335EB7E2"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5" w:history="1">
        <w:r w:rsidRPr="000351F8">
          <w:rPr>
            <w:rStyle w:val="Hyperlink"/>
            <w:rFonts w:ascii="Arial" w:hAnsi="Arial" w:cs="Arial"/>
            <w:noProof/>
          </w:rPr>
          <w:t>ARTICLE 19</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noProof/>
            <w:highlight w:val="lightGray"/>
          </w:rPr>
          <w:t>[if]</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_Toc215043915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74</w:t>
        </w:r>
        <w:r w:rsidRPr="000351F8">
          <w:rPr>
            <w:rFonts w:ascii="Arial" w:hAnsi="Arial" w:cs="Arial"/>
            <w:noProof/>
            <w:webHidden/>
          </w:rPr>
          <w:fldChar w:fldCharType="end"/>
        </w:r>
      </w:hyperlink>
    </w:p>
    <w:p w14:paraId="29D47AF0" w14:textId="6767F55D"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6" w:history="1">
        <w:r w:rsidRPr="000351F8">
          <w:rPr>
            <w:rStyle w:val="Hyperlink"/>
            <w:rFonts w:ascii="Arial" w:hAnsi="Arial" w:cs="Arial"/>
            <w:noProof/>
          </w:rPr>
          <w:t>ARTICLE 20</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noProof/>
          </w:rPr>
          <w:t>ATHLETES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_Toc215043916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75</w:t>
        </w:r>
        <w:r w:rsidRPr="000351F8">
          <w:rPr>
            <w:rFonts w:ascii="Arial" w:hAnsi="Arial" w:cs="Arial"/>
            <w:noProof/>
            <w:webHidden/>
          </w:rPr>
          <w:fldChar w:fldCharType="end"/>
        </w:r>
      </w:hyperlink>
    </w:p>
    <w:p w14:paraId="577D13BD" w14:textId="7F5BD95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7" w:history="1">
        <w:r w:rsidRPr="000351F8">
          <w:rPr>
            <w:rStyle w:val="Hyperlink"/>
            <w:rFonts w:ascii="Arial" w:hAnsi="Arial" w:cs="Arial"/>
            <w:noProof/>
          </w:rPr>
          <w:t>ARTICLE 21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w:t>
        </w:r>
        <w:r w:rsidRPr="000351F8">
          <w:rPr>
            <w:rStyle w:val="Hyperlink"/>
            <w:rFonts w:ascii="Arial" w:hAnsi="Arial" w:cs="Arial"/>
            <w:i/>
            <w:iCs/>
            <w:noProof/>
          </w:rPr>
          <w:t>ATHLETE</w:t>
        </w:r>
        <w:r w:rsidRPr="000351F8">
          <w:rPr>
            <w:rStyle w:val="Hyperlink"/>
            <w:rFonts w:ascii="Arial" w:hAnsi="Arial" w:cs="Arial"/>
            <w:noProof/>
          </w:rPr>
          <w:t xml:space="preserve"> </w:t>
        </w:r>
        <w:r w:rsidRPr="000351F8">
          <w:rPr>
            <w:rStyle w:val="Hyperlink"/>
            <w:rFonts w:ascii="Arial" w:hAnsi="Arial" w:cs="Arial"/>
            <w:i/>
            <w:iCs/>
            <w:noProof/>
          </w:rPr>
          <w:t>SUPPORT PERSONNEL</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_Toc215043917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76</w:t>
        </w:r>
        <w:r w:rsidRPr="000351F8">
          <w:rPr>
            <w:rFonts w:ascii="Arial" w:hAnsi="Arial" w:cs="Arial"/>
            <w:noProof/>
            <w:webHidden/>
          </w:rPr>
          <w:fldChar w:fldCharType="end"/>
        </w:r>
      </w:hyperlink>
    </w:p>
    <w:p w14:paraId="746B2F98" w14:textId="6D5339BE"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8" w:history="1">
        <w:r w:rsidRPr="000351F8">
          <w:rPr>
            <w:rStyle w:val="Hyperlink"/>
            <w:rFonts w:ascii="Arial" w:hAnsi="Arial" w:cs="Arial"/>
            <w:noProof/>
          </w:rPr>
          <w:t>ARTICLE 22</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 xml:space="preserve">ADDITIONAL ROLES AND RESPONSIBILITIES OF OTHER </w:t>
        </w:r>
        <w:r w:rsidRPr="000351F8">
          <w:rPr>
            <w:rStyle w:val="Hyperlink"/>
            <w:rFonts w:ascii="Arial" w:hAnsi="Arial" w:cs="Arial"/>
            <w:i/>
            <w:iCs/>
            <w:noProof/>
          </w:rPr>
          <w:t>PERSONS</w:t>
        </w:r>
        <w:r w:rsidRPr="000351F8">
          <w:rPr>
            <w:rStyle w:val="Hyperlink"/>
            <w:rFonts w:ascii="Arial" w:hAnsi="Arial" w:cs="Arial"/>
            <w:noProof/>
          </w:rPr>
          <w:t xml:space="preserve"> BOUND TO THESE ANTI-DOPING RULES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_Toc215043918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77</w:t>
        </w:r>
        <w:r w:rsidRPr="000351F8">
          <w:rPr>
            <w:rFonts w:ascii="Arial" w:hAnsi="Arial" w:cs="Arial"/>
            <w:noProof/>
            <w:webHidden/>
          </w:rPr>
          <w:fldChar w:fldCharType="end"/>
        </w:r>
      </w:hyperlink>
    </w:p>
    <w:p w14:paraId="4F0DD6AD" w14:textId="2EBA54AA"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19" w:history="1">
        <w:r w:rsidRPr="000351F8">
          <w:rPr>
            <w:rStyle w:val="Hyperlink"/>
            <w:rFonts w:ascii="Arial" w:hAnsi="Arial" w:cs="Arial"/>
            <w:noProof/>
            <w:highlight w:val="yellow"/>
          </w:rPr>
          <w:t>ARTICLE 23</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 xml:space="preserve">INTERPRETATION OF THE </w:t>
        </w:r>
        <w:r w:rsidRPr="000351F8">
          <w:rPr>
            <w:rStyle w:val="Hyperlink"/>
            <w:rFonts w:ascii="Arial" w:hAnsi="Arial" w:cs="Arial"/>
            <w:i/>
            <w:iCs/>
            <w:noProof/>
            <w:highlight w:val="yellow"/>
          </w:rPr>
          <w:t>CODE</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_Toc215043919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60F17972" w14:textId="60124821"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0" w:history="1">
        <w:r w:rsidRPr="000351F8">
          <w:rPr>
            <w:rStyle w:val="Hyperlink"/>
            <w:rFonts w:ascii="Arial" w:hAnsi="Arial" w:cs="Arial"/>
            <w:noProof/>
          </w:rPr>
          <w:t>ARTICLE 24</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rPr>
          <w:t>FINAL PROVISIONS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_Toc215043920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78</w:t>
        </w:r>
        <w:r w:rsidRPr="000351F8">
          <w:rPr>
            <w:rFonts w:ascii="Arial" w:hAnsi="Arial" w:cs="Arial"/>
            <w:noProof/>
            <w:webHidden/>
          </w:rPr>
          <w:fldChar w:fldCharType="end"/>
        </w:r>
      </w:hyperlink>
    </w:p>
    <w:p w14:paraId="2ACCF903" w14:textId="25A1EFD9" w:rsidR="000351F8" w:rsidRPr="000351F8" w:rsidRDefault="000351F8">
      <w:pPr>
        <w:pStyle w:val="TOC1"/>
        <w:rPr>
          <w:rFonts w:ascii="Arial" w:eastAsiaTheme="minorEastAsia" w:hAnsi="Arial" w:cs="Arial"/>
          <w:b w:val="0"/>
          <w:bCs w:val="0"/>
          <w:caps w:val="0"/>
          <w:noProof/>
          <w:kern w:val="2"/>
          <w:sz w:val="24"/>
          <w:szCs w:val="24"/>
          <w14:ligatures w14:val="standardContextual"/>
        </w:rPr>
      </w:pPr>
      <w:hyperlink w:anchor="_Toc215043921" w:history="1">
        <w:r w:rsidRPr="000351F8">
          <w:rPr>
            <w:rStyle w:val="Hyperlink"/>
            <w:rFonts w:ascii="Arial" w:hAnsi="Arial" w:cs="Arial"/>
            <w:noProof/>
            <w:highlight w:val="yellow"/>
          </w:rPr>
          <w:t>APPENDIX 1</w:t>
        </w:r>
        <w:r w:rsidRPr="000351F8">
          <w:rPr>
            <w:rFonts w:ascii="Arial" w:eastAsiaTheme="minorEastAsia" w:hAnsi="Arial" w:cs="Arial"/>
            <w:b w:val="0"/>
            <w:bCs w:val="0"/>
            <w:caps w:val="0"/>
            <w:noProof/>
            <w:kern w:val="2"/>
            <w:sz w:val="24"/>
            <w:szCs w:val="24"/>
            <w14:ligatures w14:val="standardContextual"/>
          </w:rPr>
          <w:tab/>
        </w:r>
        <w:r w:rsidRPr="000351F8">
          <w:rPr>
            <w:rStyle w:val="Hyperlink"/>
            <w:rFonts w:ascii="Arial" w:hAnsi="Arial" w:cs="Arial"/>
            <w:noProof/>
            <w:highlight w:val="yellow"/>
          </w:rPr>
          <w:t>DEFINITIONS</w:t>
        </w:r>
        <w:r w:rsidRPr="000351F8">
          <w:rPr>
            <w:rFonts w:ascii="Arial" w:hAnsi="Arial" w:cs="Arial"/>
            <w:noProof/>
            <w:webHidden/>
          </w:rPr>
          <w:tab/>
        </w:r>
        <w:r w:rsidRPr="000351F8">
          <w:rPr>
            <w:rFonts w:ascii="Arial" w:hAnsi="Arial" w:cs="Arial"/>
            <w:noProof/>
            <w:webHidden/>
          </w:rPr>
          <w:fldChar w:fldCharType="begin"/>
        </w:r>
        <w:r w:rsidRPr="000351F8">
          <w:rPr>
            <w:rFonts w:ascii="Arial" w:hAnsi="Arial" w:cs="Arial"/>
            <w:noProof/>
            <w:webHidden/>
          </w:rPr>
          <w:instrText xml:space="preserve"> PAGEREF _Toc215043921 \h </w:instrText>
        </w:r>
        <w:r w:rsidRPr="000351F8">
          <w:rPr>
            <w:rFonts w:ascii="Arial" w:hAnsi="Arial" w:cs="Arial"/>
            <w:noProof/>
            <w:webHidden/>
          </w:rPr>
        </w:r>
        <w:r w:rsidRPr="000351F8">
          <w:rPr>
            <w:rFonts w:ascii="Arial" w:hAnsi="Arial" w:cs="Arial"/>
            <w:noProof/>
            <w:webHidden/>
          </w:rPr>
          <w:fldChar w:fldCharType="separate"/>
        </w:r>
        <w:r w:rsidR="000D1090">
          <w:rPr>
            <w:rFonts w:ascii="Arial" w:hAnsi="Arial" w:cs="Arial"/>
            <w:noProof/>
            <w:webHidden/>
          </w:rPr>
          <w:t>81</w:t>
        </w:r>
        <w:r w:rsidRPr="000351F8">
          <w:rPr>
            <w:rFonts w:ascii="Arial" w:hAnsi="Arial" w:cs="Arial"/>
            <w:noProof/>
            <w:webHidden/>
          </w:rPr>
          <w:fldChar w:fldCharType="end"/>
        </w:r>
      </w:hyperlink>
    </w:p>
    <w:p w14:paraId="61E3A2BE" w14:textId="14799F77" w:rsidR="00347E26" w:rsidRPr="00DA4BD3" w:rsidRDefault="00347E26" w:rsidP="00924370">
      <w:pPr>
        <w:tabs>
          <w:tab w:val="left" w:pos="1200"/>
        </w:tabs>
        <w:rPr>
          <w:rFonts w:ascii="Arial" w:hAnsi="Arial" w:cs="Arial"/>
          <w:sz w:val="20"/>
        </w:rPr>
        <w:sectPr w:rsidR="00347E26" w:rsidRPr="00DA4BD3" w:rsidSect="00E1709D">
          <w:headerReference w:type="even" r:id="rId15"/>
          <w:footerReference w:type="default" r:id="rId16"/>
          <w:pgSz w:w="12240" w:h="15840" w:code="1"/>
          <w:pgMar w:top="1440" w:right="1440" w:bottom="1152" w:left="1440" w:header="720" w:footer="737" w:gutter="0"/>
          <w:pgNumType w:start="1"/>
          <w:cols w:space="720"/>
          <w:titlePg/>
          <w:docGrid w:linePitch="326"/>
        </w:sectPr>
      </w:pPr>
      <w:r w:rsidRPr="000351F8">
        <w:rPr>
          <w:rFonts w:ascii="Arial" w:hAnsi="Arial" w:cs="Arial"/>
          <w:caps/>
          <w:sz w:val="20"/>
        </w:rPr>
        <w:fldChar w:fldCharType="end"/>
      </w:r>
    </w:p>
    <w:p w14:paraId="2056D233" w14:textId="77777777" w:rsidR="00D93DE0" w:rsidRPr="00DA4BD3" w:rsidRDefault="00D93DE0" w:rsidP="00D93DE0">
      <w:pPr>
        <w:rPr>
          <w:rFonts w:ascii="Arial" w:hAnsi="Arial" w:cs="Arial"/>
          <w:b/>
          <w:sz w:val="20"/>
        </w:rPr>
      </w:pPr>
      <w:bookmarkStart w:id="0" w:name="_Toc39918676"/>
      <w:r w:rsidRPr="00DA4BD3">
        <w:rPr>
          <w:rFonts w:ascii="Arial" w:hAnsi="Arial" w:cs="Arial"/>
          <w:b/>
          <w:sz w:val="20"/>
          <w:highlight w:val="lightGray"/>
        </w:rPr>
        <w:lastRenderedPageBreak/>
        <w:t>[IF]</w:t>
      </w:r>
      <w:r w:rsidRPr="00DA4BD3">
        <w:rPr>
          <w:rFonts w:ascii="Arial" w:hAnsi="Arial" w:cs="Arial"/>
          <w:b/>
          <w:sz w:val="20"/>
        </w:rPr>
        <w:t xml:space="preserve"> ANTI-DOPING RULES</w:t>
      </w:r>
    </w:p>
    <w:p w14:paraId="23763DDD" w14:textId="77777777" w:rsidR="00D93DE0" w:rsidRPr="00DA4BD3" w:rsidRDefault="00D93DE0" w:rsidP="00D93DE0">
      <w:pPr>
        <w:pStyle w:val="Heading1"/>
        <w:rPr>
          <w:rFonts w:ascii="Arial" w:hAnsi="Arial" w:cs="Arial"/>
          <w:sz w:val="20"/>
          <w:szCs w:val="20"/>
        </w:rPr>
      </w:pPr>
      <w:bookmarkStart w:id="1" w:name="_Toc38025900"/>
      <w:bookmarkStart w:id="2" w:name="_Toc38025953"/>
      <w:bookmarkStart w:id="3" w:name="_Toc39918672"/>
      <w:bookmarkStart w:id="4" w:name="_Toc215043896"/>
      <w:r w:rsidRPr="00DA4BD3">
        <w:rPr>
          <w:rFonts w:ascii="Arial" w:hAnsi="Arial" w:cs="Arial"/>
          <w:sz w:val="20"/>
          <w:szCs w:val="20"/>
        </w:rPr>
        <w:t>INTRODUCTION</w:t>
      </w:r>
      <w:bookmarkEnd w:id="1"/>
      <w:bookmarkEnd w:id="2"/>
      <w:bookmarkEnd w:id="3"/>
      <w:bookmarkEnd w:id="4"/>
    </w:p>
    <w:p w14:paraId="6F070D40" w14:textId="24EAB9A1" w:rsidR="00D93DE0" w:rsidRPr="00DA4BD3" w:rsidRDefault="00D93DE0" w:rsidP="00CF6162">
      <w:pPr>
        <w:rPr>
          <w:rFonts w:ascii="Arial" w:hAnsi="Arial" w:cs="Arial"/>
          <w:b/>
          <w:sz w:val="20"/>
        </w:rPr>
      </w:pPr>
      <w:bookmarkStart w:id="5" w:name="_Toc38025901"/>
      <w:bookmarkStart w:id="6" w:name="_Toc38025954"/>
      <w:bookmarkStart w:id="7" w:name="_Toc39918673"/>
      <w:bookmarkStart w:id="8" w:name="_Toc362351206"/>
      <w:r w:rsidRPr="00DA4BD3">
        <w:rPr>
          <w:rFonts w:ascii="Arial" w:hAnsi="Arial" w:cs="Arial"/>
          <w:b/>
          <w:sz w:val="20"/>
        </w:rPr>
        <w:t>Preface</w:t>
      </w:r>
      <w:bookmarkEnd w:id="5"/>
      <w:bookmarkEnd w:id="6"/>
      <w:bookmarkEnd w:id="7"/>
      <w:bookmarkEnd w:id="8"/>
    </w:p>
    <w:p w14:paraId="5BE00F1B" w14:textId="77777777" w:rsidR="00CF6162" w:rsidRPr="00DA4BD3" w:rsidRDefault="00CF6162" w:rsidP="00CF6162">
      <w:pPr>
        <w:rPr>
          <w:rFonts w:ascii="Arial" w:hAnsi="Arial" w:cs="Arial"/>
          <w:b/>
          <w:sz w:val="20"/>
        </w:rPr>
      </w:pPr>
    </w:p>
    <w:p w14:paraId="7C943613" w14:textId="77777777" w:rsidR="00D93DE0" w:rsidRPr="00DA4BD3" w:rsidRDefault="00D93DE0" w:rsidP="00D93DE0">
      <w:pPr>
        <w:jc w:val="both"/>
        <w:rPr>
          <w:rFonts w:ascii="Arial" w:hAnsi="Arial" w:cs="Arial"/>
          <w:sz w:val="20"/>
        </w:rPr>
      </w:pPr>
      <w:r w:rsidRPr="00DA4BD3">
        <w:rPr>
          <w:rFonts w:ascii="Arial" w:hAnsi="Arial" w:cs="Arial"/>
          <w:sz w:val="20"/>
        </w:rPr>
        <w:t xml:space="preserve">These Anti-Doping Rules are adopted and implemented in accordance with </w:t>
      </w:r>
      <w:r w:rsidRPr="00DA4BD3">
        <w:rPr>
          <w:rFonts w:ascii="Arial" w:hAnsi="Arial" w:cs="Arial"/>
          <w:sz w:val="20"/>
          <w:highlight w:val="lightGray"/>
        </w:rPr>
        <w:t>[IF]</w:t>
      </w:r>
      <w:r w:rsidRPr="00DA4BD3">
        <w:rPr>
          <w:rFonts w:ascii="Arial" w:hAnsi="Arial" w:cs="Arial"/>
          <w:sz w:val="20"/>
        </w:rPr>
        <w:t xml:space="preserve">'s responsibilities under the </w:t>
      </w:r>
      <w:r w:rsidRPr="00DA4BD3">
        <w:rPr>
          <w:rFonts w:ascii="Arial" w:hAnsi="Arial" w:cs="Arial"/>
          <w:i/>
          <w:sz w:val="20"/>
        </w:rPr>
        <w:t>Code</w:t>
      </w:r>
      <w:r w:rsidRPr="00DA4BD3">
        <w:rPr>
          <w:rFonts w:ascii="Arial" w:hAnsi="Arial" w:cs="Arial"/>
          <w:sz w:val="20"/>
        </w:rPr>
        <w:t xml:space="preserve">, and in furtherance of </w:t>
      </w:r>
      <w:r w:rsidRPr="00DA4BD3">
        <w:rPr>
          <w:rFonts w:ascii="Arial" w:hAnsi="Arial" w:cs="Arial"/>
          <w:sz w:val="20"/>
          <w:highlight w:val="lightGray"/>
        </w:rPr>
        <w:t>[IF]</w:t>
      </w:r>
      <w:r w:rsidRPr="00DA4BD3">
        <w:rPr>
          <w:rFonts w:ascii="Arial" w:hAnsi="Arial" w:cs="Arial"/>
          <w:sz w:val="20"/>
        </w:rPr>
        <w:t>'s continuing efforts to eradicate doping in sport.</w:t>
      </w:r>
    </w:p>
    <w:p w14:paraId="5CEB7169" w14:textId="77777777" w:rsidR="00D93DE0" w:rsidRPr="00DA4BD3" w:rsidRDefault="00D93DE0" w:rsidP="00D93DE0">
      <w:pPr>
        <w:jc w:val="both"/>
        <w:rPr>
          <w:rFonts w:ascii="Arial" w:hAnsi="Arial" w:cs="Arial"/>
          <w:sz w:val="20"/>
        </w:rPr>
      </w:pPr>
    </w:p>
    <w:p w14:paraId="4F6AA262" w14:textId="79755974" w:rsidR="00D93DE0" w:rsidRPr="00DA4BD3" w:rsidRDefault="00D93DE0" w:rsidP="00D93DE0">
      <w:pPr>
        <w:jc w:val="both"/>
        <w:rPr>
          <w:rFonts w:ascii="Arial" w:hAnsi="Arial" w:cs="Arial"/>
          <w:sz w:val="20"/>
        </w:rPr>
      </w:pPr>
      <w:r w:rsidRPr="00DA4BD3">
        <w:rPr>
          <w:rFonts w:ascii="Arial" w:hAnsi="Arial" w:cs="Arial"/>
          <w:sz w:val="20"/>
        </w:rPr>
        <w:t>These Anti-Doping Rules are sport</w:t>
      </w:r>
      <w:r w:rsidR="00031CFA" w:rsidRPr="00DA4BD3">
        <w:rPr>
          <w:rFonts w:ascii="Arial" w:hAnsi="Arial" w:cs="Arial"/>
          <w:sz w:val="20"/>
        </w:rPr>
        <w:t>-specific</w:t>
      </w:r>
      <w:r w:rsidRPr="00DA4BD3">
        <w:rPr>
          <w:rFonts w:ascii="Arial" w:hAnsi="Arial" w:cs="Arial"/>
          <w:sz w:val="20"/>
        </w:rPr>
        <w:t xml:space="preserve"> rules governing the conditions under which sport is played.</w:t>
      </w:r>
      <w:r w:rsidRPr="00DA4BD3">
        <w:rPr>
          <w:rFonts w:ascii="Arial" w:hAnsi="Arial" w:cs="Arial"/>
          <w:i/>
          <w:sz w:val="20"/>
        </w:rPr>
        <w:t xml:space="preserve"> </w:t>
      </w:r>
      <w:r w:rsidRPr="00DA4BD3">
        <w:rPr>
          <w:rFonts w:ascii="Arial" w:hAnsi="Arial" w:cs="Arial"/>
          <w:iCs/>
          <w:sz w:val="20"/>
        </w:rPr>
        <w:t>Aimed</w:t>
      </w:r>
      <w:r w:rsidRPr="00DA4BD3">
        <w:rPr>
          <w:rFonts w:ascii="Arial" w:hAnsi="Arial" w:cs="Arial"/>
          <w:sz w:val="20"/>
        </w:rPr>
        <w:t xml:space="preserve"> at enforcing anti-doping rules in a global and harmonized manner, they are distinct in nature from criminal and civil laws. They are not intended to be subject to or limited by any national requirements and legal standards applicable to criminal or civil proceedings, although they are intended to be applied in a manner which respects </w:t>
      </w:r>
      <w:r w:rsidR="0055395C" w:rsidRPr="00DA4BD3">
        <w:rPr>
          <w:rFonts w:ascii="Arial" w:hAnsi="Arial" w:cs="Arial"/>
          <w:sz w:val="20"/>
        </w:rPr>
        <w:t xml:space="preserve">human rights and </w:t>
      </w:r>
      <w:r w:rsidRPr="00DA4BD3">
        <w:rPr>
          <w:rFonts w:ascii="Arial" w:hAnsi="Arial" w:cs="Arial"/>
          <w:sz w:val="20"/>
        </w:rPr>
        <w:t xml:space="preserve">the principles of proportionality. When reviewing the facts and the law of a given case, all courts, arbitral tribunals and other adjudicating bodies should be aware of and respect the distinct nature of these Anti-Doping Rules, which implement the </w:t>
      </w:r>
      <w:r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and the fact that these rules represent the consensus of a broad spectrum of stakeholders around the world as to what is necessary to protect and ensure fair sport.</w:t>
      </w:r>
    </w:p>
    <w:p w14:paraId="48E47041" w14:textId="77777777" w:rsidR="00D93DE0" w:rsidRPr="00DA4BD3" w:rsidRDefault="00D93DE0" w:rsidP="00D93DE0">
      <w:pPr>
        <w:jc w:val="both"/>
        <w:rPr>
          <w:rFonts w:ascii="Arial" w:hAnsi="Arial" w:cs="Arial"/>
          <w:sz w:val="20"/>
        </w:rPr>
      </w:pPr>
    </w:p>
    <w:p w14:paraId="12672CA6" w14:textId="53D511B1" w:rsidR="00180B53" w:rsidRPr="00940FAF" w:rsidRDefault="00D93DE0" w:rsidP="00D93DE0">
      <w:pPr>
        <w:jc w:val="both"/>
        <w:rPr>
          <w:rFonts w:ascii="Arial" w:hAnsi="Arial" w:cs="Arial"/>
          <w:sz w:val="20"/>
        </w:rPr>
      </w:pPr>
      <w:r w:rsidRPr="00DA4BD3">
        <w:rPr>
          <w:rFonts w:ascii="Arial" w:hAnsi="Arial" w:cs="Arial"/>
          <w:sz w:val="20"/>
        </w:rPr>
        <w:t xml:space="preserve">As provided in the </w:t>
      </w:r>
      <w:r w:rsidRPr="00DA4BD3">
        <w:rPr>
          <w:rFonts w:ascii="Arial" w:hAnsi="Arial" w:cs="Arial"/>
          <w:i/>
          <w:iCs/>
          <w:sz w:val="20"/>
        </w:rPr>
        <w:t>Code</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be responsible for conducting all aspects of </w:t>
      </w:r>
      <w:r w:rsidRPr="00DA4BD3">
        <w:rPr>
          <w:rFonts w:ascii="Arial" w:hAnsi="Arial" w:cs="Arial"/>
          <w:i/>
          <w:iCs/>
          <w:sz w:val="20"/>
        </w:rPr>
        <w:t>Doping Control</w:t>
      </w:r>
      <w:r w:rsidRPr="00DA4BD3">
        <w:rPr>
          <w:rFonts w:ascii="Arial" w:hAnsi="Arial" w:cs="Arial"/>
          <w:sz w:val="20"/>
        </w:rPr>
        <w:t xml:space="preserve">. </w:t>
      </w:r>
      <w:r w:rsidR="004E0006" w:rsidRPr="00DA4BD3">
        <w:rPr>
          <w:rFonts w:ascii="Arial" w:hAnsi="Arial" w:cs="Arial"/>
          <w:sz w:val="20"/>
        </w:rPr>
        <w:t xml:space="preserve">Subject to the requirements in Article 20 of the </w:t>
      </w:r>
      <w:r w:rsidR="004E0006" w:rsidRPr="00DA4BD3">
        <w:rPr>
          <w:rFonts w:ascii="Arial" w:hAnsi="Arial" w:cs="Arial"/>
          <w:i/>
          <w:iCs/>
          <w:sz w:val="20"/>
        </w:rPr>
        <w:t>Code</w:t>
      </w:r>
      <w:r w:rsidR="004E0006" w:rsidRPr="00DA4BD3">
        <w:rPr>
          <w:rFonts w:ascii="Arial" w:hAnsi="Arial" w:cs="Arial"/>
          <w:sz w:val="20"/>
        </w:rPr>
        <w:t xml:space="preserve">, any </w:t>
      </w:r>
      <w:r w:rsidRPr="00DA4BD3">
        <w:rPr>
          <w:rFonts w:ascii="Arial" w:hAnsi="Arial" w:cs="Arial"/>
          <w:sz w:val="20"/>
        </w:rPr>
        <w:t xml:space="preserve">aspect of </w:t>
      </w:r>
      <w:r w:rsidRPr="00DA4BD3">
        <w:rPr>
          <w:rFonts w:ascii="Arial" w:hAnsi="Arial" w:cs="Arial"/>
          <w:i/>
          <w:iCs/>
          <w:sz w:val="20"/>
        </w:rPr>
        <w:t>Doping Control</w:t>
      </w:r>
      <w:r w:rsidRPr="00DA4BD3">
        <w:rPr>
          <w:rFonts w:ascii="Arial" w:hAnsi="Arial" w:cs="Arial"/>
          <w:sz w:val="20"/>
        </w:rPr>
        <w:t xml:space="preserve"> or anti-doping </w:t>
      </w:r>
      <w:r w:rsidRPr="00DA4BD3">
        <w:rPr>
          <w:rFonts w:ascii="Arial" w:hAnsi="Arial" w:cs="Arial"/>
          <w:i/>
          <w:iCs/>
          <w:sz w:val="20"/>
        </w:rPr>
        <w:t>Education</w:t>
      </w:r>
      <w:r w:rsidRPr="00DA4BD3">
        <w:rPr>
          <w:rFonts w:ascii="Arial" w:hAnsi="Arial" w:cs="Arial"/>
          <w:sz w:val="20"/>
        </w:rPr>
        <w:t xml:space="preserve"> may be delegated by </w:t>
      </w:r>
      <w:r w:rsidRPr="00DA4BD3">
        <w:rPr>
          <w:rFonts w:ascii="Arial" w:hAnsi="Arial" w:cs="Arial"/>
          <w:sz w:val="20"/>
          <w:highlight w:val="lightGray"/>
        </w:rPr>
        <w:t>[IF]</w:t>
      </w:r>
      <w:r w:rsidRPr="00DA4BD3">
        <w:rPr>
          <w:rFonts w:ascii="Arial" w:hAnsi="Arial" w:cs="Arial"/>
          <w:sz w:val="20"/>
        </w:rPr>
        <w:t xml:space="preserve"> to a </w:t>
      </w:r>
      <w:r w:rsidRPr="00DA4BD3">
        <w:rPr>
          <w:rFonts w:ascii="Arial" w:hAnsi="Arial" w:cs="Arial"/>
          <w:i/>
          <w:iCs/>
          <w:sz w:val="20"/>
        </w:rPr>
        <w:t>Delegated Third Party</w:t>
      </w:r>
      <w:r w:rsidRPr="00DA4BD3">
        <w:rPr>
          <w:rFonts w:ascii="Arial" w:hAnsi="Arial" w:cs="Arial"/>
          <w:sz w:val="20"/>
        </w:rPr>
        <w:t xml:space="preserve">, </w:t>
      </w:r>
      <w:r w:rsidR="00180B53" w:rsidRPr="00DA4BD3">
        <w:rPr>
          <w:rFonts w:ascii="Arial" w:hAnsi="Arial" w:cs="Arial"/>
          <w:sz w:val="20"/>
        </w:rPr>
        <w:t xml:space="preserve">such as </w:t>
      </w:r>
      <w:r w:rsidR="00180B53" w:rsidRPr="00DA4BD3">
        <w:rPr>
          <w:rFonts w:ascii="Arial" w:hAnsi="Arial" w:cs="Arial"/>
          <w:iCs/>
          <w:sz w:val="20"/>
        </w:rPr>
        <w:t>the International Testing Agency (ITA)</w:t>
      </w:r>
      <w:r w:rsidR="00180B53" w:rsidRPr="00DA4BD3">
        <w:rPr>
          <w:rFonts w:ascii="Arial" w:hAnsi="Arial" w:cs="Arial"/>
          <w:sz w:val="20"/>
        </w:rPr>
        <w:t xml:space="preserve">, </w:t>
      </w:r>
      <w:r w:rsidRPr="00DA4BD3">
        <w:rPr>
          <w:rFonts w:ascii="Arial" w:hAnsi="Arial" w:cs="Arial"/>
          <w:sz w:val="20"/>
        </w:rPr>
        <w:t xml:space="preserve">however, </w:t>
      </w:r>
      <w:r w:rsidRPr="00DA4BD3">
        <w:rPr>
          <w:rFonts w:ascii="Arial" w:hAnsi="Arial" w:cs="Arial"/>
          <w:sz w:val="20"/>
          <w:highlight w:val="lightGray"/>
        </w:rPr>
        <w:t>[IF]</w:t>
      </w:r>
      <w:r w:rsidRPr="00DA4BD3">
        <w:rPr>
          <w:rFonts w:ascii="Arial" w:hAnsi="Arial" w:cs="Arial"/>
          <w:sz w:val="20"/>
        </w:rPr>
        <w:t xml:space="preserve"> shall require the </w:t>
      </w:r>
      <w:r w:rsidRPr="00DA4BD3">
        <w:rPr>
          <w:rFonts w:ascii="Arial" w:hAnsi="Arial" w:cs="Arial"/>
          <w:i/>
          <w:iCs/>
          <w:sz w:val="20"/>
        </w:rPr>
        <w:t>Delegated Third Party</w:t>
      </w:r>
      <w:r w:rsidRPr="00DA4BD3">
        <w:rPr>
          <w:rFonts w:ascii="Arial" w:hAnsi="Arial" w:cs="Arial"/>
          <w:sz w:val="20"/>
        </w:rPr>
        <w:t xml:space="preserve"> to perform such aspects in compliance with the </w:t>
      </w:r>
      <w:r w:rsidRPr="00DA4BD3">
        <w:rPr>
          <w:rFonts w:ascii="Arial" w:hAnsi="Arial" w:cs="Arial"/>
          <w:i/>
          <w:iCs/>
          <w:sz w:val="20"/>
        </w:rPr>
        <w:t>Code</w:t>
      </w:r>
      <w:r w:rsidRPr="00DA4BD3">
        <w:rPr>
          <w:rFonts w:ascii="Arial" w:hAnsi="Arial" w:cs="Arial"/>
          <w:iCs/>
          <w:sz w:val="20"/>
        </w:rPr>
        <w:t>,</w:t>
      </w:r>
      <w:r w:rsidRPr="00DA4BD3">
        <w:rPr>
          <w:rFonts w:ascii="Arial" w:hAnsi="Arial" w:cs="Arial"/>
          <w:sz w:val="20"/>
        </w:rPr>
        <w:t xml:space="preserve"> </w:t>
      </w:r>
      <w:r w:rsidRPr="00DA4BD3">
        <w:rPr>
          <w:rFonts w:ascii="Arial" w:hAnsi="Arial" w:cs="Arial"/>
          <w:i/>
          <w:iCs/>
          <w:sz w:val="20"/>
        </w:rPr>
        <w:t>International Standards</w:t>
      </w:r>
      <w:r w:rsidRPr="00DA4BD3">
        <w:rPr>
          <w:rFonts w:ascii="Arial" w:hAnsi="Arial" w:cs="Arial"/>
          <w:sz w:val="20"/>
        </w:rPr>
        <w:t>, and these Anti-Doping Rules.</w:t>
      </w:r>
      <w:r w:rsidR="000E5702">
        <w:rPr>
          <w:rFonts w:ascii="Arial" w:hAnsi="Arial" w:cs="Arial"/>
          <w:sz w:val="20"/>
        </w:rPr>
        <w:t xml:space="preserve"> Furthermore, </w:t>
      </w:r>
      <w:r w:rsidR="000E5702" w:rsidRPr="00DA4BD3">
        <w:rPr>
          <w:rFonts w:ascii="Arial" w:hAnsi="Arial" w:cs="Arial"/>
          <w:sz w:val="20"/>
          <w:highlight w:val="lightGray"/>
        </w:rPr>
        <w:t>[IF]</w:t>
      </w:r>
      <w:r w:rsidR="000E5702" w:rsidRPr="00DA4BD3">
        <w:rPr>
          <w:rFonts w:ascii="Arial" w:hAnsi="Arial" w:cs="Arial"/>
          <w:sz w:val="20"/>
        </w:rPr>
        <w:t xml:space="preserve"> shall always remain fully responsible for ensuring that any delegated aspects are performed in compliance with the </w:t>
      </w:r>
      <w:r w:rsidR="000E5702" w:rsidRPr="00DA4BD3">
        <w:rPr>
          <w:rFonts w:ascii="Arial" w:hAnsi="Arial" w:cs="Arial"/>
          <w:i/>
          <w:iCs/>
          <w:sz w:val="20"/>
        </w:rPr>
        <w:t>Code</w:t>
      </w:r>
      <w:r w:rsidR="000E5702" w:rsidRPr="00DA4BD3">
        <w:rPr>
          <w:rFonts w:ascii="Arial" w:hAnsi="Arial" w:cs="Arial"/>
          <w:sz w:val="20"/>
        </w:rPr>
        <w:t>.</w:t>
      </w:r>
      <w:r w:rsidR="008C69C4" w:rsidRPr="008C69C4">
        <w:rPr>
          <w:rFonts w:ascii="Arial" w:hAnsi="Arial" w:cs="Arial"/>
          <w:sz w:val="20"/>
        </w:rPr>
        <w:t xml:space="preserve"> </w:t>
      </w:r>
      <w:r w:rsidR="008C69C4" w:rsidRPr="00DA4BD3">
        <w:rPr>
          <w:rFonts w:ascii="Arial" w:hAnsi="Arial" w:cs="Arial"/>
          <w:sz w:val="20"/>
        </w:rPr>
        <w:t xml:space="preserve">When </w:t>
      </w:r>
      <w:r w:rsidR="008C69C4" w:rsidRPr="00DA4BD3">
        <w:rPr>
          <w:rFonts w:ascii="Arial" w:hAnsi="Arial" w:cs="Arial"/>
          <w:sz w:val="20"/>
          <w:highlight w:val="lightGray"/>
        </w:rPr>
        <w:t>[IF]</w:t>
      </w:r>
      <w:r w:rsidR="008C69C4" w:rsidRPr="00DA4BD3">
        <w:rPr>
          <w:rFonts w:ascii="Arial" w:hAnsi="Arial" w:cs="Arial"/>
          <w:sz w:val="20"/>
        </w:rPr>
        <w:t xml:space="preserve"> has delegated its responsibilities to implement part or </w:t>
      </w:r>
      <w:proofErr w:type="gramStart"/>
      <w:r w:rsidR="008C69C4" w:rsidRPr="00DA4BD3">
        <w:rPr>
          <w:rFonts w:ascii="Arial" w:hAnsi="Arial" w:cs="Arial"/>
          <w:sz w:val="20"/>
        </w:rPr>
        <w:t>all of</w:t>
      </w:r>
      <w:proofErr w:type="gramEnd"/>
      <w:r w:rsidR="008C69C4" w:rsidRPr="00DA4BD3">
        <w:rPr>
          <w:rFonts w:ascii="Arial" w:hAnsi="Arial" w:cs="Arial"/>
          <w:sz w:val="20"/>
        </w:rPr>
        <w:t xml:space="preserve"> </w:t>
      </w:r>
      <w:r w:rsidR="008C69C4" w:rsidRPr="00DA4BD3">
        <w:rPr>
          <w:rFonts w:ascii="Arial" w:hAnsi="Arial" w:cs="Arial"/>
          <w:i/>
          <w:sz w:val="20"/>
        </w:rPr>
        <w:t>Doping Control</w:t>
      </w:r>
      <w:r w:rsidR="008C69C4" w:rsidRPr="00DA4BD3">
        <w:rPr>
          <w:rFonts w:ascii="Arial" w:hAnsi="Arial" w:cs="Arial"/>
          <w:sz w:val="20"/>
        </w:rPr>
        <w:t xml:space="preserve"> to the </w:t>
      </w:r>
      <w:r w:rsidR="008C69C4" w:rsidRPr="00DA4BD3">
        <w:rPr>
          <w:rFonts w:ascii="Arial" w:hAnsi="Arial" w:cs="Arial"/>
          <w:i/>
          <w:sz w:val="20"/>
        </w:rPr>
        <w:t xml:space="preserve">Delegated Third Party, </w:t>
      </w:r>
      <w:r w:rsidR="008C69C4" w:rsidRPr="00DA4BD3">
        <w:rPr>
          <w:rFonts w:ascii="Arial" w:hAnsi="Arial" w:cs="Arial"/>
          <w:sz w:val="20"/>
        </w:rPr>
        <w:t xml:space="preserve">any reference to </w:t>
      </w:r>
      <w:r w:rsidR="008C69C4" w:rsidRPr="00DA4BD3">
        <w:rPr>
          <w:rFonts w:ascii="Arial" w:hAnsi="Arial" w:cs="Arial"/>
          <w:sz w:val="20"/>
          <w:highlight w:val="lightGray"/>
        </w:rPr>
        <w:t>[IF]</w:t>
      </w:r>
      <w:r w:rsidR="008C69C4" w:rsidRPr="00DA4BD3">
        <w:rPr>
          <w:rFonts w:ascii="Arial" w:hAnsi="Arial" w:cs="Arial"/>
          <w:sz w:val="20"/>
        </w:rPr>
        <w:t xml:space="preserve"> in these </w:t>
      </w:r>
      <w:r w:rsidR="008C69C4" w:rsidRPr="00DA4BD3">
        <w:rPr>
          <w:rFonts w:ascii="Arial" w:hAnsi="Arial" w:cs="Arial"/>
          <w:iCs/>
          <w:sz w:val="20"/>
        </w:rPr>
        <w:t>Rules</w:t>
      </w:r>
      <w:r w:rsidR="008C69C4" w:rsidRPr="00DA4BD3">
        <w:rPr>
          <w:rFonts w:ascii="Arial" w:hAnsi="Arial" w:cs="Arial"/>
          <w:sz w:val="20"/>
        </w:rPr>
        <w:t xml:space="preserve"> should be intended as a reference to that </w:t>
      </w:r>
      <w:r w:rsidR="008C69C4" w:rsidRPr="00DA4BD3">
        <w:rPr>
          <w:rFonts w:ascii="Arial" w:hAnsi="Arial" w:cs="Arial"/>
          <w:i/>
          <w:sz w:val="20"/>
        </w:rPr>
        <w:t>Delegated Third Party</w:t>
      </w:r>
      <w:r w:rsidR="008C69C4" w:rsidRPr="00DA4BD3">
        <w:rPr>
          <w:rFonts w:ascii="Arial" w:hAnsi="Arial" w:cs="Arial"/>
          <w:sz w:val="20"/>
        </w:rPr>
        <w:t xml:space="preserve">, where applicable and within the context of the </w:t>
      </w:r>
      <w:proofErr w:type="gramStart"/>
      <w:r w:rsidR="008C69C4" w:rsidRPr="00DA4BD3">
        <w:rPr>
          <w:rFonts w:ascii="Arial" w:hAnsi="Arial" w:cs="Arial"/>
          <w:sz w:val="20"/>
        </w:rPr>
        <w:t>aforementioned delegation</w:t>
      </w:r>
      <w:proofErr w:type="gramEnd"/>
      <w:r w:rsidR="008C69C4" w:rsidRPr="00DA4BD3">
        <w:rPr>
          <w:rFonts w:ascii="Arial" w:hAnsi="Arial" w:cs="Arial"/>
          <w:sz w:val="20"/>
        </w:rPr>
        <w:t>.</w:t>
      </w:r>
      <w:r w:rsidRPr="00DA4BD3">
        <w:rPr>
          <w:rFonts w:ascii="Arial" w:hAnsi="Arial" w:cs="Arial"/>
          <w:sz w:val="20"/>
        </w:rPr>
        <w:t xml:space="preserve"> </w:t>
      </w:r>
      <w:r w:rsidR="00180B53" w:rsidRPr="00DA4BD3">
        <w:rPr>
          <w:rFonts w:ascii="Arial" w:hAnsi="Arial" w:cs="Arial"/>
          <w:sz w:val="20"/>
          <w:highlight w:val="lightGray"/>
        </w:rPr>
        <w:t>[IF]</w:t>
      </w:r>
      <w:r w:rsidR="00180B53" w:rsidRPr="00DA4BD3">
        <w:rPr>
          <w:rFonts w:ascii="Arial" w:hAnsi="Arial" w:cs="Arial"/>
          <w:sz w:val="20"/>
        </w:rPr>
        <w:t xml:space="preserve"> may delegate</w:t>
      </w:r>
      <w:r w:rsidR="00320772" w:rsidRPr="00DA4BD3">
        <w:rPr>
          <w:rFonts w:ascii="Arial" w:hAnsi="Arial" w:cs="Arial"/>
          <w:sz w:val="20"/>
        </w:rPr>
        <w:t xml:space="preserve"> its </w:t>
      </w:r>
      <w:proofErr w:type="gramStart"/>
      <w:r w:rsidR="005F72A2" w:rsidRPr="00DA4BD3">
        <w:rPr>
          <w:rFonts w:ascii="Arial" w:hAnsi="Arial" w:cs="Arial"/>
          <w:i/>
          <w:iCs/>
          <w:sz w:val="20"/>
        </w:rPr>
        <w:t>Results</w:t>
      </w:r>
      <w:proofErr w:type="gramEnd"/>
      <w:r w:rsidR="005F72A2" w:rsidRPr="00DA4BD3">
        <w:rPr>
          <w:rFonts w:ascii="Arial" w:hAnsi="Arial" w:cs="Arial"/>
          <w:i/>
          <w:iCs/>
          <w:sz w:val="20"/>
        </w:rPr>
        <w:t xml:space="preserve"> Management</w:t>
      </w:r>
      <w:r w:rsidR="005F72A2" w:rsidRPr="00DA4BD3">
        <w:rPr>
          <w:rFonts w:ascii="Arial" w:hAnsi="Arial" w:cs="Arial"/>
          <w:sz w:val="20"/>
        </w:rPr>
        <w:t xml:space="preserve"> </w:t>
      </w:r>
      <w:r w:rsidR="00320772" w:rsidRPr="00DA4BD3">
        <w:rPr>
          <w:rFonts w:ascii="Arial" w:hAnsi="Arial" w:cs="Arial"/>
          <w:sz w:val="20"/>
        </w:rPr>
        <w:t xml:space="preserve">adjudication responsibilities </w:t>
      </w:r>
      <w:r w:rsidR="00180B53" w:rsidRPr="00DA4BD3">
        <w:rPr>
          <w:rFonts w:ascii="Arial" w:hAnsi="Arial" w:cs="Arial"/>
          <w:sz w:val="20"/>
        </w:rPr>
        <w:t xml:space="preserve">to the </w:t>
      </w:r>
      <w:r w:rsidR="00180B53" w:rsidRPr="00DA4BD3">
        <w:rPr>
          <w:rFonts w:ascii="Arial" w:hAnsi="Arial" w:cs="Arial"/>
          <w:i/>
          <w:sz w:val="20"/>
        </w:rPr>
        <w:t>CAS</w:t>
      </w:r>
      <w:r w:rsidR="00180B53" w:rsidRPr="00DA4BD3">
        <w:rPr>
          <w:rFonts w:ascii="Arial" w:hAnsi="Arial" w:cs="Arial"/>
          <w:sz w:val="20"/>
        </w:rPr>
        <w:t xml:space="preserve"> Anti-Doping Divisio</w:t>
      </w:r>
      <w:r w:rsidR="00BF2BA2">
        <w:rPr>
          <w:rFonts w:ascii="Arial" w:hAnsi="Arial" w:cs="Arial"/>
          <w:sz w:val="20"/>
        </w:rPr>
        <w:t xml:space="preserve">n </w:t>
      </w:r>
      <w:r w:rsidR="00940FAF">
        <w:rPr>
          <w:rFonts w:ascii="Arial" w:hAnsi="Arial" w:cs="Arial"/>
          <w:sz w:val="20"/>
        </w:rPr>
        <w:t xml:space="preserve">or other </w:t>
      </w:r>
      <w:r w:rsidR="00940FAF">
        <w:rPr>
          <w:rFonts w:ascii="Arial" w:hAnsi="Arial" w:cs="Arial"/>
          <w:i/>
          <w:iCs/>
          <w:sz w:val="20"/>
        </w:rPr>
        <w:t>Delegated Third Party</w:t>
      </w:r>
      <w:r w:rsidR="00940FAF">
        <w:rPr>
          <w:rFonts w:ascii="Arial" w:hAnsi="Arial" w:cs="Arial"/>
          <w:sz w:val="20"/>
        </w:rPr>
        <w:t xml:space="preserve">. </w:t>
      </w:r>
    </w:p>
    <w:p w14:paraId="7CF00B09" w14:textId="77777777" w:rsidR="00180B53" w:rsidRPr="00DA4BD3" w:rsidRDefault="00180B53" w:rsidP="00D93DE0">
      <w:pPr>
        <w:jc w:val="both"/>
        <w:rPr>
          <w:rFonts w:ascii="Arial" w:hAnsi="Arial" w:cs="Arial"/>
          <w:sz w:val="20"/>
          <w:highlight w:val="lightGray"/>
        </w:rPr>
      </w:pPr>
    </w:p>
    <w:p w14:paraId="7EB3419B" w14:textId="3487FACC" w:rsidR="00D93DE0" w:rsidRPr="00DA4BD3" w:rsidRDefault="00A530DD" w:rsidP="00D93DE0">
      <w:pPr>
        <w:jc w:val="both"/>
        <w:rPr>
          <w:rFonts w:ascii="Arial" w:hAnsi="Arial" w:cs="Arial"/>
          <w:sz w:val="20"/>
        </w:rPr>
      </w:pPr>
      <w:r w:rsidRPr="00DA4BD3">
        <w:rPr>
          <w:rFonts w:ascii="Arial" w:hAnsi="Arial" w:cs="Arial"/>
          <w:sz w:val="20"/>
        </w:rPr>
        <w:t xml:space="preserve">Notwithstanding the foregoing, </w:t>
      </w:r>
      <w:r w:rsidR="00DB7C7B" w:rsidRPr="00DA4BD3">
        <w:rPr>
          <w:rFonts w:ascii="Arial" w:hAnsi="Arial" w:cs="Arial"/>
          <w:sz w:val="20"/>
          <w:highlight w:val="lightGray"/>
        </w:rPr>
        <w:t>[IF]</w:t>
      </w:r>
      <w:r w:rsidR="00DB7C7B" w:rsidRPr="00DA4BD3">
        <w:rPr>
          <w:rFonts w:ascii="Arial" w:hAnsi="Arial" w:cs="Arial"/>
          <w:sz w:val="20"/>
        </w:rPr>
        <w:t xml:space="preserve"> </w:t>
      </w:r>
      <w:r w:rsidRPr="00DA4BD3">
        <w:rPr>
          <w:rFonts w:ascii="Arial" w:hAnsi="Arial" w:cs="Arial"/>
          <w:sz w:val="20"/>
        </w:rPr>
        <w:t xml:space="preserve">shall not delegate any aspect of </w:t>
      </w:r>
      <w:r w:rsidRPr="00DA4BD3">
        <w:rPr>
          <w:rFonts w:ascii="Arial" w:hAnsi="Arial" w:cs="Arial"/>
          <w:i/>
          <w:iCs/>
          <w:sz w:val="20"/>
        </w:rPr>
        <w:t>Doping Control </w:t>
      </w:r>
      <w:r w:rsidRPr="00DA4BD3">
        <w:rPr>
          <w:rFonts w:ascii="Arial" w:hAnsi="Arial" w:cs="Arial"/>
          <w:sz w:val="20"/>
        </w:rPr>
        <w:t xml:space="preserve">(including, without limitation, </w:t>
      </w:r>
      <w:r w:rsidRPr="00DA4BD3">
        <w:rPr>
          <w:rFonts w:ascii="Arial" w:hAnsi="Arial" w:cs="Arial"/>
          <w:i/>
          <w:iCs/>
          <w:sz w:val="20"/>
        </w:rPr>
        <w:t>Testing </w:t>
      </w:r>
      <w:r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to a </w:t>
      </w:r>
      <w:r w:rsidRPr="00DA4BD3">
        <w:rPr>
          <w:rFonts w:ascii="Arial" w:hAnsi="Arial" w:cs="Arial"/>
          <w:i/>
          <w:iCs/>
          <w:sz w:val="20"/>
        </w:rPr>
        <w:t>Delegated Third Party </w:t>
      </w:r>
      <w:r w:rsidRPr="00DA4BD3">
        <w:rPr>
          <w:rFonts w:ascii="Arial" w:hAnsi="Arial" w:cs="Arial"/>
          <w:sz w:val="20"/>
        </w:rPr>
        <w:t>where such delegation could reasonably lead to a potential or actual conflict of interest.</w:t>
      </w:r>
      <w:r w:rsidR="00F41F63" w:rsidRPr="00F41F63">
        <w:rPr>
          <w:rFonts w:ascii="Arial" w:hAnsi="Arial" w:cs="Arial"/>
          <w:sz w:val="20"/>
        </w:rPr>
        <w:t xml:space="preserve"> </w:t>
      </w:r>
      <w:r w:rsidR="00F41F63" w:rsidRPr="003C7613">
        <w:rPr>
          <w:rFonts w:ascii="Arial" w:hAnsi="Arial" w:cs="Arial"/>
          <w:sz w:val="20"/>
        </w:rPr>
        <w:t xml:space="preserve">Moreover, due to the potential conflict of interest, </w:t>
      </w:r>
      <w:r w:rsidR="00F41F63" w:rsidRPr="003C7613">
        <w:rPr>
          <w:rFonts w:ascii="Arial" w:hAnsi="Arial" w:cs="Arial"/>
          <w:sz w:val="20"/>
          <w:highlight w:val="lightGray"/>
        </w:rPr>
        <w:t>[IF]</w:t>
      </w:r>
      <w:r w:rsidR="00F41F63" w:rsidRPr="003C7613">
        <w:rPr>
          <w:rFonts w:ascii="Arial" w:hAnsi="Arial" w:cs="Arial"/>
          <w:sz w:val="20"/>
        </w:rPr>
        <w:t xml:space="preserve"> shall not delegate any aspect of </w:t>
      </w:r>
      <w:r w:rsidR="00F41F63" w:rsidRPr="00B8305A">
        <w:rPr>
          <w:rFonts w:ascii="Arial" w:hAnsi="Arial" w:cs="Arial"/>
          <w:i/>
          <w:iCs/>
          <w:sz w:val="20"/>
        </w:rPr>
        <w:t>Doping Control</w:t>
      </w:r>
      <w:r w:rsidR="00F41F63" w:rsidRPr="003C7613">
        <w:rPr>
          <w:rFonts w:ascii="Arial" w:hAnsi="Arial" w:cs="Arial"/>
          <w:sz w:val="20"/>
        </w:rPr>
        <w:t xml:space="preserve"> (including, without limitation, </w:t>
      </w:r>
      <w:r w:rsidR="00F41F63" w:rsidRPr="00B8305A">
        <w:rPr>
          <w:rFonts w:ascii="Arial" w:hAnsi="Arial" w:cs="Arial"/>
          <w:i/>
          <w:iCs/>
          <w:sz w:val="20"/>
        </w:rPr>
        <w:t>Testing</w:t>
      </w:r>
      <w:r w:rsidR="00F41F63" w:rsidRPr="003C7613">
        <w:rPr>
          <w:rFonts w:ascii="Arial" w:hAnsi="Arial" w:cs="Arial"/>
          <w:sz w:val="20"/>
        </w:rPr>
        <w:t xml:space="preserve"> and </w:t>
      </w:r>
      <w:r w:rsidR="00F41F63" w:rsidRPr="00B8305A">
        <w:rPr>
          <w:rFonts w:ascii="Arial" w:hAnsi="Arial" w:cs="Arial"/>
          <w:i/>
          <w:iCs/>
          <w:sz w:val="20"/>
        </w:rPr>
        <w:t>Results Management</w:t>
      </w:r>
      <w:r w:rsidR="00F41F63" w:rsidRPr="003C7613">
        <w:rPr>
          <w:rFonts w:ascii="Arial" w:hAnsi="Arial" w:cs="Arial"/>
          <w:sz w:val="20"/>
        </w:rPr>
        <w:t xml:space="preserve">) to a </w:t>
      </w:r>
      <w:r w:rsidR="00F41F63" w:rsidRPr="00B8305A">
        <w:rPr>
          <w:rFonts w:ascii="Arial" w:hAnsi="Arial" w:cs="Arial"/>
          <w:i/>
          <w:iCs/>
          <w:sz w:val="20"/>
        </w:rPr>
        <w:t>National Federation</w:t>
      </w:r>
      <w:r w:rsidR="00F41F63" w:rsidRPr="003C7613">
        <w:rPr>
          <w:rFonts w:ascii="Arial" w:hAnsi="Arial" w:cs="Arial"/>
          <w:sz w:val="20"/>
        </w:rPr>
        <w:t>, or any other national sports governing body or other national sports organization.</w:t>
      </w:r>
    </w:p>
    <w:p w14:paraId="3DE8C8E6" w14:textId="77777777" w:rsidR="00D93DE0" w:rsidRPr="00DA4BD3" w:rsidRDefault="00D93DE0" w:rsidP="00D93DE0">
      <w:pPr>
        <w:jc w:val="both"/>
        <w:rPr>
          <w:rFonts w:ascii="Arial" w:hAnsi="Arial" w:cs="Arial"/>
          <w:sz w:val="20"/>
        </w:rPr>
      </w:pPr>
    </w:p>
    <w:p w14:paraId="2670077B" w14:textId="5FABE436" w:rsidR="00D93DE0" w:rsidRPr="00DA4BD3" w:rsidRDefault="00F874B3" w:rsidP="00D93DE0">
      <w:pPr>
        <w:jc w:val="both"/>
        <w:rPr>
          <w:rFonts w:ascii="Arial" w:hAnsi="Arial" w:cs="Arial"/>
          <w:color w:val="000000"/>
          <w:sz w:val="20"/>
          <w:lang w:eastAsia="en-CA"/>
        </w:rPr>
      </w:pPr>
      <w:r w:rsidRPr="00DA4BD3">
        <w:rPr>
          <w:rFonts w:ascii="Arial" w:hAnsi="Arial" w:cs="Arial"/>
          <w:color w:val="000000"/>
          <w:sz w:val="20"/>
          <w:lang w:eastAsia="en-CA"/>
        </w:rPr>
        <w:t>Italicized t</w:t>
      </w:r>
      <w:r w:rsidR="00D93DE0" w:rsidRPr="00DA4BD3">
        <w:rPr>
          <w:rFonts w:ascii="Arial" w:hAnsi="Arial" w:cs="Arial"/>
          <w:color w:val="000000"/>
          <w:sz w:val="20"/>
          <w:lang w:eastAsia="en-CA"/>
        </w:rPr>
        <w:t xml:space="preserve">erms in these Anti-Doping Rules are defined terms </w:t>
      </w:r>
      <w:r w:rsidRPr="00DA4BD3">
        <w:rPr>
          <w:rFonts w:ascii="Arial" w:hAnsi="Arial" w:cs="Arial"/>
          <w:color w:val="000000"/>
          <w:sz w:val="20"/>
          <w:lang w:eastAsia="en-CA"/>
        </w:rPr>
        <w:t xml:space="preserve">in Appendix 1. </w:t>
      </w:r>
    </w:p>
    <w:p w14:paraId="254570BD" w14:textId="7402D168" w:rsidR="00940E3E" w:rsidRPr="00DA4BD3" w:rsidRDefault="00940E3E" w:rsidP="00D93DE0">
      <w:pPr>
        <w:jc w:val="both"/>
        <w:rPr>
          <w:rFonts w:ascii="Arial" w:hAnsi="Arial" w:cs="Arial"/>
          <w:color w:val="000000"/>
          <w:sz w:val="20"/>
          <w:lang w:eastAsia="en-CA"/>
        </w:rPr>
      </w:pPr>
    </w:p>
    <w:p w14:paraId="2B287F50" w14:textId="66E37302" w:rsidR="00940E3E" w:rsidRPr="00DA4BD3" w:rsidRDefault="00940E3E" w:rsidP="00D93DE0">
      <w:pPr>
        <w:jc w:val="both"/>
        <w:rPr>
          <w:rFonts w:ascii="Arial" w:hAnsi="Arial" w:cs="Arial"/>
          <w:sz w:val="20"/>
        </w:rPr>
      </w:pPr>
      <w:r w:rsidRPr="00DA4BD3">
        <w:rPr>
          <w:rFonts w:ascii="Arial" w:hAnsi="Arial" w:cs="Arial"/>
          <w:sz w:val="20"/>
        </w:rPr>
        <w:t>Unless otherwise specified, references to Articles are references to Articles of these Anti-Doping Rules.</w:t>
      </w:r>
    </w:p>
    <w:p w14:paraId="32DBD10D" w14:textId="77777777" w:rsidR="00D93DE0" w:rsidRPr="00DA4BD3" w:rsidRDefault="00D93DE0" w:rsidP="00D93DE0">
      <w:pPr>
        <w:jc w:val="both"/>
        <w:rPr>
          <w:rFonts w:ascii="Arial" w:hAnsi="Arial" w:cs="Arial"/>
          <w:sz w:val="20"/>
        </w:rPr>
      </w:pPr>
    </w:p>
    <w:p w14:paraId="35EFB19F" w14:textId="72953CFD" w:rsidR="00D93DE0" w:rsidRPr="00DA4BD3" w:rsidRDefault="00D93DE0" w:rsidP="00CF6162">
      <w:pPr>
        <w:rPr>
          <w:rFonts w:ascii="Arial" w:hAnsi="Arial" w:cs="Arial"/>
          <w:b/>
          <w:sz w:val="20"/>
        </w:rPr>
      </w:pPr>
      <w:bookmarkStart w:id="9" w:name="_Toc39918674"/>
      <w:r w:rsidRPr="00DA4BD3">
        <w:rPr>
          <w:rFonts w:ascii="Arial" w:hAnsi="Arial" w:cs="Arial"/>
          <w:b/>
          <w:sz w:val="20"/>
        </w:rPr>
        <w:t xml:space="preserve">Fundamental Rationale for the </w:t>
      </w:r>
      <w:r w:rsidRPr="00DA4BD3">
        <w:rPr>
          <w:rFonts w:ascii="Arial" w:hAnsi="Arial" w:cs="Arial"/>
          <w:b/>
          <w:i/>
          <w:sz w:val="20"/>
        </w:rPr>
        <w:t>Code</w:t>
      </w:r>
      <w:r w:rsidRPr="00DA4BD3">
        <w:rPr>
          <w:rFonts w:ascii="Arial" w:hAnsi="Arial" w:cs="Arial"/>
          <w:b/>
          <w:sz w:val="20"/>
        </w:rPr>
        <w:t xml:space="preserve"> and </w:t>
      </w:r>
      <w:r w:rsidRPr="00DA4BD3">
        <w:rPr>
          <w:rFonts w:ascii="Arial" w:hAnsi="Arial" w:cs="Arial"/>
          <w:b/>
          <w:sz w:val="20"/>
          <w:highlight w:val="lightGray"/>
        </w:rPr>
        <w:t>[IF]</w:t>
      </w:r>
      <w:r w:rsidRPr="00DA4BD3">
        <w:rPr>
          <w:rFonts w:ascii="Arial" w:hAnsi="Arial" w:cs="Arial"/>
          <w:b/>
          <w:sz w:val="20"/>
        </w:rPr>
        <w:t>'s Anti-Doping Rules</w:t>
      </w:r>
      <w:bookmarkEnd w:id="9"/>
    </w:p>
    <w:p w14:paraId="6251A866" w14:textId="77777777" w:rsidR="00CF6162" w:rsidRPr="00DA4BD3" w:rsidRDefault="00CF6162" w:rsidP="00CF6162">
      <w:pPr>
        <w:rPr>
          <w:rFonts w:ascii="Arial" w:hAnsi="Arial" w:cs="Arial"/>
          <w:b/>
          <w:sz w:val="20"/>
        </w:rPr>
      </w:pPr>
    </w:p>
    <w:p w14:paraId="3C77E801" w14:textId="1ADDC0E2" w:rsidR="00362FD6" w:rsidRPr="00DA4BD3" w:rsidRDefault="000456E3" w:rsidP="00D93DE0">
      <w:pPr>
        <w:jc w:val="both"/>
        <w:rPr>
          <w:rFonts w:ascii="Arial" w:hAnsi="Arial" w:cs="Arial"/>
          <w:sz w:val="20"/>
        </w:rPr>
      </w:pPr>
      <w:r w:rsidRPr="00DA4BD3">
        <w:rPr>
          <w:rFonts w:ascii="Arial" w:hAnsi="Arial" w:cs="Arial"/>
          <w:sz w:val="20"/>
        </w:rPr>
        <w:t>Anti-doping is primarily an ethical position based on a vision of the spirit of sport.</w:t>
      </w:r>
    </w:p>
    <w:p w14:paraId="04843979" w14:textId="77777777" w:rsidR="00362FD6" w:rsidRPr="00DA4BD3" w:rsidRDefault="00362FD6" w:rsidP="00D93DE0">
      <w:pPr>
        <w:jc w:val="both"/>
        <w:rPr>
          <w:rFonts w:ascii="Arial" w:hAnsi="Arial" w:cs="Arial"/>
          <w:sz w:val="20"/>
        </w:rPr>
      </w:pPr>
    </w:p>
    <w:p w14:paraId="477DE8B1" w14:textId="1D32A8A5" w:rsidR="00D93DE0" w:rsidRPr="00DA4BD3" w:rsidRDefault="00D93DE0" w:rsidP="00D93DE0">
      <w:pPr>
        <w:jc w:val="both"/>
        <w:rPr>
          <w:rFonts w:ascii="Arial" w:hAnsi="Arial" w:cs="Arial"/>
          <w:sz w:val="20"/>
        </w:rPr>
      </w:pPr>
      <w:r w:rsidRPr="00DA4BD3">
        <w:rPr>
          <w:rFonts w:ascii="Arial" w:hAnsi="Arial" w:cs="Arial"/>
          <w:sz w:val="20"/>
        </w:rPr>
        <w:t xml:space="preserve">Anti-doping programs are founded on the intrinsic value of sport. This intrinsic value is </w:t>
      </w:r>
      <w:r w:rsidR="000456E3" w:rsidRPr="00DA4BD3">
        <w:rPr>
          <w:rFonts w:ascii="Arial" w:hAnsi="Arial" w:cs="Arial"/>
          <w:sz w:val="20"/>
        </w:rPr>
        <w:t>known</w:t>
      </w:r>
      <w:r w:rsidRPr="00DA4BD3">
        <w:rPr>
          <w:rFonts w:ascii="Arial" w:hAnsi="Arial" w:cs="Arial"/>
          <w:sz w:val="20"/>
        </w:rPr>
        <w:t xml:space="preserve"> as </w:t>
      </w:r>
      <w:r w:rsidR="00F61DBB">
        <w:rPr>
          <w:rFonts w:ascii="Arial" w:hAnsi="Arial" w:cs="Arial"/>
          <w:sz w:val="20"/>
        </w:rPr>
        <w:t>“</w:t>
      </w:r>
      <w:r w:rsidRPr="00DA4BD3">
        <w:rPr>
          <w:rFonts w:ascii="Arial" w:hAnsi="Arial" w:cs="Arial"/>
          <w:sz w:val="20"/>
        </w:rPr>
        <w:t>the spirit of sport</w:t>
      </w:r>
      <w:r w:rsidR="00F61DBB">
        <w:rPr>
          <w:rFonts w:ascii="Arial" w:hAnsi="Arial" w:cs="Arial"/>
          <w:sz w:val="20"/>
        </w:rPr>
        <w:t>”</w:t>
      </w:r>
      <w:r w:rsidRPr="00DA4BD3">
        <w:rPr>
          <w:rFonts w:ascii="Arial" w:hAnsi="Arial" w:cs="Arial"/>
          <w:sz w:val="20"/>
        </w:rPr>
        <w:t xml:space="preserve">: the ethical pursuit of </w:t>
      </w:r>
      <w:r w:rsidR="000456E3" w:rsidRPr="00DA4BD3">
        <w:rPr>
          <w:rFonts w:ascii="Arial" w:hAnsi="Arial" w:cs="Arial"/>
          <w:sz w:val="20"/>
        </w:rPr>
        <w:t xml:space="preserve">athletic </w:t>
      </w:r>
      <w:r w:rsidRPr="00DA4BD3">
        <w:rPr>
          <w:rFonts w:ascii="Arial" w:hAnsi="Arial" w:cs="Arial"/>
          <w:sz w:val="20"/>
        </w:rPr>
        <w:t xml:space="preserve">excellence through the dedicated perfection of each </w:t>
      </w:r>
      <w:r w:rsidRPr="00DA4BD3">
        <w:rPr>
          <w:rFonts w:ascii="Arial" w:hAnsi="Arial" w:cs="Arial"/>
          <w:i/>
          <w:iCs/>
          <w:sz w:val="20"/>
        </w:rPr>
        <w:t>Athlete’s</w:t>
      </w:r>
      <w:r w:rsidRPr="00DA4BD3">
        <w:rPr>
          <w:rFonts w:ascii="Arial" w:hAnsi="Arial" w:cs="Arial"/>
          <w:sz w:val="20"/>
        </w:rPr>
        <w:t xml:space="preserve"> natural talents.</w:t>
      </w:r>
      <w:r w:rsidR="006D7F8B" w:rsidRPr="00DA4BD3">
        <w:rPr>
          <w:rFonts w:ascii="Arial" w:hAnsi="Arial" w:cs="Arial"/>
          <w:sz w:val="20"/>
        </w:rPr>
        <w:t xml:space="preserve"> </w:t>
      </w:r>
    </w:p>
    <w:p w14:paraId="4454B687" w14:textId="77777777" w:rsidR="00D93DE0" w:rsidRPr="00DA4BD3" w:rsidRDefault="00D93DE0" w:rsidP="00D93DE0">
      <w:pPr>
        <w:jc w:val="both"/>
        <w:rPr>
          <w:rFonts w:ascii="Arial" w:hAnsi="Arial" w:cs="Arial"/>
          <w:sz w:val="20"/>
        </w:rPr>
      </w:pPr>
    </w:p>
    <w:p w14:paraId="00EB25EC" w14:textId="3CADFDA2" w:rsidR="00D93DE0" w:rsidRPr="00DA4BD3" w:rsidRDefault="00D93DE0" w:rsidP="00D93DE0">
      <w:pPr>
        <w:jc w:val="both"/>
        <w:rPr>
          <w:rFonts w:ascii="Arial" w:hAnsi="Arial" w:cs="Arial"/>
          <w:sz w:val="20"/>
        </w:rPr>
      </w:pPr>
      <w:r w:rsidRPr="00DA4BD3">
        <w:rPr>
          <w:rFonts w:ascii="Arial" w:hAnsi="Arial" w:cs="Arial"/>
          <w:sz w:val="20"/>
        </w:rPr>
        <w:t xml:space="preserve">Anti-doping </w:t>
      </w:r>
      <w:r w:rsidR="004C5657" w:rsidRPr="00DA4BD3">
        <w:rPr>
          <w:rFonts w:ascii="Arial" w:hAnsi="Arial" w:cs="Arial"/>
          <w:sz w:val="20"/>
        </w:rPr>
        <w:t>endeavors to preserve the spirit of sport</w:t>
      </w:r>
      <w:r w:rsidRPr="00DA4BD3">
        <w:rPr>
          <w:rFonts w:ascii="Arial" w:hAnsi="Arial" w:cs="Arial"/>
          <w:sz w:val="20"/>
        </w:rPr>
        <w:t xml:space="preserve">. </w:t>
      </w:r>
    </w:p>
    <w:p w14:paraId="581A9025" w14:textId="77777777" w:rsidR="00D93DE0" w:rsidRPr="00DA4BD3" w:rsidRDefault="00D93DE0" w:rsidP="00D93DE0">
      <w:pPr>
        <w:jc w:val="both"/>
        <w:rPr>
          <w:rFonts w:ascii="Arial" w:hAnsi="Arial" w:cs="Arial"/>
          <w:sz w:val="20"/>
        </w:rPr>
      </w:pPr>
    </w:p>
    <w:p w14:paraId="0E18CB3D" w14:textId="79E7F861" w:rsidR="00D93DE0" w:rsidRPr="00DA4BD3" w:rsidRDefault="00D93DE0" w:rsidP="00D93DE0">
      <w:pPr>
        <w:jc w:val="both"/>
        <w:rPr>
          <w:rFonts w:ascii="Arial" w:hAnsi="Arial" w:cs="Arial"/>
          <w:sz w:val="20"/>
        </w:rPr>
      </w:pPr>
      <w:r w:rsidRPr="00DA4BD3">
        <w:rPr>
          <w:rFonts w:ascii="Arial" w:hAnsi="Arial" w:cs="Arial"/>
          <w:sz w:val="20"/>
        </w:rPr>
        <w:t xml:space="preserve">Anti-doping programs seek to maintain the integrity of sport in terms of respect for </w:t>
      </w:r>
      <w:r w:rsidR="00F56C86" w:rsidRPr="00DA4BD3">
        <w:rPr>
          <w:rFonts w:ascii="Arial" w:hAnsi="Arial" w:cs="Arial"/>
          <w:sz w:val="20"/>
        </w:rPr>
        <w:t xml:space="preserve">the </w:t>
      </w:r>
      <w:r w:rsidRPr="00DA4BD3">
        <w:rPr>
          <w:rFonts w:ascii="Arial" w:hAnsi="Arial" w:cs="Arial"/>
          <w:sz w:val="20"/>
        </w:rPr>
        <w:t xml:space="preserve">rules, </w:t>
      </w:r>
      <w:r w:rsidR="00F56C86" w:rsidRPr="00DA4BD3">
        <w:rPr>
          <w:rFonts w:ascii="Arial" w:hAnsi="Arial" w:cs="Arial"/>
          <w:sz w:val="20"/>
        </w:rPr>
        <w:t xml:space="preserve">and </w:t>
      </w:r>
      <w:r w:rsidRPr="00DA4BD3">
        <w:rPr>
          <w:rFonts w:ascii="Arial" w:hAnsi="Arial" w:cs="Arial"/>
          <w:sz w:val="20"/>
        </w:rPr>
        <w:t xml:space="preserve">other competitors, </w:t>
      </w:r>
      <w:r w:rsidR="00F56C86" w:rsidRPr="00DA4BD3">
        <w:rPr>
          <w:rFonts w:ascii="Arial" w:hAnsi="Arial" w:cs="Arial"/>
          <w:sz w:val="20"/>
        </w:rPr>
        <w:t xml:space="preserve">the right to </w:t>
      </w:r>
      <w:r w:rsidRPr="00DA4BD3">
        <w:rPr>
          <w:rFonts w:ascii="Arial" w:hAnsi="Arial" w:cs="Arial"/>
          <w:sz w:val="20"/>
        </w:rPr>
        <w:t>fair competition, and the value of clean sport to the world.</w:t>
      </w:r>
      <w:bookmarkStart w:id="10" w:name="_DV_M243"/>
      <w:bookmarkEnd w:id="10"/>
    </w:p>
    <w:p w14:paraId="6839A266" w14:textId="77777777" w:rsidR="00D93DE0" w:rsidRDefault="00D93DE0" w:rsidP="00D93DE0">
      <w:pPr>
        <w:jc w:val="both"/>
        <w:rPr>
          <w:rFonts w:ascii="Arial" w:hAnsi="Arial" w:cs="Arial"/>
          <w:sz w:val="20"/>
        </w:rPr>
      </w:pPr>
    </w:p>
    <w:p w14:paraId="3D015BF4" w14:textId="77777777" w:rsidR="00AE6628" w:rsidRDefault="00AE6628" w:rsidP="00D93DE0">
      <w:pPr>
        <w:jc w:val="both"/>
        <w:rPr>
          <w:rFonts w:ascii="Arial" w:hAnsi="Arial" w:cs="Arial"/>
          <w:sz w:val="20"/>
        </w:rPr>
      </w:pPr>
    </w:p>
    <w:p w14:paraId="1E4A6722" w14:textId="77777777" w:rsidR="00AE6628" w:rsidRPr="00DA4BD3" w:rsidRDefault="00AE6628" w:rsidP="00D93DE0">
      <w:pPr>
        <w:jc w:val="both"/>
        <w:rPr>
          <w:rFonts w:ascii="Arial" w:hAnsi="Arial" w:cs="Arial"/>
          <w:sz w:val="20"/>
        </w:rPr>
      </w:pPr>
    </w:p>
    <w:p w14:paraId="630E1AB0" w14:textId="73EC1C7E" w:rsidR="00D93DE0" w:rsidRPr="00DA4BD3" w:rsidRDefault="00D93DE0" w:rsidP="00D93DE0">
      <w:pPr>
        <w:jc w:val="both"/>
        <w:rPr>
          <w:rFonts w:ascii="Arial" w:hAnsi="Arial" w:cs="Arial"/>
          <w:sz w:val="20"/>
        </w:rPr>
      </w:pPr>
      <w:r w:rsidRPr="00DA4BD3">
        <w:rPr>
          <w:rFonts w:ascii="Arial" w:hAnsi="Arial" w:cs="Arial"/>
          <w:sz w:val="20"/>
        </w:rPr>
        <w:lastRenderedPageBreak/>
        <w:t xml:space="preserve">The spirit of sport is the celebration of the human spirit, body and mind. It is </w:t>
      </w:r>
      <w:bookmarkStart w:id="11" w:name="_DV_C379"/>
      <w:r w:rsidRPr="00DA4BD3">
        <w:rPr>
          <w:rFonts w:ascii="Arial" w:hAnsi="Arial" w:cs="Arial"/>
          <w:sz w:val="20"/>
        </w:rPr>
        <w:t xml:space="preserve">reflected in the </w:t>
      </w:r>
      <w:r w:rsidR="00F56C86" w:rsidRPr="00DA4BD3">
        <w:rPr>
          <w:rFonts w:ascii="Arial" w:hAnsi="Arial" w:cs="Arial"/>
          <w:sz w:val="20"/>
        </w:rPr>
        <w:t xml:space="preserve">following </w:t>
      </w:r>
      <w:r w:rsidRPr="00DA4BD3">
        <w:rPr>
          <w:rFonts w:ascii="Arial" w:hAnsi="Arial" w:cs="Arial"/>
          <w:sz w:val="20"/>
        </w:rPr>
        <w:t>values we find in and through sport, including</w:t>
      </w:r>
      <w:bookmarkEnd w:id="11"/>
      <w:r w:rsidRPr="00DA4BD3">
        <w:rPr>
          <w:rFonts w:ascii="Arial" w:hAnsi="Arial" w:cs="Arial"/>
          <w:sz w:val="20"/>
        </w:rPr>
        <w:t>:</w:t>
      </w:r>
    </w:p>
    <w:p w14:paraId="4C82F39E" w14:textId="77777777" w:rsidR="00295569" w:rsidRPr="00DA4BD3" w:rsidRDefault="00295569" w:rsidP="00D93DE0">
      <w:pPr>
        <w:jc w:val="both"/>
        <w:rPr>
          <w:rFonts w:ascii="Arial" w:hAnsi="Arial" w:cs="Arial"/>
          <w:sz w:val="20"/>
        </w:rPr>
      </w:pPr>
    </w:p>
    <w:p w14:paraId="35E02C20"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Community</w:t>
      </w:r>
    </w:p>
    <w:p w14:paraId="7409A96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Equality</w:t>
      </w:r>
    </w:p>
    <w:p w14:paraId="31B4D632"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Fun and joy</w:t>
      </w:r>
    </w:p>
    <w:p w14:paraId="018A06B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w:t>
      </w:r>
    </w:p>
    <w:p w14:paraId="2730906B"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Solidarity</w:t>
      </w:r>
    </w:p>
    <w:p w14:paraId="0D212EF8" w14:textId="77777777" w:rsidR="009C4F30" w:rsidRPr="00DA4BD3" w:rsidRDefault="009C4F30" w:rsidP="009C4F30">
      <w:pPr>
        <w:jc w:val="both"/>
        <w:rPr>
          <w:rFonts w:ascii="Arial" w:hAnsi="Arial" w:cs="Arial"/>
          <w:sz w:val="20"/>
        </w:rPr>
      </w:pPr>
    </w:p>
    <w:p w14:paraId="4D1393C2" w14:textId="27633D6C" w:rsidR="009C4F30" w:rsidRPr="00DA4BD3" w:rsidRDefault="009C4F30" w:rsidP="009C4F30">
      <w:pPr>
        <w:jc w:val="both"/>
        <w:rPr>
          <w:rFonts w:ascii="Arial" w:hAnsi="Arial" w:cs="Arial"/>
          <w:sz w:val="20"/>
        </w:rPr>
      </w:pPr>
      <w:r w:rsidRPr="00DA4BD3">
        <w:rPr>
          <w:rFonts w:ascii="Arial" w:hAnsi="Arial" w:cs="Arial"/>
          <w:sz w:val="20"/>
        </w:rPr>
        <w:t xml:space="preserve">Therefore, in the spirit of sport, </w:t>
      </w:r>
      <w:r w:rsidRPr="00DA4BD3">
        <w:rPr>
          <w:rFonts w:ascii="Arial" w:hAnsi="Arial" w:cs="Arial"/>
          <w:i/>
          <w:iCs/>
          <w:sz w:val="20"/>
        </w:rPr>
        <w:t>Athletes</w:t>
      </w:r>
      <w:r w:rsidRPr="00DA4BD3">
        <w:rPr>
          <w:rFonts w:ascii="Arial" w:hAnsi="Arial" w:cs="Arial"/>
          <w:sz w:val="20"/>
        </w:rPr>
        <w:t xml:space="preserve"> demonstrate values </w:t>
      </w:r>
      <w:r w:rsidR="006D1FE4">
        <w:rPr>
          <w:rFonts w:ascii="Arial" w:hAnsi="Arial" w:cs="Arial"/>
          <w:sz w:val="20"/>
        </w:rPr>
        <w:t xml:space="preserve">such </w:t>
      </w:r>
      <w:r w:rsidRPr="00DA4BD3">
        <w:rPr>
          <w:rFonts w:ascii="Arial" w:hAnsi="Arial" w:cs="Arial"/>
          <w:sz w:val="20"/>
        </w:rPr>
        <w:t xml:space="preserve">as: </w:t>
      </w:r>
    </w:p>
    <w:p w14:paraId="03184964" w14:textId="77777777" w:rsidR="009C4F30" w:rsidRPr="00DA4BD3" w:rsidRDefault="009C4F30" w:rsidP="009C4F30">
      <w:pPr>
        <w:jc w:val="both"/>
        <w:rPr>
          <w:rFonts w:ascii="Arial" w:hAnsi="Arial" w:cs="Arial"/>
          <w:sz w:val="20"/>
        </w:rPr>
      </w:pPr>
    </w:p>
    <w:p w14:paraId="55C43D4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Accomplishment</w:t>
      </w:r>
    </w:p>
    <w:p w14:paraId="646F65E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Commitment </w:t>
      </w:r>
    </w:p>
    <w:p w14:paraId="20A4ED44"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Courage</w:t>
      </w:r>
    </w:p>
    <w:p w14:paraId="722F12D5"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Discipline</w:t>
      </w:r>
    </w:p>
    <w:p w14:paraId="12F25A03" w14:textId="02415335" w:rsidR="009C4F30" w:rsidRPr="00DA4BD3" w:rsidRDefault="00806C9F" w:rsidP="00322997">
      <w:pPr>
        <w:pStyle w:val="ListParagraph"/>
        <w:numPr>
          <w:ilvl w:val="0"/>
          <w:numId w:val="21"/>
        </w:numPr>
        <w:ind w:left="426" w:hanging="426"/>
        <w:jc w:val="both"/>
        <w:rPr>
          <w:rFonts w:ascii="Arial" w:hAnsi="Arial" w:cs="Arial"/>
          <w:sz w:val="20"/>
        </w:rPr>
      </w:pPr>
      <w:r w:rsidRPr="00DA4BD3">
        <w:rPr>
          <w:rFonts w:ascii="Arial" w:hAnsi="Arial" w:cs="Arial"/>
          <w:sz w:val="20"/>
        </w:rPr>
        <w:t>Excellence</w:t>
      </w:r>
      <w:r w:rsidR="009C4F30" w:rsidRPr="00DA4BD3">
        <w:rPr>
          <w:rFonts w:ascii="Arial" w:hAnsi="Arial" w:cs="Arial"/>
          <w:sz w:val="20"/>
        </w:rPr>
        <w:t xml:space="preserve"> in performance</w:t>
      </w:r>
    </w:p>
    <w:p w14:paraId="7673D677"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 play</w:t>
      </w:r>
    </w:p>
    <w:p w14:paraId="54F787F8"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Honesty</w:t>
      </w:r>
    </w:p>
    <w:p w14:paraId="37280EC9" w14:textId="77777777" w:rsidR="009C4F30" w:rsidRPr="00DA4BD3" w:rsidRDefault="009C4F30"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Personal responsibility </w:t>
      </w:r>
    </w:p>
    <w:p w14:paraId="50016F5F" w14:textId="77777777" w:rsidR="009C4F30" w:rsidRPr="00DA4BD3" w:rsidRDefault="009C4F30" w:rsidP="00D93DE0">
      <w:pPr>
        <w:jc w:val="both"/>
        <w:rPr>
          <w:rFonts w:ascii="Arial" w:hAnsi="Arial" w:cs="Arial"/>
          <w:sz w:val="20"/>
        </w:rPr>
      </w:pPr>
    </w:p>
    <w:p w14:paraId="6A8BDBA9" w14:textId="77777777" w:rsidR="00C90C57" w:rsidRPr="00DA4BD3" w:rsidRDefault="00C90C57" w:rsidP="00C90C57">
      <w:pPr>
        <w:jc w:val="both"/>
        <w:rPr>
          <w:rFonts w:ascii="Arial" w:hAnsi="Arial" w:cs="Arial"/>
          <w:sz w:val="20"/>
        </w:rPr>
      </w:pPr>
      <w:r w:rsidRPr="00DA4BD3">
        <w:rPr>
          <w:rFonts w:ascii="Arial" w:hAnsi="Arial" w:cs="Arial"/>
          <w:sz w:val="20"/>
        </w:rPr>
        <w:t xml:space="preserve">Equally, </w:t>
      </w:r>
      <w:r w:rsidRPr="00DA4BD3">
        <w:rPr>
          <w:rFonts w:ascii="Arial" w:hAnsi="Arial" w:cs="Arial"/>
          <w:i/>
          <w:iCs/>
          <w:sz w:val="20"/>
        </w:rPr>
        <w:t>Athlete Support Personnel</w:t>
      </w:r>
      <w:r w:rsidRPr="00DA4BD3">
        <w:rPr>
          <w:rFonts w:ascii="Arial" w:hAnsi="Arial" w:cs="Arial"/>
          <w:sz w:val="20"/>
        </w:rPr>
        <w:t xml:space="preserve"> have a fundamental role to both demonstrate and promote these values, including the fun and joy of sport, to ensure positive sporting experiences for </w:t>
      </w:r>
      <w:r w:rsidRPr="00DA4BD3">
        <w:rPr>
          <w:rFonts w:ascii="Arial" w:hAnsi="Arial" w:cs="Arial"/>
          <w:i/>
          <w:iCs/>
          <w:sz w:val="20"/>
        </w:rPr>
        <w:t>Athletes</w:t>
      </w:r>
      <w:r w:rsidRPr="00DA4BD3">
        <w:rPr>
          <w:rFonts w:ascii="Arial" w:hAnsi="Arial" w:cs="Arial"/>
          <w:sz w:val="20"/>
        </w:rPr>
        <w:t>.</w:t>
      </w:r>
    </w:p>
    <w:p w14:paraId="1276C7A0" w14:textId="77777777" w:rsidR="00C90C57" w:rsidRPr="00DA4BD3" w:rsidRDefault="00C90C57" w:rsidP="00C90C57">
      <w:pPr>
        <w:jc w:val="both"/>
        <w:rPr>
          <w:rFonts w:ascii="Arial" w:hAnsi="Arial" w:cs="Arial"/>
          <w:sz w:val="20"/>
        </w:rPr>
      </w:pPr>
    </w:p>
    <w:p w14:paraId="71D507CF" w14:textId="77777777" w:rsidR="00C90C57" w:rsidRPr="00DA4BD3" w:rsidRDefault="00C90C57" w:rsidP="00C90C57">
      <w:pPr>
        <w:jc w:val="both"/>
        <w:rPr>
          <w:rFonts w:ascii="Arial" w:hAnsi="Arial" w:cs="Arial"/>
          <w:sz w:val="20"/>
        </w:rPr>
      </w:pPr>
      <w:r w:rsidRPr="00DA4BD3">
        <w:rPr>
          <w:rFonts w:ascii="Arial" w:hAnsi="Arial" w:cs="Arial"/>
          <w:sz w:val="20"/>
        </w:rPr>
        <w:t xml:space="preserve">Anti-doping programs seek both to protect the health of </w:t>
      </w:r>
      <w:r w:rsidRPr="00DA4BD3">
        <w:rPr>
          <w:rFonts w:ascii="Arial" w:hAnsi="Arial" w:cs="Arial"/>
          <w:i/>
          <w:iCs/>
          <w:sz w:val="20"/>
        </w:rPr>
        <w:t>Athletes</w:t>
      </w:r>
      <w:r w:rsidRPr="00DA4BD3">
        <w:rPr>
          <w:rFonts w:ascii="Arial" w:hAnsi="Arial" w:cs="Arial"/>
          <w:sz w:val="20"/>
        </w:rPr>
        <w:t xml:space="preserve"> and to provide the opportunity for </w:t>
      </w:r>
      <w:r w:rsidRPr="00DA4BD3">
        <w:rPr>
          <w:rFonts w:ascii="Arial" w:hAnsi="Arial" w:cs="Arial"/>
          <w:i/>
          <w:iCs/>
          <w:sz w:val="20"/>
        </w:rPr>
        <w:t>Athletes</w:t>
      </w:r>
      <w:r w:rsidRPr="00DA4BD3">
        <w:rPr>
          <w:rFonts w:ascii="Arial" w:hAnsi="Arial" w:cs="Arial"/>
          <w:sz w:val="20"/>
        </w:rPr>
        <w:t xml:space="preserve"> to develop and express their athletic abilities without the </w:t>
      </w:r>
      <w:r w:rsidRPr="00DA4BD3">
        <w:rPr>
          <w:rFonts w:ascii="Arial" w:hAnsi="Arial" w:cs="Arial"/>
          <w:i/>
          <w:iCs/>
          <w:sz w:val="20"/>
        </w:rPr>
        <w:t>Use</w:t>
      </w:r>
      <w:r w:rsidRPr="00DA4BD3">
        <w:rPr>
          <w:rFonts w:ascii="Arial" w:hAnsi="Arial" w:cs="Arial"/>
          <w:sz w:val="20"/>
        </w:rPr>
        <w:t xml:space="preserve"> of </w:t>
      </w:r>
      <w:r w:rsidRPr="00DA4BD3">
        <w:rPr>
          <w:rFonts w:ascii="Arial" w:hAnsi="Arial" w:cs="Arial"/>
          <w:i/>
          <w:iCs/>
          <w:sz w:val="20"/>
        </w:rPr>
        <w:t>Prohibited Substances</w:t>
      </w:r>
      <w:r w:rsidRPr="00DA4BD3">
        <w:rPr>
          <w:rFonts w:ascii="Arial" w:hAnsi="Arial" w:cs="Arial"/>
          <w:sz w:val="20"/>
        </w:rPr>
        <w:t xml:space="preserve"> and Methods. </w:t>
      </w:r>
    </w:p>
    <w:p w14:paraId="1499835E" w14:textId="77777777" w:rsidR="00C90C57" w:rsidRPr="00DA4BD3" w:rsidRDefault="00C90C57" w:rsidP="00C90C57">
      <w:pPr>
        <w:jc w:val="both"/>
        <w:rPr>
          <w:rFonts w:ascii="Arial" w:hAnsi="Arial" w:cs="Arial"/>
          <w:sz w:val="20"/>
        </w:rPr>
      </w:pPr>
    </w:p>
    <w:p w14:paraId="605167AA" w14:textId="77777777" w:rsidR="00C90C57" w:rsidRPr="00DA4BD3" w:rsidRDefault="00C90C57" w:rsidP="00C90C57">
      <w:pPr>
        <w:jc w:val="both"/>
        <w:rPr>
          <w:rFonts w:ascii="Arial" w:hAnsi="Arial" w:cs="Arial"/>
          <w:sz w:val="20"/>
        </w:rPr>
      </w:pPr>
      <w:r w:rsidRPr="00DA4BD3">
        <w:rPr>
          <w:rFonts w:ascii="Arial" w:hAnsi="Arial" w:cs="Arial"/>
          <w:sz w:val="20"/>
        </w:rPr>
        <w:t xml:space="preserve">Values embedded in anti-doping programs include: </w:t>
      </w:r>
    </w:p>
    <w:p w14:paraId="2E02DFA4" w14:textId="77777777" w:rsidR="00C90C57" w:rsidRPr="00DA4BD3" w:rsidRDefault="00C90C57" w:rsidP="00C90C57">
      <w:pPr>
        <w:jc w:val="both"/>
        <w:rPr>
          <w:rFonts w:ascii="Arial" w:hAnsi="Arial" w:cs="Arial"/>
          <w:sz w:val="20"/>
        </w:rPr>
      </w:pPr>
    </w:p>
    <w:p w14:paraId="3F4A6C39" w14:textId="77777777" w:rsidR="00C90C57" w:rsidRPr="00DA4BD3" w:rsidRDefault="00C90C57" w:rsidP="00322997">
      <w:pPr>
        <w:pStyle w:val="ListParagraph"/>
        <w:numPr>
          <w:ilvl w:val="0"/>
          <w:numId w:val="21"/>
        </w:numPr>
        <w:ind w:left="426" w:hanging="426"/>
        <w:jc w:val="both"/>
        <w:rPr>
          <w:rFonts w:ascii="Arial" w:hAnsi="Arial" w:cs="Arial"/>
          <w:sz w:val="20"/>
        </w:rPr>
      </w:pPr>
      <w:r w:rsidRPr="00F76D3F">
        <w:rPr>
          <w:rFonts w:ascii="Arial" w:hAnsi="Arial" w:cs="Arial"/>
          <w:i/>
          <w:iCs/>
          <w:sz w:val="20"/>
        </w:rPr>
        <w:t>Athletes</w:t>
      </w:r>
      <w:r w:rsidRPr="00322997">
        <w:rPr>
          <w:rFonts w:ascii="Arial" w:hAnsi="Arial" w:cs="Arial"/>
          <w:sz w:val="20"/>
        </w:rPr>
        <w:t>’</w:t>
      </w:r>
      <w:r w:rsidRPr="00DA4BD3">
        <w:rPr>
          <w:rFonts w:ascii="Arial" w:hAnsi="Arial" w:cs="Arial"/>
          <w:sz w:val="20"/>
        </w:rPr>
        <w:t xml:space="preserve"> rights and responsibilities as set forth in the </w:t>
      </w:r>
      <w:r w:rsidRPr="007E142F">
        <w:rPr>
          <w:rFonts w:ascii="Arial" w:hAnsi="Arial" w:cs="Arial"/>
          <w:i/>
          <w:iCs/>
          <w:sz w:val="20"/>
        </w:rPr>
        <w:t>Code</w:t>
      </w:r>
    </w:p>
    <w:p w14:paraId="53B3A602"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Cooperation with others</w:t>
      </w:r>
    </w:p>
    <w:p w14:paraId="2DF47A56" w14:textId="77777777" w:rsidR="00C90C57" w:rsidRPr="00DA4BD3" w:rsidRDefault="00C90C57" w:rsidP="00322997">
      <w:pPr>
        <w:pStyle w:val="ListParagraph"/>
        <w:numPr>
          <w:ilvl w:val="0"/>
          <w:numId w:val="21"/>
        </w:numPr>
        <w:ind w:left="426" w:hanging="426"/>
        <w:jc w:val="both"/>
        <w:rPr>
          <w:rFonts w:ascii="Arial" w:hAnsi="Arial" w:cs="Arial"/>
          <w:sz w:val="20"/>
        </w:rPr>
      </w:pPr>
      <w:r w:rsidRPr="00772E38">
        <w:rPr>
          <w:rFonts w:ascii="Arial" w:hAnsi="Arial" w:cs="Arial"/>
          <w:i/>
          <w:iCs/>
          <w:sz w:val="20"/>
        </w:rPr>
        <w:t>Education</w:t>
      </w:r>
      <w:r w:rsidRPr="00DA4BD3">
        <w:rPr>
          <w:rFonts w:ascii="Arial" w:hAnsi="Arial" w:cs="Arial"/>
          <w:sz w:val="20"/>
        </w:rPr>
        <w:t xml:space="preserve"> and knowledge</w:t>
      </w:r>
    </w:p>
    <w:p w14:paraId="17060664"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Fairness</w:t>
      </w:r>
    </w:p>
    <w:p w14:paraId="5D2FF94D" w14:textId="77777777"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Health</w:t>
      </w:r>
    </w:p>
    <w:p w14:paraId="147BEA0C" w14:textId="1F21DCD1" w:rsidR="00C90C57" w:rsidRPr="00DA4BD3" w:rsidRDefault="00C90C57" w:rsidP="00322997">
      <w:pPr>
        <w:pStyle w:val="ListParagraph"/>
        <w:numPr>
          <w:ilvl w:val="0"/>
          <w:numId w:val="21"/>
        </w:numPr>
        <w:ind w:left="426" w:hanging="426"/>
        <w:jc w:val="both"/>
        <w:rPr>
          <w:rFonts w:ascii="Arial" w:hAnsi="Arial" w:cs="Arial"/>
          <w:sz w:val="20"/>
        </w:rPr>
      </w:pPr>
      <w:r w:rsidRPr="00DA4BD3">
        <w:rPr>
          <w:rFonts w:ascii="Arial" w:hAnsi="Arial" w:cs="Arial"/>
          <w:sz w:val="20"/>
        </w:rPr>
        <w:t xml:space="preserve">Respect for </w:t>
      </w:r>
      <w:r w:rsidR="00A03215" w:rsidRPr="00DA4BD3">
        <w:rPr>
          <w:rFonts w:ascii="Arial" w:hAnsi="Arial" w:cs="Arial"/>
          <w:sz w:val="20"/>
        </w:rPr>
        <w:t>human rights</w:t>
      </w:r>
    </w:p>
    <w:p w14:paraId="5898D8DA" w14:textId="77777777" w:rsidR="00D133A3" w:rsidRPr="00DA4BD3" w:rsidRDefault="00D133A3" w:rsidP="00322997">
      <w:pPr>
        <w:pStyle w:val="ListParagraph"/>
        <w:numPr>
          <w:ilvl w:val="0"/>
          <w:numId w:val="21"/>
        </w:numPr>
        <w:ind w:left="426" w:hanging="426"/>
        <w:jc w:val="both"/>
        <w:rPr>
          <w:rFonts w:ascii="Arial" w:hAnsi="Arial" w:cs="Arial"/>
          <w:sz w:val="20"/>
        </w:rPr>
      </w:pPr>
      <w:r w:rsidRPr="00DA4BD3">
        <w:rPr>
          <w:rFonts w:ascii="Arial" w:hAnsi="Arial" w:cs="Arial"/>
          <w:sz w:val="20"/>
        </w:rPr>
        <w:t>Respect for rules, laws and justice</w:t>
      </w:r>
    </w:p>
    <w:p w14:paraId="5229AD5E" w14:textId="77777777" w:rsidR="00295569" w:rsidRPr="00DA4BD3" w:rsidRDefault="00295569" w:rsidP="00AD2B7B">
      <w:pPr>
        <w:rPr>
          <w:rFonts w:ascii="Arial" w:hAnsi="Arial" w:cs="Arial"/>
          <w:sz w:val="20"/>
        </w:rPr>
      </w:pPr>
    </w:p>
    <w:p w14:paraId="7262F765" w14:textId="54D98AA7" w:rsidR="00295569" w:rsidRPr="00DA4BD3" w:rsidRDefault="00D93DE0" w:rsidP="00D93DE0">
      <w:pPr>
        <w:rPr>
          <w:rFonts w:ascii="Arial" w:hAnsi="Arial" w:cs="Arial"/>
          <w:sz w:val="20"/>
        </w:rPr>
      </w:pPr>
      <w:r w:rsidRPr="00DA4BD3">
        <w:rPr>
          <w:rFonts w:ascii="Arial" w:hAnsi="Arial" w:cs="Arial"/>
          <w:sz w:val="20"/>
        </w:rPr>
        <w:t xml:space="preserve">The spirit of sport is expressed in how we </w:t>
      </w:r>
      <w:r w:rsidR="00D133A3" w:rsidRPr="00DA4BD3">
        <w:rPr>
          <w:rFonts w:ascii="Arial" w:hAnsi="Arial" w:cs="Arial"/>
          <w:sz w:val="20"/>
        </w:rPr>
        <w:t xml:space="preserve">‘Play </w:t>
      </w:r>
      <w:proofErr w:type="gramStart"/>
      <w:r w:rsidR="00D133A3" w:rsidRPr="00DA4BD3">
        <w:rPr>
          <w:rFonts w:ascii="Arial" w:hAnsi="Arial" w:cs="Arial"/>
          <w:sz w:val="20"/>
        </w:rPr>
        <w:t>True</w:t>
      </w:r>
      <w:r w:rsidR="00E872D6" w:rsidRPr="00DA4BD3">
        <w:rPr>
          <w:rFonts w:ascii="Arial" w:hAnsi="Arial" w:cs="Arial"/>
          <w:sz w:val="20"/>
        </w:rPr>
        <w:t>’</w:t>
      </w:r>
      <w:r w:rsidRPr="00DA4BD3">
        <w:rPr>
          <w:rFonts w:ascii="Arial" w:hAnsi="Arial" w:cs="Arial"/>
          <w:sz w:val="20"/>
        </w:rPr>
        <w:t>.</w:t>
      </w:r>
      <w:proofErr w:type="gramEnd"/>
      <w:r w:rsidRPr="00DA4BD3">
        <w:rPr>
          <w:rFonts w:ascii="Arial" w:hAnsi="Arial" w:cs="Arial"/>
          <w:sz w:val="20"/>
        </w:rPr>
        <w:t xml:space="preserve"> </w:t>
      </w:r>
    </w:p>
    <w:p w14:paraId="4A996AE7" w14:textId="77777777" w:rsidR="00295569" w:rsidRPr="00DA4BD3" w:rsidRDefault="00295569" w:rsidP="00D93DE0">
      <w:pPr>
        <w:rPr>
          <w:rFonts w:ascii="Arial" w:hAnsi="Arial" w:cs="Arial"/>
          <w:sz w:val="20"/>
        </w:rPr>
      </w:pPr>
    </w:p>
    <w:p w14:paraId="149F30B4" w14:textId="59B9DE7E" w:rsidR="00D93DE0" w:rsidRPr="00DA4BD3" w:rsidRDefault="00D93DE0" w:rsidP="00D93DE0">
      <w:pPr>
        <w:rPr>
          <w:rFonts w:ascii="Arial" w:hAnsi="Arial" w:cs="Arial"/>
          <w:sz w:val="20"/>
        </w:rPr>
      </w:pPr>
      <w:r w:rsidRPr="00DA4BD3">
        <w:rPr>
          <w:rFonts w:ascii="Arial" w:hAnsi="Arial" w:cs="Arial"/>
          <w:sz w:val="20"/>
        </w:rPr>
        <w:t>Doping is fundamentally contrary to the spirit of sport.</w:t>
      </w:r>
    </w:p>
    <w:p w14:paraId="3A1C18AC" w14:textId="77777777" w:rsidR="00D93DE0" w:rsidRPr="00DA4BD3" w:rsidRDefault="00D93DE0" w:rsidP="00D93DE0">
      <w:pPr>
        <w:rPr>
          <w:rFonts w:ascii="Arial" w:hAnsi="Arial" w:cs="Arial"/>
          <w:sz w:val="20"/>
        </w:rPr>
      </w:pPr>
    </w:p>
    <w:p w14:paraId="62EB4990" w14:textId="77777777" w:rsidR="00D93DE0" w:rsidRPr="00DA4BD3" w:rsidRDefault="00D93DE0" w:rsidP="00D93DE0">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International Federations may wish to insert here some commentary regarding their historical commitment to anti-doping.]</w:t>
      </w:r>
    </w:p>
    <w:p w14:paraId="4AAA039D" w14:textId="77777777" w:rsidR="0033148D" w:rsidRPr="00DA4BD3" w:rsidRDefault="0033148D" w:rsidP="00D93DE0">
      <w:pPr>
        <w:jc w:val="both"/>
        <w:rPr>
          <w:rFonts w:ascii="Arial" w:hAnsi="Arial" w:cs="Arial"/>
          <w:sz w:val="20"/>
        </w:rPr>
      </w:pPr>
    </w:p>
    <w:p w14:paraId="698FB094" w14:textId="7925B7CA" w:rsidR="00D93DE0" w:rsidRPr="00DA4BD3" w:rsidRDefault="009C23ED" w:rsidP="00CF6162">
      <w:pPr>
        <w:rPr>
          <w:rFonts w:ascii="Arial" w:hAnsi="Arial" w:cs="Arial"/>
          <w:b/>
          <w:sz w:val="20"/>
        </w:rPr>
      </w:pPr>
      <w:r w:rsidRPr="00DA4BD3">
        <w:rPr>
          <w:rFonts w:ascii="Arial" w:hAnsi="Arial" w:cs="Arial"/>
          <w:b/>
          <w:sz w:val="20"/>
        </w:rPr>
        <w:t>S</w:t>
      </w:r>
      <w:r w:rsidR="00CF6162" w:rsidRPr="00DA4BD3">
        <w:rPr>
          <w:rFonts w:ascii="Arial" w:hAnsi="Arial" w:cs="Arial"/>
          <w:b/>
          <w:sz w:val="20"/>
        </w:rPr>
        <w:t>cope of these Anti-Doping Rules</w:t>
      </w:r>
    </w:p>
    <w:p w14:paraId="3708B858" w14:textId="77777777" w:rsidR="00CF6162" w:rsidRPr="00DA4BD3" w:rsidRDefault="00CF6162" w:rsidP="00CF6162">
      <w:pPr>
        <w:rPr>
          <w:rFonts w:ascii="Arial" w:hAnsi="Arial" w:cs="Arial"/>
          <w:b/>
          <w:sz w:val="20"/>
        </w:rPr>
      </w:pPr>
    </w:p>
    <w:p w14:paraId="48761547" w14:textId="45D7F226" w:rsidR="00D93DE0" w:rsidRPr="00DA4BD3" w:rsidRDefault="00D93DE0" w:rsidP="00D93DE0">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E334D7"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and Article 4.3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 xml:space="preserve">leave it to each International Federation to define the scope of its Anti-Doping Rules, i.e., which </w:t>
      </w:r>
      <w:r w:rsidRPr="00DA4BD3">
        <w:rPr>
          <w:rFonts w:ascii="Arial" w:hAnsi="Arial" w:cs="Arial"/>
          <w:i/>
          <w:sz w:val="20"/>
          <w:highlight w:val="cyan"/>
        </w:rPr>
        <w:t>Athletes</w:t>
      </w:r>
      <w:r w:rsidRPr="00DA4BD3">
        <w:rPr>
          <w:rFonts w:ascii="Arial" w:hAnsi="Arial" w:cs="Arial"/>
          <w:sz w:val="20"/>
          <w:highlight w:val="cyan"/>
        </w:rPr>
        <w:t xml:space="preserve">, </w:t>
      </w:r>
      <w:r w:rsidRPr="00DA4BD3">
        <w:rPr>
          <w:rFonts w:ascii="Arial" w:hAnsi="Arial" w:cs="Arial"/>
          <w:i/>
          <w:sz w:val="20"/>
          <w:highlight w:val="cyan"/>
        </w:rPr>
        <w:t xml:space="preserve">Athlete Support Personnel </w:t>
      </w:r>
      <w:r w:rsidRPr="00DA4BD3">
        <w:rPr>
          <w:rFonts w:ascii="Arial" w:hAnsi="Arial" w:cs="Arial"/>
          <w:sz w:val="20"/>
          <w:highlight w:val="cyan"/>
        </w:rPr>
        <w:t xml:space="preserve">and other </w:t>
      </w:r>
      <w:r w:rsidRPr="00DA4BD3">
        <w:rPr>
          <w:rFonts w:ascii="Arial" w:hAnsi="Arial" w:cs="Arial"/>
          <w:i/>
          <w:sz w:val="20"/>
          <w:highlight w:val="cyan"/>
        </w:rPr>
        <w:t xml:space="preserve">Persons </w:t>
      </w:r>
      <w:r w:rsidRPr="00DA4BD3">
        <w:rPr>
          <w:rFonts w:ascii="Arial" w:hAnsi="Arial" w:cs="Arial"/>
          <w:sz w:val="20"/>
          <w:highlight w:val="cyan"/>
        </w:rPr>
        <w:t xml:space="preserve">under its </w:t>
      </w:r>
      <w:r w:rsidR="00610534" w:rsidRPr="00DA4BD3">
        <w:rPr>
          <w:rFonts w:ascii="Arial" w:hAnsi="Arial" w:cs="Arial"/>
          <w:sz w:val="20"/>
          <w:highlight w:val="cyan"/>
        </w:rPr>
        <w:t>authority</w:t>
      </w:r>
      <w:r w:rsidR="00EA2D32" w:rsidRPr="00DA4BD3">
        <w:rPr>
          <w:rFonts w:ascii="Arial" w:hAnsi="Arial" w:cs="Arial"/>
          <w:sz w:val="20"/>
          <w:highlight w:val="cyan"/>
        </w:rPr>
        <w:t xml:space="preserve"> </w:t>
      </w:r>
      <w:r w:rsidRPr="00DA4BD3">
        <w:rPr>
          <w:rFonts w:ascii="Arial" w:hAnsi="Arial" w:cs="Arial"/>
          <w:sz w:val="20"/>
          <w:highlight w:val="cyan"/>
        </w:rPr>
        <w:t xml:space="preserve">are bound by and are required to comply with its Anti-Doping Rules. In this context, it is necessary to specify not only (a) </w:t>
      </w:r>
      <w:r w:rsidRPr="00DA4BD3">
        <w:rPr>
          <w:rFonts w:ascii="Arial" w:hAnsi="Arial" w:cs="Arial"/>
          <w:sz w:val="20"/>
          <w:highlight w:val="cyan"/>
          <w:u w:val="single"/>
        </w:rPr>
        <w:t>all</w:t>
      </w:r>
      <w:r w:rsidRPr="00DA4BD3">
        <w:rPr>
          <w:rFonts w:ascii="Arial" w:hAnsi="Arial" w:cs="Arial"/>
          <w:sz w:val="20"/>
          <w:highlight w:val="cyan"/>
        </w:rPr>
        <w:t xml:space="preserve"> </w:t>
      </w:r>
      <w:r w:rsidRPr="00DA4BD3">
        <w:rPr>
          <w:rFonts w:ascii="Arial" w:hAnsi="Arial" w:cs="Arial"/>
          <w:i/>
          <w:sz w:val="20"/>
          <w:highlight w:val="cyan"/>
        </w:rPr>
        <w:t xml:space="preserve">Athletes </w:t>
      </w:r>
      <w:r w:rsidRPr="00DA4BD3">
        <w:rPr>
          <w:rFonts w:ascii="Arial" w:hAnsi="Arial" w:cs="Arial"/>
          <w:sz w:val="20"/>
          <w:highlight w:val="cyan"/>
        </w:rPr>
        <w:t xml:space="preserve">(including </w:t>
      </w:r>
      <w:r w:rsidRPr="00DA4BD3">
        <w:rPr>
          <w:rFonts w:ascii="Arial" w:hAnsi="Arial" w:cs="Arial"/>
          <w:i/>
          <w:sz w:val="20"/>
          <w:highlight w:val="cyan"/>
        </w:rPr>
        <w:t>National-Level Athletes</w:t>
      </w:r>
      <w:r w:rsidRPr="00DA4BD3">
        <w:rPr>
          <w:rFonts w:ascii="Arial" w:hAnsi="Arial" w:cs="Arial"/>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that the International Federation wants to be bound by its Anti-Doping Rules and may want to test</w:t>
      </w:r>
      <w:r w:rsidRPr="00DA4BD3">
        <w:rPr>
          <w:rFonts w:ascii="Arial" w:hAnsi="Arial" w:cs="Arial"/>
          <w:i/>
          <w:sz w:val="20"/>
          <w:highlight w:val="cyan"/>
        </w:rPr>
        <w:t xml:space="preserve"> </w:t>
      </w:r>
      <w:r w:rsidRPr="00DA4BD3">
        <w:rPr>
          <w:rFonts w:ascii="Arial" w:hAnsi="Arial" w:cs="Arial"/>
          <w:sz w:val="20"/>
          <w:highlight w:val="cyan"/>
        </w:rPr>
        <w:t xml:space="preserve">to ensure compliance with the Anti-Doping Rules; but also (b) which of those </w:t>
      </w:r>
      <w:r w:rsidRPr="00DA4BD3">
        <w:rPr>
          <w:rFonts w:ascii="Arial" w:hAnsi="Arial" w:cs="Arial"/>
          <w:i/>
          <w:sz w:val="20"/>
          <w:highlight w:val="cyan"/>
        </w:rPr>
        <w:t xml:space="preserve">Athletes </w:t>
      </w:r>
      <w:r w:rsidRPr="00DA4BD3">
        <w:rPr>
          <w:rFonts w:ascii="Arial" w:hAnsi="Arial" w:cs="Arial"/>
          <w:sz w:val="20"/>
          <w:highlight w:val="cyan"/>
        </w:rPr>
        <w:t xml:space="preserve">it wants to designate as </w:t>
      </w:r>
      <w:r w:rsidRPr="00DA4BD3">
        <w:rPr>
          <w:rFonts w:ascii="Arial" w:hAnsi="Arial" w:cs="Arial"/>
          <w:i/>
          <w:sz w:val="20"/>
          <w:highlight w:val="cyan"/>
        </w:rPr>
        <w:t>International-Level Athletes</w:t>
      </w:r>
      <w:r w:rsidRPr="00DA4BD3">
        <w:rPr>
          <w:rFonts w:ascii="Arial" w:hAnsi="Arial" w:cs="Arial"/>
          <w:sz w:val="20"/>
          <w:highlight w:val="cyan"/>
        </w:rPr>
        <w:t xml:space="preserve">, over whom it retains direct anti-doping responsibility not only in relation to </w:t>
      </w:r>
      <w:r w:rsidRPr="00DA4BD3">
        <w:rPr>
          <w:rFonts w:ascii="Arial" w:hAnsi="Arial" w:cs="Arial"/>
          <w:i/>
          <w:sz w:val="20"/>
          <w:highlight w:val="cyan"/>
        </w:rPr>
        <w:t>Testing</w:t>
      </w:r>
      <w:r w:rsidRPr="00DA4BD3">
        <w:rPr>
          <w:rFonts w:ascii="Arial" w:hAnsi="Arial" w:cs="Arial"/>
          <w:sz w:val="20"/>
          <w:highlight w:val="cyan"/>
        </w:rPr>
        <w:t xml:space="preserve"> </w:t>
      </w:r>
      <w:r w:rsidR="00892BC2" w:rsidRPr="00DA4BD3">
        <w:rPr>
          <w:rFonts w:ascii="Arial" w:hAnsi="Arial" w:cs="Arial"/>
          <w:sz w:val="20"/>
          <w:highlight w:val="cyan"/>
        </w:rPr>
        <w:t xml:space="preserve">(including </w:t>
      </w:r>
      <w:r w:rsidR="00F905C3" w:rsidRPr="00DA4BD3">
        <w:rPr>
          <w:rFonts w:ascii="Arial" w:hAnsi="Arial" w:cs="Arial"/>
          <w:sz w:val="20"/>
          <w:highlight w:val="cyan"/>
        </w:rPr>
        <w:t xml:space="preserve">whereabouts information) </w:t>
      </w:r>
      <w:r w:rsidRPr="00DA4BD3">
        <w:rPr>
          <w:rFonts w:ascii="Arial" w:hAnsi="Arial" w:cs="Arial"/>
          <w:sz w:val="20"/>
          <w:highlight w:val="cyan"/>
        </w:rPr>
        <w:t xml:space="preserve">but also in relation to </w:t>
      </w:r>
      <w:r w:rsidR="00B7079E" w:rsidRPr="00DA4BD3">
        <w:rPr>
          <w:rFonts w:ascii="Arial" w:hAnsi="Arial" w:cs="Arial"/>
          <w:i/>
          <w:sz w:val="20"/>
          <w:highlight w:val="cyan"/>
        </w:rPr>
        <w:t>Therapeutic Use Exemptions</w:t>
      </w:r>
      <w:r w:rsidRPr="00DA4BD3">
        <w:rPr>
          <w:rFonts w:ascii="Arial" w:hAnsi="Arial" w:cs="Arial"/>
          <w:sz w:val="20"/>
          <w:highlight w:val="cyan"/>
        </w:rPr>
        <w:t xml:space="preserve">, </w:t>
      </w:r>
      <w:r w:rsidRPr="00DA4BD3">
        <w:rPr>
          <w:rFonts w:ascii="Arial" w:hAnsi="Arial" w:cs="Arial"/>
          <w:i/>
          <w:iCs/>
          <w:sz w:val="20"/>
          <w:highlight w:val="cyan"/>
        </w:rPr>
        <w:t>Results Management</w:t>
      </w:r>
      <w:r w:rsidRPr="00DA4BD3">
        <w:rPr>
          <w:rFonts w:ascii="Arial" w:hAnsi="Arial" w:cs="Arial"/>
          <w:sz w:val="20"/>
          <w:highlight w:val="cyan"/>
        </w:rPr>
        <w:t>, and appeals.]</w:t>
      </w:r>
    </w:p>
    <w:p w14:paraId="3F9D4241" w14:textId="77777777" w:rsidR="008C4590" w:rsidRDefault="008C4590" w:rsidP="00D93DE0">
      <w:pPr>
        <w:jc w:val="both"/>
        <w:rPr>
          <w:rFonts w:ascii="Arial" w:hAnsi="Arial" w:cs="Arial"/>
          <w:sz w:val="20"/>
        </w:rPr>
      </w:pPr>
    </w:p>
    <w:p w14:paraId="769583B4" w14:textId="77777777" w:rsidR="00AE6628" w:rsidRPr="00DA4BD3" w:rsidRDefault="00AE6628" w:rsidP="00D93DE0">
      <w:pPr>
        <w:jc w:val="both"/>
        <w:rPr>
          <w:rFonts w:ascii="Arial" w:hAnsi="Arial" w:cs="Arial"/>
          <w:sz w:val="20"/>
        </w:rPr>
      </w:pPr>
    </w:p>
    <w:p w14:paraId="2AD23147" w14:textId="77777777" w:rsidR="00D93DE0" w:rsidRPr="00DA4BD3" w:rsidRDefault="00D93DE0" w:rsidP="00D93DE0">
      <w:pPr>
        <w:jc w:val="both"/>
        <w:rPr>
          <w:rFonts w:ascii="Arial" w:hAnsi="Arial" w:cs="Arial"/>
          <w:sz w:val="20"/>
        </w:rPr>
      </w:pPr>
      <w:r w:rsidRPr="00DA4BD3">
        <w:rPr>
          <w:rFonts w:ascii="Arial" w:hAnsi="Arial" w:cs="Arial"/>
          <w:sz w:val="20"/>
        </w:rPr>
        <w:lastRenderedPageBreak/>
        <w:t>These Anti-Doping Rules shall apply to:</w:t>
      </w:r>
    </w:p>
    <w:p w14:paraId="5CB939FF" w14:textId="77777777" w:rsidR="00D93DE0" w:rsidRPr="00DA4BD3" w:rsidRDefault="00D93DE0" w:rsidP="00D93DE0">
      <w:pPr>
        <w:jc w:val="both"/>
        <w:rPr>
          <w:rFonts w:ascii="Arial" w:hAnsi="Arial" w:cs="Arial"/>
          <w:sz w:val="20"/>
        </w:rPr>
      </w:pPr>
    </w:p>
    <w:p w14:paraId="60D8AC2C" w14:textId="718540CA" w:rsidR="0058499B" w:rsidRPr="00DA4BD3" w:rsidRDefault="00D93DE0" w:rsidP="008C4590">
      <w:pPr>
        <w:pStyle w:val="ListParagraph"/>
        <w:numPr>
          <w:ilvl w:val="0"/>
          <w:numId w:val="12"/>
        </w:numPr>
        <w:ind w:left="426" w:hanging="426"/>
        <w:jc w:val="both"/>
        <w:rPr>
          <w:rFonts w:ascii="Arial" w:hAnsi="Arial" w:cs="Arial"/>
          <w:sz w:val="20"/>
        </w:rPr>
      </w:pPr>
      <w:r w:rsidRPr="00DA4BD3">
        <w:rPr>
          <w:rFonts w:ascii="Arial" w:hAnsi="Arial" w:cs="Arial"/>
          <w:sz w:val="20"/>
          <w:highlight w:val="lightGray"/>
        </w:rPr>
        <w:t>[IF</w:t>
      </w:r>
      <w:bookmarkStart w:id="12" w:name="_Hlk22653685"/>
      <w:r w:rsidRPr="00DA4BD3">
        <w:rPr>
          <w:rFonts w:ascii="Arial" w:hAnsi="Arial" w:cs="Arial"/>
          <w:sz w:val="20"/>
          <w:highlight w:val="lightGray"/>
        </w:rPr>
        <w:t>]</w:t>
      </w:r>
      <w:r w:rsidRPr="00DA4BD3">
        <w:rPr>
          <w:rFonts w:ascii="Arial" w:hAnsi="Arial" w:cs="Arial"/>
          <w:sz w:val="20"/>
        </w:rPr>
        <w:t>, including its board members, directors, officers</w:t>
      </w:r>
      <w:r w:rsidR="00761041"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employees</w:t>
      </w:r>
      <w:bookmarkEnd w:id="12"/>
      <w:r w:rsidR="00E557F6" w:rsidRPr="00DA4BD3">
        <w:rPr>
          <w:rFonts w:ascii="Arial" w:hAnsi="Arial" w:cs="Arial"/>
          <w:sz w:val="20"/>
        </w:rPr>
        <w:t xml:space="preserve">, and </w:t>
      </w:r>
      <w:r w:rsidR="00A54B2D" w:rsidRPr="00DA4BD3">
        <w:rPr>
          <w:rFonts w:ascii="Arial" w:hAnsi="Arial" w:cs="Arial"/>
          <w:sz w:val="20"/>
        </w:rPr>
        <w:t xml:space="preserve">employees of </w:t>
      </w:r>
      <w:r w:rsidR="00E557F6" w:rsidRPr="00DA4BD3">
        <w:rPr>
          <w:rFonts w:ascii="Arial" w:hAnsi="Arial" w:cs="Arial"/>
          <w:i/>
          <w:sz w:val="20"/>
        </w:rPr>
        <w:t>Delegated Third Parties</w:t>
      </w:r>
      <w:r w:rsidR="00E557F6" w:rsidRPr="00DA4BD3">
        <w:rPr>
          <w:rFonts w:ascii="Arial" w:hAnsi="Arial" w:cs="Arial"/>
          <w:sz w:val="20"/>
        </w:rPr>
        <w:t>,</w:t>
      </w:r>
      <w:r w:rsidR="005D7021" w:rsidRPr="00DA4BD3">
        <w:rPr>
          <w:rFonts w:ascii="Arial" w:hAnsi="Arial" w:cs="Arial"/>
          <w:sz w:val="20"/>
        </w:rPr>
        <w:t xml:space="preserve"> who are involved in any aspect of </w:t>
      </w:r>
      <w:r w:rsidR="005D7021" w:rsidRPr="00DA4BD3">
        <w:rPr>
          <w:rFonts w:ascii="Arial" w:hAnsi="Arial" w:cs="Arial"/>
          <w:i/>
          <w:sz w:val="20"/>
        </w:rPr>
        <w:t xml:space="preserve">Doping </w:t>
      </w:r>
      <w:proofErr w:type="gramStart"/>
      <w:r w:rsidR="005D7021" w:rsidRPr="00DA4BD3">
        <w:rPr>
          <w:rFonts w:ascii="Arial" w:hAnsi="Arial" w:cs="Arial"/>
          <w:i/>
          <w:sz w:val="20"/>
        </w:rPr>
        <w:t>Control</w:t>
      </w:r>
      <w:r w:rsidRPr="00DA4BD3">
        <w:rPr>
          <w:rFonts w:ascii="Arial" w:hAnsi="Arial" w:cs="Arial"/>
          <w:sz w:val="20"/>
        </w:rPr>
        <w:t>;</w:t>
      </w:r>
      <w:proofErr w:type="gramEnd"/>
    </w:p>
    <w:p w14:paraId="2737EC58" w14:textId="469EC287" w:rsidR="00D93DE0" w:rsidRDefault="00D93DE0" w:rsidP="008C4590">
      <w:pPr>
        <w:numPr>
          <w:ilvl w:val="0"/>
          <w:numId w:val="12"/>
        </w:numPr>
        <w:spacing w:before="120"/>
        <w:ind w:left="426" w:hanging="426"/>
        <w:jc w:val="both"/>
        <w:rPr>
          <w:rFonts w:ascii="Arial" w:hAnsi="Arial" w:cs="Arial"/>
          <w:sz w:val="20"/>
        </w:rPr>
      </w:pPr>
      <w:r w:rsidRPr="00DA4BD3">
        <w:rPr>
          <w:rFonts w:ascii="Arial" w:hAnsi="Arial" w:cs="Arial"/>
          <w:sz w:val="20"/>
        </w:rPr>
        <w:t xml:space="preserve">each of its </w:t>
      </w:r>
      <w:r w:rsidRPr="00DA4BD3">
        <w:rPr>
          <w:rFonts w:ascii="Arial" w:hAnsi="Arial" w:cs="Arial"/>
          <w:i/>
          <w:sz w:val="20"/>
        </w:rPr>
        <w:t>National Federations</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including their board members, directors, officers</w:t>
      </w:r>
      <w:r w:rsidR="00D33E74" w:rsidRPr="00DA4BD3">
        <w:rPr>
          <w:rFonts w:ascii="Arial" w:hAnsi="Arial" w:cs="Arial"/>
          <w:sz w:val="20"/>
        </w:rPr>
        <w:t>, senior executives</w:t>
      </w:r>
      <w:r w:rsidR="000C22FD" w:rsidRPr="00DA4BD3">
        <w:rPr>
          <w:rFonts w:ascii="Arial" w:hAnsi="Arial" w:cs="Arial"/>
          <w:sz w:val="20"/>
        </w:rPr>
        <w:t xml:space="preserve"> and</w:t>
      </w:r>
      <w:r w:rsidRPr="00DA4BD3">
        <w:rPr>
          <w:rFonts w:ascii="Arial" w:hAnsi="Arial" w:cs="Arial"/>
          <w:sz w:val="20"/>
        </w:rPr>
        <w:t xml:space="preserve"> </w:t>
      </w:r>
      <w:proofErr w:type="gramStart"/>
      <w:r w:rsidR="00D62824" w:rsidRPr="00DA4BD3">
        <w:rPr>
          <w:rFonts w:ascii="Arial" w:hAnsi="Arial" w:cs="Arial"/>
          <w:sz w:val="20"/>
        </w:rPr>
        <w:t>employees</w:t>
      </w:r>
      <w:r w:rsidR="00D62824">
        <w:rPr>
          <w:rFonts w:ascii="Arial" w:hAnsi="Arial" w:cs="Arial"/>
          <w:sz w:val="20"/>
        </w:rPr>
        <w:t>;</w:t>
      </w:r>
      <w:proofErr w:type="gramEnd"/>
    </w:p>
    <w:p w14:paraId="0D80A240" w14:textId="77777777" w:rsidR="008706E6" w:rsidRDefault="008706E6" w:rsidP="008706E6">
      <w:pPr>
        <w:ind w:left="426"/>
        <w:jc w:val="both"/>
        <w:rPr>
          <w:rFonts w:ascii="Arial" w:hAnsi="Arial" w:cs="Arial"/>
          <w:sz w:val="20"/>
        </w:rPr>
      </w:pPr>
    </w:p>
    <w:p w14:paraId="2772B3C0" w14:textId="68C29FFD" w:rsidR="00D93DE0" w:rsidRDefault="00D93DE0" w:rsidP="004020F1">
      <w:pPr>
        <w:numPr>
          <w:ilvl w:val="0"/>
          <w:numId w:val="12"/>
        </w:numPr>
        <w:ind w:left="426" w:hanging="426"/>
        <w:jc w:val="both"/>
        <w:rPr>
          <w:rFonts w:ascii="Arial" w:hAnsi="Arial" w:cs="Arial"/>
          <w:sz w:val="20"/>
        </w:rPr>
      </w:pPr>
      <w:r w:rsidRPr="00DA4BD3">
        <w:rPr>
          <w:rFonts w:ascii="Arial" w:hAnsi="Arial" w:cs="Arial"/>
          <w:sz w:val="20"/>
        </w:rPr>
        <w:t xml:space="preserve">the following </w:t>
      </w:r>
      <w:r w:rsidRPr="00DA4BD3">
        <w:rPr>
          <w:rFonts w:ascii="Arial" w:hAnsi="Arial" w:cs="Arial"/>
          <w:i/>
          <w:sz w:val="20"/>
        </w:rPr>
        <w:t>Athletes</w:t>
      </w:r>
      <w:r w:rsidRPr="00DA4BD3">
        <w:rPr>
          <w:rFonts w:ascii="Arial" w:hAnsi="Arial" w:cs="Arial"/>
          <w:sz w:val="20"/>
        </w:rPr>
        <w:t xml:space="preserve">, </w:t>
      </w:r>
      <w:r w:rsidRPr="00DA4BD3">
        <w:rPr>
          <w:rFonts w:ascii="Arial" w:hAnsi="Arial" w:cs="Arial"/>
          <w:i/>
          <w:sz w:val="20"/>
        </w:rPr>
        <w:t xml:space="preserve">Athlete Support Personnel </w:t>
      </w:r>
      <w:r w:rsidRPr="00DA4BD3">
        <w:rPr>
          <w:rFonts w:ascii="Arial" w:hAnsi="Arial" w:cs="Arial"/>
          <w:sz w:val="20"/>
        </w:rPr>
        <w:t xml:space="preserve">and other </w:t>
      </w:r>
      <w:r w:rsidRPr="00DA4BD3">
        <w:rPr>
          <w:rFonts w:ascii="Arial" w:hAnsi="Arial" w:cs="Arial"/>
          <w:i/>
          <w:sz w:val="20"/>
        </w:rPr>
        <w:t>Persons</w:t>
      </w:r>
      <w:r w:rsidRPr="00DA4BD3">
        <w:rPr>
          <w:rFonts w:ascii="Arial" w:hAnsi="Arial" w:cs="Arial"/>
          <w:sz w:val="20"/>
        </w:rPr>
        <w:t>:</w:t>
      </w:r>
    </w:p>
    <w:p w14:paraId="25DC737A" w14:textId="77777777" w:rsidR="004020F1" w:rsidRPr="00DA4BD3" w:rsidRDefault="004020F1" w:rsidP="004020F1">
      <w:pPr>
        <w:ind w:left="426"/>
        <w:jc w:val="both"/>
        <w:rPr>
          <w:rFonts w:ascii="Arial" w:hAnsi="Arial" w:cs="Arial"/>
          <w:sz w:val="20"/>
        </w:rPr>
      </w:pPr>
    </w:p>
    <w:p w14:paraId="5B22FFC0" w14:textId="437906BB" w:rsidR="00D93DE0" w:rsidRDefault="00D93DE0" w:rsidP="004020F1">
      <w:pPr>
        <w:pStyle w:val="ListParagraph"/>
        <w:numPr>
          <w:ilvl w:val="0"/>
          <w:numId w:val="17"/>
        </w:numPr>
        <w:ind w:left="851" w:hanging="426"/>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who are members 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proofErr w:type="gramStart"/>
      <w:r w:rsidRPr="00DA4BD3">
        <w:rPr>
          <w:rFonts w:ascii="Arial" w:hAnsi="Arial" w:cs="Arial"/>
          <w:iCs/>
          <w:sz w:val="20"/>
        </w:rPr>
        <w:t>)</w:t>
      </w:r>
      <w:r w:rsidRPr="00DA4BD3">
        <w:rPr>
          <w:rFonts w:ascii="Arial" w:hAnsi="Arial" w:cs="Arial"/>
          <w:sz w:val="20"/>
        </w:rPr>
        <w:t>;</w:t>
      </w:r>
      <w:proofErr w:type="gramEnd"/>
    </w:p>
    <w:p w14:paraId="7613121F" w14:textId="77777777" w:rsidR="004020F1" w:rsidRPr="00DA4BD3" w:rsidRDefault="004020F1" w:rsidP="004020F1">
      <w:pPr>
        <w:pStyle w:val="ListParagraph"/>
        <w:ind w:left="851"/>
        <w:jc w:val="both"/>
        <w:rPr>
          <w:rFonts w:ascii="Arial" w:hAnsi="Arial" w:cs="Arial"/>
          <w:sz w:val="20"/>
        </w:rPr>
      </w:pPr>
    </w:p>
    <w:p w14:paraId="4E9355C4" w14:textId="5D404C2F" w:rsidR="00D93DE0" w:rsidRDefault="00D93DE0" w:rsidP="004020F1">
      <w:pPr>
        <w:pStyle w:val="ListParagraph"/>
        <w:numPr>
          <w:ilvl w:val="0"/>
          <w:numId w:val="17"/>
        </w:numPr>
        <w:ind w:left="851" w:hanging="425"/>
        <w:jc w:val="both"/>
        <w:rPr>
          <w:rFonts w:ascii="Arial" w:hAnsi="Arial" w:cs="Arial"/>
          <w:sz w:val="20"/>
        </w:rPr>
      </w:pP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w:t>
      </w:r>
      <w:r w:rsidRPr="00DA4BD3">
        <w:rPr>
          <w:rFonts w:ascii="Arial" w:hAnsi="Arial" w:cs="Arial"/>
          <w:i/>
          <w:sz w:val="20"/>
        </w:rPr>
        <w:t>Athlete Support Personnel</w:t>
      </w:r>
      <w:r w:rsidRPr="00DA4BD3">
        <w:rPr>
          <w:rFonts w:ascii="Arial" w:hAnsi="Arial" w:cs="Arial"/>
          <w:sz w:val="20"/>
        </w:rPr>
        <w:t xml:space="preserve"> </w:t>
      </w:r>
      <w:r w:rsidR="00EC2C6B" w:rsidRPr="00DA4BD3">
        <w:rPr>
          <w:rFonts w:ascii="Arial" w:hAnsi="Arial" w:cs="Arial"/>
          <w:sz w:val="20"/>
        </w:rPr>
        <w:t xml:space="preserve">who participate </w:t>
      </w:r>
      <w:r w:rsidRPr="00DA4BD3">
        <w:rPr>
          <w:rFonts w:ascii="Arial" w:hAnsi="Arial" w:cs="Arial"/>
          <w:sz w:val="20"/>
        </w:rPr>
        <w:t xml:space="preserve">in such capacity in </w:t>
      </w:r>
      <w:r w:rsidRPr="00DA4BD3">
        <w:rPr>
          <w:rFonts w:ascii="Arial" w:hAnsi="Arial" w:cs="Arial"/>
          <w:i/>
          <w:sz w:val="20"/>
        </w:rPr>
        <w:t>Events</w:t>
      </w:r>
      <w:r w:rsidRPr="00DA4BD3">
        <w:rPr>
          <w:rFonts w:ascii="Arial" w:hAnsi="Arial" w:cs="Arial"/>
          <w:sz w:val="20"/>
        </w:rPr>
        <w:t xml:space="preserve">, </w:t>
      </w:r>
      <w:r w:rsidRPr="00DA4BD3">
        <w:rPr>
          <w:rFonts w:ascii="Arial" w:hAnsi="Arial" w:cs="Arial"/>
          <w:i/>
          <w:sz w:val="20"/>
        </w:rPr>
        <w:t>Competitions</w:t>
      </w:r>
      <w:r w:rsidRPr="00DA4BD3">
        <w:rPr>
          <w:rFonts w:ascii="Arial" w:hAnsi="Arial" w:cs="Arial"/>
          <w:sz w:val="20"/>
        </w:rPr>
        <w:t xml:space="preserve"> and other activities organized, convened, authorized or recognized by </w:t>
      </w:r>
      <w:r w:rsidRPr="00DA4BD3">
        <w:rPr>
          <w:rFonts w:ascii="Arial" w:hAnsi="Arial" w:cs="Arial"/>
          <w:sz w:val="20"/>
          <w:highlight w:val="lightGray"/>
        </w:rPr>
        <w:t>[IF]</w:t>
      </w:r>
      <w:r w:rsidRPr="00DA4BD3">
        <w:rPr>
          <w:rFonts w:ascii="Arial" w:hAnsi="Arial" w:cs="Arial"/>
          <w:sz w:val="20"/>
        </w:rPr>
        <w:t xml:space="preserve">, or any </w:t>
      </w:r>
      <w:r w:rsidRPr="00DA4BD3">
        <w:rPr>
          <w:rFonts w:ascii="Arial" w:hAnsi="Arial" w:cs="Arial"/>
          <w:i/>
          <w:sz w:val="20"/>
        </w:rPr>
        <w:t>National Federation</w:t>
      </w:r>
      <w:r w:rsidRPr="00DA4BD3">
        <w:rPr>
          <w:rFonts w:ascii="Arial" w:hAnsi="Arial" w:cs="Arial"/>
          <w:sz w:val="20"/>
        </w:rPr>
        <w:t xml:space="preserve">, or </w:t>
      </w:r>
      <w:r w:rsidR="00EC2C6B" w:rsidRPr="00DA4BD3">
        <w:rPr>
          <w:rFonts w:ascii="Arial" w:hAnsi="Arial" w:cs="Arial"/>
          <w:sz w:val="20"/>
        </w:rPr>
        <w:t xml:space="preserve">by </w:t>
      </w:r>
      <w:r w:rsidRPr="00DA4BD3">
        <w:rPr>
          <w:rFonts w:ascii="Arial" w:hAnsi="Arial" w:cs="Arial"/>
          <w:sz w:val="20"/>
        </w:rPr>
        <w:t xml:space="preserve">any member or affiliate organization of any </w:t>
      </w:r>
      <w:r w:rsidRPr="00DA4BD3">
        <w:rPr>
          <w:rFonts w:ascii="Arial" w:hAnsi="Arial" w:cs="Arial"/>
          <w:i/>
          <w:sz w:val="20"/>
        </w:rPr>
        <w:t xml:space="preserve">National Federation </w:t>
      </w:r>
      <w:r w:rsidRPr="00DA4BD3">
        <w:rPr>
          <w:rFonts w:ascii="Arial" w:hAnsi="Arial" w:cs="Arial"/>
          <w:iCs/>
          <w:sz w:val="20"/>
        </w:rPr>
        <w:t>(including any clubs, teams, associations, or leagues)</w:t>
      </w:r>
      <w:r w:rsidRPr="00DA4BD3">
        <w:rPr>
          <w:rFonts w:ascii="Arial" w:hAnsi="Arial" w:cs="Arial"/>
          <w:sz w:val="20"/>
        </w:rPr>
        <w:t xml:space="preserve">, wherever </w:t>
      </w:r>
      <w:proofErr w:type="gramStart"/>
      <w:r w:rsidRPr="00DA4BD3">
        <w:rPr>
          <w:rFonts w:ascii="Arial" w:hAnsi="Arial" w:cs="Arial"/>
          <w:sz w:val="20"/>
        </w:rPr>
        <w:t>held;</w:t>
      </w:r>
      <w:proofErr w:type="gramEnd"/>
    </w:p>
    <w:p w14:paraId="0061BAA3" w14:textId="77777777" w:rsidR="004020F1" w:rsidRPr="004020F1" w:rsidRDefault="004020F1" w:rsidP="004020F1">
      <w:pPr>
        <w:pStyle w:val="ListParagraph"/>
        <w:rPr>
          <w:rFonts w:ascii="Arial" w:hAnsi="Arial" w:cs="Arial"/>
          <w:sz w:val="20"/>
        </w:rPr>
      </w:pPr>
    </w:p>
    <w:p w14:paraId="20C2A43D" w14:textId="405707A3" w:rsidR="00D93DE0" w:rsidRPr="00DA4BD3" w:rsidRDefault="00D93DE0" w:rsidP="004020F1">
      <w:pPr>
        <w:pStyle w:val="ListParagraph"/>
        <w:numPr>
          <w:ilvl w:val="0"/>
          <w:numId w:val="17"/>
        </w:numPr>
        <w:ind w:left="851" w:hanging="425"/>
        <w:jc w:val="both"/>
        <w:rPr>
          <w:rFonts w:ascii="Arial" w:hAnsi="Arial" w:cs="Arial"/>
          <w:color w:val="000000"/>
          <w:sz w:val="20"/>
        </w:rPr>
      </w:pPr>
      <w:r w:rsidRPr="00DA4BD3">
        <w:rPr>
          <w:rFonts w:ascii="Arial" w:hAnsi="Arial" w:cs="Arial"/>
          <w:sz w:val="20"/>
        </w:rPr>
        <w:t xml:space="preserve">any other </w:t>
      </w:r>
      <w:r w:rsidRPr="00DA4BD3">
        <w:rPr>
          <w:rFonts w:ascii="Arial" w:hAnsi="Arial" w:cs="Arial"/>
          <w:i/>
          <w:sz w:val="20"/>
        </w:rPr>
        <w:t>Athlete</w:t>
      </w:r>
      <w:r w:rsidRPr="00DA4BD3">
        <w:rPr>
          <w:rFonts w:ascii="Arial" w:hAnsi="Arial" w:cs="Arial"/>
          <w:sz w:val="20"/>
        </w:rPr>
        <w:t xml:space="preserve"> or </w:t>
      </w:r>
      <w:r w:rsidRPr="00DA4BD3">
        <w:rPr>
          <w:rFonts w:ascii="Arial" w:hAnsi="Arial" w:cs="Arial"/>
          <w:i/>
          <w:sz w:val="20"/>
        </w:rPr>
        <w:t>Athlete Support Person</w:t>
      </w:r>
      <w:r w:rsidRPr="00DA4BD3">
        <w:rPr>
          <w:rFonts w:ascii="Arial" w:hAnsi="Arial" w:cs="Arial"/>
          <w:sz w:val="20"/>
        </w:rPr>
        <w:t xml:space="preserve"> or other </w:t>
      </w:r>
      <w:r w:rsidRPr="00DA4BD3">
        <w:rPr>
          <w:rFonts w:ascii="Arial" w:hAnsi="Arial" w:cs="Arial"/>
          <w:i/>
          <w:sz w:val="20"/>
        </w:rPr>
        <w:t xml:space="preserve">Person </w:t>
      </w:r>
      <w:r w:rsidRPr="00DA4BD3">
        <w:rPr>
          <w:rFonts w:ascii="Arial" w:hAnsi="Arial" w:cs="Arial"/>
          <w:sz w:val="20"/>
        </w:rPr>
        <w:t xml:space="preserve">who, by virtue of an accreditation, a license or other contractual arrangement, or otherwise, is subject to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Pr="00DA4BD3">
        <w:rPr>
          <w:rFonts w:ascii="Arial" w:hAnsi="Arial" w:cs="Arial"/>
          <w:sz w:val="20"/>
        </w:rPr>
        <w:t xml:space="preserve">, or of any </w:t>
      </w:r>
      <w:r w:rsidRPr="00DA4BD3">
        <w:rPr>
          <w:rFonts w:ascii="Arial" w:hAnsi="Arial" w:cs="Arial"/>
          <w:i/>
          <w:sz w:val="20"/>
        </w:rPr>
        <w:t>National Federation</w:t>
      </w:r>
      <w:r w:rsidRPr="00DA4BD3">
        <w:rPr>
          <w:rFonts w:ascii="Arial" w:hAnsi="Arial" w:cs="Arial"/>
          <w:sz w:val="20"/>
        </w:rPr>
        <w:t xml:space="preserve">, or of any member or affiliate organization of any </w:t>
      </w:r>
      <w:r w:rsidRPr="00DA4BD3">
        <w:rPr>
          <w:rFonts w:ascii="Arial" w:hAnsi="Arial" w:cs="Arial"/>
          <w:i/>
          <w:sz w:val="20"/>
        </w:rPr>
        <w:t xml:space="preserve">National Federation </w:t>
      </w:r>
      <w:r w:rsidRPr="00DA4BD3">
        <w:rPr>
          <w:rFonts w:ascii="Arial" w:hAnsi="Arial" w:cs="Arial"/>
          <w:iCs/>
          <w:sz w:val="20"/>
        </w:rPr>
        <w:t xml:space="preserve">(including any clubs, teams, associations, or leagues), </w:t>
      </w:r>
      <w:r w:rsidRPr="00DA4BD3">
        <w:rPr>
          <w:rFonts w:ascii="Arial" w:hAnsi="Arial" w:cs="Arial"/>
          <w:sz w:val="20"/>
        </w:rPr>
        <w:t xml:space="preserve">for purposes of anti-doping; </w:t>
      </w: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 xml:space="preserve">: To be eligible for participation in </w:t>
      </w:r>
      <w:r w:rsidRPr="00DA4BD3">
        <w:rPr>
          <w:rFonts w:ascii="Arial" w:hAnsi="Arial" w:cs="Arial"/>
          <w:i/>
          <w:sz w:val="20"/>
          <w:highlight w:val="cyan"/>
        </w:rPr>
        <w:t>International Events</w:t>
      </w:r>
      <w:r w:rsidRPr="00DA4BD3">
        <w:rPr>
          <w:rFonts w:ascii="Arial" w:hAnsi="Arial" w:cs="Arial"/>
          <w:sz w:val="20"/>
          <w:highlight w:val="cyan"/>
        </w:rPr>
        <w:t xml:space="preserve">, an </w:t>
      </w:r>
      <w:r w:rsidRPr="00DA4BD3">
        <w:rPr>
          <w:rFonts w:ascii="Arial" w:hAnsi="Arial" w:cs="Arial"/>
          <w:i/>
          <w:sz w:val="20"/>
          <w:highlight w:val="cyan"/>
        </w:rPr>
        <w:t>Athlete</w:t>
      </w:r>
      <w:r w:rsidRPr="00DA4BD3">
        <w:rPr>
          <w:rFonts w:ascii="Arial" w:hAnsi="Arial" w:cs="Arial"/>
          <w:sz w:val="20"/>
          <w:highlight w:val="cyan"/>
        </w:rPr>
        <w:t xml:space="preserve"> or </w:t>
      </w:r>
      <w:r w:rsidRPr="00DA4BD3">
        <w:rPr>
          <w:rFonts w:ascii="Arial" w:hAnsi="Arial" w:cs="Arial"/>
          <w:i/>
          <w:sz w:val="20"/>
          <w:highlight w:val="cyan"/>
        </w:rPr>
        <w:t>Athlete Support Person</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 xml:space="preserve">have an </w:t>
      </w:r>
      <w:r w:rsidRPr="00DA4BD3">
        <w:rPr>
          <w:rFonts w:ascii="Arial" w:hAnsi="Arial" w:cs="Arial"/>
          <w:sz w:val="20"/>
          <w:highlight w:val="lightGray"/>
        </w:rPr>
        <w:t>[IF]</w:t>
      </w:r>
      <w:r w:rsidRPr="00DA4BD3">
        <w:rPr>
          <w:rFonts w:ascii="Arial" w:hAnsi="Arial" w:cs="Arial"/>
          <w:sz w:val="20"/>
          <w:highlight w:val="cyan"/>
        </w:rPr>
        <w:t xml:space="preserve"> license or accreditation issued by </w:t>
      </w:r>
      <w:r w:rsidR="00293722" w:rsidRPr="00DA4BD3">
        <w:rPr>
          <w:rFonts w:ascii="Arial" w:hAnsi="Arial" w:cs="Arial"/>
          <w:sz w:val="20"/>
          <w:highlight w:val="cyan"/>
        </w:rPr>
        <w:t>their</w:t>
      </w:r>
      <w:r w:rsidRPr="00DA4BD3">
        <w:rPr>
          <w:rFonts w:ascii="Arial" w:hAnsi="Arial" w:cs="Arial"/>
          <w:sz w:val="20"/>
          <w:highlight w:val="cyan"/>
        </w:rPr>
        <w:t xml:space="preserve"> </w:t>
      </w:r>
      <w:r w:rsidRPr="00DA4BD3">
        <w:rPr>
          <w:rFonts w:ascii="Arial" w:hAnsi="Arial" w:cs="Arial"/>
          <w:i/>
          <w:sz w:val="20"/>
          <w:highlight w:val="cyan"/>
        </w:rPr>
        <w:t>National Federation</w:t>
      </w:r>
      <w:r w:rsidRPr="00DA4BD3">
        <w:rPr>
          <w:rFonts w:ascii="Arial" w:hAnsi="Arial" w:cs="Arial"/>
          <w:sz w:val="20"/>
          <w:highlight w:val="cyan"/>
        </w:rPr>
        <w:t xml:space="preserve">. The </w:t>
      </w:r>
      <w:r w:rsidRPr="00DA4BD3">
        <w:rPr>
          <w:rFonts w:ascii="Arial" w:hAnsi="Arial" w:cs="Arial"/>
          <w:sz w:val="20"/>
          <w:highlight w:val="lightGray"/>
        </w:rPr>
        <w:t>[IF]</w:t>
      </w:r>
      <w:r w:rsidRPr="00DA4BD3">
        <w:rPr>
          <w:rFonts w:ascii="Arial" w:hAnsi="Arial" w:cs="Arial"/>
          <w:sz w:val="20"/>
          <w:highlight w:val="cyan"/>
        </w:rPr>
        <w:t xml:space="preserve"> license or accreditation will only be issued to </w:t>
      </w:r>
      <w:r w:rsidRPr="00DA4BD3">
        <w:rPr>
          <w:rFonts w:ascii="Arial" w:hAnsi="Arial" w:cs="Arial"/>
          <w:i/>
          <w:sz w:val="20"/>
          <w:highlight w:val="cyan"/>
        </w:rPr>
        <w:t>Athletes</w:t>
      </w:r>
      <w:r w:rsidRPr="00DA4BD3">
        <w:rPr>
          <w:rFonts w:ascii="Arial" w:hAnsi="Arial" w:cs="Arial"/>
          <w:sz w:val="20"/>
          <w:highlight w:val="cyan"/>
        </w:rPr>
        <w:t xml:space="preserve"> or </w:t>
      </w:r>
      <w:r w:rsidRPr="00DA4BD3">
        <w:rPr>
          <w:rFonts w:ascii="Arial" w:hAnsi="Arial" w:cs="Arial"/>
          <w:i/>
          <w:sz w:val="20"/>
          <w:highlight w:val="cyan"/>
        </w:rPr>
        <w:t>Athlete Support Personnel</w:t>
      </w:r>
      <w:r w:rsidRPr="00DA4BD3">
        <w:rPr>
          <w:rFonts w:ascii="Arial" w:hAnsi="Arial" w:cs="Arial"/>
          <w:sz w:val="20"/>
          <w:highlight w:val="cyan"/>
        </w:rPr>
        <w:t xml:space="preserve"> or other </w:t>
      </w:r>
      <w:r w:rsidRPr="00DA4BD3">
        <w:rPr>
          <w:rFonts w:ascii="Arial" w:hAnsi="Arial" w:cs="Arial"/>
          <w:i/>
          <w:sz w:val="20"/>
          <w:highlight w:val="cyan"/>
        </w:rPr>
        <w:t>Persons</w:t>
      </w:r>
      <w:r w:rsidRPr="00DA4BD3">
        <w:rPr>
          <w:rFonts w:ascii="Arial" w:hAnsi="Arial" w:cs="Arial"/>
          <w:sz w:val="20"/>
          <w:highlight w:val="cyan"/>
        </w:rPr>
        <w:t xml:space="preserve"> who have personally signed the consent form</w:t>
      </w:r>
      <w:r w:rsidR="00D911A5" w:rsidRPr="00DA4BD3">
        <w:rPr>
          <w:rFonts w:ascii="Arial" w:hAnsi="Arial" w:cs="Arial"/>
          <w:sz w:val="20"/>
          <w:highlight w:val="cyan"/>
        </w:rPr>
        <w:t xml:space="preserve"> as provided </w:t>
      </w:r>
      <w:r w:rsidRPr="00DA4BD3">
        <w:rPr>
          <w:rFonts w:ascii="Arial" w:hAnsi="Arial" w:cs="Arial"/>
          <w:sz w:val="20"/>
          <w:highlight w:val="cyan"/>
        </w:rPr>
        <w:t xml:space="preserve">by </w:t>
      </w:r>
      <w:r w:rsidRPr="00DA4BD3">
        <w:rPr>
          <w:rFonts w:ascii="Arial" w:hAnsi="Arial" w:cs="Arial"/>
          <w:sz w:val="20"/>
          <w:highlight w:val="lightGray"/>
        </w:rPr>
        <w:t>[IF]</w:t>
      </w:r>
      <w:r w:rsidRPr="00DA4BD3">
        <w:rPr>
          <w:rFonts w:ascii="Arial" w:hAnsi="Arial" w:cs="Arial"/>
          <w:sz w:val="20"/>
          <w:highlight w:val="cyan"/>
        </w:rPr>
        <w:t xml:space="preserve">. All forms from </w:t>
      </w:r>
      <w:r w:rsidRPr="00DA4BD3">
        <w:rPr>
          <w:rFonts w:ascii="Arial" w:hAnsi="Arial" w:cs="Arial"/>
          <w:i/>
          <w:sz w:val="20"/>
          <w:highlight w:val="cyan"/>
        </w:rPr>
        <w:t>Minors</w:t>
      </w:r>
      <w:r w:rsidRPr="00DA4BD3">
        <w:rPr>
          <w:rFonts w:ascii="Arial" w:hAnsi="Arial" w:cs="Arial"/>
          <w:sz w:val="20"/>
          <w:highlight w:val="cyan"/>
        </w:rPr>
        <w:t xml:space="preserve"> </w:t>
      </w:r>
      <w:r w:rsidR="00451542" w:rsidRPr="00DA4BD3">
        <w:rPr>
          <w:rFonts w:ascii="Arial" w:hAnsi="Arial" w:cs="Arial"/>
          <w:sz w:val="20"/>
          <w:highlight w:val="cyan"/>
        </w:rPr>
        <w:t xml:space="preserve">shall </w:t>
      </w:r>
      <w:r w:rsidRPr="00DA4BD3">
        <w:rPr>
          <w:rFonts w:ascii="Arial" w:hAnsi="Arial" w:cs="Arial"/>
          <w:sz w:val="20"/>
          <w:highlight w:val="cyan"/>
        </w:rPr>
        <w:t>be counter-signed by their legal guardians</w:t>
      </w:r>
      <w:r w:rsidR="00796D97" w:rsidRPr="00DA4BD3">
        <w:rPr>
          <w:rFonts w:ascii="Arial" w:hAnsi="Arial" w:cs="Arial"/>
          <w:sz w:val="20"/>
          <w:highlight w:val="cyan"/>
        </w:rPr>
        <w:t>;</w:t>
      </w:r>
      <w:r w:rsidRPr="00DA4BD3">
        <w:rPr>
          <w:rFonts w:ascii="Arial" w:hAnsi="Arial" w:cs="Arial"/>
          <w:sz w:val="20"/>
          <w:highlight w:val="cyan"/>
        </w:rPr>
        <w:t>]</w:t>
      </w:r>
      <w:r w:rsidRPr="00DA4BD3">
        <w:rPr>
          <w:rFonts w:ascii="Arial" w:hAnsi="Arial" w:cs="Arial"/>
          <w:sz w:val="20"/>
        </w:rPr>
        <w:t xml:space="preserve"> and</w:t>
      </w:r>
    </w:p>
    <w:p w14:paraId="66237DEB" w14:textId="29624B3D" w:rsidR="00D93DE0" w:rsidRPr="00DA4BD3" w:rsidRDefault="00D93DE0" w:rsidP="007149EF">
      <w:pPr>
        <w:tabs>
          <w:tab w:val="left" w:pos="1440"/>
        </w:tabs>
        <w:ind w:left="1440" w:hanging="720"/>
        <w:jc w:val="both"/>
        <w:rPr>
          <w:rFonts w:ascii="Arial" w:hAnsi="Arial" w:cs="Arial"/>
          <w:color w:val="000000"/>
          <w:sz w:val="20"/>
        </w:rPr>
      </w:pPr>
    </w:p>
    <w:p w14:paraId="3AED1E81" w14:textId="60345C4E" w:rsidR="00796D97" w:rsidRPr="00DA4BD3" w:rsidRDefault="00796D97" w:rsidP="00F06DE6">
      <w:pPr>
        <w:tabs>
          <w:tab w:val="left" w:pos="1440"/>
        </w:tabs>
        <w:jc w:val="both"/>
        <w:rPr>
          <w:rFonts w:ascii="Arial" w:hAnsi="Arial" w:cs="Arial"/>
          <w:color w:val="000000"/>
          <w:sz w:val="20"/>
        </w:rPr>
      </w:pPr>
      <w:bookmarkStart w:id="13" w:name="_Hlk26261329"/>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Pr="00DA4BD3">
        <w:rPr>
          <w:rFonts w:ascii="Arial" w:hAnsi="Arial" w:cs="Arial"/>
          <w:i/>
          <w:iCs/>
          <w:sz w:val="20"/>
          <w:highlight w:val="cyan"/>
        </w:rPr>
        <w:t>WADA</w:t>
      </w:r>
      <w:r w:rsidRPr="00DA4BD3">
        <w:rPr>
          <w:rFonts w:ascii="Arial" w:hAnsi="Arial" w:cs="Arial"/>
          <w:sz w:val="20"/>
          <w:highlight w:val="cyan"/>
        </w:rPr>
        <w:t xml:space="preserve"> has developed a template </w:t>
      </w:r>
      <w:r w:rsidRPr="00DA4BD3">
        <w:rPr>
          <w:rFonts w:ascii="Arial" w:hAnsi="Arial" w:cs="Arial"/>
          <w:i/>
          <w:sz w:val="20"/>
          <w:highlight w:val="cyan"/>
        </w:rPr>
        <w:t>Athlete</w:t>
      </w:r>
      <w:r w:rsidRPr="00DA4BD3">
        <w:rPr>
          <w:rFonts w:ascii="Arial" w:hAnsi="Arial" w:cs="Arial"/>
          <w:sz w:val="20"/>
          <w:highlight w:val="cyan"/>
        </w:rPr>
        <w:t xml:space="preserve"> Agreement/Consent Form which is available on its </w:t>
      </w:r>
      <w:hyperlink r:id="rId17" w:history="1">
        <w:r w:rsidRPr="00DA4BD3">
          <w:rPr>
            <w:rStyle w:val="Hyperlink"/>
            <w:rFonts w:ascii="Arial" w:hAnsi="Arial" w:cs="Arial"/>
            <w:sz w:val="20"/>
            <w:highlight w:val="cyan"/>
          </w:rPr>
          <w:t>website</w:t>
        </w:r>
      </w:hyperlink>
      <w:r w:rsidR="00A70D0D" w:rsidRPr="00DA4BD3">
        <w:rPr>
          <w:rFonts w:ascii="Arial" w:hAnsi="Arial" w:cs="Arial"/>
          <w:sz w:val="20"/>
          <w:highlight w:val="cyan"/>
        </w:rPr>
        <w:t>.</w:t>
      </w:r>
      <w:r w:rsidRPr="00DA4BD3">
        <w:rPr>
          <w:rFonts w:ascii="Arial" w:hAnsi="Arial" w:cs="Arial"/>
          <w:sz w:val="20"/>
          <w:highlight w:val="cyan"/>
        </w:rPr>
        <w:t>]</w:t>
      </w:r>
    </w:p>
    <w:bookmarkEnd w:id="13"/>
    <w:p w14:paraId="22BDE9AE" w14:textId="14A260F6" w:rsidR="00D93DE0" w:rsidRPr="00DA4BD3" w:rsidRDefault="00D93DE0" w:rsidP="008C4590">
      <w:pPr>
        <w:pStyle w:val="ListParagraph"/>
        <w:numPr>
          <w:ilvl w:val="0"/>
          <w:numId w:val="17"/>
        </w:numPr>
        <w:spacing w:before="120"/>
        <w:ind w:left="851" w:hanging="425"/>
        <w:jc w:val="both"/>
        <w:rPr>
          <w:rFonts w:ascii="Arial" w:hAnsi="Arial" w:cs="Arial"/>
          <w:sz w:val="20"/>
        </w:rPr>
      </w:pPr>
      <w:r w:rsidRPr="00DA4BD3">
        <w:rPr>
          <w:rFonts w:ascii="Arial" w:hAnsi="Arial" w:cs="Arial"/>
          <w:i/>
          <w:iCs/>
          <w:sz w:val="20"/>
        </w:rPr>
        <w:t xml:space="preserve">Athletes </w:t>
      </w:r>
      <w:r w:rsidRPr="00DA4BD3">
        <w:rPr>
          <w:rFonts w:ascii="Arial" w:hAnsi="Arial" w:cs="Arial"/>
          <w:sz w:val="20"/>
        </w:rPr>
        <w:t xml:space="preserve">who are not regular members of </w:t>
      </w:r>
      <w:r w:rsidRPr="00DA4BD3">
        <w:rPr>
          <w:rFonts w:ascii="Arial" w:hAnsi="Arial" w:cs="Arial"/>
          <w:sz w:val="20"/>
          <w:highlight w:val="lightGray"/>
        </w:rPr>
        <w:t>[IF]</w:t>
      </w:r>
      <w:r w:rsidRPr="00DA4BD3">
        <w:rPr>
          <w:rFonts w:ascii="Arial" w:hAnsi="Arial" w:cs="Arial"/>
          <w:sz w:val="20"/>
        </w:rPr>
        <w:t xml:space="preserve"> or of one of its </w:t>
      </w:r>
      <w:r w:rsidRPr="00DA4BD3">
        <w:rPr>
          <w:rFonts w:ascii="Arial" w:hAnsi="Arial" w:cs="Arial"/>
          <w:i/>
          <w:iCs/>
          <w:sz w:val="20"/>
        </w:rPr>
        <w:t xml:space="preserve">National </w:t>
      </w:r>
      <w:proofErr w:type="gramStart"/>
      <w:r w:rsidRPr="00DA4BD3">
        <w:rPr>
          <w:rFonts w:ascii="Arial" w:hAnsi="Arial" w:cs="Arial"/>
          <w:i/>
          <w:iCs/>
          <w:sz w:val="20"/>
        </w:rPr>
        <w:t>Federations</w:t>
      </w:r>
      <w:proofErr w:type="gramEnd"/>
      <w:r w:rsidRPr="00DA4BD3">
        <w:rPr>
          <w:rFonts w:ascii="Arial" w:hAnsi="Arial" w:cs="Arial"/>
          <w:i/>
          <w:iCs/>
          <w:sz w:val="20"/>
        </w:rPr>
        <w:t xml:space="preserve"> </w:t>
      </w:r>
      <w:r w:rsidRPr="00DA4BD3">
        <w:rPr>
          <w:rFonts w:ascii="Arial" w:hAnsi="Arial" w:cs="Arial"/>
          <w:sz w:val="20"/>
        </w:rPr>
        <w:t xml:space="preserve">but who want to be eligible to compete in a particular </w:t>
      </w:r>
      <w:r w:rsidRPr="00DA4BD3">
        <w:rPr>
          <w:rFonts w:ascii="Arial" w:hAnsi="Arial" w:cs="Arial"/>
          <w:i/>
          <w:iCs/>
          <w:sz w:val="20"/>
        </w:rPr>
        <w:t>International Event</w:t>
      </w:r>
      <w:r w:rsidRPr="00DA4BD3">
        <w:rPr>
          <w:rFonts w:ascii="Arial" w:hAnsi="Arial" w:cs="Arial"/>
          <w:sz w:val="20"/>
        </w:rPr>
        <w:t xml:space="preserve">. </w:t>
      </w:r>
    </w:p>
    <w:p w14:paraId="6ABA7DF8" w14:textId="77777777" w:rsidR="00D93DE0" w:rsidRPr="00DA4BD3" w:rsidRDefault="00D93DE0" w:rsidP="00D93DE0">
      <w:pPr>
        <w:pStyle w:val="ListParagraph"/>
        <w:ind w:left="0"/>
        <w:rPr>
          <w:rFonts w:ascii="Arial" w:hAnsi="Arial" w:cs="Arial"/>
          <w:sz w:val="20"/>
        </w:rPr>
      </w:pPr>
    </w:p>
    <w:p w14:paraId="0F7F7C8F" w14:textId="68E94C3C" w:rsidR="00D93DE0" w:rsidRPr="00DA4BD3" w:rsidRDefault="00D93DE0" w:rsidP="00D93DE0">
      <w:pPr>
        <w:pStyle w:val="ListParagraph"/>
        <w:ind w:left="0"/>
        <w:jc w:val="both"/>
        <w:rPr>
          <w:rFonts w:ascii="Arial" w:hAnsi="Arial" w:cs="Arial"/>
          <w:sz w:val="20"/>
        </w:rPr>
      </w:pPr>
      <w:r w:rsidRPr="00DA4BD3">
        <w:rPr>
          <w:rFonts w:ascii="Arial" w:hAnsi="Arial" w:cs="Arial"/>
          <w:sz w:val="20"/>
        </w:rPr>
        <w:t xml:space="preserve">Each of the abovementioned </w:t>
      </w:r>
      <w:r w:rsidRPr="00DA4BD3">
        <w:rPr>
          <w:rFonts w:ascii="Arial" w:hAnsi="Arial" w:cs="Arial"/>
          <w:i/>
          <w:sz w:val="20"/>
        </w:rPr>
        <w:t>Persons</w:t>
      </w:r>
      <w:r w:rsidRPr="00DA4BD3">
        <w:rPr>
          <w:rFonts w:ascii="Arial" w:hAnsi="Arial" w:cs="Arial"/>
          <w:sz w:val="20"/>
        </w:rPr>
        <w:t xml:space="preserve"> is deemed, as a condition of</w:t>
      </w:r>
      <w:r w:rsidRPr="00E21C3E">
        <w:rPr>
          <w:rFonts w:ascii="Arial" w:hAnsi="Arial" w:cs="Arial"/>
          <w:sz w:val="20"/>
        </w:rPr>
        <w:t xml:space="preserve"> </w:t>
      </w:r>
      <w:r w:rsidR="00CC4FC7" w:rsidRPr="00E21C3E">
        <w:rPr>
          <w:rFonts w:ascii="Arial" w:hAnsi="Arial" w:cs="Arial"/>
          <w:sz w:val="20"/>
        </w:rPr>
        <w:t>their</w:t>
      </w:r>
      <w:r w:rsidR="00CC4FC7">
        <w:rPr>
          <w:rFonts w:ascii="Arial" w:hAnsi="Arial" w:cs="Arial"/>
          <w:color w:val="FF0000"/>
          <w:sz w:val="20"/>
        </w:rPr>
        <w:t xml:space="preserve"> </w:t>
      </w:r>
      <w:r w:rsidRPr="00DA4BD3">
        <w:rPr>
          <w:rFonts w:ascii="Arial" w:hAnsi="Arial" w:cs="Arial"/>
          <w:sz w:val="20"/>
        </w:rPr>
        <w:t xml:space="preserve">participation or involvement in the sport, to have agreed to </w:t>
      </w:r>
      <w:r w:rsidR="0033148D" w:rsidRPr="00DA4BD3">
        <w:rPr>
          <w:rFonts w:ascii="Arial" w:hAnsi="Arial" w:cs="Arial"/>
          <w:sz w:val="20"/>
        </w:rPr>
        <w:t xml:space="preserve">and </w:t>
      </w:r>
      <w:r w:rsidRPr="00DA4BD3">
        <w:rPr>
          <w:rFonts w:ascii="Arial" w:hAnsi="Arial" w:cs="Arial"/>
          <w:sz w:val="20"/>
        </w:rPr>
        <w:t xml:space="preserve">be bound by these Anti-Doping Rules, and to have submitted to the authority of </w:t>
      </w:r>
      <w:r w:rsidRPr="00DA4BD3">
        <w:rPr>
          <w:rFonts w:ascii="Arial" w:hAnsi="Arial" w:cs="Arial"/>
          <w:sz w:val="20"/>
          <w:highlight w:val="lightGray"/>
        </w:rPr>
        <w:t>[IF]</w:t>
      </w:r>
      <w:r w:rsidRPr="00DA4BD3">
        <w:rPr>
          <w:rFonts w:ascii="Arial" w:hAnsi="Arial" w:cs="Arial"/>
          <w:sz w:val="20"/>
        </w:rPr>
        <w:t xml:space="preserve"> to enforce these Anti-Doping Rules</w:t>
      </w:r>
      <w:bookmarkStart w:id="14" w:name="_Hlk25075861"/>
      <w:r w:rsidRPr="00DA4BD3">
        <w:rPr>
          <w:rFonts w:ascii="Arial" w:hAnsi="Arial" w:cs="Arial"/>
          <w:sz w:val="20"/>
        </w:rPr>
        <w:t xml:space="preserve">, including any </w:t>
      </w:r>
      <w:r w:rsidRPr="00DA4BD3">
        <w:rPr>
          <w:rFonts w:ascii="Arial" w:hAnsi="Arial" w:cs="Arial"/>
          <w:i/>
          <w:sz w:val="20"/>
        </w:rPr>
        <w:t>Consequences</w:t>
      </w:r>
      <w:r w:rsidRPr="00DA4BD3">
        <w:rPr>
          <w:rFonts w:ascii="Arial" w:hAnsi="Arial" w:cs="Arial"/>
          <w:sz w:val="20"/>
        </w:rPr>
        <w:t xml:space="preserve"> for the breach thereof, </w:t>
      </w:r>
      <w:bookmarkEnd w:id="14"/>
      <w:r w:rsidRPr="00DA4BD3">
        <w:rPr>
          <w:rFonts w:ascii="Arial" w:hAnsi="Arial" w:cs="Arial"/>
          <w:sz w:val="20"/>
        </w:rPr>
        <w:t>and to the jurisdiction of the hearing panels specified in Article 8 and Article 13 to hear and determine cases and appeals brought under these Anti-Doping Rules</w:t>
      </w:r>
      <w:r w:rsidR="00ED67F3" w:rsidRPr="00DA4BD3">
        <w:rPr>
          <w:rFonts w:ascii="Arial" w:hAnsi="Arial" w:cs="Arial"/>
          <w:sz w:val="20"/>
        </w:rPr>
        <w:t>.</w:t>
      </w:r>
      <w:r w:rsidR="00ED67F3" w:rsidRPr="00DA4BD3">
        <w:rPr>
          <w:rStyle w:val="FootnoteReference"/>
          <w:rFonts w:ascii="Arial" w:hAnsi="Arial" w:cs="Arial"/>
          <w:b/>
          <w:sz w:val="20"/>
          <w:vertAlign w:val="superscript"/>
        </w:rPr>
        <w:footnoteReference w:id="2"/>
      </w:r>
    </w:p>
    <w:p w14:paraId="059BBCB2" w14:textId="77777777" w:rsidR="00ED67F3" w:rsidRPr="00DA4BD3" w:rsidRDefault="00ED67F3" w:rsidP="00D93DE0">
      <w:pPr>
        <w:pStyle w:val="ListParagraph"/>
        <w:ind w:left="0"/>
        <w:jc w:val="both"/>
        <w:rPr>
          <w:rFonts w:ascii="Arial" w:hAnsi="Arial" w:cs="Arial"/>
          <w:sz w:val="20"/>
        </w:rPr>
      </w:pPr>
    </w:p>
    <w:p w14:paraId="5E253A56" w14:textId="3B237CBA" w:rsidR="00D93DE0" w:rsidRPr="00DA4BD3" w:rsidRDefault="00D93DE0" w:rsidP="00D93DE0">
      <w:pPr>
        <w:jc w:val="both"/>
        <w:rPr>
          <w:rFonts w:ascii="Arial" w:hAnsi="Arial" w:cs="Arial"/>
          <w:sz w:val="20"/>
        </w:rPr>
      </w:pPr>
      <w:r w:rsidRPr="00DA4BD3">
        <w:rPr>
          <w:rFonts w:ascii="Arial" w:hAnsi="Arial" w:cs="Arial"/>
          <w:sz w:val="20"/>
        </w:rPr>
        <w:t xml:space="preserve">Within the overall pool of </w:t>
      </w:r>
      <w:r w:rsidRPr="00DA4BD3">
        <w:rPr>
          <w:rFonts w:ascii="Arial" w:hAnsi="Arial" w:cs="Arial"/>
          <w:i/>
          <w:sz w:val="20"/>
        </w:rPr>
        <w:t xml:space="preserve">Athletes </w:t>
      </w:r>
      <w:r w:rsidRPr="00DA4BD3">
        <w:rPr>
          <w:rFonts w:ascii="Arial" w:hAnsi="Arial" w:cs="Arial"/>
          <w:sz w:val="20"/>
        </w:rPr>
        <w:t xml:space="preserve">set out above who are bound by and required to comply with these Anti-Doping Rules, the following </w:t>
      </w:r>
      <w:r w:rsidRPr="00DA4BD3">
        <w:rPr>
          <w:rFonts w:ascii="Arial" w:hAnsi="Arial" w:cs="Arial"/>
          <w:i/>
          <w:sz w:val="20"/>
        </w:rPr>
        <w:t xml:space="preserve">Athletes </w:t>
      </w:r>
      <w:r w:rsidRPr="00DA4BD3">
        <w:rPr>
          <w:rFonts w:ascii="Arial" w:hAnsi="Arial" w:cs="Arial"/>
          <w:sz w:val="20"/>
        </w:rPr>
        <w:t xml:space="preserve">shall be considered to be </w:t>
      </w:r>
      <w:r w:rsidRPr="00DA4BD3">
        <w:rPr>
          <w:rFonts w:ascii="Arial" w:hAnsi="Arial" w:cs="Arial"/>
          <w:i/>
          <w:sz w:val="20"/>
        </w:rPr>
        <w:t xml:space="preserve">International-Level Athletes </w:t>
      </w:r>
      <w:r w:rsidRPr="00DA4BD3">
        <w:rPr>
          <w:rFonts w:ascii="Arial" w:hAnsi="Arial" w:cs="Arial"/>
          <w:sz w:val="20"/>
        </w:rPr>
        <w:t>for the purpose</w:t>
      </w:r>
      <w:r w:rsidR="00084514" w:rsidRPr="00DA4BD3">
        <w:rPr>
          <w:rFonts w:ascii="Arial" w:hAnsi="Arial" w:cs="Arial"/>
          <w:sz w:val="20"/>
        </w:rPr>
        <w:t>s</w:t>
      </w:r>
      <w:r w:rsidRPr="00DA4BD3">
        <w:rPr>
          <w:rFonts w:ascii="Arial" w:hAnsi="Arial" w:cs="Arial"/>
          <w:sz w:val="20"/>
        </w:rPr>
        <w:t xml:space="preserve"> of these Anti-Doping Rules, and, therefore, the specific provisions in these Anti-Doping Rules applicable to </w:t>
      </w:r>
      <w:r w:rsidRPr="00DA4BD3">
        <w:rPr>
          <w:rFonts w:ascii="Arial" w:hAnsi="Arial" w:cs="Arial"/>
          <w:i/>
          <w:sz w:val="20"/>
        </w:rPr>
        <w:t xml:space="preserve">International-Level Athletes </w:t>
      </w:r>
      <w:r w:rsidRPr="00DA4BD3">
        <w:rPr>
          <w:rFonts w:ascii="Arial" w:hAnsi="Arial" w:cs="Arial"/>
          <w:sz w:val="20"/>
        </w:rPr>
        <w:t>(</w:t>
      </w:r>
      <w:r w:rsidR="00A12F81" w:rsidRPr="00DA4BD3">
        <w:rPr>
          <w:rFonts w:ascii="Arial" w:hAnsi="Arial" w:cs="Arial"/>
          <w:sz w:val="20"/>
        </w:rPr>
        <w:t xml:space="preserve">e.g., </w:t>
      </w:r>
      <w:r w:rsidRPr="00DA4BD3">
        <w:rPr>
          <w:rFonts w:ascii="Arial" w:hAnsi="Arial" w:cs="Arial"/>
          <w:i/>
          <w:sz w:val="20"/>
        </w:rPr>
        <w:t>Testing</w:t>
      </w:r>
      <w:r w:rsidR="00A12F81" w:rsidRPr="00DA4BD3">
        <w:rPr>
          <w:rFonts w:ascii="Arial" w:hAnsi="Arial" w:cs="Arial"/>
          <w:sz w:val="20"/>
        </w:rPr>
        <w:t>,</w:t>
      </w:r>
      <w:r w:rsidRPr="00DA4BD3">
        <w:rPr>
          <w:rFonts w:ascii="Arial" w:hAnsi="Arial" w:cs="Arial"/>
          <w:sz w:val="20"/>
        </w:rPr>
        <w:t xml:space="preserve"> </w:t>
      </w:r>
      <w:r w:rsidR="00BD057D" w:rsidRPr="00DA4BD3">
        <w:rPr>
          <w:rFonts w:ascii="Arial" w:hAnsi="Arial" w:cs="Arial"/>
          <w:i/>
          <w:sz w:val="20"/>
        </w:rPr>
        <w:t>Therapeutic Use Exemptions</w:t>
      </w:r>
      <w:r w:rsidRPr="00DA4BD3">
        <w:rPr>
          <w:rFonts w:ascii="Arial" w:hAnsi="Arial" w:cs="Arial"/>
          <w:sz w:val="20"/>
        </w:rPr>
        <w:t xml:space="preserve">, whereabouts, </w:t>
      </w:r>
      <w:r w:rsidR="00A12F81" w:rsidRPr="00DA4BD3">
        <w:rPr>
          <w:rFonts w:ascii="Arial" w:hAnsi="Arial" w:cs="Arial"/>
          <w:sz w:val="20"/>
        </w:rPr>
        <w:t xml:space="preserve">and </w:t>
      </w:r>
      <w:r w:rsidRPr="00DA4BD3">
        <w:rPr>
          <w:rFonts w:ascii="Arial" w:hAnsi="Arial" w:cs="Arial"/>
          <w:i/>
          <w:iCs/>
          <w:sz w:val="20"/>
        </w:rPr>
        <w:t>Results Management</w:t>
      </w:r>
      <w:r w:rsidRPr="00DA4BD3">
        <w:rPr>
          <w:rFonts w:ascii="Arial" w:hAnsi="Arial" w:cs="Arial"/>
          <w:sz w:val="20"/>
        </w:rPr>
        <w:t xml:space="preserve">) shall apply to such </w:t>
      </w:r>
      <w:r w:rsidRPr="00DA4BD3">
        <w:rPr>
          <w:rFonts w:ascii="Arial" w:hAnsi="Arial" w:cs="Arial"/>
          <w:i/>
          <w:sz w:val="20"/>
        </w:rPr>
        <w:t>Athletes</w:t>
      </w:r>
      <w:r w:rsidRPr="00DA4BD3">
        <w:rPr>
          <w:rFonts w:ascii="Arial" w:hAnsi="Arial" w:cs="Arial"/>
          <w:sz w:val="20"/>
        </w:rPr>
        <w:t>:</w:t>
      </w:r>
    </w:p>
    <w:p w14:paraId="553BD47A" w14:textId="77777777" w:rsidR="00D93DE0" w:rsidRPr="00DA4BD3" w:rsidRDefault="00D93DE0" w:rsidP="00D93DE0">
      <w:pPr>
        <w:jc w:val="both"/>
        <w:rPr>
          <w:rFonts w:ascii="Arial" w:hAnsi="Arial" w:cs="Arial"/>
          <w:sz w:val="20"/>
        </w:rPr>
      </w:pPr>
    </w:p>
    <w:p w14:paraId="735320FD" w14:textId="47D66A18" w:rsidR="00D93DE0" w:rsidRPr="00DA4BD3" w:rsidRDefault="00D93DE0" w:rsidP="00DA2555">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w:t>
      </w:r>
      <w:r w:rsidR="00A12F81" w:rsidRPr="00DA4BD3">
        <w:rPr>
          <w:rFonts w:ascii="Arial" w:hAnsi="Arial" w:cs="Arial"/>
          <w:sz w:val="20"/>
          <w:highlight w:val="cyan"/>
        </w:rPr>
        <w:t xml:space="preserve">In accordance </w:t>
      </w:r>
      <w:r w:rsidRPr="00DA4BD3">
        <w:rPr>
          <w:rFonts w:ascii="Arial" w:hAnsi="Arial" w:cs="Arial"/>
          <w:sz w:val="20"/>
          <w:highlight w:val="cyan"/>
        </w:rPr>
        <w:t xml:space="preserve">with </w:t>
      </w:r>
      <w:r w:rsidR="0097066C" w:rsidRPr="00DA4BD3">
        <w:rPr>
          <w:rFonts w:ascii="Arial" w:hAnsi="Arial" w:cs="Arial"/>
          <w:sz w:val="20"/>
          <w:highlight w:val="cyan"/>
        </w:rPr>
        <w:t xml:space="preserve">the definition of </w:t>
      </w:r>
      <w:r w:rsidR="0097066C" w:rsidRPr="00DA4BD3">
        <w:rPr>
          <w:rFonts w:ascii="Arial" w:hAnsi="Arial" w:cs="Arial"/>
          <w:i/>
          <w:iCs/>
          <w:sz w:val="20"/>
          <w:highlight w:val="cyan"/>
        </w:rPr>
        <w:t>International-Level Athlete</w:t>
      </w:r>
      <w:r w:rsidR="0097066C" w:rsidRPr="00DA4BD3">
        <w:rPr>
          <w:rFonts w:ascii="Arial" w:hAnsi="Arial" w:cs="Arial"/>
          <w:sz w:val="20"/>
          <w:highlight w:val="cyan"/>
        </w:rPr>
        <w:t xml:space="preserve"> </w:t>
      </w:r>
      <w:r w:rsidR="004D54CA" w:rsidRPr="00DA4BD3">
        <w:rPr>
          <w:rFonts w:ascii="Arial" w:hAnsi="Arial" w:cs="Arial"/>
          <w:sz w:val="20"/>
          <w:highlight w:val="cyan"/>
        </w:rPr>
        <w:t xml:space="preserve">provided in Appendix </w:t>
      </w:r>
      <w:r w:rsidR="00286CFE" w:rsidRPr="00DA4BD3">
        <w:rPr>
          <w:rFonts w:ascii="Arial" w:hAnsi="Arial" w:cs="Arial"/>
          <w:sz w:val="20"/>
          <w:highlight w:val="cyan"/>
        </w:rPr>
        <w:t>1</w:t>
      </w:r>
      <w:r w:rsidR="004D54CA" w:rsidRPr="00DA4BD3">
        <w:rPr>
          <w:rFonts w:ascii="Arial" w:hAnsi="Arial" w:cs="Arial"/>
          <w:sz w:val="20"/>
          <w:highlight w:val="cyan"/>
        </w:rPr>
        <w:t xml:space="preserve"> of the </w:t>
      </w:r>
      <w:r w:rsidR="004D54CA" w:rsidRPr="00DA4BD3">
        <w:rPr>
          <w:rFonts w:ascii="Arial" w:hAnsi="Arial" w:cs="Arial"/>
          <w:i/>
          <w:iCs/>
          <w:sz w:val="20"/>
          <w:highlight w:val="cyan"/>
        </w:rPr>
        <w:t>Code</w:t>
      </w:r>
      <w:r w:rsidR="004D54CA" w:rsidRPr="00DA4BD3">
        <w:rPr>
          <w:rFonts w:ascii="Arial" w:hAnsi="Arial" w:cs="Arial"/>
          <w:sz w:val="20"/>
        </w:rPr>
        <w:t xml:space="preserve"> </w:t>
      </w:r>
      <w:r w:rsidR="0097066C" w:rsidRPr="00DA4BD3">
        <w:rPr>
          <w:rFonts w:ascii="Arial" w:hAnsi="Arial" w:cs="Arial"/>
          <w:sz w:val="20"/>
          <w:highlight w:val="cyan"/>
        </w:rPr>
        <w:t xml:space="preserve">and consistent with </w:t>
      </w:r>
      <w:r w:rsidRPr="00DA4BD3">
        <w:rPr>
          <w:rFonts w:ascii="Arial" w:hAnsi="Arial" w:cs="Arial"/>
          <w:sz w:val="20"/>
          <w:highlight w:val="cyan"/>
        </w:rPr>
        <w:t>Article 4.3 of the</w:t>
      </w:r>
      <w:r w:rsidRPr="00DA4BD3">
        <w:rPr>
          <w:rFonts w:ascii="Arial" w:hAnsi="Arial" w:cs="Arial"/>
          <w:i/>
          <w:sz w:val="20"/>
          <w:highlight w:val="cyan"/>
        </w:rPr>
        <w:t xml:space="preserve"> International Standard </w:t>
      </w:r>
      <w:r w:rsidRPr="00DA4BD3">
        <w:rPr>
          <w:rFonts w:ascii="Arial" w:hAnsi="Arial" w:cs="Arial"/>
          <w:sz w:val="20"/>
          <w:highlight w:val="cyan"/>
        </w:rPr>
        <w:t>for</w:t>
      </w:r>
      <w:r w:rsidRPr="00DA4BD3">
        <w:rPr>
          <w:rFonts w:ascii="Arial" w:hAnsi="Arial" w:cs="Arial"/>
          <w:i/>
          <w:sz w:val="20"/>
          <w:highlight w:val="cyan"/>
        </w:rPr>
        <w:t xml:space="preserve"> Testing, </w:t>
      </w:r>
      <w:r w:rsidRPr="00DA4BD3">
        <w:rPr>
          <w:rFonts w:ascii="Arial" w:hAnsi="Arial" w:cs="Arial"/>
          <w:sz w:val="20"/>
          <w:highlight w:val="cyan"/>
        </w:rPr>
        <w:t>the International Federation is free to determine the criteria it will use to classify</w:t>
      </w:r>
      <w:r w:rsidRPr="00DA4BD3">
        <w:rPr>
          <w:rFonts w:ascii="Arial" w:hAnsi="Arial" w:cs="Arial"/>
          <w:i/>
          <w:sz w:val="20"/>
          <w:highlight w:val="cyan"/>
        </w:rPr>
        <w:t xml:space="preserve"> Athletes </w:t>
      </w:r>
      <w:r w:rsidRPr="00DA4BD3">
        <w:rPr>
          <w:rFonts w:ascii="Arial" w:hAnsi="Arial" w:cs="Arial"/>
          <w:sz w:val="20"/>
          <w:highlight w:val="cyan"/>
        </w:rPr>
        <w:t>as</w:t>
      </w:r>
      <w:r w:rsidRPr="00DA4BD3">
        <w:rPr>
          <w:rFonts w:ascii="Arial" w:hAnsi="Arial" w:cs="Arial"/>
          <w:i/>
          <w:sz w:val="20"/>
          <w:highlight w:val="cyan"/>
        </w:rPr>
        <w:t xml:space="preserve"> International-Level Athletes, </w:t>
      </w:r>
      <w:r w:rsidRPr="00DA4BD3">
        <w:rPr>
          <w:rFonts w:ascii="Arial" w:hAnsi="Arial" w:cs="Arial"/>
          <w:sz w:val="20"/>
          <w:highlight w:val="cyan"/>
        </w:rPr>
        <w:t xml:space="preserve">e.g., by ranking, by participation in particular </w:t>
      </w:r>
      <w:r w:rsidRPr="00DA4BD3">
        <w:rPr>
          <w:rFonts w:ascii="Arial" w:hAnsi="Arial" w:cs="Arial"/>
          <w:i/>
          <w:sz w:val="20"/>
          <w:highlight w:val="cyan"/>
        </w:rPr>
        <w:t>International Events</w:t>
      </w:r>
      <w:r w:rsidRPr="00DA4BD3">
        <w:rPr>
          <w:rFonts w:ascii="Arial" w:hAnsi="Arial" w:cs="Arial"/>
          <w:sz w:val="20"/>
          <w:highlight w:val="cyan"/>
        </w:rPr>
        <w:t>, by type of license,</w:t>
      </w:r>
      <w:r w:rsidRPr="00DA4BD3">
        <w:rPr>
          <w:rFonts w:ascii="Arial" w:hAnsi="Arial" w:cs="Arial"/>
          <w:i/>
          <w:sz w:val="20"/>
          <w:highlight w:val="cyan"/>
        </w:rPr>
        <w:t xml:space="preserve"> </w:t>
      </w:r>
      <w:r w:rsidRPr="00DA4BD3">
        <w:rPr>
          <w:rFonts w:ascii="Arial" w:hAnsi="Arial" w:cs="Arial"/>
          <w:sz w:val="20"/>
          <w:highlight w:val="cyan"/>
        </w:rPr>
        <w:t>etc.</w:t>
      </w:r>
      <w:r w:rsidR="005255C3" w:rsidRPr="00DA4BD3">
        <w:rPr>
          <w:rFonts w:ascii="Arial" w:hAnsi="Arial" w:cs="Arial"/>
          <w:sz w:val="20"/>
          <w:highlight w:val="cyan"/>
        </w:rPr>
        <w:t xml:space="preserve"> </w:t>
      </w:r>
      <w:r w:rsidRPr="00DA4BD3">
        <w:rPr>
          <w:rFonts w:ascii="Arial" w:hAnsi="Arial" w:cs="Arial"/>
          <w:sz w:val="20"/>
          <w:highlight w:val="cyan"/>
        </w:rPr>
        <w:t xml:space="preserve">The aim of this category is to include those </w:t>
      </w:r>
      <w:r w:rsidRPr="00DA4BD3">
        <w:rPr>
          <w:rFonts w:ascii="Arial" w:hAnsi="Arial" w:cs="Arial"/>
          <w:i/>
          <w:sz w:val="20"/>
          <w:highlight w:val="cyan"/>
        </w:rPr>
        <w:t xml:space="preserve">Athletes </w:t>
      </w:r>
      <w:r w:rsidRPr="00DA4BD3">
        <w:rPr>
          <w:rFonts w:ascii="Arial" w:hAnsi="Arial" w:cs="Arial"/>
          <w:sz w:val="20"/>
          <w:highlight w:val="cyan"/>
        </w:rPr>
        <w:t xml:space="preserve">who compete regularly at the international level. </w:t>
      </w:r>
      <w:r w:rsidR="008A40D5" w:rsidRPr="00DA4BD3">
        <w:rPr>
          <w:rFonts w:ascii="Arial" w:hAnsi="Arial" w:cs="Arial"/>
          <w:sz w:val="20"/>
          <w:highlight w:val="cyan"/>
        </w:rPr>
        <w:t xml:space="preserve">In accordance with Article 5.2 (e) of the </w:t>
      </w:r>
      <w:r w:rsidR="008A40D5" w:rsidRPr="00DA4BD3">
        <w:rPr>
          <w:rFonts w:ascii="Arial" w:hAnsi="Arial" w:cs="Arial"/>
          <w:i/>
          <w:iCs/>
          <w:sz w:val="20"/>
          <w:highlight w:val="cyan"/>
        </w:rPr>
        <w:t>International Standard</w:t>
      </w:r>
      <w:r w:rsidR="008A40D5" w:rsidRPr="00DA4BD3">
        <w:rPr>
          <w:rFonts w:ascii="Arial" w:hAnsi="Arial" w:cs="Arial"/>
          <w:sz w:val="20"/>
          <w:highlight w:val="cyan"/>
        </w:rPr>
        <w:t xml:space="preserve"> for </w:t>
      </w:r>
      <w:r w:rsidR="008A40D5" w:rsidRPr="00DA4BD3">
        <w:rPr>
          <w:rFonts w:ascii="Arial" w:hAnsi="Arial" w:cs="Arial"/>
          <w:i/>
          <w:iCs/>
          <w:sz w:val="20"/>
          <w:highlight w:val="cyan"/>
        </w:rPr>
        <w:t>Therapeutic Use Exemptions</w:t>
      </w:r>
      <w:r w:rsidR="008A40D5" w:rsidRPr="00DA4BD3">
        <w:rPr>
          <w:rFonts w:ascii="Arial" w:hAnsi="Arial" w:cs="Arial"/>
          <w:sz w:val="20"/>
          <w:highlight w:val="cyan"/>
        </w:rPr>
        <w:t>, t</w:t>
      </w:r>
      <w:r w:rsidRPr="00DA4BD3">
        <w:rPr>
          <w:rFonts w:ascii="Arial" w:hAnsi="Arial" w:cs="Arial"/>
          <w:sz w:val="20"/>
          <w:highlight w:val="cyan"/>
        </w:rPr>
        <w:t xml:space="preserve">he International Federation </w:t>
      </w:r>
      <w:r w:rsidR="004F2E7D" w:rsidRPr="00DA4BD3">
        <w:rPr>
          <w:rFonts w:ascii="Arial" w:hAnsi="Arial" w:cs="Arial"/>
          <w:sz w:val="20"/>
          <w:highlight w:val="cyan"/>
        </w:rPr>
        <w:t xml:space="preserve">shall </w:t>
      </w:r>
      <w:r w:rsidRPr="00DA4BD3">
        <w:rPr>
          <w:rFonts w:ascii="Arial" w:hAnsi="Arial" w:cs="Arial"/>
          <w:sz w:val="20"/>
          <w:highlight w:val="cyan"/>
        </w:rPr>
        <w:t>publish those criteria in clear and concise form</w:t>
      </w:r>
      <w:r w:rsidR="00584699" w:rsidRPr="00DA4BD3">
        <w:rPr>
          <w:rFonts w:ascii="Arial" w:hAnsi="Arial" w:cs="Arial"/>
          <w:sz w:val="20"/>
          <w:highlight w:val="cyan"/>
        </w:rPr>
        <w:t xml:space="preserve"> in a conspicuous and accessible place on its website</w:t>
      </w:r>
      <w:r w:rsidRPr="00DA4BD3">
        <w:rPr>
          <w:rFonts w:ascii="Arial" w:hAnsi="Arial" w:cs="Arial"/>
          <w:sz w:val="20"/>
          <w:highlight w:val="cyan"/>
        </w:rPr>
        <w:t xml:space="preserve">, so that </w:t>
      </w:r>
      <w:r w:rsidRPr="00DA4BD3">
        <w:rPr>
          <w:rFonts w:ascii="Arial" w:hAnsi="Arial" w:cs="Arial"/>
          <w:i/>
          <w:sz w:val="20"/>
          <w:highlight w:val="cyan"/>
        </w:rPr>
        <w:t>Athletes</w:t>
      </w:r>
      <w:r w:rsidRPr="00DA4BD3">
        <w:rPr>
          <w:rFonts w:ascii="Arial" w:hAnsi="Arial" w:cs="Arial"/>
          <w:sz w:val="20"/>
          <w:highlight w:val="cyan"/>
        </w:rPr>
        <w:t xml:space="preserve"> are able to ascertain quickly and easily when they will become classified and when they will no longer be classified as </w:t>
      </w:r>
      <w:r w:rsidRPr="00DA4BD3">
        <w:rPr>
          <w:rFonts w:ascii="Arial" w:hAnsi="Arial" w:cs="Arial"/>
          <w:i/>
          <w:sz w:val="20"/>
          <w:highlight w:val="cyan"/>
        </w:rPr>
        <w:t xml:space="preserve">International-Level Athletes. </w:t>
      </w:r>
      <w:r w:rsidRPr="00DA4BD3">
        <w:rPr>
          <w:rFonts w:ascii="Arial" w:hAnsi="Arial" w:cs="Arial"/>
          <w:sz w:val="20"/>
          <w:highlight w:val="cyan"/>
        </w:rPr>
        <w:t xml:space="preserve">For example, if the criteria include participation in certain </w:t>
      </w:r>
      <w:r w:rsidRPr="00DA4BD3">
        <w:rPr>
          <w:rFonts w:ascii="Arial" w:hAnsi="Arial" w:cs="Arial"/>
          <w:i/>
          <w:sz w:val="20"/>
          <w:highlight w:val="cyan"/>
        </w:rPr>
        <w:t xml:space="preserve">International Events, </w:t>
      </w:r>
      <w:r w:rsidRPr="00DA4BD3">
        <w:rPr>
          <w:rFonts w:ascii="Arial" w:hAnsi="Arial" w:cs="Arial"/>
          <w:sz w:val="20"/>
          <w:highlight w:val="cyan"/>
        </w:rPr>
        <w:t xml:space="preserve">then the International Federation </w:t>
      </w:r>
      <w:r w:rsidR="004A746E" w:rsidRPr="00DA4BD3">
        <w:rPr>
          <w:rFonts w:ascii="Arial" w:hAnsi="Arial" w:cs="Arial"/>
          <w:sz w:val="20"/>
          <w:highlight w:val="cyan"/>
        </w:rPr>
        <w:t xml:space="preserve">shall </w:t>
      </w:r>
      <w:r w:rsidRPr="00DA4BD3">
        <w:rPr>
          <w:rFonts w:ascii="Arial" w:hAnsi="Arial" w:cs="Arial"/>
          <w:sz w:val="20"/>
          <w:highlight w:val="cyan"/>
        </w:rPr>
        <w:t xml:space="preserve">publish a list of those </w:t>
      </w:r>
      <w:r w:rsidRPr="00DA4BD3">
        <w:rPr>
          <w:rFonts w:ascii="Arial" w:hAnsi="Arial" w:cs="Arial"/>
          <w:i/>
          <w:sz w:val="20"/>
          <w:highlight w:val="cyan"/>
        </w:rPr>
        <w:t>International Events.</w:t>
      </w:r>
      <w:r w:rsidR="00067F25" w:rsidRPr="00DA4BD3">
        <w:rPr>
          <w:rFonts w:ascii="Arial" w:hAnsi="Arial" w:cs="Arial"/>
          <w:i/>
          <w:sz w:val="20"/>
          <w:highlight w:val="cyan"/>
        </w:rPr>
        <w:t xml:space="preserve"> </w:t>
      </w:r>
      <w:r w:rsidR="00B520EC" w:rsidRPr="00DA4BD3">
        <w:rPr>
          <w:rFonts w:ascii="Arial" w:hAnsi="Arial" w:cs="Arial"/>
          <w:sz w:val="20"/>
          <w:highlight w:val="cyan"/>
        </w:rPr>
        <w:t>An</w:t>
      </w:r>
      <w:r w:rsidRPr="00DA4BD3">
        <w:rPr>
          <w:rFonts w:ascii="Arial" w:hAnsi="Arial" w:cs="Arial"/>
          <w:sz w:val="20"/>
          <w:highlight w:val="cyan"/>
        </w:rPr>
        <w:t xml:space="preserve"> example</w:t>
      </w:r>
      <w:r w:rsidR="00B520EC" w:rsidRPr="00DA4BD3">
        <w:rPr>
          <w:rFonts w:ascii="Arial" w:hAnsi="Arial" w:cs="Arial"/>
          <w:sz w:val="20"/>
          <w:highlight w:val="cyan"/>
        </w:rPr>
        <w:t xml:space="preserve"> is provided for guidance </w:t>
      </w:r>
      <w:r w:rsidR="00541598" w:rsidRPr="00DA4BD3">
        <w:rPr>
          <w:rFonts w:ascii="Arial" w:hAnsi="Arial" w:cs="Arial"/>
          <w:sz w:val="20"/>
          <w:highlight w:val="cyan"/>
        </w:rPr>
        <w:t>below</w:t>
      </w:r>
      <w:r w:rsidR="00ED2B89" w:rsidRPr="00DA4BD3">
        <w:rPr>
          <w:rFonts w:ascii="Arial" w:hAnsi="Arial" w:cs="Arial"/>
          <w:sz w:val="20"/>
          <w:highlight w:val="cyan"/>
        </w:rPr>
        <w:t>,</w:t>
      </w:r>
      <w:r w:rsidR="00541598" w:rsidRPr="00DA4BD3">
        <w:rPr>
          <w:rFonts w:ascii="Arial" w:hAnsi="Arial" w:cs="Arial"/>
          <w:sz w:val="20"/>
          <w:highlight w:val="cyan"/>
        </w:rPr>
        <w:t xml:space="preserve"> but International Federations may elect to implement a different definition of </w:t>
      </w:r>
      <w:r w:rsidR="00541598" w:rsidRPr="00DA4BD3">
        <w:rPr>
          <w:rFonts w:ascii="Arial" w:hAnsi="Arial" w:cs="Arial"/>
          <w:i/>
          <w:iCs/>
          <w:sz w:val="20"/>
          <w:highlight w:val="cyan"/>
        </w:rPr>
        <w:t>International-Level Athlete</w:t>
      </w:r>
      <w:r w:rsidR="00541598" w:rsidRPr="00DA4BD3">
        <w:rPr>
          <w:rFonts w:ascii="Arial" w:hAnsi="Arial" w:cs="Arial"/>
          <w:sz w:val="20"/>
          <w:highlight w:val="cyan"/>
        </w:rPr>
        <w:t xml:space="preserve"> consistent with Article 4.3 of the </w:t>
      </w:r>
      <w:r w:rsidR="00541598" w:rsidRPr="00DA4BD3">
        <w:rPr>
          <w:rFonts w:ascii="Arial" w:hAnsi="Arial" w:cs="Arial"/>
          <w:i/>
          <w:iCs/>
          <w:sz w:val="20"/>
          <w:highlight w:val="cyan"/>
        </w:rPr>
        <w:t>International Standard</w:t>
      </w:r>
      <w:r w:rsidR="00541598" w:rsidRPr="00DA4BD3">
        <w:rPr>
          <w:rFonts w:ascii="Arial" w:hAnsi="Arial" w:cs="Arial"/>
          <w:sz w:val="20"/>
          <w:highlight w:val="cyan"/>
        </w:rPr>
        <w:t xml:space="preserve"> for </w:t>
      </w:r>
      <w:r w:rsidR="00541598" w:rsidRPr="00DA4BD3">
        <w:rPr>
          <w:rFonts w:ascii="Arial" w:hAnsi="Arial" w:cs="Arial"/>
          <w:i/>
          <w:iCs/>
          <w:sz w:val="20"/>
          <w:highlight w:val="cyan"/>
        </w:rPr>
        <w:t>Testing</w:t>
      </w:r>
      <w:r w:rsidR="00295B7D" w:rsidRPr="00DA4BD3">
        <w:rPr>
          <w:rFonts w:ascii="Arial" w:hAnsi="Arial" w:cs="Arial"/>
          <w:sz w:val="20"/>
          <w:highlight w:val="cyan"/>
        </w:rPr>
        <w:t>.</w:t>
      </w:r>
      <w:r w:rsidRPr="00DA4BD3">
        <w:rPr>
          <w:rFonts w:ascii="Arial" w:hAnsi="Arial" w:cs="Arial"/>
          <w:sz w:val="20"/>
          <w:highlight w:val="cyan"/>
        </w:rPr>
        <w:t>]</w:t>
      </w:r>
    </w:p>
    <w:p w14:paraId="3D203E3A" w14:textId="23B936F0"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with the following ranking:</w:t>
      </w:r>
      <w:r w:rsidR="005255C3" w:rsidRPr="00DA4BD3">
        <w:rPr>
          <w:rFonts w:ascii="Arial" w:hAnsi="Arial" w:cs="Arial"/>
          <w:sz w:val="20"/>
        </w:rPr>
        <w:t xml:space="preserve"> </w:t>
      </w:r>
      <w:r w:rsidRPr="00DA4BD3">
        <w:rPr>
          <w:rFonts w:ascii="Arial" w:hAnsi="Arial" w:cs="Arial"/>
          <w:sz w:val="20"/>
          <w:highlight w:val="cyan"/>
        </w:rPr>
        <w:t xml:space="preserve">…………. [e.g. a reference to the ranking(s) available on the </w:t>
      </w:r>
      <w:r w:rsidRPr="00DA4BD3">
        <w:rPr>
          <w:rFonts w:ascii="Arial" w:hAnsi="Arial" w:cs="Arial"/>
          <w:sz w:val="20"/>
          <w:highlight w:val="lightGray"/>
        </w:rPr>
        <w:t>[IF]</w:t>
      </w:r>
      <w:r w:rsidRPr="00DA4BD3">
        <w:rPr>
          <w:rFonts w:ascii="Arial" w:hAnsi="Arial" w:cs="Arial"/>
          <w:sz w:val="20"/>
          <w:highlight w:val="cyan"/>
        </w:rPr>
        <w:t xml:space="preserve"> website could be added</w:t>
      </w:r>
      <w:proofErr w:type="gramStart"/>
      <w:r w:rsidRPr="00DA4BD3">
        <w:rPr>
          <w:rFonts w:ascii="Arial" w:hAnsi="Arial" w:cs="Arial"/>
          <w:sz w:val="20"/>
          <w:highlight w:val="cyan"/>
        </w:rPr>
        <w:t>]</w:t>
      </w:r>
      <w:r w:rsidRPr="00DA4BD3">
        <w:rPr>
          <w:rFonts w:ascii="Arial" w:hAnsi="Arial" w:cs="Arial"/>
          <w:sz w:val="20"/>
        </w:rPr>
        <w:t>;</w:t>
      </w:r>
      <w:proofErr w:type="gramEnd"/>
    </w:p>
    <w:p w14:paraId="4655281A" w14:textId="1CF5821F" w:rsidR="00DA2555"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hold the following license: </w:t>
      </w:r>
      <w:r w:rsidRPr="00DA4BD3">
        <w:rPr>
          <w:rFonts w:ascii="Arial" w:hAnsi="Arial" w:cs="Arial"/>
          <w:sz w:val="20"/>
          <w:highlight w:val="cyan"/>
        </w:rPr>
        <w:t>…………</w:t>
      </w:r>
      <w:proofErr w:type="gramStart"/>
      <w:r w:rsidRPr="00DA4BD3">
        <w:rPr>
          <w:rFonts w:ascii="Arial" w:hAnsi="Arial" w:cs="Arial"/>
          <w:sz w:val="20"/>
          <w:highlight w:val="cyan"/>
        </w:rPr>
        <w:t>.</w:t>
      </w:r>
      <w:r w:rsidRPr="00DA4BD3">
        <w:rPr>
          <w:rFonts w:ascii="Arial" w:hAnsi="Arial" w:cs="Arial"/>
          <w:sz w:val="20"/>
        </w:rPr>
        <w:t>;</w:t>
      </w:r>
      <w:proofErr w:type="gramEnd"/>
      <w:r w:rsidRPr="00DA4BD3">
        <w:rPr>
          <w:rFonts w:ascii="Arial" w:hAnsi="Arial" w:cs="Arial"/>
          <w:sz w:val="20"/>
        </w:rPr>
        <w:t xml:space="preserve"> </w:t>
      </w:r>
    </w:p>
    <w:p w14:paraId="57491EF6" w14:textId="118DAEFD" w:rsidR="00D93DE0" w:rsidRPr="00DA4BD3" w:rsidRDefault="00D93DE0" w:rsidP="008C4590">
      <w:pPr>
        <w:numPr>
          <w:ilvl w:val="0"/>
          <w:numId w:val="33"/>
        </w:numPr>
        <w:spacing w:before="120"/>
        <w:ind w:left="426" w:hanging="426"/>
        <w:jc w:val="both"/>
        <w:rPr>
          <w:rFonts w:ascii="Arial" w:hAnsi="Arial" w:cs="Arial"/>
          <w:sz w:val="20"/>
        </w:rPr>
      </w:pPr>
      <w:r w:rsidRPr="00DA4BD3">
        <w:rPr>
          <w:rFonts w:ascii="Arial" w:hAnsi="Arial" w:cs="Arial"/>
          <w:i/>
          <w:sz w:val="20"/>
        </w:rPr>
        <w:t xml:space="preserve">Athletes </w:t>
      </w:r>
      <w:r w:rsidRPr="00DA4BD3">
        <w:rPr>
          <w:rFonts w:ascii="Arial" w:hAnsi="Arial" w:cs="Arial"/>
          <w:sz w:val="20"/>
        </w:rPr>
        <w:t xml:space="preserve">who compete in any of the following </w:t>
      </w:r>
      <w:r w:rsidRPr="00DA4BD3">
        <w:rPr>
          <w:rFonts w:ascii="Arial" w:hAnsi="Arial" w:cs="Arial"/>
          <w:i/>
          <w:sz w:val="20"/>
        </w:rPr>
        <w:t>International Events</w:t>
      </w:r>
      <w:r w:rsidRPr="00DA4BD3">
        <w:rPr>
          <w:rFonts w:ascii="Arial" w:hAnsi="Arial" w:cs="Arial"/>
          <w:sz w:val="20"/>
        </w:rPr>
        <w:t xml:space="preserve">: </w:t>
      </w:r>
      <w:r w:rsidRPr="00DA4BD3">
        <w:rPr>
          <w:rFonts w:ascii="Arial" w:hAnsi="Arial" w:cs="Arial"/>
          <w:sz w:val="20"/>
          <w:highlight w:val="cyan"/>
        </w:rPr>
        <w:t>……</w:t>
      </w:r>
      <w:r w:rsidR="00DA2555" w:rsidRPr="00DA4BD3">
        <w:rPr>
          <w:rFonts w:ascii="Arial" w:hAnsi="Arial" w:cs="Arial"/>
          <w:sz w:val="20"/>
          <w:highlight w:val="cyan"/>
        </w:rPr>
        <w:t>…</w:t>
      </w:r>
      <w:r w:rsidR="00DA2555" w:rsidRPr="003A0AF4">
        <w:rPr>
          <w:rFonts w:ascii="Arial" w:hAnsi="Arial" w:cs="Arial"/>
          <w:sz w:val="20"/>
          <w:highlight w:val="cyan"/>
        </w:rPr>
        <w:t>.</w:t>
      </w:r>
      <w:r w:rsidRPr="00DA4BD3">
        <w:rPr>
          <w:rFonts w:ascii="Arial" w:hAnsi="Arial" w:cs="Arial"/>
          <w:sz w:val="20"/>
        </w:rPr>
        <w:t xml:space="preserve"> </w:t>
      </w:r>
    </w:p>
    <w:p w14:paraId="2B359CFC" w14:textId="106E5FA5" w:rsidR="00D93DE0" w:rsidRPr="00DA4BD3" w:rsidRDefault="00D93DE0" w:rsidP="00DA2555">
      <w:pPr>
        <w:jc w:val="both"/>
        <w:rPr>
          <w:rFonts w:ascii="Arial" w:hAnsi="Arial" w:cs="Arial"/>
          <w:sz w:val="20"/>
        </w:rPr>
      </w:pPr>
    </w:p>
    <w:p w14:paraId="7557FF53" w14:textId="73AF57FC" w:rsidR="00467E91" w:rsidRPr="00DA4BD3" w:rsidRDefault="00467E91" w:rsidP="00DA2555">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In any sport that includes animals in </w:t>
      </w:r>
      <w:r w:rsidRPr="00DA4BD3">
        <w:rPr>
          <w:rFonts w:ascii="Arial" w:hAnsi="Arial" w:cs="Arial"/>
          <w:i/>
          <w:sz w:val="20"/>
          <w:highlight w:val="cyan"/>
        </w:rPr>
        <w:t>Competition</w:t>
      </w:r>
      <w:r w:rsidRPr="00DA4BD3">
        <w:rPr>
          <w:rFonts w:ascii="Arial" w:hAnsi="Arial" w:cs="Arial"/>
          <w:sz w:val="20"/>
          <w:highlight w:val="cyan"/>
        </w:rPr>
        <w:t xml:space="preserve">, the International Federation for that sport shall also establish and implement anti-doping rules for the animals included in that sport. The anti-doping rules shall include a list of </w:t>
      </w:r>
      <w:r w:rsidRPr="00DA4BD3">
        <w:rPr>
          <w:rFonts w:ascii="Arial" w:hAnsi="Arial" w:cs="Arial"/>
          <w:i/>
          <w:sz w:val="20"/>
          <w:highlight w:val="cyan"/>
        </w:rPr>
        <w:t>Prohibited Substances</w:t>
      </w:r>
      <w:r w:rsidRPr="00DA4BD3">
        <w:rPr>
          <w:rFonts w:ascii="Arial" w:hAnsi="Arial" w:cs="Arial"/>
          <w:sz w:val="20"/>
          <w:highlight w:val="cyan"/>
        </w:rPr>
        <w:t xml:space="preserve">, appropriate </w:t>
      </w:r>
      <w:r w:rsidRPr="00DA4BD3">
        <w:rPr>
          <w:rFonts w:ascii="Arial" w:hAnsi="Arial" w:cs="Arial"/>
          <w:i/>
          <w:sz w:val="20"/>
          <w:highlight w:val="cyan"/>
        </w:rPr>
        <w:t>Testing</w:t>
      </w:r>
      <w:r w:rsidRPr="00DA4BD3">
        <w:rPr>
          <w:rFonts w:ascii="Arial" w:hAnsi="Arial" w:cs="Arial"/>
          <w:sz w:val="20"/>
          <w:highlight w:val="cyan"/>
        </w:rPr>
        <w:t xml:space="preserve"> procedures and a list of approved laboratories for </w:t>
      </w:r>
      <w:r w:rsidRPr="00DA4BD3">
        <w:rPr>
          <w:rFonts w:ascii="Arial" w:hAnsi="Arial" w:cs="Arial"/>
          <w:i/>
          <w:sz w:val="20"/>
          <w:highlight w:val="cyan"/>
        </w:rPr>
        <w:t>Sample</w:t>
      </w:r>
      <w:r w:rsidRPr="00DA4BD3">
        <w:rPr>
          <w:rFonts w:ascii="Arial" w:hAnsi="Arial" w:cs="Arial"/>
          <w:sz w:val="20"/>
          <w:highlight w:val="cyan"/>
        </w:rPr>
        <w:t xml:space="preserve"> analysis. With respect to determining anti-doping rule violations, </w:t>
      </w:r>
      <w:r w:rsidRPr="00DA4BD3">
        <w:rPr>
          <w:rFonts w:ascii="Arial" w:hAnsi="Arial" w:cs="Arial"/>
          <w:i/>
          <w:sz w:val="20"/>
          <w:highlight w:val="cyan"/>
        </w:rPr>
        <w:t>Results Management</w:t>
      </w:r>
      <w:r w:rsidRPr="00DA4BD3">
        <w:rPr>
          <w:rFonts w:ascii="Arial" w:hAnsi="Arial" w:cs="Arial"/>
          <w:sz w:val="20"/>
          <w:highlight w:val="cyan"/>
        </w:rPr>
        <w:t xml:space="preserve">, fair hearings, </w:t>
      </w:r>
      <w:r w:rsidRPr="00DA4BD3">
        <w:rPr>
          <w:rFonts w:ascii="Arial" w:hAnsi="Arial" w:cs="Arial"/>
          <w:i/>
          <w:sz w:val="20"/>
          <w:highlight w:val="cyan"/>
        </w:rPr>
        <w:t>Consequences</w:t>
      </w:r>
      <w:r w:rsidRPr="00DA4BD3">
        <w:rPr>
          <w:rFonts w:ascii="Arial" w:hAnsi="Arial" w:cs="Arial"/>
          <w:sz w:val="20"/>
          <w:highlight w:val="cyan"/>
        </w:rPr>
        <w:t xml:space="preserve">, and appeals for animals involved in sport, the International Federation for that sport shall establish and implement rules that are generally consistent with Articles 1, 2, 3, 9, 10, 11, 13 and 17 of the </w:t>
      </w:r>
      <w:r w:rsidRPr="00DA4BD3">
        <w:rPr>
          <w:rFonts w:ascii="Arial" w:hAnsi="Arial" w:cs="Arial"/>
          <w:i/>
          <w:sz w:val="20"/>
          <w:highlight w:val="cyan"/>
        </w:rPr>
        <w:t>Code</w:t>
      </w:r>
      <w:r w:rsidRPr="00DA4BD3">
        <w:rPr>
          <w:rFonts w:ascii="Arial" w:hAnsi="Arial" w:cs="Arial"/>
          <w:sz w:val="20"/>
          <w:highlight w:val="cyan"/>
        </w:rPr>
        <w:t>.]</w:t>
      </w:r>
    </w:p>
    <w:p w14:paraId="1EB85844" w14:textId="77777777" w:rsidR="006F6399" w:rsidRPr="00DA4BD3" w:rsidRDefault="006F6399" w:rsidP="00DA2555">
      <w:pPr>
        <w:jc w:val="both"/>
        <w:rPr>
          <w:rFonts w:ascii="Arial" w:hAnsi="Arial" w:cs="Arial"/>
          <w:sz w:val="20"/>
        </w:rPr>
      </w:pPr>
    </w:p>
    <w:p w14:paraId="180DAFA4" w14:textId="5E8DD87E"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5" w:name="_Toc215043897"/>
      <w:r w:rsidRPr="00DA4BD3">
        <w:rPr>
          <w:rFonts w:ascii="Arial" w:hAnsi="Arial" w:cs="Arial"/>
          <w:sz w:val="20"/>
          <w:szCs w:val="20"/>
          <w:highlight w:val="yellow"/>
        </w:rPr>
        <w:t>ARTICLE 1</w:t>
      </w:r>
      <w:r w:rsidRPr="00DA4BD3">
        <w:rPr>
          <w:rFonts w:ascii="Arial" w:hAnsi="Arial" w:cs="Arial"/>
          <w:sz w:val="20"/>
          <w:szCs w:val="20"/>
        </w:rPr>
        <w:tab/>
      </w:r>
      <w:r w:rsidRPr="00DA4BD3">
        <w:rPr>
          <w:rFonts w:ascii="Arial" w:hAnsi="Arial" w:cs="Arial"/>
          <w:sz w:val="20"/>
          <w:szCs w:val="20"/>
          <w:highlight w:val="yellow"/>
        </w:rPr>
        <w:t>DEFINITION OF DOPING</w:t>
      </w:r>
      <w:bookmarkEnd w:id="0"/>
      <w:bookmarkEnd w:id="15"/>
    </w:p>
    <w:p w14:paraId="02B735DD" w14:textId="77777777" w:rsidR="00DA2555" w:rsidRPr="00DA4BD3" w:rsidRDefault="00DA2555" w:rsidP="00DA2555">
      <w:pPr>
        <w:rPr>
          <w:rFonts w:ascii="Arial" w:hAnsi="Arial" w:cs="Arial"/>
          <w:highlight w:val="yellow"/>
        </w:rPr>
      </w:pPr>
    </w:p>
    <w:p w14:paraId="6017DB67" w14:textId="412DFF3B"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Doping is defined as the occurrence of one or more of the anti-doping rule violations set forth in Article 2.1 through Article 2.1</w:t>
      </w:r>
      <w:r w:rsidR="003E725F" w:rsidRPr="00DA4BD3">
        <w:rPr>
          <w:rFonts w:ascii="Arial" w:hAnsi="Arial" w:cs="Arial"/>
          <w:sz w:val="20"/>
          <w:highlight w:val="yellow"/>
        </w:rPr>
        <w:t>1</w:t>
      </w:r>
      <w:r w:rsidRPr="00DA4BD3">
        <w:rPr>
          <w:rFonts w:ascii="Arial" w:hAnsi="Arial" w:cs="Arial"/>
          <w:sz w:val="20"/>
          <w:highlight w:val="yellow"/>
        </w:rPr>
        <w:t xml:space="preserve"> of these Anti-Doping Rules.</w:t>
      </w:r>
    </w:p>
    <w:p w14:paraId="0E48DA6F" w14:textId="77777777" w:rsidR="00347E26" w:rsidRPr="00DA4BD3" w:rsidRDefault="00347E26" w:rsidP="00DA2555">
      <w:pPr>
        <w:jc w:val="both"/>
        <w:rPr>
          <w:rFonts w:ascii="Arial" w:hAnsi="Arial" w:cs="Arial"/>
          <w:sz w:val="20"/>
          <w:highlight w:val="yellow"/>
        </w:rPr>
      </w:pPr>
      <w:bookmarkStart w:id="16" w:name="_Toc39918677"/>
    </w:p>
    <w:p w14:paraId="1BF089E7" w14:textId="499A1BD4" w:rsidR="00347E26" w:rsidRPr="00DA4BD3" w:rsidRDefault="00347E26" w:rsidP="00474014">
      <w:pPr>
        <w:pStyle w:val="Heading1"/>
        <w:spacing w:before="0" w:after="0"/>
        <w:ind w:left="1418" w:hanging="1418"/>
        <w:jc w:val="both"/>
        <w:rPr>
          <w:rFonts w:ascii="Arial" w:hAnsi="Arial" w:cs="Arial"/>
          <w:sz w:val="20"/>
          <w:szCs w:val="20"/>
          <w:highlight w:val="yellow"/>
        </w:rPr>
      </w:pPr>
      <w:bookmarkStart w:id="17" w:name="_Toc215043898"/>
      <w:r w:rsidRPr="00DA4BD3">
        <w:rPr>
          <w:rFonts w:ascii="Arial" w:hAnsi="Arial" w:cs="Arial"/>
          <w:sz w:val="20"/>
          <w:szCs w:val="20"/>
          <w:highlight w:val="yellow"/>
        </w:rPr>
        <w:t>ARTICLE 2</w:t>
      </w:r>
      <w:r w:rsidRPr="00DA4BD3">
        <w:rPr>
          <w:rFonts w:ascii="Arial" w:hAnsi="Arial" w:cs="Arial"/>
          <w:sz w:val="20"/>
          <w:szCs w:val="20"/>
        </w:rPr>
        <w:tab/>
      </w:r>
      <w:r w:rsidRPr="00DA4BD3">
        <w:rPr>
          <w:rFonts w:ascii="Arial" w:hAnsi="Arial" w:cs="Arial"/>
          <w:sz w:val="20"/>
          <w:szCs w:val="20"/>
          <w:highlight w:val="yellow"/>
        </w:rPr>
        <w:t>ANTI-DOPING RULE VIOLATIONS</w:t>
      </w:r>
      <w:bookmarkEnd w:id="16"/>
      <w:bookmarkEnd w:id="17"/>
    </w:p>
    <w:p w14:paraId="382A64DE" w14:textId="77777777" w:rsidR="00DA2555" w:rsidRPr="00DA4BD3" w:rsidRDefault="00DA2555" w:rsidP="00DA2555">
      <w:pPr>
        <w:rPr>
          <w:rFonts w:ascii="Arial" w:hAnsi="Arial" w:cs="Arial"/>
          <w:highlight w:val="yellow"/>
        </w:rPr>
      </w:pPr>
    </w:p>
    <w:p w14:paraId="75E71185" w14:textId="08796D49" w:rsidR="00347E26" w:rsidRPr="00DA4BD3" w:rsidRDefault="00347E26" w:rsidP="00475A95">
      <w:pPr>
        <w:jc w:val="both"/>
        <w:rPr>
          <w:rFonts w:ascii="Arial" w:hAnsi="Arial" w:cs="Arial"/>
          <w:sz w:val="20"/>
        </w:rPr>
      </w:pPr>
      <w:r w:rsidRPr="00DA4BD3">
        <w:rPr>
          <w:rFonts w:ascii="Arial" w:hAnsi="Arial" w:cs="Arial"/>
          <w:sz w:val="20"/>
          <w:highlight w:val="yellow"/>
        </w:rPr>
        <w:t>The purpose of Article 2 is to specify the circumstances and conduct which constitute anti-doping rule violations. Hearings in doping cases will proceed based on the assertion that one</w:t>
      </w:r>
      <w:r w:rsidR="0007752E" w:rsidRPr="00DA4BD3">
        <w:rPr>
          <w:rFonts w:ascii="Arial" w:hAnsi="Arial" w:cs="Arial"/>
          <w:sz w:val="20"/>
          <w:highlight w:val="yellow"/>
        </w:rPr>
        <w:t xml:space="preserve"> </w:t>
      </w:r>
      <w:r w:rsidRPr="00DA4BD3">
        <w:rPr>
          <w:rFonts w:ascii="Arial" w:hAnsi="Arial" w:cs="Arial"/>
          <w:sz w:val="20"/>
          <w:highlight w:val="yellow"/>
        </w:rPr>
        <w:t>or more of these specific rules have been violated.</w:t>
      </w:r>
    </w:p>
    <w:p w14:paraId="3C981AC5" w14:textId="77777777" w:rsidR="00347E26" w:rsidRPr="00DA4BD3" w:rsidRDefault="00347E26" w:rsidP="00475A95">
      <w:pPr>
        <w:jc w:val="both"/>
        <w:rPr>
          <w:rFonts w:ascii="Arial" w:hAnsi="Arial" w:cs="Arial"/>
          <w:i/>
          <w:sz w:val="20"/>
          <w:highlight w:val="yellow"/>
        </w:rPr>
      </w:pPr>
    </w:p>
    <w:p w14:paraId="3247D05C" w14:textId="77777777" w:rsidR="00347E26" w:rsidRPr="00DA4BD3" w:rsidRDefault="00347E26" w:rsidP="00475A95">
      <w:pPr>
        <w:jc w:val="both"/>
        <w:rPr>
          <w:rFonts w:ascii="Arial" w:hAnsi="Arial" w:cs="Arial"/>
          <w:sz w:val="20"/>
          <w:highlight w:val="yellow"/>
        </w:rPr>
      </w:pP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shall be responsible for knowing what constitutes an anti-doping rule violation and the substances and methods which have been included on the </w:t>
      </w:r>
      <w:r w:rsidRPr="00DA4BD3">
        <w:rPr>
          <w:rFonts w:ascii="Arial" w:hAnsi="Arial" w:cs="Arial"/>
          <w:i/>
          <w:sz w:val="20"/>
          <w:highlight w:val="yellow"/>
        </w:rPr>
        <w:t>Prohibited List</w:t>
      </w:r>
      <w:r w:rsidRPr="00DA4BD3">
        <w:rPr>
          <w:rFonts w:ascii="Arial" w:hAnsi="Arial" w:cs="Arial"/>
          <w:sz w:val="20"/>
          <w:highlight w:val="yellow"/>
        </w:rPr>
        <w:t>.</w:t>
      </w:r>
    </w:p>
    <w:p w14:paraId="08111644" w14:textId="77777777" w:rsidR="00347E26" w:rsidRPr="00DA4BD3" w:rsidRDefault="00347E26" w:rsidP="00475A95">
      <w:pPr>
        <w:jc w:val="both"/>
        <w:rPr>
          <w:rFonts w:ascii="Arial" w:hAnsi="Arial" w:cs="Arial"/>
          <w:sz w:val="20"/>
          <w:highlight w:val="yellow"/>
        </w:rPr>
      </w:pPr>
    </w:p>
    <w:p w14:paraId="128FF510" w14:textId="77777777" w:rsidR="00347E26" w:rsidRPr="00DA4BD3" w:rsidRDefault="00347E26" w:rsidP="00475A95">
      <w:pPr>
        <w:jc w:val="both"/>
        <w:rPr>
          <w:rFonts w:ascii="Arial" w:hAnsi="Arial" w:cs="Arial"/>
          <w:sz w:val="20"/>
          <w:highlight w:val="yellow"/>
        </w:rPr>
      </w:pPr>
      <w:r w:rsidRPr="00DA4BD3">
        <w:rPr>
          <w:rFonts w:ascii="Arial" w:hAnsi="Arial" w:cs="Arial"/>
          <w:sz w:val="20"/>
          <w:highlight w:val="yellow"/>
        </w:rPr>
        <w:t>The following constitute anti-doping rule violations:</w:t>
      </w:r>
    </w:p>
    <w:p w14:paraId="37B92FCB" w14:textId="77777777" w:rsidR="00347E26" w:rsidRPr="00DA4BD3" w:rsidRDefault="00347E26" w:rsidP="00347E26">
      <w:pPr>
        <w:rPr>
          <w:rFonts w:ascii="Arial" w:hAnsi="Arial" w:cs="Arial"/>
          <w:sz w:val="20"/>
          <w:highlight w:val="yellow"/>
        </w:rPr>
      </w:pPr>
    </w:p>
    <w:p w14:paraId="566B5570" w14:textId="14D5F268" w:rsidR="00347E26" w:rsidRPr="00DA4BD3" w:rsidRDefault="00347E26" w:rsidP="00474014">
      <w:pPr>
        <w:ind w:left="1418" w:hanging="720"/>
        <w:jc w:val="both"/>
        <w:rPr>
          <w:rFonts w:ascii="Arial" w:hAnsi="Arial" w:cs="Arial"/>
          <w:b/>
          <w:i/>
          <w:sz w:val="20"/>
          <w:highlight w:val="yellow"/>
        </w:rPr>
      </w:pPr>
      <w:r w:rsidRPr="00DA4BD3">
        <w:rPr>
          <w:rFonts w:ascii="Arial" w:hAnsi="Arial" w:cs="Arial"/>
          <w:b/>
          <w:sz w:val="20"/>
          <w:highlight w:val="yellow"/>
        </w:rPr>
        <w:t>2.1</w:t>
      </w:r>
      <w:r w:rsidR="005A6A14" w:rsidRPr="00DA4BD3">
        <w:rPr>
          <w:rFonts w:ascii="Arial" w:hAnsi="Arial" w:cs="Arial"/>
          <w:sz w:val="20"/>
        </w:rPr>
        <w:tab/>
      </w:r>
      <w:r w:rsidRPr="00DA4BD3">
        <w:rPr>
          <w:rFonts w:ascii="Arial" w:hAnsi="Arial" w:cs="Arial"/>
          <w:b/>
          <w:sz w:val="20"/>
          <w:highlight w:val="yellow"/>
        </w:rPr>
        <w:t xml:space="preserve">Presence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its </w:t>
      </w:r>
      <w:r w:rsidRPr="00DA4BD3">
        <w:rPr>
          <w:rFonts w:ascii="Arial" w:hAnsi="Arial" w:cs="Arial"/>
          <w:b/>
          <w:i/>
          <w:sz w:val="20"/>
          <w:highlight w:val="yellow"/>
        </w:rPr>
        <w:t>Metabolites</w:t>
      </w:r>
      <w:r w:rsidRPr="00DA4BD3">
        <w:rPr>
          <w:rFonts w:ascii="Arial" w:hAnsi="Arial" w:cs="Arial"/>
          <w:b/>
          <w:sz w:val="20"/>
          <w:highlight w:val="yellow"/>
        </w:rPr>
        <w:t xml:space="preserve"> or </w:t>
      </w:r>
      <w:r w:rsidRPr="00DA4BD3">
        <w:rPr>
          <w:rFonts w:ascii="Arial" w:hAnsi="Arial" w:cs="Arial"/>
          <w:b/>
          <w:i/>
          <w:sz w:val="20"/>
          <w:highlight w:val="yellow"/>
        </w:rPr>
        <w:t>Markers</w:t>
      </w:r>
      <w:r w:rsidRPr="00DA4BD3">
        <w:rPr>
          <w:rFonts w:ascii="Arial" w:hAnsi="Arial" w:cs="Arial"/>
          <w:b/>
          <w:sz w:val="20"/>
          <w:highlight w:val="yellow"/>
        </w:rPr>
        <w:t xml:space="preserve"> in an </w:t>
      </w:r>
      <w:r w:rsidRPr="00DA4BD3">
        <w:rPr>
          <w:rFonts w:ascii="Arial" w:hAnsi="Arial" w:cs="Arial"/>
          <w:b/>
          <w:i/>
          <w:sz w:val="20"/>
          <w:highlight w:val="yellow"/>
        </w:rPr>
        <w:t>Athlete’s</w:t>
      </w:r>
      <w:r w:rsidRPr="00DA4BD3">
        <w:rPr>
          <w:rFonts w:ascii="Arial" w:hAnsi="Arial" w:cs="Arial"/>
          <w:b/>
          <w:sz w:val="20"/>
          <w:highlight w:val="yellow"/>
        </w:rPr>
        <w:t xml:space="preserve"> </w:t>
      </w:r>
      <w:r w:rsidRPr="00DA4BD3">
        <w:rPr>
          <w:rFonts w:ascii="Arial" w:hAnsi="Arial" w:cs="Arial"/>
          <w:b/>
          <w:i/>
          <w:sz w:val="20"/>
          <w:highlight w:val="yellow"/>
        </w:rPr>
        <w:t>Sample</w:t>
      </w:r>
    </w:p>
    <w:p w14:paraId="6EB98998" w14:textId="77777777" w:rsidR="00347E26" w:rsidRPr="00DA4BD3" w:rsidRDefault="00347E26" w:rsidP="00347E26">
      <w:pPr>
        <w:jc w:val="both"/>
        <w:rPr>
          <w:rFonts w:ascii="Arial" w:hAnsi="Arial" w:cs="Arial"/>
          <w:sz w:val="20"/>
          <w:highlight w:val="yellow"/>
        </w:rPr>
      </w:pPr>
    </w:p>
    <w:p w14:paraId="5EE0793D" w14:textId="6974369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2.1.1</w:t>
      </w:r>
      <w:r w:rsidR="00D61495"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 Substance</w:t>
      </w:r>
      <w:r w:rsidRPr="00DA4BD3">
        <w:rPr>
          <w:rFonts w:ascii="Arial" w:hAnsi="Arial" w:cs="Arial"/>
          <w:sz w:val="20"/>
          <w:highlight w:val="yellow"/>
        </w:rPr>
        <w:t xml:space="preserve"> enters their bodies. </w:t>
      </w:r>
      <w:r w:rsidRPr="00DA4BD3">
        <w:rPr>
          <w:rFonts w:ascii="Arial" w:hAnsi="Arial" w:cs="Arial"/>
          <w:i/>
          <w:sz w:val="20"/>
          <w:highlight w:val="yellow"/>
        </w:rPr>
        <w:t>Athletes</w:t>
      </w:r>
      <w:r w:rsidRPr="00DA4BD3">
        <w:rPr>
          <w:rFonts w:ascii="Arial" w:hAnsi="Arial" w:cs="Arial"/>
          <w:sz w:val="20"/>
          <w:highlight w:val="yellow"/>
        </w:rPr>
        <w:t xml:space="preserve"> are responsible for any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to be present in their</w:t>
      </w:r>
      <w:r w:rsidRPr="00DA4BD3">
        <w:rPr>
          <w:rFonts w:ascii="Arial" w:hAnsi="Arial" w:cs="Arial"/>
          <w:i/>
          <w:sz w:val="20"/>
          <w:highlight w:val="yellow"/>
        </w:rPr>
        <w:t xml:space="preserve"> Samples</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 under Article 2.1.</w:t>
      </w:r>
      <w:r w:rsidR="00ED67F3" w:rsidRPr="00DA4BD3">
        <w:rPr>
          <w:rStyle w:val="FootnoteReference"/>
          <w:rFonts w:ascii="Arial" w:hAnsi="Arial" w:cs="Arial"/>
          <w:b/>
          <w:sz w:val="20"/>
          <w:highlight w:val="yellow"/>
          <w:vertAlign w:val="superscript"/>
        </w:rPr>
        <w:footnoteReference w:id="3"/>
      </w:r>
    </w:p>
    <w:p w14:paraId="6497FE16" w14:textId="77777777" w:rsidR="00347E26" w:rsidRPr="00DA4BD3" w:rsidRDefault="00347E26" w:rsidP="00347E26">
      <w:pPr>
        <w:jc w:val="both"/>
        <w:rPr>
          <w:rFonts w:ascii="Arial" w:hAnsi="Arial" w:cs="Arial"/>
          <w:sz w:val="20"/>
          <w:highlight w:val="yellow"/>
        </w:rPr>
      </w:pPr>
    </w:p>
    <w:p w14:paraId="341B589C" w14:textId="1F2D6640"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2.1.2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Sufficient proof of an anti-doping rule violation under Article 2.1 is established by any of the following: presence of a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where the </w:t>
      </w:r>
      <w:r w:rsidRPr="00DA4BD3">
        <w:rPr>
          <w:rFonts w:ascii="Arial" w:hAnsi="Arial" w:cs="Arial"/>
          <w:i/>
          <w:sz w:val="20"/>
          <w:highlight w:val="yellow"/>
        </w:rPr>
        <w:t>Athlete</w:t>
      </w:r>
      <w:r w:rsidRPr="00DA4BD3">
        <w:rPr>
          <w:rFonts w:ascii="Arial" w:hAnsi="Arial" w:cs="Arial"/>
          <w:sz w:val="20"/>
          <w:highlight w:val="yellow"/>
        </w:rPr>
        <w:t xml:space="preserve"> waives analysis of the B </w:t>
      </w:r>
      <w:r w:rsidRPr="00DA4BD3">
        <w:rPr>
          <w:rFonts w:ascii="Arial" w:hAnsi="Arial" w:cs="Arial"/>
          <w:i/>
          <w:sz w:val="20"/>
          <w:highlight w:val="yellow"/>
        </w:rPr>
        <w:t>Sample</w:t>
      </w:r>
      <w:r w:rsidRPr="00DA4BD3">
        <w:rPr>
          <w:rFonts w:ascii="Arial" w:hAnsi="Arial" w:cs="Arial"/>
          <w:sz w:val="20"/>
          <w:highlight w:val="yellow"/>
        </w:rPr>
        <w:t xml:space="preserve"> and the B </w:t>
      </w:r>
      <w:r w:rsidRPr="00DA4BD3">
        <w:rPr>
          <w:rFonts w:ascii="Arial" w:hAnsi="Arial" w:cs="Arial"/>
          <w:i/>
          <w:sz w:val="20"/>
          <w:highlight w:val="yellow"/>
        </w:rPr>
        <w:t>Sample</w:t>
      </w:r>
      <w:r w:rsidRPr="00DA4BD3">
        <w:rPr>
          <w:rFonts w:ascii="Arial" w:hAnsi="Arial" w:cs="Arial"/>
          <w:sz w:val="20"/>
          <w:highlight w:val="yellow"/>
        </w:rPr>
        <w:t xml:space="preserve"> is not analyzed; or, where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is analyzed and the analysis of the </w:t>
      </w:r>
      <w:r w:rsidRPr="00DA4BD3">
        <w:rPr>
          <w:rFonts w:ascii="Arial" w:hAnsi="Arial" w:cs="Arial"/>
          <w:i/>
          <w:sz w:val="20"/>
          <w:highlight w:val="yellow"/>
        </w:rPr>
        <w:t>Athlete’s</w:t>
      </w:r>
      <w:r w:rsidRPr="00DA4BD3">
        <w:rPr>
          <w:rFonts w:ascii="Arial" w:hAnsi="Arial" w:cs="Arial"/>
          <w:sz w:val="20"/>
          <w:highlight w:val="yellow"/>
        </w:rPr>
        <w:t xml:space="preserve"> B </w:t>
      </w:r>
      <w:r w:rsidRPr="00DA4BD3">
        <w:rPr>
          <w:rFonts w:ascii="Arial" w:hAnsi="Arial" w:cs="Arial"/>
          <w:i/>
          <w:sz w:val="20"/>
          <w:highlight w:val="yellow"/>
        </w:rPr>
        <w:t>Sample</w:t>
      </w:r>
      <w:r w:rsidRPr="00DA4BD3">
        <w:rPr>
          <w:rFonts w:ascii="Arial" w:hAnsi="Arial" w:cs="Arial"/>
          <w:sz w:val="20"/>
          <w:highlight w:val="yellow"/>
        </w:rPr>
        <w:t xml:space="preserve"> confirms the presence of the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found in the </w:t>
      </w:r>
      <w:r w:rsidRPr="00DA4BD3">
        <w:rPr>
          <w:rFonts w:ascii="Arial" w:hAnsi="Arial" w:cs="Arial"/>
          <w:i/>
          <w:sz w:val="20"/>
          <w:highlight w:val="yellow"/>
        </w:rPr>
        <w:t>Athlete’s</w:t>
      </w:r>
      <w:r w:rsidRPr="00DA4BD3">
        <w:rPr>
          <w:rFonts w:ascii="Arial" w:hAnsi="Arial" w:cs="Arial"/>
          <w:sz w:val="20"/>
          <w:highlight w:val="yellow"/>
        </w:rPr>
        <w:t xml:space="preserve"> A </w:t>
      </w:r>
      <w:r w:rsidRPr="00DA4BD3">
        <w:rPr>
          <w:rFonts w:ascii="Arial" w:hAnsi="Arial" w:cs="Arial"/>
          <w:i/>
          <w:sz w:val="20"/>
          <w:highlight w:val="yellow"/>
        </w:rPr>
        <w:t>Sample</w:t>
      </w:r>
      <w:r w:rsidRPr="00DA4BD3">
        <w:rPr>
          <w:rFonts w:ascii="Arial" w:hAnsi="Arial" w:cs="Arial"/>
          <w:sz w:val="20"/>
          <w:highlight w:val="yellow"/>
        </w:rPr>
        <w:t xml:space="preserve">; </w:t>
      </w:r>
      <w:r w:rsidRPr="00DA4BD3">
        <w:rPr>
          <w:rStyle w:val="DeltaViewInsertion"/>
          <w:rFonts w:ascii="Arial" w:hAnsi="Arial" w:cs="Arial"/>
          <w:color w:val="000000"/>
          <w:sz w:val="20"/>
          <w:highlight w:val="yellow"/>
          <w:u w:val="none"/>
        </w:rPr>
        <w:t xml:space="preserve">or where the </w:t>
      </w:r>
      <w:r w:rsidRPr="00DA4BD3">
        <w:rPr>
          <w:rStyle w:val="DeltaViewInsertion"/>
          <w:rFonts w:ascii="Arial" w:hAnsi="Arial" w:cs="Arial"/>
          <w:i/>
          <w:iCs/>
          <w:color w:val="000000"/>
          <w:sz w:val="20"/>
          <w:highlight w:val="yellow"/>
          <w:u w:val="none"/>
        </w:rPr>
        <w:t>Athlete’s</w:t>
      </w:r>
      <w:r w:rsidRPr="00DA4BD3">
        <w:rPr>
          <w:rStyle w:val="DeltaViewInsertion"/>
          <w:rFonts w:ascii="Arial" w:hAnsi="Arial" w:cs="Arial"/>
          <w:color w:val="000000"/>
          <w:sz w:val="20"/>
          <w:highlight w:val="yellow"/>
          <w:u w:val="none"/>
        </w:rPr>
        <w:t xml:space="preserve"> A or B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is split into two</w:t>
      </w:r>
      <w:r w:rsidR="0007752E" w:rsidRPr="00DA4BD3">
        <w:rPr>
          <w:rStyle w:val="DeltaViewInsertion"/>
          <w:rFonts w:ascii="Arial" w:hAnsi="Arial" w:cs="Arial"/>
          <w:color w:val="000000"/>
          <w:sz w:val="20"/>
          <w:highlight w:val="yellow"/>
          <w:u w:val="none"/>
        </w:rPr>
        <w:t xml:space="preserve"> (2)</w:t>
      </w:r>
      <w:r w:rsidRPr="00DA4BD3">
        <w:rPr>
          <w:rStyle w:val="DeltaViewInsertion"/>
          <w:rFonts w:ascii="Arial" w:hAnsi="Arial" w:cs="Arial"/>
          <w:color w:val="000000"/>
          <w:sz w:val="20"/>
          <w:highlight w:val="yellow"/>
          <w:u w:val="none"/>
        </w:rPr>
        <w:t xml:space="preserve"> parts and the analysis of the confirmation 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confirms the </w:t>
      </w:r>
      <w:r w:rsidRPr="00DA4BD3">
        <w:rPr>
          <w:rStyle w:val="DeltaViewInsertion"/>
          <w:rFonts w:ascii="Arial" w:hAnsi="Arial" w:cs="Arial"/>
          <w:iCs/>
          <w:color w:val="000000"/>
          <w:sz w:val="20"/>
          <w:highlight w:val="yellow"/>
          <w:u w:val="none"/>
        </w:rPr>
        <w:t>presence</w:t>
      </w:r>
      <w:r w:rsidRPr="00DA4BD3">
        <w:rPr>
          <w:rStyle w:val="DeltaViewInsertion"/>
          <w:rFonts w:ascii="Arial" w:hAnsi="Arial" w:cs="Arial"/>
          <w:color w:val="000000"/>
          <w:sz w:val="20"/>
          <w:highlight w:val="yellow"/>
          <w:u w:val="none"/>
        </w:rPr>
        <w:t xml:space="preserve"> of the</w:t>
      </w:r>
      <w:bookmarkStart w:id="20" w:name="_DV_X496"/>
      <w:bookmarkStart w:id="21" w:name="_DV_C284"/>
      <w:r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or its</w:t>
      </w:r>
      <w:bookmarkStart w:id="22" w:name="_DV_C285"/>
      <w:bookmarkEnd w:id="20"/>
      <w:bookmarkEnd w:id="21"/>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Metabolites</w:t>
      </w:r>
      <w:r w:rsidRPr="00DA4BD3">
        <w:rPr>
          <w:rStyle w:val="DeltaViewInsertion"/>
          <w:rFonts w:ascii="Arial" w:hAnsi="Arial" w:cs="Arial"/>
          <w:color w:val="000000"/>
          <w:sz w:val="20"/>
          <w:highlight w:val="yellow"/>
          <w:u w:val="none"/>
        </w:rPr>
        <w:t xml:space="preserve"> or </w:t>
      </w:r>
      <w:r w:rsidRPr="00DA4BD3">
        <w:rPr>
          <w:rStyle w:val="DeltaViewInsertion"/>
          <w:rFonts w:ascii="Arial" w:hAnsi="Arial" w:cs="Arial"/>
          <w:i/>
          <w:iCs/>
          <w:color w:val="000000"/>
          <w:sz w:val="20"/>
          <w:highlight w:val="yellow"/>
          <w:u w:val="none"/>
        </w:rPr>
        <w:t>Markers</w:t>
      </w:r>
      <w:r w:rsidRPr="00DA4BD3">
        <w:rPr>
          <w:rStyle w:val="DeltaViewInsertion"/>
          <w:rFonts w:ascii="Arial" w:hAnsi="Arial" w:cs="Arial"/>
          <w:color w:val="000000"/>
          <w:sz w:val="20"/>
          <w:highlight w:val="yellow"/>
          <w:u w:val="none"/>
        </w:rPr>
        <w:t xml:space="preserve"> found in the first </w:t>
      </w:r>
      <w:bookmarkStart w:id="23" w:name="_DV_M251"/>
      <w:bookmarkEnd w:id="22"/>
      <w:bookmarkEnd w:id="23"/>
      <w:r w:rsidRPr="00DA4BD3">
        <w:rPr>
          <w:rStyle w:val="DeltaViewInsertion"/>
          <w:rFonts w:ascii="Arial" w:hAnsi="Arial" w:cs="Arial"/>
          <w:color w:val="000000"/>
          <w:sz w:val="20"/>
          <w:highlight w:val="yellow"/>
          <w:u w:val="none"/>
        </w:rPr>
        <w:t xml:space="preserve">part of the split </w:t>
      </w:r>
      <w:r w:rsidRPr="00DA4BD3">
        <w:rPr>
          <w:rStyle w:val="DeltaViewInsertion"/>
          <w:rFonts w:ascii="Arial" w:hAnsi="Arial" w:cs="Arial"/>
          <w:i/>
          <w:iCs/>
          <w:color w:val="000000"/>
          <w:sz w:val="20"/>
          <w:highlight w:val="yellow"/>
          <w:u w:val="none"/>
        </w:rPr>
        <w:t>Sample</w:t>
      </w:r>
      <w:r w:rsidRPr="00DA4BD3">
        <w:rPr>
          <w:rStyle w:val="DeltaViewInsertion"/>
          <w:rFonts w:ascii="Arial" w:hAnsi="Arial" w:cs="Arial"/>
          <w:color w:val="000000"/>
          <w:sz w:val="20"/>
          <w:highlight w:val="yellow"/>
          <w:u w:val="none"/>
        </w:rPr>
        <w:t xml:space="preserve"> or the </w:t>
      </w:r>
      <w:r w:rsidRPr="00DA4BD3">
        <w:rPr>
          <w:rStyle w:val="DeltaViewInsertion"/>
          <w:rFonts w:ascii="Arial" w:hAnsi="Arial" w:cs="Arial"/>
          <w:i/>
          <w:iCs/>
          <w:color w:val="000000"/>
          <w:sz w:val="20"/>
          <w:highlight w:val="yellow"/>
          <w:u w:val="none"/>
        </w:rPr>
        <w:t>Athlete</w:t>
      </w:r>
      <w:r w:rsidRPr="00DA4BD3">
        <w:rPr>
          <w:rStyle w:val="DeltaViewInsertion"/>
          <w:rFonts w:ascii="Arial" w:hAnsi="Arial" w:cs="Arial"/>
          <w:color w:val="000000"/>
          <w:sz w:val="20"/>
          <w:highlight w:val="yellow"/>
          <w:u w:val="none"/>
        </w:rPr>
        <w:t xml:space="preserve"> waives analysis of the confirmation part of the split </w:t>
      </w:r>
      <w:r w:rsidRPr="00DA4BD3">
        <w:rPr>
          <w:rStyle w:val="DeltaViewInsertion"/>
          <w:rFonts w:ascii="Arial" w:hAnsi="Arial" w:cs="Arial"/>
          <w:i/>
          <w:iCs/>
          <w:color w:val="000000"/>
          <w:sz w:val="20"/>
          <w:highlight w:val="yellow"/>
          <w:u w:val="none"/>
        </w:rPr>
        <w:t>Sample</w:t>
      </w:r>
      <w:r w:rsidRPr="00DA4BD3">
        <w:rPr>
          <w:rFonts w:ascii="Arial" w:hAnsi="Arial" w:cs="Arial"/>
          <w:color w:val="000000"/>
          <w:sz w:val="20"/>
          <w:highlight w:val="yellow"/>
        </w:rPr>
        <w:t>.</w:t>
      </w:r>
      <w:r w:rsidR="00800329" w:rsidRPr="00DA4BD3">
        <w:rPr>
          <w:rStyle w:val="FootnoteReference"/>
          <w:rFonts w:ascii="Arial" w:hAnsi="Arial" w:cs="Arial"/>
          <w:b/>
          <w:color w:val="000000"/>
          <w:sz w:val="20"/>
          <w:highlight w:val="yellow"/>
          <w:vertAlign w:val="superscript"/>
        </w:rPr>
        <w:footnoteReference w:id="4"/>
      </w:r>
    </w:p>
    <w:p w14:paraId="18233450" w14:textId="77777777" w:rsidR="00347E26" w:rsidRPr="00DA4BD3" w:rsidRDefault="00347E26" w:rsidP="00347E26">
      <w:pPr>
        <w:ind w:left="1440"/>
        <w:jc w:val="both"/>
        <w:rPr>
          <w:rFonts w:ascii="Arial" w:hAnsi="Arial" w:cs="Arial"/>
          <w:sz w:val="20"/>
          <w:highlight w:val="yellow"/>
        </w:rPr>
      </w:pPr>
    </w:p>
    <w:p w14:paraId="63741506" w14:textId="6330F506"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2.1.3</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Excepting those substances for which a </w:t>
      </w:r>
      <w:r w:rsidRPr="00DA4BD3">
        <w:rPr>
          <w:rFonts w:ascii="Arial" w:hAnsi="Arial" w:cs="Arial"/>
          <w:i/>
          <w:iCs/>
          <w:sz w:val="20"/>
          <w:highlight w:val="yellow"/>
        </w:rPr>
        <w:t>Decision Limit</w:t>
      </w:r>
      <w:r w:rsidRPr="00DA4BD3">
        <w:rPr>
          <w:rFonts w:ascii="Arial" w:hAnsi="Arial" w:cs="Arial"/>
          <w:sz w:val="20"/>
          <w:highlight w:val="yellow"/>
        </w:rPr>
        <w:t xml:space="preserve"> is specifically identified in the </w:t>
      </w:r>
      <w:r w:rsidRPr="00DA4BD3">
        <w:rPr>
          <w:rFonts w:ascii="Arial" w:hAnsi="Arial" w:cs="Arial"/>
          <w:i/>
          <w:sz w:val="20"/>
          <w:highlight w:val="yellow"/>
        </w:rPr>
        <w:t>Prohibited List</w:t>
      </w:r>
      <w:r w:rsidRPr="00DA4BD3">
        <w:rPr>
          <w:rFonts w:ascii="Arial" w:hAnsi="Arial" w:cs="Arial"/>
          <w:iCs/>
          <w:sz w:val="20"/>
          <w:highlight w:val="yellow"/>
        </w:rPr>
        <w:t xml:space="preserve"> or a </w:t>
      </w:r>
      <w:r w:rsidRPr="00DA4BD3">
        <w:rPr>
          <w:rFonts w:ascii="Arial" w:hAnsi="Arial" w:cs="Arial"/>
          <w:i/>
          <w:sz w:val="20"/>
          <w:highlight w:val="yellow"/>
        </w:rPr>
        <w:t>Technical Document</w:t>
      </w:r>
      <w:r w:rsidRPr="00DA4BD3">
        <w:rPr>
          <w:rFonts w:ascii="Arial" w:hAnsi="Arial" w:cs="Arial"/>
          <w:sz w:val="20"/>
          <w:highlight w:val="yellow"/>
        </w:rPr>
        <w:t xml:space="preserve">, the presence of any reported quantity of a </w:t>
      </w:r>
      <w:r w:rsidRPr="00DA4BD3">
        <w:rPr>
          <w:rFonts w:ascii="Arial" w:hAnsi="Arial" w:cs="Arial"/>
          <w:i/>
          <w:sz w:val="20"/>
          <w:highlight w:val="yellow"/>
        </w:rPr>
        <w:t>Prohibited Substance</w:t>
      </w:r>
      <w:r w:rsidRPr="00DA4BD3">
        <w:rPr>
          <w:rFonts w:ascii="Arial" w:hAnsi="Arial" w:cs="Arial"/>
          <w:sz w:val="20"/>
          <w:highlight w:val="yellow"/>
        </w:rPr>
        <w:t xml:space="preserve"> or its </w:t>
      </w:r>
      <w:r w:rsidRPr="00DA4BD3">
        <w:rPr>
          <w:rFonts w:ascii="Arial" w:hAnsi="Arial" w:cs="Arial"/>
          <w:i/>
          <w:sz w:val="20"/>
          <w:highlight w:val="yellow"/>
        </w:rPr>
        <w:t>Metabolites</w:t>
      </w:r>
      <w:r w:rsidRPr="00DA4BD3">
        <w:rPr>
          <w:rFonts w:ascii="Arial" w:hAnsi="Arial" w:cs="Arial"/>
          <w:sz w:val="20"/>
          <w:highlight w:val="yellow"/>
        </w:rPr>
        <w:t xml:space="preserve"> or </w:t>
      </w:r>
      <w:r w:rsidRPr="00DA4BD3">
        <w:rPr>
          <w:rFonts w:ascii="Arial" w:hAnsi="Arial" w:cs="Arial"/>
          <w:i/>
          <w:sz w:val="20"/>
          <w:highlight w:val="yellow"/>
        </w:rPr>
        <w:t>Markers</w:t>
      </w:r>
      <w:r w:rsidRPr="00DA4BD3">
        <w:rPr>
          <w:rFonts w:ascii="Arial" w:hAnsi="Arial" w:cs="Arial"/>
          <w:sz w:val="20"/>
          <w:highlight w:val="yellow"/>
        </w:rPr>
        <w:t xml:space="preserve"> in an </w:t>
      </w:r>
      <w:r w:rsidRPr="00DA4BD3">
        <w:rPr>
          <w:rFonts w:ascii="Arial" w:hAnsi="Arial" w:cs="Arial"/>
          <w:i/>
          <w:sz w:val="20"/>
          <w:highlight w:val="yellow"/>
        </w:rPr>
        <w:t>Athlete’s</w:t>
      </w:r>
      <w:r w:rsidRPr="00DA4BD3">
        <w:rPr>
          <w:rFonts w:ascii="Arial" w:hAnsi="Arial" w:cs="Arial"/>
          <w:sz w:val="20"/>
          <w:highlight w:val="yellow"/>
        </w:rPr>
        <w:t xml:space="preserve"> </w:t>
      </w:r>
      <w:r w:rsidRPr="00DA4BD3">
        <w:rPr>
          <w:rFonts w:ascii="Arial" w:hAnsi="Arial" w:cs="Arial"/>
          <w:i/>
          <w:sz w:val="20"/>
          <w:highlight w:val="yellow"/>
        </w:rPr>
        <w:t xml:space="preserve">Sample </w:t>
      </w:r>
      <w:r w:rsidRPr="00DA4BD3">
        <w:rPr>
          <w:rFonts w:ascii="Arial" w:hAnsi="Arial" w:cs="Arial"/>
          <w:sz w:val="20"/>
          <w:highlight w:val="yellow"/>
        </w:rPr>
        <w:t>shall constitute an anti-doping rule violation.</w:t>
      </w:r>
    </w:p>
    <w:p w14:paraId="77577180" w14:textId="77777777" w:rsidR="00347E26" w:rsidRPr="00DA4BD3" w:rsidRDefault="00347E26" w:rsidP="00347E26">
      <w:pPr>
        <w:ind w:left="1440"/>
        <w:jc w:val="both"/>
        <w:rPr>
          <w:rFonts w:ascii="Arial" w:hAnsi="Arial" w:cs="Arial"/>
          <w:sz w:val="20"/>
          <w:highlight w:val="yellow"/>
        </w:rPr>
      </w:pPr>
    </w:p>
    <w:p w14:paraId="1A85D4D9" w14:textId="0B0707F8" w:rsidR="00295569"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2.1.4</w:t>
      </w:r>
      <w:r w:rsidRPr="00DA4BD3">
        <w:rPr>
          <w:rFonts w:ascii="Arial" w:hAnsi="Arial" w:cs="Arial"/>
          <w:sz w:val="20"/>
        </w:rPr>
        <w:t xml:space="preserve"> </w:t>
      </w:r>
      <w:r w:rsidR="00D61495" w:rsidRPr="00DA4BD3">
        <w:rPr>
          <w:rFonts w:ascii="Arial" w:hAnsi="Arial" w:cs="Arial"/>
          <w:sz w:val="20"/>
        </w:rPr>
        <w:tab/>
      </w:r>
      <w:r w:rsidRPr="00DA4BD3">
        <w:rPr>
          <w:rFonts w:ascii="Arial" w:hAnsi="Arial" w:cs="Arial"/>
          <w:sz w:val="20"/>
          <w:highlight w:val="yellow"/>
        </w:rPr>
        <w:t xml:space="preserve">As an exception to the general rule of Article 2.1, the </w:t>
      </w:r>
      <w:r w:rsidRPr="00DA4BD3">
        <w:rPr>
          <w:rFonts w:ascii="Arial" w:hAnsi="Arial" w:cs="Arial"/>
          <w:i/>
          <w:sz w:val="20"/>
          <w:highlight w:val="yellow"/>
        </w:rPr>
        <w:t>Prohibited List</w:t>
      </w:r>
      <w:r w:rsidRPr="00DA4BD3">
        <w:rPr>
          <w:rFonts w:ascii="Arial" w:hAnsi="Arial" w:cs="Arial"/>
          <w:sz w:val="20"/>
          <w:highlight w:val="yellow"/>
        </w:rPr>
        <w:t xml:space="preserve">, </w:t>
      </w:r>
      <w:r w:rsidRPr="00DA4BD3">
        <w:rPr>
          <w:rFonts w:ascii="Arial" w:hAnsi="Arial" w:cs="Arial"/>
          <w:i/>
          <w:sz w:val="20"/>
          <w:highlight w:val="yellow"/>
        </w:rPr>
        <w:t>International Standards</w:t>
      </w:r>
      <w:r w:rsidR="00014E6F" w:rsidRPr="00DA4BD3">
        <w:rPr>
          <w:rFonts w:ascii="Arial" w:hAnsi="Arial" w:cs="Arial"/>
          <w:iCs/>
          <w:sz w:val="20"/>
          <w:highlight w:val="yellow"/>
        </w:rPr>
        <w:t>,</w:t>
      </w:r>
      <w:r w:rsidRPr="00DA4BD3">
        <w:rPr>
          <w:rFonts w:ascii="Arial" w:hAnsi="Arial" w:cs="Arial"/>
          <w:sz w:val="20"/>
          <w:highlight w:val="yellow"/>
        </w:rPr>
        <w:t xml:space="preserve"> or </w:t>
      </w:r>
      <w:r w:rsidRPr="00DA4BD3">
        <w:rPr>
          <w:rFonts w:ascii="Arial" w:hAnsi="Arial" w:cs="Arial"/>
          <w:i/>
          <w:sz w:val="20"/>
          <w:highlight w:val="yellow"/>
        </w:rPr>
        <w:t>Technical Documents</w:t>
      </w:r>
      <w:r w:rsidRPr="00DA4BD3">
        <w:rPr>
          <w:rFonts w:ascii="Arial" w:hAnsi="Arial" w:cs="Arial"/>
          <w:sz w:val="20"/>
          <w:highlight w:val="yellow"/>
        </w:rPr>
        <w:t xml:space="preserve"> may establish special criteria for reporting or the evaluation of certain </w:t>
      </w:r>
      <w:r w:rsidRPr="00DA4BD3">
        <w:rPr>
          <w:rFonts w:ascii="Arial" w:hAnsi="Arial" w:cs="Arial"/>
          <w:i/>
          <w:sz w:val="20"/>
          <w:highlight w:val="yellow"/>
        </w:rPr>
        <w:t>Prohibited Substances</w:t>
      </w:r>
      <w:r w:rsidRPr="00DA4BD3">
        <w:rPr>
          <w:rFonts w:ascii="Arial" w:hAnsi="Arial" w:cs="Arial"/>
          <w:sz w:val="20"/>
          <w:highlight w:val="yellow"/>
        </w:rPr>
        <w:t>.</w:t>
      </w:r>
    </w:p>
    <w:p w14:paraId="3616FAE7" w14:textId="77777777" w:rsidR="00014E6F" w:rsidRPr="00DA4BD3" w:rsidRDefault="00014E6F" w:rsidP="00295569">
      <w:pPr>
        <w:ind w:left="2340" w:hanging="900"/>
        <w:jc w:val="both"/>
        <w:rPr>
          <w:rFonts w:ascii="Arial" w:hAnsi="Arial" w:cs="Arial"/>
          <w:sz w:val="20"/>
          <w:highlight w:val="yellow"/>
        </w:rPr>
      </w:pPr>
    </w:p>
    <w:p w14:paraId="7767B51F" w14:textId="48639094" w:rsidR="00347E26" w:rsidRPr="00DA4BD3" w:rsidRDefault="00347E26" w:rsidP="00474014">
      <w:pPr>
        <w:ind w:left="1418" w:hanging="720"/>
        <w:jc w:val="both"/>
        <w:rPr>
          <w:rFonts w:ascii="Arial" w:hAnsi="Arial" w:cs="Arial"/>
          <w:sz w:val="20"/>
          <w:highlight w:val="yellow"/>
          <w:vertAlign w:val="superscript"/>
        </w:rPr>
      </w:pPr>
      <w:r w:rsidRPr="00DA4BD3">
        <w:rPr>
          <w:rFonts w:ascii="Arial" w:hAnsi="Arial" w:cs="Arial"/>
          <w:b/>
          <w:sz w:val="20"/>
          <w:highlight w:val="yellow"/>
        </w:rPr>
        <w:t>2.2</w:t>
      </w:r>
      <w:r w:rsidR="00E334D7"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by an </w:t>
      </w:r>
      <w:r w:rsidRPr="00DA4BD3">
        <w:rPr>
          <w:rFonts w:ascii="Arial" w:hAnsi="Arial" w:cs="Arial"/>
          <w:b/>
          <w:i/>
          <w:sz w:val="20"/>
          <w:highlight w:val="yellow"/>
        </w:rPr>
        <w:t>Athlete</w:t>
      </w:r>
      <w:r w:rsidRPr="00DA4BD3">
        <w:rPr>
          <w:rFonts w:ascii="Arial" w:hAnsi="Arial" w:cs="Arial"/>
          <w:b/>
          <w:sz w:val="20"/>
          <w:highlight w:val="yellow"/>
        </w:rPr>
        <w:t xml:space="preserve"> of a </w:t>
      </w:r>
      <w:r w:rsidRPr="00DA4BD3">
        <w:rPr>
          <w:rFonts w:ascii="Arial" w:hAnsi="Arial" w:cs="Arial"/>
          <w:b/>
          <w:i/>
          <w:sz w:val="20"/>
          <w:highlight w:val="yellow"/>
        </w:rPr>
        <w:t>Prohibited Substance</w:t>
      </w:r>
      <w:r w:rsidRPr="00DA4BD3">
        <w:rPr>
          <w:rFonts w:ascii="Arial" w:hAnsi="Arial" w:cs="Arial"/>
          <w:b/>
          <w:sz w:val="20"/>
          <w:highlight w:val="yellow"/>
        </w:rPr>
        <w:t xml:space="preserve"> or a </w:t>
      </w:r>
      <w:r w:rsidRPr="00DA4BD3">
        <w:rPr>
          <w:rFonts w:ascii="Arial" w:hAnsi="Arial" w:cs="Arial"/>
          <w:b/>
          <w:i/>
          <w:sz w:val="20"/>
          <w:highlight w:val="yellow"/>
        </w:rPr>
        <w:t>Prohibited Method</w:t>
      </w:r>
      <w:r w:rsidR="00800329" w:rsidRPr="00DA4BD3">
        <w:rPr>
          <w:rFonts w:ascii="Arial" w:hAnsi="Arial" w:cs="Arial"/>
          <w:b/>
          <w:i/>
          <w:sz w:val="20"/>
          <w:highlight w:val="yellow"/>
        </w:rPr>
        <w:t xml:space="preserve"> </w:t>
      </w:r>
      <w:r w:rsidR="00800329" w:rsidRPr="00DA4BD3">
        <w:rPr>
          <w:rStyle w:val="FootnoteReference"/>
          <w:rFonts w:ascii="Arial" w:hAnsi="Arial" w:cs="Arial"/>
          <w:b/>
          <w:sz w:val="20"/>
          <w:highlight w:val="yellow"/>
          <w:vertAlign w:val="superscript"/>
        </w:rPr>
        <w:footnoteReference w:id="5"/>
      </w:r>
    </w:p>
    <w:p w14:paraId="0C317266" w14:textId="77777777" w:rsidR="00347E26" w:rsidRPr="00DA4BD3" w:rsidRDefault="00347E26" w:rsidP="00347E26">
      <w:pPr>
        <w:jc w:val="both"/>
        <w:rPr>
          <w:rFonts w:ascii="Arial" w:hAnsi="Arial" w:cs="Arial"/>
          <w:b/>
          <w:sz w:val="20"/>
          <w:highlight w:val="yellow"/>
        </w:rPr>
      </w:pPr>
    </w:p>
    <w:p w14:paraId="5FFE79DC" w14:textId="204DBD56" w:rsidR="00347E26" w:rsidRPr="00DA4BD3" w:rsidRDefault="00347E26" w:rsidP="00474014">
      <w:pPr>
        <w:ind w:left="2268" w:hanging="850"/>
        <w:jc w:val="both"/>
        <w:rPr>
          <w:rFonts w:ascii="Arial" w:hAnsi="Arial" w:cs="Arial"/>
          <w:sz w:val="20"/>
        </w:rPr>
      </w:pPr>
      <w:r w:rsidRPr="00DA4BD3">
        <w:rPr>
          <w:rFonts w:ascii="Arial" w:hAnsi="Arial" w:cs="Arial"/>
          <w:b/>
          <w:sz w:val="20"/>
          <w:highlight w:val="yellow"/>
        </w:rPr>
        <w:t>2.2.1</w:t>
      </w:r>
      <w:r w:rsidR="00205F1F" w:rsidRPr="00DA4BD3">
        <w:rPr>
          <w:rFonts w:ascii="Arial" w:hAnsi="Arial" w:cs="Arial"/>
          <w:sz w:val="20"/>
        </w:rPr>
        <w:tab/>
      </w:r>
      <w:r w:rsidRPr="00DA4BD3">
        <w:rPr>
          <w:rFonts w:ascii="Arial" w:hAnsi="Arial" w:cs="Arial"/>
          <w:sz w:val="20"/>
          <w:highlight w:val="yellow"/>
        </w:rPr>
        <w:t xml:space="preserve">It is the </w:t>
      </w:r>
      <w:r w:rsidRPr="00DA4BD3">
        <w:rPr>
          <w:rFonts w:ascii="Arial" w:hAnsi="Arial" w:cs="Arial"/>
          <w:i/>
          <w:sz w:val="20"/>
          <w:highlight w:val="yellow"/>
        </w:rPr>
        <w:t>Athletes’</w:t>
      </w:r>
      <w:r w:rsidRPr="00DA4BD3">
        <w:rPr>
          <w:rFonts w:ascii="Arial" w:hAnsi="Arial" w:cs="Arial"/>
          <w:sz w:val="20"/>
          <w:highlight w:val="yellow"/>
        </w:rPr>
        <w:t xml:space="preserve"> personal duty to ensure that no </w:t>
      </w:r>
      <w:r w:rsidRPr="00DA4BD3">
        <w:rPr>
          <w:rFonts w:ascii="Arial" w:hAnsi="Arial" w:cs="Arial"/>
          <w:i/>
          <w:sz w:val="20"/>
          <w:highlight w:val="yellow"/>
        </w:rPr>
        <w:t>Prohibited</w:t>
      </w:r>
      <w:r w:rsidRPr="00DA4BD3">
        <w:rPr>
          <w:rFonts w:ascii="Arial" w:hAnsi="Arial" w:cs="Arial"/>
          <w:sz w:val="20"/>
          <w:highlight w:val="yellow"/>
        </w:rPr>
        <w:t xml:space="preserve"> </w:t>
      </w:r>
      <w:r w:rsidRPr="00DA4BD3">
        <w:rPr>
          <w:rFonts w:ascii="Arial" w:hAnsi="Arial" w:cs="Arial"/>
          <w:i/>
          <w:sz w:val="20"/>
          <w:highlight w:val="yellow"/>
        </w:rPr>
        <w:t>Substance</w:t>
      </w:r>
      <w:r w:rsidRPr="00DA4BD3">
        <w:rPr>
          <w:rFonts w:ascii="Arial" w:hAnsi="Arial" w:cs="Arial"/>
          <w:sz w:val="20"/>
          <w:highlight w:val="yellow"/>
        </w:rPr>
        <w:t xml:space="preserve"> enters their bodies and that no </w:t>
      </w:r>
      <w:r w:rsidRPr="00DA4BD3">
        <w:rPr>
          <w:rFonts w:ascii="Arial" w:hAnsi="Arial" w:cs="Arial"/>
          <w:i/>
          <w:sz w:val="20"/>
          <w:highlight w:val="yellow"/>
        </w:rPr>
        <w:t>Prohibited Method</w:t>
      </w:r>
      <w:r w:rsidRPr="00DA4BD3">
        <w:rPr>
          <w:rFonts w:ascii="Arial" w:hAnsi="Arial" w:cs="Arial"/>
          <w:sz w:val="20"/>
          <w:highlight w:val="yellow"/>
        </w:rPr>
        <w:t xml:space="preserve"> is </w:t>
      </w:r>
      <w:r w:rsidRPr="00DA4BD3">
        <w:rPr>
          <w:rFonts w:ascii="Arial" w:hAnsi="Arial" w:cs="Arial"/>
          <w:i/>
          <w:sz w:val="20"/>
          <w:highlight w:val="yellow"/>
        </w:rPr>
        <w:t>Used</w:t>
      </w:r>
      <w:r w:rsidRPr="00DA4BD3">
        <w:rPr>
          <w:rFonts w:ascii="Arial" w:hAnsi="Arial" w:cs="Arial"/>
          <w:sz w:val="20"/>
          <w:highlight w:val="yellow"/>
        </w:rPr>
        <w:t xml:space="preserve">. Accordingly, it is not necessary that intent, </w:t>
      </w:r>
      <w:r w:rsidRPr="00DA4BD3">
        <w:rPr>
          <w:rFonts w:ascii="Arial" w:hAnsi="Arial" w:cs="Arial"/>
          <w:i/>
          <w:sz w:val="20"/>
          <w:highlight w:val="yellow"/>
        </w:rPr>
        <w:t>Fault</w:t>
      </w:r>
      <w:r w:rsidRPr="00DA4BD3">
        <w:rPr>
          <w:rFonts w:ascii="Arial" w:hAnsi="Arial" w:cs="Arial"/>
          <w:sz w:val="20"/>
          <w:highlight w:val="yellow"/>
        </w:rPr>
        <w:t xml:space="preserve">, </w:t>
      </w:r>
      <w:r w:rsidR="00CD3902"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sz w:val="20"/>
          <w:highlight w:val="yellow"/>
        </w:rPr>
        <w:t>Use</w:t>
      </w:r>
      <w:r w:rsidRPr="00DA4BD3">
        <w:rPr>
          <w:rFonts w:ascii="Arial" w:hAnsi="Arial" w:cs="Arial"/>
          <w:sz w:val="20"/>
          <w:highlight w:val="yellow"/>
        </w:rPr>
        <w:t xml:space="preserve"> on the </w:t>
      </w:r>
      <w:r w:rsidRPr="00DA4BD3">
        <w:rPr>
          <w:rFonts w:ascii="Arial" w:hAnsi="Arial" w:cs="Arial"/>
          <w:i/>
          <w:sz w:val="20"/>
          <w:highlight w:val="yellow"/>
        </w:rPr>
        <w:t>Athlete’s</w:t>
      </w:r>
      <w:r w:rsidRPr="00DA4BD3">
        <w:rPr>
          <w:rFonts w:ascii="Arial" w:hAnsi="Arial" w:cs="Arial"/>
          <w:sz w:val="20"/>
          <w:highlight w:val="yellow"/>
        </w:rPr>
        <w:t xml:space="preserve"> part be demonstrated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 for </w:t>
      </w:r>
      <w:r w:rsidRPr="00DA4BD3">
        <w:rPr>
          <w:rFonts w:ascii="Arial" w:hAnsi="Arial" w:cs="Arial"/>
          <w:i/>
          <w:sz w:val="20"/>
          <w:highlight w:val="yellow"/>
        </w:rPr>
        <w:t>Use</w:t>
      </w:r>
      <w:r w:rsidRPr="00DA4BD3">
        <w:rPr>
          <w:rFonts w:ascii="Arial" w:hAnsi="Arial" w:cs="Arial"/>
          <w:sz w:val="20"/>
          <w:highlight w:val="yellow"/>
        </w:rPr>
        <w:t xml:space="preserve"> of a </w:t>
      </w:r>
      <w:r w:rsidRPr="00DA4BD3">
        <w:rPr>
          <w:rFonts w:ascii="Arial" w:hAnsi="Arial" w:cs="Arial"/>
          <w:i/>
          <w:sz w:val="20"/>
          <w:highlight w:val="yellow"/>
        </w:rPr>
        <w:t>Prohibited Substance</w:t>
      </w:r>
      <w:r w:rsidRPr="00DA4BD3">
        <w:rPr>
          <w:rFonts w:ascii="Arial" w:hAnsi="Arial" w:cs="Arial"/>
          <w:sz w:val="20"/>
          <w:highlight w:val="yellow"/>
        </w:rPr>
        <w:t xml:space="preserve"> or a </w:t>
      </w:r>
      <w:r w:rsidRPr="00DA4BD3">
        <w:rPr>
          <w:rFonts w:ascii="Arial" w:hAnsi="Arial" w:cs="Arial"/>
          <w:i/>
          <w:sz w:val="20"/>
          <w:highlight w:val="yellow"/>
        </w:rPr>
        <w:t>Prohibited Method</w:t>
      </w:r>
      <w:r w:rsidRPr="00DA4BD3">
        <w:rPr>
          <w:rFonts w:ascii="Arial" w:hAnsi="Arial" w:cs="Arial"/>
          <w:sz w:val="20"/>
          <w:highlight w:val="yellow"/>
        </w:rPr>
        <w:t>.</w:t>
      </w:r>
      <w:r w:rsidRPr="00DA4BD3">
        <w:rPr>
          <w:rFonts w:ascii="Arial" w:hAnsi="Arial" w:cs="Arial"/>
          <w:sz w:val="20"/>
        </w:rPr>
        <w:t xml:space="preserve"> </w:t>
      </w:r>
    </w:p>
    <w:p w14:paraId="4095DFB6" w14:textId="77777777" w:rsidR="00347E26" w:rsidRPr="00DA4BD3" w:rsidRDefault="00347E26" w:rsidP="00347E26">
      <w:pPr>
        <w:ind w:left="1440"/>
        <w:jc w:val="both"/>
        <w:rPr>
          <w:rFonts w:ascii="Arial" w:hAnsi="Arial" w:cs="Arial"/>
          <w:sz w:val="20"/>
          <w:highlight w:val="yellow"/>
        </w:rPr>
      </w:pPr>
    </w:p>
    <w:p w14:paraId="50B42D72" w14:textId="68E59637" w:rsidR="00347E26" w:rsidRPr="00DA4BD3" w:rsidRDefault="00347E26" w:rsidP="00474014">
      <w:pPr>
        <w:ind w:left="2268" w:hanging="850"/>
        <w:jc w:val="both"/>
        <w:rPr>
          <w:rFonts w:ascii="Arial" w:hAnsi="Arial" w:cs="Arial"/>
          <w:sz w:val="20"/>
          <w:highlight w:val="yellow"/>
        </w:rPr>
      </w:pPr>
      <w:r w:rsidRPr="00DA4BD3">
        <w:rPr>
          <w:rFonts w:ascii="Arial" w:hAnsi="Arial" w:cs="Arial"/>
          <w:b/>
          <w:sz w:val="20"/>
          <w:highlight w:val="yellow"/>
        </w:rPr>
        <w:t>2.2.2</w:t>
      </w:r>
      <w:r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The success or failure of the </w:t>
      </w:r>
      <w:r w:rsidRPr="00DA4BD3">
        <w:rPr>
          <w:rFonts w:ascii="Arial" w:hAnsi="Arial" w:cs="Arial"/>
          <w:i/>
          <w:sz w:val="20"/>
          <w:highlight w:val="yellow"/>
        </w:rPr>
        <w:t>Use</w:t>
      </w:r>
      <w:r w:rsidRPr="00DA4BD3">
        <w:rPr>
          <w:rFonts w:ascii="Arial" w:hAnsi="Arial" w:cs="Arial"/>
          <w:sz w:val="20"/>
          <w:highlight w:val="yellow"/>
        </w:rPr>
        <w:t xml:space="preserve"> or </w:t>
      </w:r>
      <w:r w:rsidRPr="00DA4BD3">
        <w:rPr>
          <w:rFonts w:ascii="Arial" w:hAnsi="Arial" w:cs="Arial"/>
          <w:i/>
          <w:sz w:val="20"/>
          <w:highlight w:val="yellow"/>
        </w:rPr>
        <w:t xml:space="preserve">Attempted Use </w:t>
      </w:r>
      <w:r w:rsidRPr="00DA4BD3">
        <w:rPr>
          <w:rFonts w:ascii="Arial" w:hAnsi="Arial" w:cs="Arial"/>
          <w:sz w:val="20"/>
          <w:highlight w:val="yellow"/>
        </w:rPr>
        <w:t xml:space="preserve">of a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is not material. It is sufficient that the </w:t>
      </w:r>
      <w:r w:rsidRPr="00DA4BD3">
        <w:rPr>
          <w:rFonts w:ascii="Arial" w:hAnsi="Arial" w:cs="Arial"/>
          <w:i/>
          <w:sz w:val="20"/>
          <w:highlight w:val="yellow"/>
        </w:rPr>
        <w:t>Prohibited Substance</w:t>
      </w:r>
      <w:r w:rsidRPr="00DA4BD3">
        <w:rPr>
          <w:rFonts w:ascii="Arial" w:hAnsi="Arial" w:cs="Arial"/>
          <w:sz w:val="20"/>
          <w:highlight w:val="yellow"/>
        </w:rPr>
        <w:t xml:space="preserve"> or </w:t>
      </w:r>
      <w:r w:rsidRPr="00DA4BD3">
        <w:rPr>
          <w:rFonts w:ascii="Arial" w:hAnsi="Arial" w:cs="Arial"/>
          <w:i/>
          <w:sz w:val="20"/>
          <w:highlight w:val="yellow"/>
        </w:rPr>
        <w:t>Prohibited Method</w:t>
      </w:r>
      <w:r w:rsidRPr="00DA4BD3">
        <w:rPr>
          <w:rFonts w:ascii="Arial" w:hAnsi="Arial" w:cs="Arial"/>
          <w:sz w:val="20"/>
          <w:highlight w:val="yellow"/>
        </w:rPr>
        <w:t xml:space="preserve"> was </w:t>
      </w:r>
      <w:r w:rsidRPr="00DA4BD3">
        <w:rPr>
          <w:rFonts w:ascii="Arial" w:hAnsi="Arial" w:cs="Arial"/>
          <w:i/>
          <w:sz w:val="20"/>
          <w:highlight w:val="yellow"/>
        </w:rPr>
        <w:t>Used</w:t>
      </w:r>
      <w:r w:rsidRPr="00DA4BD3">
        <w:rPr>
          <w:rFonts w:ascii="Arial" w:hAnsi="Arial" w:cs="Arial"/>
          <w:sz w:val="20"/>
          <w:highlight w:val="yellow"/>
        </w:rPr>
        <w:t xml:space="preserve"> or </w:t>
      </w:r>
      <w:r w:rsidRPr="00DA4BD3">
        <w:rPr>
          <w:rFonts w:ascii="Arial" w:hAnsi="Arial" w:cs="Arial"/>
          <w:i/>
          <w:sz w:val="20"/>
          <w:highlight w:val="yellow"/>
        </w:rPr>
        <w:t>Attempted</w:t>
      </w:r>
      <w:r w:rsidRPr="00DA4BD3">
        <w:rPr>
          <w:rFonts w:ascii="Arial" w:hAnsi="Arial" w:cs="Arial"/>
          <w:sz w:val="20"/>
          <w:highlight w:val="yellow"/>
        </w:rPr>
        <w:t xml:space="preserve"> to be </w:t>
      </w:r>
      <w:r w:rsidRPr="00DA4BD3">
        <w:rPr>
          <w:rFonts w:ascii="Arial" w:hAnsi="Arial" w:cs="Arial"/>
          <w:i/>
          <w:sz w:val="20"/>
          <w:highlight w:val="yellow"/>
        </w:rPr>
        <w:t>Used</w:t>
      </w:r>
      <w:r w:rsidRPr="00DA4BD3">
        <w:rPr>
          <w:rFonts w:ascii="Arial" w:hAnsi="Arial" w:cs="Arial"/>
          <w:sz w:val="20"/>
          <w:highlight w:val="yellow"/>
        </w:rPr>
        <w:t xml:space="preserve"> for an anti-doping rule violation to be committed.</w:t>
      </w:r>
      <w:r w:rsidR="00800329" w:rsidRPr="00DA4BD3">
        <w:rPr>
          <w:rStyle w:val="FootnoteReference"/>
          <w:rFonts w:ascii="Arial" w:hAnsi="Arial" w:cs="Arial"/>
          <w:b/>
          <w:sz w:val="20"/>
          <w:highlight w:val="yellow"/>
          <w:vertAlign w:val="superscript"/>
        </w:rPr>
        <w:footnoteReference w:id="6"/>
      </w:r>
    </w:p>
    <w:p w14:paraId="2B405092" w14:textId="77777777" w:rsidR="00347E26" w:rsidRPr="00DA4BD3" w:rsidRDefault="00347E26" w:rsidP="00347E26">
      <w:pPr>
        <w:jc w:val="both"/>
        <w:rPr>
          <w:rFonts w:ascii="Arial" w:hAnsi="Arial" w:cs="Arial"/>
          <w:sz w:val="20"/>
          <w:highlight w:val="yellow"/>
        </w:rPr>
      </w:pPr>
    </w:p>
    <w:p w14:paraId="1E7397F3" w14:textId="6105BA8A" w:rsidR="00347E26" w:rsidRPr="00DA4BD3" w:rsidRDefault="00347E26" w:rsidP="00474014">
      <w:pPr>
        <w:ind w:left="1418" w:hanging="698"/>
        <w:jc w:val="both"/>
        <w:rPr>
          <w:rFonts w:ascii="Arial" w:hAnsi="Arial" w:cs="Arial"/>
          <w:b/>
          <w:sz w:val="20"/>
          <w:highlight w:val="yellow"/>
        </w:rPr>
      </w:pPr>
      <w:r w:rsidRPr="00DA4BD3">
        <w:rPr>
          <w:rFonts w:ascii="Arial" w:hAnsi="Arial" w:cs="Arial"/>
          <w:b/>
          <w:sz w:val="20"/>
          <w:highlight w:val="yellow"/>
        </w:rPr>
        <w:t>2.3</w:t>
      </w:r>
      <w:r w:rsidR="00BD3314" w:rsidRPr="00DA4BD3">
        <w:rPr>
          <w:rFonts w:ascii="Arial" w:hAnsi="Arial" w:cs="Arial"/>
          <w:b/>
          <w:sz w:val="20"/>
        </w:rPr>
        <w:t xml:space="preserve"> </w:t>
      </w:r>
      <w:r w:rsidR="005A6A14" w:rsidRPr="00DA4BD3">
        <w:rPr>
          <w:rFonts w:ascii="Arial" w:hAnsi="Arial" w:cs="Arial"/>
          <w:b/>
          <w:sz w:val="20"/>
        </w:rPr>
        <w:tab/>
      </w:r>
      <w:bookmarkStart w:id="25" w:name="_DV_C413"/>
      <w:r w:rsidRPr="00DA4BD3">
        <w:rPr>
          <w:rFonts w:ascii="Arial" w:hAnsi="Arial" w:cs="Arial"/>
          <w:b/>
          <w:sz w:val="20"/>
          <w:highlight w:val="yellow"/>
        </w:rPr>
        <w:t>Evading,</w:t>
      </w:r>
      <w:r w:rsidRPr="00DA4BD3">
        <w:rPr>
          <w:rFonts w:ascii="Arial" w:hAnsi="Arial" w:cs="Arial"/>
          <w:sz w:val="20"/>
          <w:highlight w:val="yellow"/>
        </w:rPr>
        <w:t xml:space="preserve"> </w:t>
      </w:r>
      <w:bookmarkStart w:id="26" w:name="_DV_M307"/>
      <w:bookmarkEnd w:id="25"/>
      <w:bookmarkEnd w:id="26"/>
      <w:r w:rsidRPr="00DA4BD3">
        <w:rPr>
          <w:rFonts w:ascii="Arial" w:hAnsi="Arial" w:cs="Arial"/>
          <w:b/>
          <w:sz w:val="20"/>
          <w:highlight w:val="yellow"/>
        </w:rPr>
        <w:t xml:space="preserve">Refusing or Failing to Submit to </w:t>
      </w:r>
      <w:r w:rsidRPr="00DA4BD3">
        <w:rPr>
          <w:rFonts w:ascii="Arial" w:hAnsi="Arial" w:cs="Arial"/>
          <w:b/>
          <w:i/>
          <w:sz w:val="20"/>
          <w:highlight w:val="yellow"/>
        </w:rPr>
        <w:t>Sample</w:t>
      </w:r>
      <w:r w:rsidRPr="00DA4BD3">
        <w:rPr>
          <w:rFonts w:ascii="Arial" w:hAnsi="Arial" w:cs="Arial"/>
          <w:b/>
          <w:sz w:val="20"/>
          <w:highlight w:val="yellow"/>
        </w:rPr>
        <w:t xml:space="preserve"> Collection</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5398F78E" w14:textId="77777777" w:rsidR="00347E26" w:rsidRPr="00DA4BD3" w:rsidRDefault="00347E26" w:rsidP="00347E26">
      <w:pPr>
        <w:ind w:left="720"/>
        <w:jc w:val="both"/>
        <w:rPr>
          <w:rFonts w:ascii="Arial" w:hAnsi="Arial" w:cs="Arial"/>
          <w:sz w:val="20"/>
          <w:highlight w:val="yellow"/>
        </w:rPr>
      </w:pPr>
    </w:p>
    <w:p w14:paraId="2E5DD7DB" w14:textId="63C3E9CD" w:rsidR="00347E26" w:rsidRPr="00DA4BD3" w:rsidRDefault="00347E26" w:rsidP="00474014">
      <w:pPr>
        <w:ind w:left="1418"/>
        <w:jc w:val="both"/>
        <w:rPr>
          <w:rFonts w:ascii="Arial" w:hAnsi="Arial" w:cs="Arial"/>
          <w:sz w:val="20"/>
          <w:highlight w:val="yellow"/>
        </w:rPr>
      </w:pPr>
      <w:r w:rsidRPr="00DA4BD3">
        <w:rPr>
          <w:rFonts w:ascii="Arial" w:hAnsi="Arial" w:cs="Arial"/>
          <w:sz w:val="20"/>
          <w:highlight w:val="yellow"/>
        </w:rPr>
        <w:t xml:space="preserve">Evading </w:t>
      </w:r>
      <w:r w:rsidRPr="00DA4BD3">
        <w:rPr>
          <w:rFonts w:ascii="Arial" w:hAnsi="Arial" w:cs="Arial"/>
          <w:i/>
          <w:sz w:val="20"/>
          <w:highlight w:val="yellow"/>
        </w:rPr>
        <w:t>Sample</w:t>
      </w:r>
      <w:r w:rsidRPr="00DA4BD3">
        <w:rPr>
          <w:rFonts w:ascii="Arial" w:hAnsi="Arial" w:cs="Arial"/>
          <w:sz w:val="20"/>
          <w:highlight w:val="yellow"/>
        </w:rPr>
        <w:t xml:space="preserve"> collection; or refusing or</w:t>
      </w:r>
      <w:r w:rsidRPr="00DA4BD3">
        <w:rPr>
          <w:rFonts w:ascii="Arial" w:hAnsi="Arial" w:cs="Arial"/>
          <w:b/>
          <w:sz w:val="20"/>
          <w:highlight w:val="yellow"/>
        </w:rPr>
        <w:t xml:space="preserve"> </w:t>
      </w:r>
      <w:r w:rsidRPr="00DA4BD3">
        <w:rPr>
          <w:rFonts w:ascii="Arial" w:hAnsi="Arial" w:cs="Arial"/>
          <w:sz w:val="20"/>
          <w:highlight w:val="yellow"/>
        </w:rPr>
        <w:t xml:space="preserve">failing to submit to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without compelling justification after notification by a duly authorized </w:t>
      </w:r>
      <w:r w:rsidRPr="00DA4BD3">
        <w:rPr>
          <w:rFonts w:ascii="Arial" w:hAnsi="Arial" w:cs="Arial"/>
          <w:i/>
          <w:iCs/>
          <w:sz w:val="20"/>
          <w:highlight w:val="yellow"/>
        </w:rPr>
        <w:t>Person</w:t>
      </w:r>
      <w:r w:rsidRPr="00DA4BD3">
        <w:rPr>
          <w:rFonts w:ascii="Arial" w:hAnsi="Arial" w:cs="Arial"/>
          <w:sz w:val="20"/>
          <w:highlight w:val="yellow"/>
        </w:rPr>
        <w:t>.</w:t>
      </w:r>
      <w:r w:rsidR="00800329" w:rsidRPr="00DA4BD3">
        <w:rPr>
          <w:rStyle w:val="FootnoteReference"/>
          <w:rFonts w:ascii="Arial" w:hAnsi="Arial" w:cs="Arial"/>
          <w:b/>
          <w:sz w:val="20"/>
          <w:highlight w:val="yellow"/>
          <w:vertAlign w:val="superscript"/>
        </w:rPr>
        <w:footnoteReference w:id="7"/>
      </w:r>
    </w:p>
    <w:p w14:paraId="612EBB28" w14:textId="77777777" w:rsidR="00347E26" w:rsidRPr="00DA4BD3" w:rsidRDefault="00347E26" w:rsidP="00347E26">
      <w:pPr>
        <w:jc w:val="both"/>
        <w:rPr>
          <w:rFonts w:ascii="Arial" w:hAnsi="Arial" w:cs="Arial"/>
          <w:sz w:val="20"/>
          <w:highlight w:val="yellow"/>
        </w:rPr>
      </w:pPr>
    </w:p>
    <w:p w14:paraId="2671CD2E" w14:textId="33D22570" w:rsidR="00347E26" w:rsidRPr="00DA4BD3" w:rsidRDefault="00347E26" w:rsidP="00B10C97">
      <w:pPr>
        <w:ind w:left="1418" w:hanging="709"/>
        <w:jc w:val="both"/>
        <w:rPr>
          <w:rFonts w:ascii="Arial" w:hAnsi="Arial" w:cs="Arial"/>
          <w:b/>
          <w:i/>
          <w:sz w:val="20"/>
          <w:highlight w:val="yellow"/>
        </w:rPr>
      </w:pPr>
      <w:r w:rsidRPr="00DA4BD3">
        <w:rPr>
          <w:rFonts w:ascii="Arial" w:hAnsi="Arial" w:cs="Arial"/>
          <w:b/>
          <w:sz w:val="20"/>
          <w:highlight w:val="yellow"/>
        </w:rPr>
        <w:t>2.4</w:t>
      </w:r>
      <w:r w:rsidR="00BD3314" w:rsidRPr="00DA4BD3">
        <w:rPr>
          <w:rFonts w:ascii="Arial" w:hAnsi="Arial" w:cs="Arial"/>
          <w:sz w:val="20"/>
        </w:rPr>
        <w:t xml:space="preserve"> </w:t>
      </w:r>
      <w:r w:rsidR="005A6A14" w:rsidRPr="00DA4BD3">
        <w:rPr>
          <w:rFonts w:ascii="Arial" w:hAnsi="Arial" w:cs="Arial"/>
          <w:sz w:val="20"/>
        </w:rPr>
        <w:tab/>
      </w:r>
      <w:r w:rsidRPr="00DA4BD3">
        <w:rPr>
          <w:rFonts w:ascii="Arial" w:hAnsi="Arial" w:cs="Arial"/>
          <w:b/>
          <w:sz w:val="20"/>
          <w:highlight w:val="yellow"/>
        </w:rPr>
        <w:t>Whereabouts Failures</w:t>
      </w:r>
      <w:r w:rsidR="003E725F" w:rsidRPr="00DA4BD3">
        <w:rPr>
          <w:rFonts w:ascii="Arial" w:hAnsi="Arial" w:cs="Arial"/>
          <w:b/>
          <w:sz w:val="20"/>
          <w:highlight w:val="yellow"/>
        </w:rPr>
        <w:t xml:space="preserve"> by an </w:t>
      </w:r>
      <w:r w:rsidR="003E725F" w:rsidRPr="00DA4BD3">
        <w:rPr>
          <w:rFonts w:ascii="Arial" w:hAnsi="Arial" w:cs="Arial"/>
          <w:b/>
          <w:i/>
          <w:sz w:val="20"/>
          <w:highlight w:val="yellow"/>
        </w:rPr>
        <w:t>Athlete</w:t>
      </w:r>
    </w:p>
    <w:p w14:paraId="76D9209E" w14:textId="77777777" w:rsidR="00347E26" w:rsidRPr="00DA4BD3" w:rsidRDefault="00347E26" w:rsidP="00347E26">
      <w:pPr>
        <w:ind w:left="720"/>
        <w:jc w:val="both"/>
        <w:rPr>
          <w:rFonts w:ascii="Arial" w:hAnsi="Arial" w:cs="Arial"/>
          <w:spacing w:val="-3"/>
          <w:sz w:val="20"/>
          <w:highlight w:val="yellow"/>
        </w:rPr>
      </w:pPr>
      <w:bookmarkStart w:id="29" w:name="_DV_C435"/>
    </w:p>
    <w:p w14:paraId="02C55579" w14:textId="56B2B2C9" w:rsidR="00347E26" w:rsidRPr="00DA4BD3" w:rsidRDefault="00347E26" w:rsidP="00474014">
      <w:pPr>
        <w:ind w:left="1418"/>
        <w:jc w:val="both"/>
        <w:rPr>
          <w:rFonts w:ascii="Arial" w:hAnsi="Arial" w:cs="Arial"/>
          <w:i/>
          <w:spacing w:val="-3"/>
          <w:sz w:val="20"/>
          <w:highlight w:val="yellow"/>
        </w:rPr>
      </w:pPr>
      <w:r w:rsidRPr="00DA4BD3">
        <w:rPr>
          <w:rFonts w:ascii="Arial" w:hAnsi="Arial" w:cs="Arial"/>
          <w:spacing w:val="-3"/>
          <w:sz w:val="20"/>
          <w:highlight w:val="yellow"/>
        </w:rPr>
        <w:t>Any combination of three</w:t>
      </w:r>
      <w:r w:rsidR="0007752E" w:rsidRPr="00DA4BD3">
        <w:rPr>
          <w:rFonts w:ascii="Arial" w:hAnsi="Arial" w:cs="Arial"/>
          <w:spacing w:val="-3"/>
          <w:sz w:val="20"/>
          <w:highlight w:val="yellow"/>
        </w:rPr>
        <w:t xml:space="preserve"> (3)</w:t>
      </w:r>
      <w:r w:rsidRPr="00DA4BD3">
        <w:rPr>
          <w:rFonts w:ascii="Arial" w:hAnsi="Arial" w:cs="Arial"/>
          <w:spacing w:val="-3"/>
          <w:sz w:val="20"/>
          <w:highlight w:val="yellow"/>
        </w:rPr>
        <w:t xml:space="preserve"> </w:t>
      </w:r>
      <w:r w:rsidR="00051A31" w:rsidRPr="00DA4BD3">
        <w:rPr>
          <w:rFonts w:ascii="Arial" w:hAnsi="Arial" w:cs="Arial"/>
          <w:spacing w:val="-3"/>
          <w:sz w:val="20"/>
          <w:highlight w:val="yellow"/>
        </w:rPr>
        <w:t>m</w:t>
      </w:r>
      <w:r w:rsidR="00993FFD" w:rsidRPr="00DA4BD3">
        <w:rPr>
          <w:rFonts w:ascii="Arial" w:hAnsi="Arial" w:cs="Arial"/>
          <w:spacing w:val="-3"/>
          <w:sz w:val="20"/>
          <w:highlight w:val="yellow"/>
        </w:rPr>
        <w:t xml:space="preserve">issed </w:t>
      </w:r>
      <w:r w:rsidR="00051A31" w:rsidRPr="00DA4BD3">
        <w:rPr>
          <w:rFonts w:ascii="Arial" w:hAnsi="Arial" w:cs="Arial"/>
          <w:spacing w:val="-3"/>
          <w:sz w:val="20"/>
          <w:highlight w:val="yellow"/>
        </w:rPr>
        <w:t>t</w:t>
      </w:r>
      <w:r w:rsidR="00993FFD" w:rsidRPr="00DA4BD3">
        <w:rPr>
          <w:rFonts w:ascii="Arial" w:hAnsi="Arial" w:cs="Arial"/>
          <w:spacing w:val="-3"/>
          <w:sz w:val="20"/>
          <w:highlight w:val="yellow"/>
        </w:rPr>
        <w:t>ests</w:t>
      </w:r>
      <w:r w:rsidR="00A61132" w:rsidRPr="00DA4BD3">
        <w:rPr>
          <w:rFonts w:ascii="Arial" w:hAnsi="Arial" w:cs="Arial"/>
          <w:spacing w:val="-3"/>
          <w:sz w:val="20"/>
          <w:highlight w:val="yellow"/>
        </w:rPr>
        <w:t xml:space="preserve"> </w:t>
      </w:r>
      <w:r w:rsidRPr="00DA4BD3">
        <w:rPr>
          <w:rFonts w:ascii="Arial" w:hAnsi="Arial" w:cs="Arial"/>
          <w:spacing w:val="-3"/>
          <w:sz w:val="20"/>
          <w:highlight w:val="yellow"/>
        </w:rPr>
        <w:t xml:space="preserve">and/or </w:t>
      </w:r>
      <w:r w:rsidR="00051A31" w:rsidRPr="00DA4BD3">
        <w:rPr>
          <w:rFonts w:ascii="Arial" w:hAnsi="Arial" w:cs="Arial"/>
          <w:spacing w:val="-3"/>
          <w:sz w:val="20"/>
          <w:highlight w:val="yellow"/>
        </w:rPr>
        <w:t>f</w:t>
      </w:r>
      <w:r w:rsidRPr="00DA4BD3">
        <w:rPr>
          <w:rFonts w:ascii="Arial" w:hAnsi="Arial" w:cs="Arial"/>
          <w:spacing w:val="-3"/>
          <w:sz w:val="20"/>
          <w:highlight w:val="yellow"/>
        </w:rPr>
        <w:t xml:space="preserve">iling </w:t>
      </w:r>
      <w:r w:rsidR="00051A31" w:rsidRPr="00DA4BD3">
        <w:rPr>
          <w:rFonts w:ascii="Arial" w:hAnsi="Arial" w:cs="Arial"/>
          <w:spacing w:val="-3"/>
          <w:sz w:val="20"/>
          <w:highlight w:val="yellow"/>
        </w:rPr>
        <w:t>f</w:t>
      </w:r>
      <w:r w:rsidR="00993FFD" w:rsidRPr="00DA4BD3">
        <w:rPr>
          <w:rFonts w:ascii="Arial" w:hAnsi="Arial" w:cs="Arial"/>
          <w:spacing w:val="-3"/>
          <w:sz w:val="20"/>
          <w:highlight w:val="yellow"/>
        </w:rPr>
        <w:t>ailures</w:t>
      </w:r>
      <w:r w:rsidRPr="00DA4BD3">
        <w:rPr>
          <w:rFonts w:ascii="Arial" w:hAnsi="Arial" w:cs="Arial"/>
          <w:spacing w:val="-3"/>
          <w:sz w:val="20"/>
          <w:highlight w:val="yellow"/>
        </w:rPr>
        <w:t>, as defined in the</w:t>
      </w:r>
      <w:r w:rsidRPr="00DA4BD3">
        <w:rPr>
          <w:rFonts w:ascii="Arial" w:hAnsi="Arial" w:cs="Arial"/>
          <w:i/>
          <w:spacing w:val="-3"/>
          <w:sz w:val="20"/>
          <w:highlight w:val="yellow"/>
        </w:rPr>
        <w:t xml:space="preserve"> International Standard</w:t>
      </w:r>
      <w:r w:rsidRPr="00DA4BD3">
        <w:rPr>
          <w:rFonts w:ascii="Arial" w:hAnsi="Arial" w:cs="Arial"/>
          <w:spacing w:val="-3"/>
          <w:sz w:val="20"/>
          <w:highlight w:val="yellow"/>
        </w:rPr>
        <w:t xml:space="preserve"> for </w:t>
      </w:r>
      <w:r w:rsidRPr="00DA4BD3">
        <w:rPr>
          <w:rFonts w:ascii="Arial" w:hAnsi="Arial" w:cs="Arial"/>
          <w:i/>
          <w:spacing w:val="-3"/>
          <w:sz w:val="20"/>
          <w:highlight w:val="yellow"/>
        </w:rPr>
        <w:t>Results Management</w:t>
      </w:r>
      <w:r w:rsidRPr="00DA4BD3">
        <w:rPr>
          <w:rFonts w:ascii="Arial" w:hAnsi="Arial" w:cs="Arial"/>
          <w:spacing w:val="-3"/>
          <w:sz w:val="20"/>
          <w:highlight w:val="yellow"/>
        </w:rPr>
        <w:t>, within a twelve</w:t>
      </w:r>
      <w:r w:rsidR="00061F15" w:rsidRPr="00DA4BD3">
        <w:rPr>
          <w:rFonts w:ascii="Arial" w:hAnsi="Arial" w:cs="Arial"/>
          <w:spacing w:val="-3"/>
          <w:sz w:val="20"/>
          <w:highlight w:val="yellow"/>
        </w:rPr>
        <w:t>-</w:t>
      </w:r>
      <w:r w:rsidRPr="00DA4BD3">
        <w:rPr>
          <w:rFonts w:ascii="Arial" w:hAnsi="Arial" w:cs="Arial"/>
          <w:spacing w:val="-3"/>
          <w:sz w:val="20"/>
          <w:highlight w:val="yellow"/>
        </w:rPr>
        <w:t xml:space="preserve">month period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in a</w:t>
      </w:r>
      <w:bookmarkStart w:id="30" w:name="_DV_X547"/>
      <w:bookmarkStart w:id="31" w:name="_DV_C436"/>
      <w:bookmarkEnd w:id="29"/>
      <w:r w:rsidRPr="00DA4BD3">
        <w:rPr>
          <w:rFonts w:ascii="Arial" w:hAnsi="Arial" w:cs="Arial"/>
          <w:i/>
          <w:spacing w:val="-3"/>
          <w:sz w:val="20"/>
          <w:highlight w:val="yellow"/>
        </w:rPr>
        <w:t xml:space="preserve"> Registered Testing Pool</w:t>
      </w:r>
      <w:bookmarkStart w:id="32" w:name="_DV_C437"/>
      <w:bookmarkEnd w:id="30"/>
      <w:bookmarkEnd w:id="31"/>
      <w:r w:rsidRPr="00DA4BD3">
        <w:rPr>
          <w:rFonts w:ascii="Arial" w:hAnsi="Arial" w:cs="Arial"/>
          <w:i/>
          <w:spacing w:val="-3"/>
          <w:sz w:val="20"/>
          <w:highlight w:val="yellow"/>
        </w:rPr>
        <w:t>.</w:t>
      </w:r>
      <w:bookmarkEnd w:id="32"/>
    </w:p>
    <w:p w14:paraId="676CB109" w14:textId="77777777" w:rsidR="00347E26" w:rsidRPr="00DA4BD3" w:rsidRDefault="00347E26" w:rsidP="00347E26">
      <w:pPr>
        <w:jc w:val="both"/>
        <w:rPr>
          <w:rFonts w:ascii="Arial" w:hAnsi="Arial" w:cs="Arial"/>
          <w:strike/>
          <w:sz w:val="20"/>
          <w:highlight w:val="yellow"/>
        </w:rPr>
      </w:pPr>
    </w:p>
    <w:p w14:paraId="10E30BE8" w14:textId="52090575"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2.5</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Tampering</w:t>
      </w:r>
      <w:r w:rsidRPr="00DA4BD3">
        <w:rPr>
          <w:rFonts w:ascii="Arial" w:hAnsi="Arial" w:cs="Arial"/>
          <w:b/>
          <w:sz w:val="20"/>
          <w:highlight w:val="yellow"/>
        </w:rPr>
        <w:t xml:space="preserve"> or </w:t>
      </w:r>
      <w:r w:rsidRPr="00DA4BD3">
        <w:rPr>
          <w:rFonts w:ascii="Arial" w:hAnsi="Arial" w:cs="Arial"/>
          <w:b/>
          <w:i/>
          <w:sz w:val="20"/>
          <w:highlight w:val="yellow"/>
        </w:rPr>
        <w:t>Attempted Tampering</w:t>
      </w:r>
      <w:r w:rsidRPr="00DA4BD3">
        <w:rPr>
          <w:rFonts w:ascii="Arial" w:hAnsi="Arial" w:cs="Arial"/>
          <w:b/>
          <w:color w:val="3366FF"/>
          <w:sz w:val="20"/>
          <w:highlight w:val="yellow"/>
        </w:rPr>
        <w:t xml:space="preserve"> </w:t>
      </w:r>
      <w:r w:rsidRPr="00DA4BD3">
        <w:rPr>
          <w:rFonts w:ascii="Arial" w:hAnsi="Arial" w:cs="Arial"/>
          <w:b/>
          <w:sz w:val="20"/>
          <w:highlight w:val="yellow"/>
        </w:rPr>
        <w:t xml:space="preserve">with any </w:t>
      </w:r>
      <w:r w:rsidR="00CD3902" w:rsidRPr="00DA4BD3">
        <w:rPr>
          <w:rFonts w:ascii="Arial" w:hAnsi="Arial" w:cs="Arial"/>
          <w:b/>
          <w:sz w:val="20"/>
          <w:highlight w:val="yellow"/>
        </w:rPr>
        <w:t>P</w:t>
      </w:r>
      <w:r w:rsidRPr="00DA4BD3">
        <w:rPr>
          <w:rFonts w:ascii="Arial" w:hAnsi="Arial" w:cs="Arial"/>
          <w:b/>
          <w:sz w:val="20"/>
          <w:highlight w:val="yellow"/>
        </w:rPr>
        <w:t xml:space="preserve">art of </w:t>
      </w:r>
      <w:r w:rsidRPr="00DA4BD3">
        <w:rPr>
          <w:rFonts w:ascii="Arial" w:hAnsi="Arial" w:cs="Arial"/>
          <w:b/>
          <w:i/>
          <w:sz w:val="20"/>
          <w:highlight w:val="yellow"/>
        </w:rPr>
        <w:t>Doping Control</w:t>
      </w:r>
      <w:r w:rsidRPr="00DA4BD3">
        <w:rPr>
          <w:rFonts w:ascii="Arial" w:hAnsi="Arial" w:cs="Arial"/>
          <w:bCs/>
          <w:iCs/>
          <w:sz w:val="20"/>
          <w:highlight w:val="yellow"/>
        </w:rPr>
        <w:t xml:space="preserve"> </w:t>
      </w:r>
      <w:r w:rsidRPr="00DA4BD3">
        <w:rPr>
          <w:rFonts w:ascii="Arial" w:hAnsi="Arial" w:cs="Arial"/>
          <w:b/>
          <w:iCs/>
          <w:sz w:val="20"/>
          <w:highlight w:val="yellow"/>
        </w:rPr>
        <w:t xml:space="preserve">by an </w:t>
      </w:r>
      <w:r w:rsidRPr="00DA4BD3">
        <w:rPr>
          <w:rFonts w:ascii="Arial" w:hAnsi="Arial" w:cs="Arial"/>
          <w:b/>
          <w:i/>
          <w:sz w:val="20"/>
          <w:highlight w:val="yellow"/>
        </w:rPr>
        <w:t>Athlete</w:t>
      </w:r>
      <w:r w:rsidRPr="00DA4BD3">
        <w:rPr>
          <w:rFonts w:ascii="Arial" w:hAnsi="Arial" w:cs="Arial"/>
          <w:b/>
          <w:iCs/>
          <w:sz w:val="20"/>
          <w:highlight w:val="yellow"/>
        </w:rPr>
        <w:t xml:space="preserve"> or Other </w:t>
      </w:r>
      <w:r w:rsidRPr="00DA4BD3">
        <w:rPr>
          <w:rFonts w:ascii="Arial" w:hAnsi="Arial" w:cs="Arial"/>
          <w:b/>
          <w:i/>
          <w:sz w:val="20"/>
          <w:highlight w:val="yellow"/>
        </w:rPr>
        <w:t>Person</w:t>
      </w:r>
      <w:bookmarkStart w:id="33" w:name="_DV_C439"/>
      <w:r w:rsidR="00BB5C4E" w:rsidRPr="00DA4BD3">
        <w:rPr>
          <w:rStyle w:val="FootnoteReference"/>
          <w:rFonts w:ascii="Arial" w:hAnsi="Arial" w:cs="Arial"/>
          <w:b/>
          <w:iCs/>
          <w:sz w:val="20"/>
          <w:highlight w:val="yellow"/>
          <w:vertAlign w:val="superscript"/>
        </w:rPr>
        <w:footnoteReference w:id="8"/>
      </w:r>
    </w:p>
    <w:p w14:paraId="2A6803FD" w14:textId="77777777" w:rsidR="00347E26" w:rsidRPr="00DA4BD3" w:rsidRDefault="00347E26" w:rsidP="00347E26">
      <w:pPr>
        <w:jc w:val="both"/>
        <w:rPr>
          <w:rFonts w:ascii="Arial" w:hAnsi="Arial" w:cs="Arial"/>
          <w:sz w:val="20"/>
          <w:highlight w:val="yellow"/>
        </w:rPr>
      </w:pPr>
      <w:bookmarkStart w:id="34" w:name="_DV_M319"/>
      <w:bookmarkStart w:id="35" w:name="_DV_M321"/>
      <w:bookmarkStart w:id="36" w:name="_DV_M322"/>
      <w:bookmarkStart w:id="37" w:name="_DV_M323"/>
      <w:bookmarkStart w:id="38" w:name="_DV_M324"/>
      <w:bookmarkEnd w:id="33"/>
      <w:bookmarkEnd w:id="34"/>
      <w:bookmarkEnd w:id="35"/>
      <w:bookmarkEnd w:id="36"/>
      <w:bookmarkEnd w:id="37"/>
      <w:bookmarkEnd w:id="38"/>
    </w:p>
    <w:p w14:paraId="736DD31B" w14:textId="6A35B931"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2.6</w:t>
      </w:r>
      <w:r w:rsidR="00BD3314" w:rsidRPr="00DA4BD3">
        <w:rPr>
          <w:rFonts w:ascii="Arial" w:hAnsi="Arial" w:cs="Arial"/>
          <w:b/>
          <w:i/>
          <w:sz w:val="20"/>
        </w:rPr>
        <w:t xml:space="preserve"> </w:t>
      </w:r>
      <w:r w:rsidR="005A6A14" w:rsidRPr="00DA4BD3">
        <w:rPr>
          <w:rFonts w:ascii="Arial" w:hAnsi="Arial" w:cs="Arial"/>
          <w:b/>
          <w:i/>
          <w:sz w:val="20"/>
        </w:rPr>
        <w:tab/>
      </w:r>
      <w:r w:rsidRPr="00DA4BD3">
        <w:rPr>
          <w:rFonts w:ascii="Arial" w:hAnsi="Arial" w:cs="Arial"/>
          <w:b/>
          <w:i/>
          <w:sz w:val="20"/>
          <w:highlight w:val="yellow"/>
        </w:rPr>
        <w:t>Possession</w:t>
      </w:r>
      <w:r w:rsidRPr="00DA4BD3">
        <w:rPr>
          <w:rFonts w:ascii="Arial" w:hAnsi="Arial" w:cs="Arial"/>
          <w:b/>
          <w:sz w:val="20"/>
          <w:highlight w:val="yellow"/>
        </w:rPr>
        <w:t xml:space="preserve"> of a </w:t>
      </w:r>
      <w:r w:rsidRPr="00DA4BD3">
        <w:rPr>
          <w:rFonts w:ascii="Arial" w:hAnsi="Arial" w:cs="Arial"/>
          <w:b/>
          <w:i/>
          <w:sz w:val="20"/>
          <w:highlight w:val="yellow"/>
        </w:rPr>
        <w:t xml:space="preserve">Prohibited Substance </w:t>
      </w:r>
      <w:r w:rsidRPr="00DA4BD3">
        <w:rPr>
          <w:rFonts w:ascii="Arial" w:hAnsi="Arial" w:cs="Arial"/>
          <w:b/>
          <w:sz w:val="20"/>
          <w:highlight w:val="yellow"/>
        </w:rPr>
        <w:t>or a</w:t>
      </w:r>
      <w:r w:rsidRPr="00DA4BD3">
        <w:rPr>
          <w:rFonts w:ascii="Arial" w:hAnsi="Arial" w:cs="Arial"/>
          <w:b/>
          <w:i/>
          <w:sz w:val="20"/>
          <w:highlight w:val="yellow"/>
        </w:rPr>
        <w:t xml:space="preserve"> Prohibited Method</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w:t>
      </w:r>
      <w:r w:rsidRPr="00DA4BD3">
        <w:rPr>
          <w:rFonts w:ascii="Arial" w:hAnsi="Arial" w:cs="Arial"/>
          <w:b/>
          <w:i/>
          <w:iCs/>
          <w:sz w:val="20"/>
          <w:highlight w:val="yellow"/>
        </w:rPr>
        <w:t>Athlete Support Person</w:t>
      </w:r>
    </w:p>
    <w:p w14:paraId="5748969D" w14:textId="77777777" w:rsidR="00347E26" w:rsidRPr="00DA4BD3" w:rsidRDefault="00347E26" w:rsidP="00347E26">
      <w:pPr>
        <w:keepNext/>
        <w:ind w:left="720"/>
        <w:jc w:val="both"/>
        <w:rPr>
          <w:rFonts w:ascii="Arial" w:hAnsi="Arial" w:cs="Arial"/>
          <w:sz w:val="20"/>
          <w:highlight w:val="yellow"/>
        </w:rPr>
      </w:pPr>
    </w:p>
    <w:p w14:paraId="16C6DCC7" w14:textId="4E05AFEE" w:rsidR="00347E26" w:rsidRPr="00DA4BD3" w:rsidRDefault="00347E26" w:rsidP="00A72281">
      <w:pPr>
        <w:keepNext/>
        <w:ind w:left="2160" w:hanging="720"/>
        <w:jc w:val="both"/>
        <w:rPr>
          <w:rFonts w:ascii="Arial" w:hAnsi="Arial" w:cs="Arial"/>
          <w:color w:val="000000"/>
          <w:sz w:val="20"/>
          <w:highlight w:val="yellow"/>
        </w:rPr>
      </w:pPr>
      <w:r w:rsidRPr="00DA4BD3">
        <w:rPr>
          <w:rFonts w:ascii="Arial" w:hAnsi="Arial" w:cs="Arial"/>
          <w:b/>
          <w:color w:val="000000"/>
          <w:sz w:val="20"/>
          <w:highlight w:val="yellow"/>
        </w:rPr>
        <w:t>2.6.1</w:t>
      </w:r>
      <w:r w:rsidR="00205F1F" w:rsidRPr="00DA4BD3">
        <w:rPr>
          <w:rFonts w:ascii="Arial" w:hAnsi="Arial" w:cs="Arial"/>
          <w:b/>
          <w:color w:val="000000"/>
          <w:sz w:val="20"/>
        </w:rPr>
        <w:tab/>
      </w:r>
      <w:r w:rsidRPr="00DA4BD3">
        <w:rPr>
          <w:rFonts w:ascii="Arial" w:hAnsi="Arial" w:cs="Arial"/>
          <w:i/>
          <w:color w:val="000000"/>
          <w:sz w:val="20"/>
          <w:highlight w:val="yellow"/>
        </w:rPr>
        <w:t>Possession</w:t>
      </w:r>
      <w:r w:rsidRPr="00DA4BD3">
        <w:rPr>
          <w:rFonts w:ascii="Arial" w:hAnsi="Arial" w:cs="Arial"/>
          <w:color w:val="000000"/>
          <w:sz w:val="20"/>
          <w:highlight w:val="yellow"/>
        </w:rPr>
        <w:t xml:space="preserve"> </w:t>
      </w:r>
      <w:r w:rsidRPr="00DA4BD3">
        <w:rPr>
          <w:rFonts w:ascii="Arial" w:hAnsi="Arial" w:cs="Arial"/>
          <w:sz w:val="20"/>
          <w:highlight w:val="yellow"/>
        </w:rPr>
        <w:t xml:space="preserve">by an </w:t>
      </w:r>
      <w:r w:rsidRPr="00DA4BD3">
        <w:rPr>
          <w:rFonts w:ascii="Arial" w:hAnsi="Arial" w:cs="Arial"/>
          <w:i/>
          <w:sz w:val="20"/>
          <w:highlight w:val="yellow"/>
        </w:rPr>
        <w:t>Athlete</w:t>
      </w:r>
      <w:r w:rsidRPr="00DA4BD3">
        <w:rPr>
          <w:rFonts w:ascii="Arial" w:hAnsi="Arial" w:cs="Arial"/>
          <w:sz w:val="20"/>
          <w:highlight w:val="yellow"/>
        </w:rPr>
        <w:t xml:space="preserve"> </w:t>
      </w:r>
      <w:r w:rsidRPr="00DA4BD3">
        <w:rPr>
          <w:rFonts w:ascii="Arial" w:hAnsi="Arial" w:cs="Arial"/>
          <w:i/>
          <w:sz w:val="20"/>
          <w:highlight w:val="yellow"/>
        </w:rPr>
        <w:t xml:space="preserve">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by an</w:t>
      </w:r>
      <w:r w:rsidRPr="00DA4BD3">
        <w:rPr>
          <w:rFonts w:ascii="Arial" w:hAnsi="Arial" w:cs="Arial"/>
          <w:i/>
          <w:sz w:val="20"/>
          <w:highlight w:val="yellow"/>
        </w:rPr>
        <w:t xml:space="preserve"> Athlete 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 xml:space="preserve">Prohibited Method </w:t>
      </w:r>
      <w:r w:rsidRPr="00DA4BD3">
        <w:rPr>
          <w:rFonts w:ascii="Arial" w:hAnsi="Arial" w:cs="Arial"/>
          <w:sz w:val="20"/>
          <w:highlight w:val="yellow"/>
        </w:rPr>
        <w:t xml:space="preserve">which is prohibited </w:t>
      </w:r>
      <w:r w:rsidRPr="00DA4BD3">
        <w:rPr>
          <w:rFonts w:ascii="Arial" w:hAnsi="Arial" w:cs="Arial"/>
          <w:i/>
          <w:sz w:val="20"/>
          <w:highlight w:val="yellow"/>
        </w:rPr>
        <w:t>Out-of-Competition</w:t>
      </w:r>
      <w:r w:rsidRPr="00DA4BD3">
        <w:rPr>
          <w:rFonts w:ascii="Arial" w:hAnsi="Arial" w:cs="Arial"/>
          <w:sz w:val="20"/>
          <w:highlight w:val="yellow"/>
        </w:rPr>
        <w:t xml:space="preserve"> unless the </w:t>
      </w:r>
      <w:r w:rsidRPr="00DA4BD3">
        <w:rPr>
          <w:rFonts w:ascii="Arial" w:hAnsi="Arial" w:cs="Arial"/>
          <w:i/>
          <w:sz w:val="20"/>
          <w:highlight w:val="yellow"/>
        </w:rPr>
        <w:t>Athlete</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Pr="00DA4BD3">
        <w:rPr>
          <w:rFonts w:ascii="Arial" w:hAnsi="Arial" w:cs="Arial"/>
          <w:i/>
          <w:sz w:val="20"/>
          <w:highlight w:val="yellow"/>
        </w:rPr>
        <w:t>Therapeutic Use Exemption</w:t>
      </w:r>
      <w:r w:rsidRPr="00DA4BD3">
        <w:rPr>
          <w:rFonts w:ascii="Arial" w:hAnsi="Arial" w:cs="Arial"/>
          <w:sz w:val="20"/>
          <w:highlight w:val="yellow"/>
        </w:rPr>
        <w:t xml:space="preserve"> granted in accordance with Article 4.4</w:t>
      </w:r>
      <w:r w:rsidRPr="00DA4BD3">
        <w:rPr>
          <w:rFonts w:ascii="Arial" w:hAnsi="Arial" w:cs="Arial"/>
          <w:color w:val="000000"/>
          <w:sz w:val="20"/>
          <w:highlight w:val="yellow"/>
        </w:rPr>
        <w:t xml:space="preserve"> or other acceptable justification</w:t>
      </w:r>
      <w:r w:rsidRPr="00EA5977">
        <w:rPr>
          <w:rFonts w:ascii="Arial" w:hAnsi="Arial" w:cs="Arial"/>
          <w:color w:val="000000"/>
          <w:highlight w:val="yellow"/>
        </w:rPr>
        <w:t>.</w:t>
      </w:r>
      <w:r w:rsidR="00144D54" w:rsidRPr="00144D54">
        <w:rPr>
          <w:rStyle w:val="FootnoteReference"/>
          <w:rFonts w:ascii="Arial" w:hAnsi="Arial" w:cs="Arial"/>
          <w:b/>
          <w:color w:val="000000"/>
          <w:sz w:val="20"/>
          <w:highlight w:val="yellow"/>
          <w:vertAlign w:val="superscript"/>
        </w:rPr>
        <w:footnoteReference w:id="9"/>
      </w:r>
    </w:p>
    <w:p w14:paraId="66108CAA" w14:textId="77777777" w:rsidR="00347E26" w:rsidRPr="00DA4BD3" w:rsidRDefault="00347E26" w:rsidP="00347E26">
      <w:pPr>
        <w:ind w:left="1440"/>
        <w:jc w:val="both"/>
        <w:rPr>
          <w:rFonts w:ascii="Arial" w:hAnsi="Arial" w:cs="Arial"/>
          <w:strike/>
          <w:sz w:val="20"/>
          <w:highlight w:val="yellow"/>
        </w:rPr>
      </w:pPr>
      <w:r w:rsidRPr="00DA4BD3">
        <w:rPr>
          <w:rFonts w:ascii="Arial" w:hAnsi="Arial" w:cs="Arial"/>
          <w:strike/>
          <w:color w:val="FF0000"/>
          <w:sz w:val="20"/>
          <w:highlight w:val="yellow"/>
        </w:rPr>
        <w:t xml:space="preserve"> </w:t>
      </w:r>
    </w:p>
    <w:p w14:paraId="23F155D0" w14:textId="1E3B3EEB" w:rsidR="00347E26" w:rsidRPr="00DA4BD3" w:rsidRDefault="00347E26" w:rsidP="00A72281">
      <w:pPr>
        <w:ind w:left="2160" w:hanging="720"/>
        <w:jc w:val="both"/>
        <w:rPr>
          <w:rFonts w:ascii="Arial" w:hAnsi="Arial" w:cs="Arial"/>
          <w:sz w:val="20"/>
          <w:highlight w:val="yellow"/>
        </w:rPr>
      </w:pPr>
      <w:r w:rsidRPr="00DA4BD3">
        <w:rPr>
          <w:rFonts w:ascii="Arial" w:hAnsi="Arial" w:cs="Arial"/>
          <w:b/>
          <w:sz w:val="20"/>
          <w:highlight w:val="yellow"/>
        </w:rPr>
        <w:t>2.6.2</w:t>
      </w:r>
      <w:r w:rsidR="00BD3314" w:rsidRPr="00DA4BD3">
        <w:rPr>
          <w:rFonts w:ascii="Arial" w:hAnsi="Arial" w:cs="Arial"/>
          <w:b/>
          <w:sz w:val="20"/>
        </w:rPr>
        <w:t xml:space="preserve"> </w:t>
      </w:r>
      <w:r w:rsidR="001476A5" w:rsidRPr="00DA4BD3">
        <w:rPr>
          <w:rFonts w:ascii="Arial" w:hAnsi="Arial" w:cs="Arial"/>
          <w:b/>
          <w:sz w:val="20"/>
        </w:rPr>
        <w:tab/>
      </w:r>
      <w:r w:rsidRPr="00DA4BD3">
        <w:rPr>
          <w:rFonts w:ascii="Arial" w:hAnsi="Arial" w:cs="Arial"/>
          <w:i/>
          <w:sz w:val="20"/>
          <w:highlight w:val="yellow"/>
        </w:rPr>
        <w:t>Possession</w:t>
      </w:r>
      <w:r w:rsidRPr="00DA4BD3">
        <w:rPr>
          <w:rFonts w:ascii="Arial" w:hAnsi="Arial" w:cs="Arial"/>
          <w:sz w:val="20"/>
          <w:highlight w:val="yellow"/>
        </w:rPr>
        <w:t xml:space="preserve"> by an</w:t>
      </w:r>
      <w:r w:rsidRPr="00DA4BD3">
        <w:rPr>
          <w:rFonts w:ascii="Arial" w:hAnsi="Arial" w:cs="Arial"/>
          <w:i/>
          <w:sz w:val="20"/>
          <w:highlight w:val="yellow"/>
        </w:rPr>
        <w:t xml:space="preserve"> Athlete Support Person In-Competition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w:t>
      </w:r>
      <w:r w:rsidRPr="00DA4BD3">
        <w:rPr>
          <w:rFonts w:ascii="Arial" w:hAnsi="Arial" w:cs="Arial"/>
          <w:sz w:val="20"/>
          <w:highlight w:val="yellow"/>
        </w:rPr>
        <w:t xml:space="preserve"> or any</w:t>
      </w:r>
      <w:r w:rsidRPr="00DA4BD3">
        <w:rPr>
          <w:rFonts w:ascii="Arial" w:hAnsi="Arial" w:cs="Arial"/>
          <w:i/>
          <w:sz w:val="20"/>
          <w:highlight w:val="yellow"/>
        </w:rPr>
        <w:t xml:space="preserve"> Prohibited Method</w:t>
      </w:r>
      <w:r w:rsidRPr="00DA4BD3">
        <w:rPr>
          <w:rFonts w:ascii="Arial" w:hAnsi="Arial" w:cs="Arial"/>
          <w:sz w:val="20"/>
          <w:highlight w:val="yellow"/>
        </w:rPr>
        <w:t>, or</w:t>
      </w:r>
      <w:r w:rsidRPr="00DA4BD3">
        <w:rPr>
          <w:rFonts w:ascii="Arial" w:hAnsi="Arial" w:cs="Arial"/>
          <w:i/>
          <w:sz w:val="20"/>
          <w:highlight w:val="yellow"/>
        </w:rPr>
        <w:t xml:space="preserve"> Possession </w:t>
      </w:r>
      <w:r w:rsidRPr="00DA4BD3">
        <w:rPr>
          <w:rFonts w:ascii="Arial" w:hAnsi="Arial" w:cs="Arial"/>
          <w:sz w:val="20"/>
          <w:highlight w:val="yellow"/>
        </w:rPr>
        <w:t xml:space="preserve">by an </w:t>
      </w:r>
      <w:r w:rsidRPr="00DA4BD3">
        <w:rPr>
          <w:rFonts w:ascii="Arial" w:hAnsi="Arial" w:cs="Arial"/>
          <w:i/>
          <w:sz w:val="20"/>
          <w:highlight w:val="yellow"/>
        </w:rPr>
        <w:t>Athlete Support Person</w:t>
      </w:r>
      <w:r w:rsidRPr="00DA4BD3">
        <w:rPr>
          <w:rFonts w:ascii="Arial" w:hAnsi="Arial" w:cs="Arial"/>
          <w:sz w:val="20"/>
          <w:highlight w:val="yellow"/>
        </w:rPr>
        <w:t xml:space="preserve"> </w:t>
      </w:r>
      <w:r w:rsidRPr="00DA4BD3">
        <w:rPr>
          <w:rFonts w:ascii="Arial" w:hAnsi="Arial" w:cs="Arial"/>
          <w:i/>
          <w:sz w:val="20"/>
          <w:highlight w:val="yellow"/>
        </w:rPr>
        <w:t xml:space="preserve">Out-of-Competition </w:t>
      </w:r>
      <w:r w:rsidRPr="00DA4BD3">
        <w:rPr>
          <w:rFonts w:ascii="Arial" w:hAnsi="Arial" w:cs="Arial"/>
          <w:sz w:val="20"/>
          <w:highlight w:val="yellow"/>
        </w:rPr>
        <w:t>of any</w:t>
      </w:r>
      <w:r w:rsidRPr="00DA4BD3">
        <w:rPr>
          <w:rFonts w:ascii="Arial" w:hAnsi="Arial" w:cs="Arial"/>
          <w:i/>
          <w:sz w:val="20"/>
          <w:highlight w:val="yellow"/>
        </w:rPr>
        <w:t xml:space="preserve"> Prohibited Substance </w:t>
      </w:r>
      <w:r w:rsidRPr="00DA4BD3">
        <w:rPr>
          <w:rFonts w:ascii="Arial" w:hAnsi="Arial" w:cs="Arial"/>
          <w:sz w:val="20"/>
          <w:highlight w:val="yellow"/>
        </w:rPr>
        <w:t xml:space="preserve">or any </w:t>
      </w:r>
      <w:r w:rsidRPr="00DA4BD3">
        <w:rPr>
          <w:rFonts w:ascii="Arial" w:hAnsi="Arial" w:cs="Arial"/>
          <w:i/>
          <w:sz w:val="20"/>
          <w:highlight w:val="yellow"/>
        </w:rPr>
        <w:t>Prohibited Method</w:t>
      </w:r>
      <w:r w:rsidRPr="00DA4BD3">
        <w:rPr>
          <w:rFonts w:ascii="Arial" w:hAnsi="Arial" w:cs="Arial"/>
          <w:sz w:val="20"/>
          <w:highlight w:val="yellow"/>
        </w:rPr>
        <w:t xml:space="preserve"> which is prohibited</w:t>
      </w:r>
      <w:r w:rsidRPr="00DA4BD3">
        <w:rPr>
          <w:rFonts w:ascii="Arial" w:hAnsi="Arial" w:cs="Arial"/>
          <w:i/>
          <w:sz w:val="20"/>
          <w:highlight w:val="yellow"/>
        </w:rPr>
        <w:t xml:space="preserve"> Out-of-Competition </w:t>
      </w:r>
      <w:r w:rsidRPr="00DA4BD3">
        <w:rPr>
          <w:rFonts w:ascii="Arial" w:hAnsi="Arial" w:cs="Arial"/>
          <w:sz w:val="20"/>
          <w:highlight w:val="yellow"/>
        </w:rPr>
        <w:t xml:space="preserve">in connection with an </w:t>
      </w:r>
      <w:r w:rsidRPr="00DA4BD3">
        <w:rPr>
          <w:rFonts w:ascii="Arial" w:hAnsi="Arial" w:cs="Arial"/>
          <w:i/>
          <w:sz w:val="20"/>
          <w:highlight w:val="yellow"/>
        </w:rPr>
        <w:t>Athlete</w:t>
      </w:r>
      <w:r w:rsidRPr="00DA4BD3">
        <w:rPr>
          <w:rFonts w:ascii="Arial" w:hAnsi="Arial" w:cs="Arial"/>
          <w:sz w:val="20"/>
          <w:highlight w:val="yellow"/>
        </w:rPr>
        <w:t xml:space="preserve">, </w:t>
      </w:r>
      <w:r w:rsidR="00BD0B83" w:rsidRPr="00DA4BD3">
        <w:rPr>
          <w:rFonts w:ascii="Arial" w:hAnsi="Arial" w:cs="Arial"/>
          <w:iCs/>
          <w:sz w:val="20"/>
          <w:highlight w:val="yellow"/>
        </w:rPr>
        <w:t>competition</w:t>
      </w:r>
      <w:r w:rsidR="00BD0B83" w:rsidRPr="00DA4BD3">
        <w:rPr>
          <w:rFonts w:ascii="Arial" w:hAnsi="Arial" w:cs="Arial"/>
          <w:sz w:val="20"/>
          <w:highlight w:val="yellow"/>
        </w:rPr>
        <w:t xml:space="preserve"> </w:t>
      </w:r>
      <w:r w:rsidRPr="00DA4BD3">
        <w:rPr>
          <w:rFonts w:ascii="Arial" w:hAnsi="Arial" w:cs="Arial"/>
          <w:sz w:val="20"/>
          <w:highlight w:val="yellow"/>
        </w:rPr>
        <w:t xml:space="preserve">or training, unless the </w:t>
      </w:r>
      <w:r w:rsidRPr="00DA4BD3">
        <w:rPr>
          <w:rFonts w:ascii="Arial" w:hAnsi="Arial" w:cs="Arial"/>
          <w:i/>
          <w:sz w:val="20"/>
          <w:highlight w:val="yellow"/>
        </w:rPr>
        <w:t>Athlete Support Person</w:t>
      </w:r>
      <w:r w:rsidRPr="00DA4BD3">
        <w:rPr>
          <w:rFonts w:ascii="Arial" w:hAnsi="Arial" w:cs="Arial"/>
          <w:sz w:val="20"/>
          <w:highlight w:val="yellow"/>
        </w:rPr>
        <w:t xml:space="preserve"> establishes that the </w:t>
      </w:r>
      <w:r w:rsidRPr="00DA4BD3">
        <w:rPr>
          <w:rFonts w:ascii="Arial" w:hAnsi="Arial" w:cs="Arial"/>
          <w:i/>
          <w:sz w:val="20"/>
          <w:highlight w:val="yellow"/>
        </w:rPr>
        <w:t>Possession</w:t>
      </w:r>
      <w:r w:rsidRPr="00DA4BD3">
        <w:rPr>
          <w:rFonts w:ascii="Arial" w:hAnsi="Arial" w:cs="Arial"/>
          <w:sz w:val="20"/>
          <w:highlight w:val="yellow"/>
        </w:rPr>
        <w:t xml:space="preserve"> is consistent with a </w:t>
      </w:r>
      <w:r w:rsidR="00BD0B83" w:rsidRPr="00DA4BD3">
        <w:rPr>
          <w:rFonts w:ascii="Arial" w:hAnsi="Arial" w:cs="Arial"/>
          <w:i/>
          <w:sz w:val="20"/>
          <w:highlight w:val="yellow"/>
        </w:rPr>
        <w:t>Therapeutic Use Exemption</w:t>
      </w:r>
      <w:r w:rsidR="00BD0B83" w:rsidRPr="00DA4BD3">
        <w:rPr>
          <w:rFonts w:ascii="Arial" w:hAnsi="Arial" w:cs="Arial"/>
          <w:sz w:val="20"/>
          <w:highlight w:val="yellow"/>
        </w:rPr>
        <w:t xml:space="preserve"> </w:t>
      </w:r>
      <w:r w:rsidRPr="00DA4BD3">
        <w:rPr>
          <w:rFonts w:ascii="Arial" w:hAnsi="Arial" w:cs="Arial"/>
          <w:sz w:val="20"/>
          <w:highlight w:val="yellow"/>
        </w:rPr>
        <w:t xml:space="preserve">granted to an </w:t>
      </w:r>
      <w:r w:rsidRPr="00DA4BD3">
        <w:rPr>
          <w:rFonts w:ascii="Arial" w:hAnsi="Arial" w:cs="Arial"/>
          <w:i/>
          <w:sz w:val="20"/>
          <w:highlight w:val="yellow"/>
        </w:rPr>
        <w:t>Athlete</w:t>
      </w:r>
      <w:r w:rsidRPr="00DA4BD3">
        <w:rPr>
          <w:rFonts w:ascii="Arial" w:hAnsi="Arial" w:cs="Arial"/>
          <w:sz w:val="20"/>
          <w:highlight w:val="yellow"/>
        </w:rPr>
        <w:t xml:space="preserve"> in accordance with Article 4.4 or other acceptable justification.</w:t>
      </w:r>
      <w:r w:rsidR="00776F35" w:rsidRPr="00DA4BD3">
        <w:rPr>
          <w:rStyle w:val="FootnoteReference"/>
          <w:rFonts w:ascii="Arial" w:hAnsi="Arial" w:cs="Arial"/>
          <w:b/>
          <w:color w:val="000000"/>
          <w:sz w:val="20"/>
          <w:highlight w:val="yellow"/>
          <w:vertAlign w:val="superscript"/>
        </w:rPr>
        <w:footnoteReference w:id="10"/>
      </w:r>
    </w:p>
    <w:p w14:paraId="70357912" w14:textId="77777777" w:rsidR="00347E26" w:rsidRPr="00DA4BD3" w:rsidRDefault="00347E26" w:rsidP="00347E26">
      <w:pPr>
        <w:jc w:val="both"/>
        <w:rPr>
          <w:rFonts w:ascii="Arial" w:hAnsi="Arial" w:cs="Arial"/>
          <w:i/>
          <w:sz w:val="20"/>
        </w:rPr>
      </w:pPr>
    </w:p>
    <w:p w14:paraId="0232DCE9" w14:textId="53D91B04" w:rsidR="00347E26" w:rsidRPr="00DA4BD3" w:rsidRDefault="00347E26" w:rsidP="00B10C97">
      <w:pPr>
        <w:ind w:left="1418" w:hanging="698"/>
        <w:jc w:val="both"/>
        <w:rPr>
          <w:rFonts w:ascii="Arial" w:hAnsi="Arial" w:cs="Arial"/>
          <w:sz w:val="20"/>
          <w:highlight w:val="yellow"/>
        </w:rPr>
      </w:pPr>
      <w:r w:rsidRPr="00DA4BD3">
        <w:rPr>
          <w:rFonts w:ascii="Arial" w:hAnsi="Arial" w:cs="Arial"/>
          <w:b/>
          <w:sz w:val="20"/>
          <w:highlight w:val="yellow"/>
        </w:rPr>
        <w:t>2.7</w:t>
      </w:r>
      <w:r w:rsidR="00BD3314" w:rsidRPr="00DA4BD3">
        <w:rPr>
          <w:rFonts w:ascii="Arial" w:hAnsi="Arial" w:cs="Arial"/>
          <w:i/>
          <w:sz w:val="20"/>
        </w:rPr>
        <w:t xml:space="preserve"> </w:t>
      </w:r>
      <w:r w:rsidR="005A6A14" w:rsidRPr="00DA4BD3">
        <w:rPr>
          <w:rFonts w:ascii="Arial" w:hAnsi="Arial" w:cs="Arial"/>
          <w:i/>
          <w:sz w:val="20"/>
        </w:rPr>
        <w:tab/>
      </w:r>
      <w:r w:rsidRPr="00DA4BD3">
        <w:rPr>
          <w:rFonts w:ascii="Arial" w:hAnsi="Arial" w:cs="Arial"/>
          <w:b/>
          <w:i/>
          <w:sz w:val="20"/>
          <w:highlight w:val="yellow"/>
        </w:rPr>
        <w:t>Trafficking</w:t>
      </w:r>
      <w:r w:rsidRPr="00DA4BD3">
        <w:rPr>
          <w:rFonts w:ascii="Arial" w:hAnsi="Arial" w:cs="Arial"/>
          <w:b/>
          <w:sz w:val="20"/>
          <w:highlight w:val="yellow"/>
        </w:rPr>
        <w:t xml:space="preserve"> or</w:t>
      </w:r>
      <w:r w:rsidRPr="00DA4BD3">
        <w:rPr>
          <w:rFonts w:ascii="Arial" w:hAnsi="Arial" w:cs="Arial"/>
          <w:b/>
          <w:i/>
          <w:sz w:val="20"/>
          <w:highlight w:val="yellow"/>
        </w:rPr>
        <w:t xml:space="preserve"> Attempted</w:t>
      </w:r>
      <w:r w:rsidRPr="00DA4BD3">
        <w:rPr>
          <w:rFonts w:ascii="Arial" w:hAnsi="Arial" w:cs="Arial"/>
          <w:b/>
          <w:sz w:val="20"/>
          <w:highlight w:val="yellow"/>
        </w:rPr>
        <w:t xml:space="preserve"> </w:t>
      </w:r>
      <w:r w:rsidRPr="00DA4BD3">
        <w:rPr>
          <w:rFonts w:ascii="Arial" w:hAnsi="Arial" w:cs="Arial"/>
          <w:b/>
          <w:i/>
          <w:sz w:val="20"/>
          <w:highlight w:val="yellow"/>
        </w:rPr>
        <w:t>Trafficking</w:t>
      </w:r>
      <w:r w:rsidRPr="00DA4BD3">
        <w:rPr>
          <w:rFonts w:ascii="Arial" w:hAnsi="Arial" w:cs="Arial"/>
          <w:b/>
          <w:sz w:val="20"/>
          <w:highlight w:val="yellow"/>
        </w:rPr>
        <w:t xml:space="preserve"> by an</w:t>
      </w:r>
      <w:r w:rsidRPr="00DA4BD3">
        <w:rPr>
          <w:rFonts w:ascii="Arial" w:hAnsi="Arial" w:cs="Arial"/>
          <w:b/>
          <w:i/>
          <w:sz w:val="20"/>
          <w:highlight w:val="yellow"/>
        </w:rPr>
        <w:t xml:space="preserve"> Athlete </w:t>
      </w:r>
      <w:r w:rsidRPr="00DA4BD3">
        <w:rPr>
          <w:rFonts w:ascii="Arial" w:hAnsi="Arial" w:cs="Arial"/>
          <w:b/>
          <w:sz w:val="20"/>
          <w:highlight w:val="yellow"/>
        </w:rPr>
        <w:t>or Other</w:t>
      </w:r>
      <w:r w:rsidRPr="00DA4BD3">
        <w:rPr>
          <w:rFonts w:ascii="Arial" w:hAnsi="Arial" w:cs="Arial"/>
          <w:b/>
          <w:i/>
          <w:sz w:val="20"/>
          <w:highlight w:val="yellow"/>
        </w:rPr>
        <w:t xml:space="preserve"> Person</w:t>
      </w:r>
    </w:p>
    <w:p w14:paraId="745175E3" w14:textId="77777777" w:rsidR="00347E26" w:rsidRPr="00DA4BD3" w:rsidRDefault="00347E26" w:rsidP="00347E26">
      <w:pPr>
        <w:ind w:left="720"/>
        <w:jc w:val="both"/>
        <w:rPr>
          <w:rFonts w:ascii="Arial" w:hAnsi="Arial" w:cs="Arial"/>
          <w:b/>
          <w:sz w:val="20"/>
          <w:highlight w:val="yellow"/>
        </w:rPr>
      </w:pPr>
    </w:p>
    <w:p w14:paraId="74247BDA" w14:textId="5D6F6517" w:rsidR="00347E26" w:rsidRPr="00DA4BD3" w:rsidRDefault="00347E26" w:rsidP="00B10C97">
      <w:pPr>
        <w:ind w:left="1418" w:hanging="698"/>
        <w:jc w:val="both"/>
        <w:rPr>
          <w:rFonts w:ascii="Arial" w:hAnsi="Arial" w:cs="Arial"/>
          <w:b/>
          <w:i/>
          <w:iCs/>
          <w:sz w:val="20"/>
          <w:highlight w:val="yellow"/>
        </w:rPr>
      </w:pPr>
      <w:r w:rsidRPr="00DA4BD3">
        <w:rPr>
          <w:rFonts w:ascii="Arial" w:hAnsi="Arial" w:cs="Arial"/>
          <w:b/>
          <w:sz w:val="20"/>
          <w:highlight w:val="yellow"/>
        </w:rPr>
        <w:t>2.8</w:t>
      </w:r>
      <w:r w:rsidR="00BD3314"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i/>
          <w:sz w:val="20"/>
          <w:highlight w:val="yellow"/>
        </w:rPr>
        <w:t>Administration</w:t>
      </w:r>
      <w:r w:rsidRPr="00DA4BD3">
        <w:rPr>
          <w:rFonts w:ascii="Arial" w:hAnsi="Arial" w:cs="Arial"/>
          <w:b/>
          <w:sz w:val="20"/>
          <w:highlight w:val="yellow"/>
        </w:rPr>
        <w:t xml:space="preserve"> or </w:t>
      </w:r>
      <w:r w:rsidRPr="00DA4BD3">
        <w:rPr>
          <w:rFonts w:ascii="Arial" w:hAnsi="Arial" w:cs="Arial"/>
          <w:b/>
          <w:i/>
          <w:iCs/>
          <w:sz w:val="20"/>
          <w:highlight w:val="yellow"/>
        </w:rPr>
        <w:t>Attempt</w:t>
      </w:r>
      <w:r w:rsidRPr="00DA4BD3">
        <w:rPr>
          <w:rFonts w:ascii="Arial" w:hAnsi="Arial" w:cs="Arial"/>
          <w:b/>
          <w:i/>
          <w:sz w:val="20"/>
          <w:highlight w:val="yellow"/>
        </w:rPr>
        <w:t>ed</w:t>
      </w:r>
      <w:r w:rsidRPr="00DA4BD3">
        <w:rPr>
          <w:rFonts w:ascii="Arial" w:hAnsi="Arial" w:cs="Arial"/>
          <w:b/>
          <w:sz w:val="20"/>
          <w:highlight w:val="yellow"/>
        </w:rPr>
        <w:t xml:space="preserve"> </w:t>
      </w:r>
      <w:r w:rsidRPr="00DA4BD3">
        <w:rPr>
          <w:rStyle w:val="DeltaViewInsertion"/>
          <w:rFonts w:ascii="Arial" w:hAnsi="Arial" w:cs="Arial"/>
          <w:b/>
          <w:i/>
          <w:iCs/>
          <w:color w:val="auto"/>
          <w:sz w:val="20"/>
          <w:highlight w:val="yellow"/>
          <w:u w:val="none"/>
        </w:rPr>
        <w:t>Administration</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r w:rsidRPr="00DA4BD3">
        <w:rPr>
          <w:rFonts w:ascii="Arial" w:hAnsi="Arial" w:cs="Arial"/>
          <w:b/>
          <w:sz w:val="20"/>
          <w:highlight w:val="yellow"/>
        </w:rPr>
        <w:t xml:space="preserve"> </w:t>
      </w:r>
    </w:p>
    <w:p w14:paraId="36B04AD0" w14:textId="77777777" w:rsidR="00347E26" w:rsidRPr="00DA4BD3" w:rsidRDefault="00347E26" w:rsidP="00347E26">
      <w:pPr>
        <w:ind w:left="720"/>
        <w:jc w:val="both"/>
        <w:rPr>
          <w:rFonts w:ascii="Arial" w:hAnsi="Arial" w:cs="Arial"/>
          <w:b/>
          <w:sz w:val="20"/>
          <w:highlight w:val="yellow"/>
        </w:rPr>
      </w:pPr>
    </w:p>
    <w:p w14:paraId="2432E7B4" w14:textId="1B95217C"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2.9</w:t>
      </w:r>
      <w:r w:rsidRPr="00DA4BD3">
        <w:rPr>
          <w:rFonts w:ascii="Arial" w:hAnsi="Arial" w:cs="Arial"/>
          <w:b/>
          <w:sz w:val="20"/>
        </w:rPr>
        <w:t xml:space="preserve"> </w:t>
      </w:r>
      <w:r w:rsidR="005A6A14" w:rsidRPr="00DA4BD3">
        <w:rPr>
          <w:rFonts w:ascii="Arial" w:hAnsi="Arial" w:cs="Arial"/>
          <w:b/>
          <w:sz w:val="20"/>
        </w:rPr>
        <w:tab/>
      </w:r>
      <w:r w:rsidRPr="00DA4BD3">
        <w:rPr>
          <w:rFonts w:ascii="Arial" w:hAnsi="Arial" w:cs="Arial"/>
          <w:b/>
          <w:sz w:val="20"/>
          <w:highlight w:val="yellow"/>
        </w:rPr>
        <w:t xml:space="preserve">Complicity or </w:t>
      </w:r>
      <w:r w:rsidRPr="00DA4BD3">
        <w:rPr>
          <w:rFonts w:ascii="Arial" w:hAnsi="Arial" w:cs="Arial"/>
          <w:b/>
          <w:i/>
          <w:iCs/>
          <w:sz w:val="20"/>
          <w:highlight w:val="yellow"/>
        </w:rPr>
        <w:t>Attempted</w:t>
      </w:r>
      <w:r w:rsidRPr="00DA4BD3">
        <w:rPr>
          <w:rFonts w:ascii="Arial" w:hAnsi="Arial" w:cs="Arial"/>
          <w:b/>
          <w:sz w:val="20"/>
          <w:highlight w:val="yellow"/>
        </w:rPr>
        <w:t xml:space="preserve"> </w:t>
      </w:r>
      <w:r w:rsidRPr="00DA4BD3">
        <w:rPr>
          <w:rFonts w:ascii="Arial" w:hAnsi="Arial" w:cs="Arial"/>
          <w:b/>
          <w:i/>
          <w:iCs/>
          <w:sz w:val="20"/>
          <w:highlight w:val="yellow"/>
        </w:rPr>
        <w:t>Complicity</w:t>
      </w:r>
      <w:r w:rsidRPr="00DA4BD3">
        <w:rPr>
          <w:rFonts w:ascii="Arial" w:hAnsi="Arial" w:cs="Arial"/>
          <w:b/>
          <w:sz w:val="20"/>
          <w:highlight w:val="yellow"/>
        </w:rPr>
        <w:t xml:space="preserve"> by an </w:t>
      </w:r>
      <w:r w:rsidRPr="00DA4BD3">
        <w:rPr>
          <w:rFonts w:ascii="Arial" w:hAnsi="Arial" w:cs="Arial"/>
          <w:b/>
          <w:i/>
          <w:iCs/>
          <w:sz w:val="20"/>
          <w:highlight w:val="yellow"/>
        </w:rPr>
        <w:t>Athlete</w:t>
      </w:r>
      <w:r w:rsidRPr="00DA4BD3">
        <w:rPr>
          <w:rFonts w:ascii="Arial" w:hAnsi="Arial" w:cs="Arial"/>
          <w:b/>
          <w:sz w:val="20"/>
          <w:highlight w:val="yellow"/>
        </w:rPr>
        <w:t xml:space="preserve"> or Other </w:t>
      </w:r>
      <w:r w:rsidRPr="00DA4BD3">
        <w:rPr>
          <w:rFonts w:ascii="Arial" w:hAnsi="Arial" w:cs="Arial"/>
          <w:b/>
          <w:i/>
          <w:iCs/>
          <w:sz w:val="20"/>
          <w:highlight w:val="yellow"/>
        </w:rPr>
        <w:t>Person</w:t>
      </w:r>
    </w:p>
    <w:p w14:paraId="4FEFAB92" w14:textId="77777777" w:rsidR="00347E26" w:rsidRPr="00DA4BD3" w:rsidRDefault="00347E26" w:rsidP="00347E26">
      <w:pPr>
        <w:ind w:left="720"/>
        <w:jc w:val="both"/>
        <w:rPr>
          <w:rFonts w:ascii="Arial" w:hAnsi="Arial" w:cs="Arial"/>
          <w:sz w:val="20"/>
          <w:highlight w:val="yellow"/>
        </w:rPr>
      </w:pPr>
    </w:p>
    <w:p w14:paraId="3895EF4F" w14:textId="5FCEE184"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Assisting, encouraging, aiding, abetting, conspiring, covering up or any other type of intentional </w:t>
      </w:r>
      <w:r w:rsidR="008C0F92" w:rsidRPr="00DA4BD3">
        <w:rPr>
          <w:rFonts w:ascii="Arial" w:hAnsi="Arial" w:cs="Arial"/>
          <w:sz w:val="20"/>
          <w:highlight w:val="yellow"/>
        </w:rPr>
        <w:t>c</w:t>
      </w:r>
      <w:r w:rsidR="00B0750C" w:rsidRPr="00DA4BD3">
        <w:rPr>
          <w:rFonts w:ascii="Arial" w:hAnsi="Arial" w:cs="Arial"/>
          <w:sz w:val="20"/>
          <w:highlight w:val="yellow"/>
        </w:rPr>
        <w:t>omplicity</w:t>
      </w:r>
      <w:r w:rsidRPr="00DA4BD3">
        <w:rPr>
          <w:rFonts w:ascii="Arial" w:hAnsi="Arial" w:cs="Arial"/>
          <w:sz w:val="20"/>
          <w:highlight w:val="yellow"/>
        </w:rPr>
        <w:t xml:space="preserve"> or </w:t>
      </w:r>
      <w:r w:rsidRPr="00DA4BD3">
        <w:rPr>
          <w:rFonts w:ascii="Arial" w:hAnsi="Arial" w:cs="Arial"/>
          <w:i/>
          <w:iCs/>
          <w:sz w:val="20"/>
          <w:highlight w:val="yellow"/>
        </w:rPr>
        <w:t>Attempted</w:t>
      </w:r>
      <w:r w:rsidRPr="00DA4BD3">
        <w:rPr>
          <w:rFonts w:ascii="Arial" w:hAnsi="Arial" w:cs="Arial"/>
          <w:sz w:val="20"/>
          <w:highlight w:val="yellow"/>
        </w:rPr>
        <w:t xml:space="preserve"> </w:t>
      </w:r>
      <w:r w:rsidR="008C0F92" w:rsidRPr="00DA4BD3">
        <w:rPr>
          <w:rFonts w:ascii="Arial" w:hAnsi="Arial" w:cs="Arial"/>
          <w:sz w:val="20"/>
          <w:highlight w:val="yellow"/>
        </w:rPr>
        <w:t>c</w:t>
      </w:r>
      <w:r w:rsidRPr="00DA4BD3">
        <w:rPr>
          <w:rFonts w:ascii="Arial" w:hAnsi="Arial" w:cs="Arial"/>
          <w:sz w:val="20"/>
          <w:highlight w:val="yellow"/>
        </w:rPr>
        <w:t xml:space="preserve">omplicity involving an anti-doping rule violation, </w:t>
      </w:r>
      <w:r w:rsidRPr="00DA4BD3">
        <w:rPr>
          <w:rFonts w:ascii="Arial" w:hAnsi="Arial" w:cs="Arial"/>
          <w:i/>
          <w:sz w:val="20"/>
          <w:highlight w:val="yellow"/>
        </w:rPr>
        <w:t>Attempted</w:t>
      </w:r>
      <w:r w:rsidRPr="00DA4BD3">
        <w:rPr>
          <w:rFonts w:ascii="Arial" w:hAnsi="Arial" w:cs="Arial"/>
          <w:sz w:val="20"/>
          <w:highlight w:val="yellow"/>
        </w:rPr>
        <w:t xml:space="preserve"> anti-doping rule violation or violation of Article 10.14.1 by another </w:t>
      </w:r>
      <w:r w:rsidRPr="00DA4BD3">
        <w:rPr>
          <w:rFonts w:ascii="Arial" w:hAnsi="Arial" w:cs="Arial"/>
          <w:i/>
          <w:sz w:val="20"/>
          <w:highlight w:val="yellow"/>
        </w:rPr>
        <w:t>Person</w:t>
      </w:r>
      <w:r w:rsidRPr="00DA4BD3">
        <w:rPr>
          <w:rFonts w:ascii="Arial" w:hAnsi="Arial" w:cs="Arial"/>
          <w:sz w:val="20"/>
          <w:highlight w:val="yellow"/>
        </w:rPr>
        <w:t>.</w:t>
      </w:r>
      <w:r w:rsidR="00602CA3" w:rsidRPr="00DA4BD3">
        <w:rPr>
          <w:rStyle w:val="FootnoteReference"/>
          <w:rFonts w:ascii="Arial" w:hAnsi="Arial" w:cs="Arial"/>
          <w:b/>
          <w:sz w:val="20"/>
          <w:highlight w:val="yellow"/>
          <w:vertAlign w:val="superscript"/>
        </w:rPr>
        <w:footnoteReference w:id="11"/>
      </w:r>
    </w:p>
    <w:p w14:paraId="6B0A796C" w14:textId="77777777" w:rsidR="00347E26" w:rsidRPr="00DA4BD3" w:rsidRDefault="00347E26" w:rsidP="00347E26">
      <w:pPr>
        <w:ind w:left="720"/>
        <w:jc w:val="both"/>
        <w:rPr>
          <w:rFonts w:ascii="Arial" w:hAnsi="Arial" w:cs="Arial"/>
          <w:sz w:val="20"/>
          <w:highlight w:val="yellow"/>
        </w:rPr>
      </w:pPr>
    </w:p>
    <w:p w14:paraId="49A831CB" w14:textId="20E40D3F" w:rsidR="00347E26" w:rsidRPr="00DA4BD3" w:rsidRDefault="00347E26" w:rsidP="00B10C97">
      <w:pPr>
        <w:ind w:left="1418" w:hanging="720"/>
        <w:jc w:val="both"/>
        <w:rPr>
          <w:rFonts w:ascii="Arial" w:hAnsi="Arial" w:cs="Arial"/>
          <w:b/>
          <w:spacing w:val="-3"/>
          <w:sz w:val="20"/>
          <w:highlight w:val="yellow"/>
        </w:rPr>
      </w:pPr>
      <w:bookmarkStart w:id="39" w:name="_DV_C470"/>
      <w:bookmarkStart w:id="40" w:name="_Toc321920427"/>
      <w:bookmarkStart w:id="41" w:name="_Toc323139116"/>
      <w:bookmarkStart w:id="42" w:name="_Toc323140221"/>
      <w:bookmarkStart w:id="43" w:name="_Toc323140501"/>
      <w:bookmarkStart w:id="44" w:name="_Toc323311545"/>
      <w:bookmarkStart w:id="45" w:name="_Toc323313112"/>
      <w:bookmarkStart w:id="46" w:name="_Toc323563152"/>
      <w:bookmarkStart w:id="47" w:name="_Toc359253712"/>
      <w:r w:rsidRPr="00DA4BD3">
        <w:rPr>
          <w:rFonts w:ascii="Arial" w:hAnsi="Arial" w:cs="Arial"/>
          <w:b/>
          <w:spacing w:val="-3"/>
          <w:sz w:val="20"/>
          <w:highlight w:val="yellow"/>
        </w:rPr>
        <w:t>2.10</w:t>
      </w:r>
      <w:r w:rsidR="00BD33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highlight w:val="yellow"/>
        </w:rPr>
        <w:t>Prohibited Association</w:t>
      </w:r>
      <w:bookmarkEnd w:id="39"/>
      <w:bookmarkEnd w:id="40"/>
      <w:bookmarkEnd w:id="41"/>
      <w:bookmarkEnd w:id="42"/>
      <w:bookmarkEnd w:id="43"/>
      <w:bookmarkEnd w:id="44"/>
      <w:bookmarkEnd w:id="45"/>
      <w:bookmarkEnd w:id="46"/>
      <w:bookmarkEnd w:id="47"/>
      <w:r w:rsidRPr="00DA4BD3">
        <w:rPr>
          <w:rFonts w:ascii="Arial" w:hAnsi="Arial" w:cs="Arial"/>
          <w:b/>
          <w:spacing w:val="-3"/>
          <w:sz w:val="20"/>
          <w:highlight w:val="yellow"/>
        </w:rPr>
        <w:t xml:space="preserve"> by an </w:t>
      </w:r>
      <w:r w:rsidRPr="00DA4BD3">
        <w:rPr>
          <w:rFonts w:ascii="Arial" w:hAnsi="Arial" w:cs="Arial"/>
          <w:b/>
          <w:i/>
          <w:iCs/>
          <w:spacing w:val="-3"/>
          <w:sz w:val="20"/>
          <w:highlight w:val="yellow"/>
        </w:rPr>
        <w:t>Athlete</w:t>
      </w:r>
      <w:r w:rsidRPr="00DA4BD3">
        <w:rPr>
          <w:rFonts w:ascii="Arial" w:hAnsi="Arial" w:cs="Arial"/>
          <w:b/>
          <w:spacing w:val="-3"/>
          <w:sz w:val="20"/>
          <w:highlight w:val="yellow"/>
        </w:rPr>
        <w:t xml:space="preserve"> or </w:t>
      </w:r>
      <w:r w:rsidR="00084514" w:rsidRPr="00DA4BD3">
        <w:rPr>
          <w:rFonts w:ascii="Arial" w:hAnsi="Arial" w:cs="Arial"/>
          <w:b/>
          <w:spacing w:val="-3"/>
          <w:sz w:val="20"/>
          <w:highlight w:val="yellow"/>
        </w:rPr>
        <w:t>O</w:t>
      </w:r>
      <w:r w:rsidRPr="00DA4BD3">
        <w:rPr>
          <w:rFonts w:ascii="Arial" w:hAnsi="Arial" w:cs="Arial"/>
          <w:b/>
          <w:spacing w:val="-3"/>
          <w:sz w:val="20"/>
          <w:highlight w:val="yellow"/>
        </w:rPr>
        <w:t xml:space="preserve">ther </w:t>
      </w:r>
      <w:r w:rsidRPr="00DA4BD3">
        <w:rPr>
          <w:rFonts w:ascii="Arial" w:hAnsi="Arial" w:cs="Arial"/>
          <w:b/>
          <w:i/>
          <w:iCs/>
          <w:spacing w:val="-3"/>
          <w:sz w:val="20"/>
          <w:highlight w:val="yellow"/>
        </w:rPr>
        <w:t>Person</w:t>
      </w:r>
    </w:p>
    <w:p w14:paraId="548B0F70" w14:textId="77777777" w:rsidR="00347E26" w:rsidRPr="00DA4BD3" w:rsidRDefault="00347E26" w:rsidP="00347E26">
      <w:pPr>
        <w:ind w:left="720"/>
        <w:jc w:val="both"/>
        <w:rPr>
          <w:rFonts w:ascii="Arial" w:hAnsi="Arial" w:cs="Arial"/>
          <w:sz w:val="20"/>
          <w:highlight w:val="yellow"/>
        </w:rPr>
      </w:pPr>
    </w:p>
    <w:p w14:paraId="75DC1B98" w14:textId="2092087D" w:rsidR="00347E26" w:rsidRPr="00DA4BD3" w:rsidRDefault="00347E26" w:rsidP="00A02FAC">
      <w:pPr>
        <w:ind w:left="2268" w:hanging="850"/>
        <w:jc w:val="both"/>
        <w:rPr>
          <w:rFonts w:ascii="Arial" w:hAnsi="Arial" w:cs="Arial"/>
          <w:spacing w:val="-3"/>
          <w:sz w:val="20"/>
          <w:highlight w:val="yellow"/>
        </w:rPr>
      </w:pPr>
      <w:bookmarkStart w:id="48" w:name="_DV_C471"/>
      <w:bookmarkStart w:id="49" w:name="_Toc323139117"/>
      <w:bookmarkStart w:id="50" w:name="_Toc321920428"/>
      <w:r w:rsidRPr="00DA4BD3">
        <w:rPr>
          <w:rFonts w:ascii="Arial" w:hAnsi="Arial" w:cs="Arial"/>
          <w:b/>
          <w:bCs/>
          <w:spacing w:val="-3"/>
          <w:sz w:val="20"/>
          <w:highlight w:val="yellow"/>
        </w:rPr>
        <w:t>2.10.1</w:t>
      </w:r>
      <w:r w:rsidR="002810C4" w:rsidRPr="00DA4BD3">
        <w:rPr>
          <w:rFonts w:ascii="Arial" w:hAnsi="Arial" w:cs="Arial"/>
          <w:spacing w:val="-3"/>
          <w:sz w:val="20"/>
        </w:rPr>
        <w:t xml:space="preserve"> </w:t>
      </w:r>
      <w:r w:rsidR="00205F1F" w:rsidRPr="00DA4BD3">
        <w:rPr>
          <w:rFonts w:ascii="Arial" w:hAnsi="Arial" w:cs="Arial"/>
          <w:spacing w:val="-3"/>
          <w:sz w:val="20"/>
        </w:rPr>
        <w:tab/>
      </w:r>
      <w:r w:rsidRPr="00DA4BD3">
        <w:rPr>
          <w:rFonts w:ascii="Arial" w:hAnsi="Arial" w:cs="Arial"/>
          <w:spacing w:val="-3"/>
          <w:sz w:val="20"/>
          <w:highlight w:val="yellow"/>
        </w:rPr>
        <w:t xml:space="preserve">Association by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in a professional or sport-related capacity with any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who:</w:t>
      </w:r>
      <w:bookmarkEnd w:id="48"/>
    </w:p>
    <w:p w14:paraId="181B833E" w14:textId="77777777" w:rsidR="00347E26" w:rsidRPr="00DA4BD3" w:rsidRDefault="00347E26" w:rsidP="00347E26">
      <w:pPr>
        <w:jc w:val="both"/>
        <w:rPr>
          <w:rStyle w:val="DeltaViewInsertion"/>
          <w:rFonts w:ascii="Arial" w:hAnsi="Arial" w:cs="Arial"/>
          <w:color w:val="000000"/>
          <w:sz w:val="20"/>
          <w:highlight w:val="yellow"/>
        </w:rPr>
      </w:pPr>
    </w:p>
    <w:p w14:paraId="7286A016" w14:textId="258615FB" w:rsidR="00347E26" w:rsidRPr="00DA4BD3" w:rsidRDefault="00347E26" w:rsidP="00A02FAC">
      <w:pPr>
        <w:ind w:left="3240" w:hanging="972"/>
        <w:jc w:val="both"/>
        <w:rPr>
          <w:rFonts w:ascii="Arial" w:hAnsi="Arial" w:cs="Arial"/>
          <w:spacing w:val="-3"/>
          <w:sz w:val="20"/>
          <w:highlight w:val="yellow"/>
        </w:rPr>
      </w:pPr>
      <w:bookmarkStart w:id="51" w:name="_DV_C472"/>
      <w:r w:rsidRPr="00DA4BD3">
        <w:rPr>
          <w:rFonts w:ascii="Arial" w:hAnsi="Arial" w:cs="Arial"/>
          <w:b/>
          <w:spacing w:val="-3"/>
          <w:sz w:val="20"/>
          <w:highlight w:val="yellow"/>
        </w:rPr>
        <w:t>2.10.1.1</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subject to the authority of an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is serving a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or</w:t>
      </w:r>
      <w:bookmarkEnd w:id="51"/>
    </w:p>
    <w:p w14:paraId="31B85F88" w14:textId="77777777" w:rsidR="00347E26" w:rsidRPr="00DA4BD3" w:rsidRDefault="00347E26" w:rsidP="002810C4">
      <w:pPr>
        <w:ind w:left="2160"/>
        <w:jc w:val="both"/>
        <w:rPr>
          <w:rStyle w:val="DeltaViewInsertion"/>
          <w:rFonts w:ascii="Arial" w:hAnsi="Arial" w:cs="Arial"/>
          <w:color w:val="000000"/>
          <w:sz w:val="20"/>
          <w:highlight w:val="yellow"/>
        </w:rPr>
      </w:pPr>
    </w:p>
    <w:p w14:paraId="0935C1D8" w14:textId="064EB547" w:rsidR="00347E26" w:rsidRPr="00DA4BD3" w:rsidRDefault="00347E26" w:rsidP="00A02FAC">
      <w:pPr>
        <w:ind w:left="3240" w:hanging="972"/>
        <w:jc w:val="both"/>
        <w:rPr>
          <w:rStyle w:val="DeltaViewInsertion"/>
          <w:rFonts w:ascii="Arial" w:hAnsi="Arial" w:cs="Arial"/>
          <w:i/>
          <w:iCs/>
          <w:color w:val="000000"/>
          <w:sz w:val="20"/>
          <w:highlight w:val="yellow"/>
        </w:rPr>
      </w:pPr>
      <w:bookmarkStart w:id="52" w:name="_DV_C473"/>
      <w:r w:rsidRPr="00DA4BD3">
        <w:rPr>
          <w:rFonts w:ascii="Arial" w:hAnsi="Arial" w:cs="Arial"/>
          <w:b/>
          <w:spacing w:val="-3"/>
          <w:sz w:val="20"/>
          <w:highlight w:val="yellow"/>
        </w:rPr>
        <w:t>2.10.1.2</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 xml:space="preserve">If not subject to the authority of an </w:t>
      </w:r>
      <w:r w:rsidRPr="00DA4BD3">
        <w:rPr>
          <w:rFonts w:ascii="Arial" w:hAnsi="Arial" w:cs="Arial"/>
          <w:i/>
          <w:spacing w:val="-3"/>
          <w:sz w:val="20"/>
          <w:highlight w:val="yellow"/>
        </w:rPr>
        <w:t>Anti-Doping Organization</w:t>
      </w:r>
      <w:r w:rsidR="000E22F7">
        <w:rPr>
          <w:rFonts w:ascii="Arial" w:hAnsi="Arial" w:cs="Arial"/>
          <w:iCs/>
          <w:spacing w:val="-3"/>
          <w:sz w:val="20"/>
          <w:highlight w:val="yellow"/>
        </w:rPr>
        <w:t>,</w:t>
      </w:r>
      <w:r w:rsidRPr="00DA4BD3">
        <w:rPr>
          <w:rFonts w:ascii="Arial" w:hAnsi="Arial" w:cs="Arial"/>
          <w:spacing w:val="-3"/>
          <w:sz w:val="20"/>
          <w:highlight w:val="yellow"/>
        </w:rPr>
        <w:t xml:space="preserve"> and where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has not been addressed in a </w:t>
      </w:r>
      <w:r w:rsidR="00D04260" w:rsidRPr="00DA4BD3">
        <w:rPr>
          <w:rFonts w:ascii="Arial" w:hAnsi="Arial" w:cs="Arial"/>
          <w:i/>
          <w:iCs/>
          <w:spacing w:val="-3"/>
          <w:sz w:val="20"/>
          <w:highlight w:val="yellow"/>
        </w:rPr>
        <w:t>R</w:t>
      </w:r>
      <w:r w:rsidRPr="00DA4BD3">
        <w:rPr>
          <w:rFonts w:ascii="Arial" w:hAnsi="Arial" w:cs="Arial"/>
          <w:i/>
          <w:iCs/>
          <w:spacing w:val="-3"/>
          <w:sz w:val="20"/>
          <w:highlight w:val="yellow"/>
        </w:rPr>
        <w:t xml:space="preserve">esults </w:t>
      </w:r>
      <w:r w:rsidR="00375C18" w:rsidRPr="00DA4BD3">
        <w:rPr>
          <w:rFonts w:ascii="Arial" w:hAnsi="Arial" w:cs="Arial"/>
          <w:i/>
          <w:iCs/>
          <w:spacing w:val="-3"/>
          <w:sz w:val="20"/>
          <w:highlight w:val="yellow"/>
        </w:rPr>
        <w:t>M</w:t>
      </w:r>
      <w:r w:rsidR="007762A6"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process pursuant to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DA4BD3">
        <w:rPr>
          <w:rFonts w:ascii="Arial" w:hAnsi="Arial" w:cs="Arial"/>
          <w:i/>
          <w:spacing w:val="-3"/>
          <w:sz w:val="20"/>
          <w:highlight w:val="yellow"/>
        </w:rPr>
        <w:t>Code</w:t>
      </w:r>
      <w:r w:rsidRPr="00DA4BD3">
        <w:rPr>
          <w:rFonts w:ascii="Arial" w:hAnsi="Arial" w:cs="Arial"/>
          <w:spacing w:val="-3"/>
          <w:sz w:val="20"/>
          <w:highlight w:val="yellow"/>
        </w:rPr>
        <w:t xml:space="preserve">-compliant rules had been applicable to such </w:t>
      </w:r>
      <w:r w:rsidRPr="00DA4BD3">
        <w:rPr>
          <w:rFonts w:ascii="Arial" w:hAnsi="Arial" w:cs="Arial"/>
          <w:i/>
          <w:spacing w:val="-3"/>
          <w:sz w:val="20"/>
          <w:highlight w:val="yellow"/>
        </w:rPr>
        <w:t xml:space="preserve">Person. </w:t>
      </w:r>
      <w:r w:rsidRPr="00DA4BD3">
        <w:rPr>
          <w:rFonts w:ascii="Arial" w:hAnsi="Arial" w:cs="Arial"/>
          <w:spacing w:val="-3"/>
          <w:sz w:val="20"/>
          <w:highlight w:val="yellow"/>
        </w:rPr>
        <w:t xml:space="preserve">The disqualifying status of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shall be in force for the longer of six</w:t>
      </w:r>
      <w:r w:rsidR="003C7D6E" w:rsidRPr="00DA4BD3">
        <w:rPr>
          <w:rFonts w:ascii="Arial" w:hAnsi="Arial" w:cs="Arial"/>
          <w:spacing w:val="-3"/>
          <w:sz w:val="20"/>
          <w:highlight w:val="yellow"/>
        </w:rPr>
        <w:t xml:space="preserve"> (6)</w:t>
      </w:r>
      <w:r w:rsidRPr="00DA4BD3">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52"/>
    </w:p>
    <w:p w14:paraId="6E5A4259" w14:textId="77777777" w:rsidR="00347E26" w:rsidRPr="00DA4BD3" w:rsidRDefault="00347E26" w:rsidP="002810C4">
      <w:pPr>
        <w:ind w:left="720"/>
        <w:jc w:val="both"/>
        <w:rPr>
          <w:rStyle w:val="DeltaViewInsertion"/>
          <w:rFonts w:ascii="Arial" w:hAnsi="Arial" w:cs="Arial"/>
          <w:color w:val="000000"/>
          <w:sz w:val="20"/>
          <w:highlight w:val="yellow"/>
        </w:rPr>
      </w:pPr>
    </w:p>
    <w:p w14:paraId="17B04A18" w14:textId="5E312536" w:rsidR="00347E26" w:rsidRPr="00DA4BD3" w:rsidRDefault="00347E26" w:rsidP="00A02FAC">
      <w:pPr>
        <w:ind w:left="3240" w:hanging="972"/>
        <w:jc w:val="both"/>
        <w:rPr>
          <w:rFonts w:ascii="Arial" w:hAnsi="Arial" w:cs="Arial"/>
          <w:spacing w:val="-3"/>
          <w:sz w:val="20"/>
          <w:highlight w:val="yellow"/>
        </w:rPr>
      </w:pPr>
      <w:bookmarkStart w:id="53" w:name="_DV_C474"/>
      <w:r w:rsidRPr="00DA4BD3">
        <w:rPr>
          <w:rFonts w:ascii="Arial" w:hAnsi="Arial" w:cs="Arial"/>
          <w:b/>
          <w:spacing w:val="-3"/>
          <w:sz w:val="20"/>
          <w:highlight w:val="yellow"/>
        </w:rPr>
        <w:t>2.10.1.3</w:t>
      </w:r>
      <w:r w:rsidR="002810C4" w:rsidRPr="00DA4BD3">
        <w:rPr>
          <w:rFonts w:ascii="Arial" w:hAnsi="Arial" w:cs="Arial"/>
          <w:spacing w:val="-3"/>
          <w:sz w:val="20"/>
        </w:rPr>
        <w:t xml:space="preserve"> </w:t>
      </w:r>
      <w:r w:rsidR="001476A5" w:rsidRPr="00DA4BD3">
        <w:rPr>
          <w:rFonts w:ascii="Arial" w:hAnsi="Arial" w:cs="Arial"/>
          <w:spacing w:val="-3"/>
          <w:sz w:val="20"/>
        </w:rPr>
        <w:tab/>
      </w:r>
      <w:r w:rsidRPr="00DA4BD3">
        <w:rPr>
          <w:rFonts w:ascii="Arial" w:hAnsi="Arial" w:cs="Arial"/>
          <w:spacing w:val="-3"/>
          <w:sz w:val="20"/>
          <w:highlight w:val="yellow"/>
        </w:rPr>
        <w:t>Is serving as a front or intermediary for an individual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w:t>
      </w:r>
      <w:proofErr w:type="gramStart"/>
      <w:r w:rsidRPr="00DA4BD3">
        <w:rPr>
          <w:rFonts w:ascii="Arial" w:hAnsi="Arial" w:cs="Arial"/>
          <w:spacing w:val="-3"/>
          <w:sz w:val="20"/>
          <w:highlight w:val="yellow"/>
        </w:rPr>
        <w:t>1.2</w:t>
      </w:r>
      <w:proofErr w:type="gramEnd"/>
      <w:r w:rsidRPr="00DA4BD3">
        <w:rPr>
          <w:rFonts w:ascii="Arial" w:hAnsi="Arial" w:cs="Arial"/>
          <w:spacing w:val="-3"/>
          <w:sz w:val="20"/>
          <w:highlight w:val="yellow"/>
        </w:rPr>
        <w:t>.</w:t>
      </w:r>
      <w:bookmarkEnd w:id="53"/>
    </w:p>
    <w:p w14:paraId="611734A3" w14:textId="77777777" w:rsidR="00347E26" w:rsidRPr="00DA4BD3" w:rsidRDefault="00347E26" w:rsidP="00347E26">
      <w:pPr>
        <w:jc w:val="both"/>
        <w:rPr>
          <w:rStyle w:val="DeltaViewInsertion"/>
          <w:rFonts w:ascii="Arial" w:hAnsi="Arial" w:cs="Arial"/>
          <w:color w:val="000000"/>
          <w:sz w:val="20"/>
          <w:highlight w:val="yellow"/>
        </w:rPr>
      </w:pPr>
    </w:p>
    <w:p w14:paraId="524B3AB7" w14:textId="15861C98" w:rsidR="00347E26" w:rsidRPr="00DA4BD3" w:rsidRDefault="00BD22D7" w:rsidP="00A02FAC">
      <w:pPr>
        <w:ind w:left="2268" w:hanging="850"/>
        <w:jc w:val="both"/>
        <w:rPr>
          <w:rStyle w:val="DeltaViewInsertion"/>
          <w:rFonts w:ascii="Arial" w:hAnsi="Arial" w:cs="Arial"/>
          <w:color w:val="000000"/>
          <w:sz w:val="20"/>
        </w:rPr>
      </w:pPr>
      <w:bookmarkStart w:id="54" w:name="_DV_C475"/>
      <w:r w:rsidRPr="00DA4BD3">
        <w:rPr>
          <w:rFonts w:ascii="Arial" w:hAnsi="Arial" w:cs="Arial"/>
          <w:b/>
          <w:bCs/>
          <w:spacing w:val="-3"/>
          <w:sz w:val="20"/>
          <w:highlight w:val="yellow"/>
        </w:rPr>
        <w:t>2.10.2</w:t>
      </w:r>
      <w:r w:rsidR="00205F1F" w:rsidRPr="00DA4BD3">
        <w:rPr>
          <w:rFonts w:ascii="Arial" w:hAnsi="Arial" w:cs="Arial"/>
          <w:spacing w:val="-3"/>
          <w:sz w:val="20"/>
        </w:rPr>
        <w:tab/>
      </w:r>
      <w:r w:rsidR="00347E26" w:rsidRPr="00DA4BD3">
        <w:rPr>
          <w:rFonts w:ascii="Arial" w:hAnsi="Arial" w:cs="Arial"/>
          <w:spacing w:val="-3"/>
          <w:sz w:val="20"/>
          <w:highlight w:val="yellow"/>
        </w:rPr>
        <w:t xml:space="preserve">To establish a violation of Article 2.10, an </w:t>
      </w:r>
      <w:r w:rsidR="00347E26" w:rsidRPr="00DA4BD3">
        <w:rPr>
          <w:rFonts w:ascii="Arial" w:hAnsi="Arial" w:cs="Arial"/>
          <w:i/>
          <w:iCs/>
          <w:spacing w:val="-3"/>
          <w:sz w:val="20"/>
          <w:highlight w:val="yellow"/>
        </w:rPr>
        <w:t>Anti-Doping Organization</w:t>
      </w:r>
      <w:r w:rsidR="00347E26" w:rsidRPr="00DA4BD3">
        <w:rPr>
          <w:rFonts w:ascii="Arial" w:hAnsi="Arial" w:cs="Arial"/>
          <w:spacing w:val="-3"/>
          <w:sz w:val="20"/>
          <w:highlight w:val="yellow"/>
        </w:rPr>
        <w:t xml:space="preserve"> </w:t>
      </w:r>
      <w:r w:rsidR="00BD0B83" w:rsidRPr="00DA4BD3">
        <w:rPr>
          <w:rFonts w:ascii="Arial" w:hAnsi="Arial" w:cs="Arial"/>
          <w:spacing w:val="-3"/>
          <w:sz w:val="20"/>
          <w:highlight w:val="yellow"/>
        </w:rPr>
        <w:t xml:space="preserve">shall </w:t>
      </w:r>
      <w:r w:rsidR="00347E26" w:rsidRPr="00DA4BD3">
        <w:rPr>
          <w:rFonts w:ascii="Arial" w:hAnsi="Arial" w:cs="Arial"/>
          <w:spacing w:val="-3"/>
          <w:sz w:val="20"/>
          <w:highlight w:val="yellow"/>
        </w:rPr>
        <w:t xml:space="preserve">establish </w:t>
      </w:r>
      <w:r w:rsidR="00797B37" w:rsidRPr="00DA4BD3">
        <w:rPr>
          <w:rFonts w:ascii="Arial" w:hAnsi="Arial" w:cs="Arial"/>
          <w:spacing w:val="-3"/>
          <w:sz w:val="20"/>
          <w:highlight w:val="yellow"/>
        </w:rPr>
        <w:t xml:space="preserve">that </w:t>
      </w:r>
      <w:r w:rsidR="00347E26" w:rsidRPr="00DA4BD3">
        <w:rPr>
          <w:rFonts w:ascii="Arial" w:hAnsi="Arial" w:cs="Arial"/>
          <w:spacing w:val="-3"/>
          <w:sz w:val="20"/>
          <w:highlight w:val="yellow"/>
        </w:rPr>
        <w:t xml:space="preserve">the </w:t>
      </w:r>
      <w:r w:rsidR="00347E26" w:rsidRPr="00DA4BD3">
        <w:rPr>
          <w:rFonts w:ascii="Arial" w:hAnsi="Arial" w:cs="Arial"/>
          <w:i/>
          <w:spacing w:val="-3"/>
          <w:sz w:val="20"/>
          <w:highlight w:val="yellow"/>
        </w:rPr>
        <w:t>Athlete</w:t>
      </w:r>
      <w:r w:rsidR="00347E26" w:rsidRPr="00DA4BD3">
        <w:rPr>
          <w:rFonts w:ascii="Arial" w:hAnsi="Arial" w:cs="Arial"/>
          <w:spacing w:val="-3"/>
          <w:sz w:val="20"/>
          <w:highlight w:val="yellow"/>
        </w:rPr>
        <w:t xml:space="preserve"> or other </w:t>
      </w:r>
      <w:r w:rsidR="00347E26" w:rsidRPr="00DA4BD3">
        <w:rPr>
          <w:rFonts w:ascii="Arial" w:hAnsi="Arial" w:cs="Arial"/>
          <w:i/>
          <w:spacing w:val="-3"/>
          <w:sz w:val="20"/>
          <w:highlight w:val="yellow"/>
        </w:rPr>
        <w:t>Person</w:t>
      </w:r>
      <w:r w:rsidR="00347E26" w:rsidRPr="00DA4BD3">
        <w:rPr>
          <w:rFonts w:ascii="Arial" w:hAnsi="Arial" w:cs="Arial"/>
          <w:spacing w:val="-3"/>
          <w:sz w:val="20"/>
          <w:highlight w:val="yellow"/>
        </w:rPr>
        <w:t xml:space="preserve"> </w:t>
      </w:r>
      <w:bookmarkEnd w:id="54"/>
      <w:r w:rsidR="00347E26" w:rsidRPr="00DA4BD3">
        <w:rPr>
          <w:rFonts w:ascii="Arial" w:hAnsi="Arial" w:cs="Arial"/>
          <w:spacing w:val="-3"/>
          <w:sz w:val="20"/>
          <w:highlight w:val="yellow"/>
        </w:rPr>
        <w:t xml:space="preserve">knew of the </w:t>
      </w:r>
      <w:r w:rsidR="00347E26" w:rsidRPr="00DA4BD3">
        <w:rPr>
          <w:rFonts w:ascii="Arial" w:hAnsi="Arial" w:cs="Arial"/>
          <w:i/>
          <w:spacing w:val="-3"/>
          <w:sz w:val="20"/>
          <w:highlight w:val="yellow"/>
        </w:rPr>
        <w:t>Athlete Support Person’</w:t>
      </w:r>
      <w:r w:rsidR="00347E26" w:rsidRPr="00DA4BD3">
        <w:rPr>
          <w:rFonts w:ascii="Arial" w:hAnsi="Arial" w:cs="Arial"/>
          <w:spacing w:val="-3"/>
          <w:sz w:val="20"/>
          <w:highlight w:val="yellow"/>
        </w:rPr>
        <w:t>s disqualifying status.</w:t>
      </w:r>
      <w:r w:rsidR="00347E26" w:rsidRPr="00DA4BD3">
        <w:rPr>
          <w:rFonts w:ascii="Arial" w:hAnsi="Arial" w:cs="Arial"/>
          <w:spacing w:val="-3"/>
          <w:sz w:val="20"/>
        </w:rPr>
        <w:t xml:space="preserve"> </w:t>
      </w:r>
    </w:p>
    <w:p w14:paraId="2B184EBB" w14:textId="77777777" w:rsidR="00347E26" w:rsidRPr="00DA4BD3" w:rsidRDefault="00347E26" w:rsidP="00347E26">
      <w:pPr>
        <w:ind w:left="720"/>
        <w:jc w:val="both"/>
        <w:rPr>
          <w:rStyle w:val="DeltaViewInsertion"/>
          <w:rFonts w:ascii="Arial" w:hAnsi="Arial" w:cs="Arial"/>
          <w:color w:val="000000"/>
          <w:sz w:val="20"/>
          <w:highlight w:val="yellow"/>
        </w:rPr>
      </w:pPr>
    </w:p>
    <w:p w14:paraId="5E912403" w14:textId="2C0BC693" w:rsidR="00347E26" w:rsidRPr="00DA4BD3" w:rsidRDefault="00347E26" w:rsidP="00A02FAC">
      <w:pPr>
        <w:ind w:left="2268"/>
        <w:jc w:val="both"/>
        <w:rPr>
          <w:rFonts w:ascii="Arial" w:hAnsi="Arial" w:cs="Arial"/>
          <w:spacing w:val="-3"/>
          <w:sz w:val="20"/>
          <w:highlight w:val="yellow"/>
        </w:rPr>
      </w:pPr>
      <w:bookmarkStart w:id="55" w:name="_DV_C476"/>
      <w:r w:rsidRPr="00DA4BD3">
        <w:rPr>
          <w:rFonts w:ascii="Arial" w:hAnsi="Arial" w:cs="Arial"/>
          <w:spacing w:val="-3"/>
          <w:sz w:val="20"/>
          <w:highlight w:val="yellow"/>
        </w:rPr>
        <w:t xml:space="preserve">The burden shall be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to establish that any association with </w:t>
      </w:r>
      <w:r w:rsidR="00797B37" w:rsidRPr="00DA4BD3">
        <w:rPr>
          <w:rFonts w:ascii="Arial" w:hAnsi="Arial" w:cs="Arial"/>
          <w:spacing w:val="-3"/>
          <w:sz w:val="20"/>
          <w:highlight w:val="yellow"/>
        </w:rPr>
        <w:t xml:space="preserve">an </w:t>
      </w:r>
      <w:r w:rsidRPr="00DA4BD3">
        <w:rPr>
          <w:rFonts w:ascii="Arial" w:hAnsi="Arial" w:cs="Arial"/>
          <w:i/>
          <w:spacing w:val="-3"/>
          <w:sz w:val="20"/>
          <w:highlight w:val="yellow"/>
        </w:rPr>
        <w:t>Athlete Support Person</w:t>
      </w:r>
      <w:r w:rsidRPr="00DA4BD3">
        <w:rPr>
          <w:rFonts w:ascii="Arial" w:hAnsi="Arial" w:cs="Arial"/>
          <w:spacing w:val="-3"/>
          <w:sz w:val="20"/>
          <w:highlight w:val="yellow"/>
        </w:rPr>
        <w:t xml:space="preserve">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or 2.10.1.2 is not in a professional or sport-related capacity and/or that such association could not have been reasonably avoided.</w:t>
      </w:r>
      <w:bookmarkEnd w:id="49"/>
      <w:bookmarkEnd w:id="55"/>
      <w:r w:rsidRPr="00DA4BD3">
        <w:rPr>
          <w:rFonts w:ascii="Arial" w:hAnsi="Arial" w:cs="Arial"/>
          <w:spacing w:val="-3"/>
          <w:sz w:val="20"/>
          <w:highlight w:val="yellow"/>
        </w:rPr>
        <w:t xml:space="preserve"> </w:t>
      </w:r>
      <w:bookmarkEnd w:id="50"/>
    </w:p>
    <w:p w14:paraId="011F7D42" w14:textId="77777777" w:rsidR="00347E26" w:rsidRPr="00DA4BD3" w:rsidRDefault="00347E26" w:rsidP="003E131C">
      <w:pPr>
        <w:ind w:left="709"/>
        <w:jc w:val="both"/>
        <w:rPr>
          <w:rFonts w:ascii="Arial" w:hAnsi="Arial" w:cs="Arial"/>
          <w:spacing w:val="-3"/>
          <w:sz w:val="20"/>
          <w:highlight w:val="yellow"/>
        </w:rPr>
      </w:pPr>
    </w:p>
    <w:p w14:paraId="3014EB40" w14:textId="782E8D3C" w:rsidR="00347E26" w:rsidRPr="00DA4BD3" w:rsidRDefault="00347E26" w:rsidP="00A02FAC">
      <w:pPr>
        <w:ind w:left="2268"/>
        <w:jc w:val="both"/>
        <w:rPr>
          <w:rFonts w:ascii="Arial" w:hAnsi="Arial" w:cs="Arial"/>
          <w:spacing w:val="-3"/>
          <w:sz w:val="20"/>
          <w:highlight w:val="yellow"/>
        </w:rPr>
      </w:pPr>
      <w:bookmarkStart w:id="56" w:name="_DV_C477"/>
      <w:r w:rsidRPr="00DA4BD3">
        <w:rPr>
          <w:rFonts w:ascii="Arial" w:hAnsi="Arial" w:cs="Arial"/>
          <w:i/>
          <w:spacing w:val="-3"/>
          <w:sz w:val="20"/>
          <w:highlight w:val="yellow"/>
        </w:rPr>
        <w:t>Anti-Doping Organizations</w:t>
      </w:r>
      <w:r w:rsidRPr="00DA4BD3">
        <w:rPr>
          <w:rFonts w:ascii="Arial" w:hAnsi="Arial" w:cs="Arial"/>
          <w:spacing w:val="-3"/>
          <w:sz w:val="20"/>
          <w:highlight w:val="yellow"/>
        </w:rPr>
        <w:t xml:space="preserve"> that are aware of </w:t>
      </w:r>
      <w:r w:rsidRPr="00DA4BD3">
        <w:rPr>
          <w:rFonts w:ascii="Arial" w:hAnsi="Arial" w:cs="Arial"/>
          <w:i/>
          <w:spacing w:val="-3"/>
          <w:sz w:val="20"/>
          <w:highlight w:val="yellow"/>
        </w:rPr>
        <w:t>Athlete Support Personnel</w:t>
      </w:r>
      <w:r w:rsidRPr="00DA4BD3">
        <w:rPr>
          <w:rFonts w:ascii="Arial" w:hAnsi="Arial" w:cs="Arial"/>
          <w:spacing w:val="-3"/>
          <w:sz w:val="20"/>
          <w:highlight w:val="yellow"/>
        </w:rPr>
        <w:t xml:space="preserve"> who meet the criteria described in Article</w:t>
      </w:r>
      <w:r w:rsidR="00F54E83">
        <w:rPr>
          <w:rFonts w:ascii="Arial" w:hAnsi="Arial" w:cs="Arial"/>
          <w:spacing w:val="-3"/>
          <w:sz w:val="20"/>
          <w:highlight w:val="yellow"/>
        </w:rPr>
        <w:t>s</w:t>
      </w:r>
      <w:r w:rsidRPr="00DA4BD3">
        <w:rPr>
          <w:rFonts w:ascii="Arial" w:hAnsi="Arial" w:cs="Arial"/>
          <w:spacing w:val="-3"/>
          <w:sz w:val="20"/>
          <w:highlight w:val="yellow"/>
        </w:rPr>
        <w:t xml:space="preserve"> 2.10.1.1, 2.10.1.2, or 2.10.1.3 shall submit that information to </w:t>
      </w:r>
      <w:r w:rsidRPr="00DA4BD3">
        <w:rPr>
          <w:rFonts w:ascii="Arial" w:hAnsi="Arial" w:cs="Arial"/>
          <w:i/>
          <w:spacing w:val="-3"/>
          <w:sz w:val="20"/>
          <w:highlight w:val="yellow"/>
        </w:rPr>
        <w:t>WADA</w:t>
      </w:r>
      <w:r w:rsidRPr="00DA4BD3">
        <w:rPr>
          <w:rFonts w:ascii="Arial" w:hAnsi="Arial" w:cs="Arial"/>
          <w:spacing w:val="-3"/>
          <w:sz w:val="20"/>
          <w:highlight w:val="yellow"/>
        </w:rPr>
        <w:t>.</w:t>
      </w:r>
      <w:bookmarkEnd w:id="56"/>
      <w:r w:rsidR="002B4E34" w:rsidRPr="00DA4BD3">
        <w:rPr>
          <w:rStyle w:val="FootnoteReference"/>
          <w:rFonts w:ascii="Arial" w:hAnsi="Arial" w:cs="Arial"/>
          <w:b/>
          <w:spacing w:val="-3"/>
          <w:sz w:val="20"/>
          <w:highlight w:val="yellow"/>
          <w:vertAlign w:val="superscript"/>
        </w:rPr>
        <w:footnoteReference w:id="12"/>
      </w:r>
    </w:p>
    <w:p w14:paraId="3B263FF3" w14:textId="6E6DAC78"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lastRenderedPageBreak/>
        <w:t>2.11</w:t>
      </w:r>
      <w:r w:rsidR="00BD3314" w:rsidRPr="00DA4BD3">
        <w:rPr>
          <w:rFonts w:ascii="Arial" w:hAnsi="Arial" w:cs="Arial"/>
          <w:b/>
          <w:sz w:val="20"/>
        </w:rPr>
        <w:t xml:space="preserve"> </w:t>
      </w:r>
      <w:r w:rsidR="0034024D" w:rsidRPr="00DA4BD3">
        <w:rPr>
          <w:rFonts w:ascii="Arial" w:hAnsi="Arial" w:cs="Arial"/>
          <w:b/>
          <w:sz w:val="20"/>
        </w:rPr>
        <w:tab/>
      </w:r>
      <w:r w:rsidRPr="00DA4BD3">
        <w:rPr>
          <w:rFonts w:ascii="Arial" w:hAnsi="Arial" w:cs="Arial"/>
          <w:b/>
          <w:sz w:val="20"/>
          <w:highlight w:val="yellow"/>
        </w:rPr>
        <w:t xml:space="preserve">Acts by an </w:t>
      </w:r>
      <w:r w:rsidRPr="00DA4BD3">
        <w:rPr>
          <w:rFonts w:ascii="Arial" w:hAnsi="Arial" w:cs="Arial"/>
          <w:b/>
          <w:i/>
          <w:sz w:val="20"/>
          <w:highlight w:val="yellow"/>
        </w:rPr>
        <w:t>Athlete</w:t>
      </w:r>
      <w:r w:rsidRPr="00DA4BD3">
        <w:rPr>
          <w:rFonts w:ascii="Arial" w:hAnsi="Arial" w:cs="Arial"/>
          <w:b/>
          <w:sz w:val="20"/>
          <w:highlight w:val="yellow"/>
        </w:rPr>
        <w:t xml:space="preserve"> or Other </w:t>
      </w:r>
      <w:r w:rsidRPr="00DA4BD3">
        <w:rPr>
          <w:rFonts w:ascii="Arial" w:hAnsi="Arial" w:cs="Arial"/>
          <w:b/>
          <w:i/>
          <w:sz w:val="20"/>
          <w:highlight w:val="yellow"/>
        </w:rPr>
        <w:t>Person</w:t>
      </w:r>
      <w:r w:rsidRPr="00DA4BD3">
        <w:rPr>
          <w:rFonts w:ascii="Arial" w:hAnsi="Arial" w:cs="Arial"/>
          <w:b/>
          <w:sz w:val="20"/>
          <w:highlight w:val="yellow"/>
        </w:rPr>
        <w:t xml:space="preserve"> to Discourage or Retaliate Against Reporting to Authorities</w:t>
      </w:r>
    </w:p>
    <w:p w14:paraId="45701FEC" w14:textId="77777777" w:rsidR="00347E26" w:rsidRPr="00DA4BD3" w:rsidRDefault="00347E26" w:rsidP="00347E26">
      <w:pPr>
        <w:jc w:val="both"/>
        <w:rPr>
          <w:rFonts w:ascii="Arial" w:hAnsi="Arial" w:cs="Arial"/>
          <w:b/>
          <w:sz w:val="20"/>
          <w:highlight w:val="yellow"/>
        </w:rPr>
      </w:pPr>
    </w:p>
    <w:p w14:paraId="798587FB" w14:textId="77777777"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yellow"/>
        </w:rPr>
        <w:t xml:space="preserve">Where such conduct does not otherwise constitute a violation of Article 2.5: </w:t>
      </w:r>
    </w:p>
    <w:p w14:paraId="12BEB3EE" w14:textId="77777777" w:rsidR="00347E26" w:rsidRPr="00DA4BD3" w:rsidRDefault="00347E26" w:rsidP="00347E26">
      <w:pPr>
        <w:jc w:val="both"/>
        <w:rPr>
          <w:rFonts w:ascii="Arial" w:hAnsi="Arial" w:cs="Arial"/>
          <w:sz w:val="20"/>
          <w:highlight w:val="yellow"/>
        </w:rPr>
      </w:pPr>
    </w:p>
    <w:p w14:paraId="24C46135" w14:textId="6BE6D524" w:rsidR="00E82DC3" w:rsidRPr="00DA4BD3" w:rsidRDefault="00347E26" w:rsidP="00A02FAC">
      <w:pPr>
        <w:ind w:left="2268" w:hanging="850"/>
        <w:jc w:val="both"/>
        <w:rPr>
          <w:rFonts w:ascii="Arial" w:hAnsi="Arial" w:cs="Arial"/>
          <w:iCs/>
          <w:sz w:val="20"/>
          <w:highlight w:val="yellow"/>
        </w:rPr>
      </w:pPr>
      <w:r w:rsidRPr="00DA4BD3">
        <w:rPr>
          <w:rFonts w:ascii="Arial" w:hAnsi="Arial" w:cs="Arial"/>
          <w:b/>
          <w:sz w:val="20"/>
          <w:highlight w:val="yellow"/>
        </w:rPr>
        <w:t>2.11.1</w:t>
      </w:r>
      <w:r w:rsidRPr="00DA4BD3">
        <w:rPr>
          <w:rFonts w:ascii="Arial" w:hAnsi="Arial" w:cs="Arial"/>
          <w:sz w:val="20"/>
        </w:rPr>
        <w:tab/>
      </w:r>
      <w:r w:rsidRPr="00DA4BD3">
        <w:rPr>
          <w:rFonts w:ascii="Arial" w:hAnsi="Arial" w:cs="Arial"/>
          <w:sz w:val="20"/>
          <w:highlight w:val="yellow"/>
        </w:rPr>
        <w:t xml:space="preserve">Any act which threatens or seeks to intimidate another </w:t>
      </w:r>
      <w:r w:rsidRPr="00DA4BD3">
        <w:rPr>
          <w:rFonts w:ascii="Arial" w:hAnsi="Arial" w:cs="Arial"/>
          <w:i/>
          <w:sz w:val="20"/>
          <w:highlight w:val="yellow"/>
        </w:rPr>
        <w:t>Person</w:t>
      </w:r>
      <w:r w:rsidRPr="00DA4BD3">
        <w:rPr>
          <w:rFonts w:ascii="Arial" w:hAnsi="Arial" w:cs="Arial"/>
          <w:sz w:val="20"/>
          <w:highlight w:val="yellow"/>
        </w:rPr>
        <w:t xml:space="preserve"> with the intent of discouraging the </w:t>
      </w:r>
      <w:r w:rsidRPr="00DA4BD3">
        <w:rPr>
          <w:rFonts w:ascii="Arial" w:hAnsi="Arial" w:cs="Arial"/>
          <w:i/>
          <w:sz w:val="20"/>
          <w:highlight w:val="yellow"/>
        </w:rPr>
        <w:t>Person</w:t>
      </w:r>
      <w:r w:rsidRPr="00DA4BD3">
        <w:rPr>
          <w:rFonts w:ascii="Arial" w:hAnsi="Arial" w:cs="Arial"/>
          <w:sz w:val="20"/>
          <w:highlight w:val="yellow"/>
        </w:rPr>
        <w:t xml:space="preserve"> from the good-faith reporting of information that relates to an alleged anti-doping rule violation</w:t>
      </w:r>
      <w:r w:rsidR="009A39D6" w:rsidRPr="00DA4BD3">
        <w:rPr>
          <w:rFonts w:ascii="Arial" w:hAnsi="Arial" w:cs="Arial"/>
          <w:sz w:val="20"/>
          <w:highlight w:val="yellow"/>
        </w:rPr>
        <w:t>, alleged violation of Article 10.14.1</w:t>
      </w:r>
      <w:r w:rsidRPr="00DA4BD3">
        <w:rPr>
          <w:rFonts w:ascii="Arial" w:hAnsi="Arial" w:cs="Arial"/>
          <w:sz w:val="20"/>
          <w:highlight w:val="yellow"/>
        </w:rPr>
        <w:t xml:space="preserve"> or </w:t>
      </w:r>
      <w:r w:rsidR="00656CBE">
        <w:rPr>
          <w:rFonts w:ascii="Arial" w:hAnsi="Arial" w:cs="Arial"/>
          <w:sz w:val="20"/>
          <w:highlight w:val="yellow"/>
        </w:rPr>
        <w:t xml:space="preserve">an </w:t>
      </w:r>
      <w:r w:rsidRPr="00DA4BD3">
        <w:rPr>
          <w:rFonts w:ascii="Arial" w:hAnsi="Arial" w:cs="Arial"/>
          <w:sz w:val="20"/>
          <w:highlight w:val="yellow"/>
        </w:rPr>
        <w:t xml:space="preserve">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 xml:space="preserve">. </w:t>
      </w:r>
    </w:p>
    <w:p w14:paraId="25BC45E2" w14:textId="77777777" w:rsidR="00E82DC3" w:rsidRPr="00DA4BD3" w:rsidRDefault="00E82DC3" w:rsidP="009F18F2">
      <w:pPr>
        <w:ind w:left="2716" w:hanging="1276"/>
        <w:jc w:val="both"/>
        <w:rPr>
          <w:rFonts w:ascii="Arial" w:hAnsi="Arial" w:cs="Arial"/>
          <w:iCs/>
          <w:sz w:val="20"/>
          <w:highlight w:val="yellow"/>
        </w:rPr>
      </w:pPr>
    </w:p>
    <w:p w14:paraId="57058C15" w14:textId="4A00D2FF" w:rsidR="00205F1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2.11.2</w:t>
      </w:r>
      <w:r w:rsidR="00205F1F" w:rsidRPr="00DA4BD3">
        <w:rPr>
          <w:rFonts w:ascii="Arial" w:hAnsi="Arial" w:cs="Arial"/>
          <w:sz w:val="20"/>
        </w:rPr>
        <w:tab/>
      </w:r>
      <w:r w:rsidRPr="00DA4BD3">
        <w:rPr>
          <w:rFonts w:ascii="Arial" w:hAnsi="Arial" w:cs="Arial"/>
          <w:sz w:val="20"/>
          <w:highlight w:val="yellow"/>
        </w:rPr>
        <w:t xml:space="preserve">Retaliation against a </w:t>
      </w:r>
      <w:r w:rsidRPr="00DA4BD3">
        <w:rPr>
          <w:rFonts w:ascii="Arial" w:hAnsi="Arial" w:cs="Arial"/>
          <w:i/>
          <w:sz w:val="20"/>
          <w:highlight w:val="yellow"/>
        </w:rPr>
        <w:t>Person</w:t>
      </w:r>
      <w:r w:rsidRPr="00DA4BD3">
        <w:rPr>
          <w:rFonts w:ascii="Arial" w:hAnsi="Arial" w:cs="Arial"/>
          <w:sz w:val="20"/>
          <w:highlight w:val="yellow"/>
        </w:rPr>
        <w:t xml:space="preserve"> who, in good faith, has provided evidence or information that relates to an alleged anti-doping rule violation</w:t>
      </w:r>
      <w:r w:rsidR="009A39D6" w:rsidRPr="00DA4BD3">
        <w:rPr>
          <w:rFonts w:ascii="Arial" w:hAnsi="Arial" w:cs="Arial"/>
          <w:sz w:val="20"/>
          <w:highlight w:val="yellow"/>
        </w:rPr>
        <w:t>, an alleged violation of Article 10.14.1</w:t>
      </w:r>
      <w:r w:rsidR="00656CBE">
        <w:rPr>
          <w:rFonts w:ascii="Arial" w:hAnsi="Arial" w:cs="Arial"/>
          <w:sz w:val="20"/>
          <w:highlight w:val="yellow"/>
        </w:rPr>
        <w:t>,</w:t>
      </w:r>
      <w:r w:rsidRPr="00DA4BD3">
        <w:rPr>
          <w:rFonts w:ascii="Arial" w:hAnsi="Arial" w:cs="Arial"/>
          <w:sz w:val="20"/>
          <w:highlight w:val="yellow"/>
        </w:rPr>
        <w:t xml:space="preserve"> or alleged non-compliance with the </w:t>
      </w:r>
      <w:r w:rsidRPr="00DA4BD3">
        <w:rPr>
          <w:rFonts w:ascii="Arial" w:hAnsi="Arial" w:cs="Arial"/>
          <w:i/>
          <w:sz w:val="20"/>
          <w:highlight w:val="yellow"/>
        </w:rPr>
        <w:t>Code</w:t>
      </w:r>
      <w:r w:rsidRPr="00DA4BD3">
        <w:rPr>
          <w:rFonts w:ascii="Arial" w:hAnsi="Arial" w:cs="Arial"/>
          <w:sz w:val="20"/>
          <w:highlight w:val="yellow"/>
        </w:rPr>
        <w:t xml:space="preserve"> to </w:t>
      </w:r>
      <w:r w:rsidRPr="00DA4BD3">
        <w:rPr>
          <w:rFonts w:ascii="Arial" w:hAnsi="Arial" w:cs="Arial"/>
          <w:i/>
          <w:sz w:val="20"/>
          <w:highlight w:val="yellow"/>
        </w:rPr>
        <w:t>WADA</w:t>
      </w:r>
      <w:r w:rsidRPr="00DA4BD3">
        <w:rPr>
          <w:rFonts w:ascii="Arial" w:hAnsi="Arial" w:cs="Arial"/>
          <w:sz w:val="20"/>
          <w:highlight w:val="yellow"/>
        </w:rPr>
        <w:t xml:space="preserve">, an </w:t>
      </w:r>
      <w:r w:rsidRPr="00DA4BD3">
        <w:rPr>
          <w:rFonts w:ascii="Arial" w:hAnsi="Arial" w:cs="Arial"/>
          <w:i/>
          <w:sz w:val="20"/>
          <w:highlight w:val="yellow"/>
        </w:rPr>
        <w:t>Anti-Doping Organization</w:t>
      </w:r>
      <w:r w:rsidRPr="00DA4BD3">
        <w:rPr>
          <w:rFonts w:ascii="Arial" w:hAnsi="Arial" w:cs="Arial"/>
          <w:sz w:val="20"/>
          <w:highlight w:val="yellow"/>
        </w:rPr>
        <w:t xml:space="preserve">, law enforcement, regulatory or professional disciplinary body, hearing body or </w:t>
      </w:r>
      <w:r w:rsidR="00CA75A3" w:rsidRPr="00DA4BD3">
        <w:rPr>
          <w:rFonts w:ascii="Arial" w:hAnsi="Arial" w:cs="Arial"/>
          <w:i/>
          <w:sz w:val="20"/>
          <w:highlight w:val="yellow"/>
        </w:rPr>
        <w:t>P</w:t>
      </w:r>
      <w:r w:rsidRPr="00DA4BD3">
        <w:rPr>
          <w:rFonts w:ascii="Arial" w:hAnsi="Arial" w:cs="Arial"/>
          <w:i/>
          <w:sz w:val="20"/>
          <w:highlight w:val="yellow"/>
        </w:rPr>
        <w:t>erson</w:t>
      </w:r>
      <w:r w:rsidRPr="00DA4BD3">
        <w:rPr>
          <w:rFonts w:ascii="Arial" w:hAnsi="Arial" w:cs="Arial"/>
          <w:sz w:val="20"/>
          <w:highlight w:val="yellow"/>
        </w:rPr>
        <w:t xml:space="preserve"> conducting an investigation for </w:t>
      </w:r>
      <w:r w:rsidRPr="00DA4BD3">
        <w:rPr>
          <w:rFonts w:ascii="Arial" w:hAnsi="Arial" w:cs="Arial"/>
          <w:i/>
          <w:sz w:val="20"/>
          <w:highlight w:val="yellow"/>
        </w:rPr>
        <w:t>WADA</w:t>
      </w:r>
      <w:r w:rsidRPr="00DA4BD3">
        <w:rPr>
          <w:rFonts w:ascii="Arial" w:hAnsi="Arial" w:cs="Arial"/>
          <w:sz w:val="20"/>
          <w:highlight w:val="yellow"/>
        </w:rPr>
        <w:t xml:space="preserve"> or an </w:t>
      </w:r>
      <w:r w:rsidRPr="00DA4BD3">
        <w:rPr>
          <w:rFonts w:ascii="Arial" w:hAnsi="Arial" w:cs="Arial"/>
          <w:i/>
          <w:sz w:val="20"/>
          <w:highlight w:val="yellow"/>
        </w:rPr>
        <w:t>Anti-Doping Organization</w:t>
      </w:r>
      <w:r w:rsidRPr="00DA4BD3">
        <w:rPr>
          <w:rFonts w:ascii="Arial" w:hAnsi="Arial" w:cs="Arial"/>
          <w:sz w:val="20"/>
          <w:highlight w:val="yellow"/>
        </w:rPr>
        <w:t>.</w:t>
      </w:r>
      <w:r w:rsidR="00312B3E" w:rsidRPr="00276712">
        <w:rPr>
          <w:rStyle w:val="FootnoteReference"/>
          <w:rFonts w:ascii="Arial" w:hAnsi="Arial" w:cs="Arial"/>
          <w:b/>
          <w:sz w:val="20"/>
          <w:highlight w:val="yellow"/>
          <w:vertAlign w:val="superscript"/>
        </w:rPr>
        <w:footnoteReference w:id="13"/>
      </w:r>
      <w:r w:rsidRPr="00DA4BD3">
        <w:rPr>
          <w:rFonts w:ascii="Arial" w:hAnsi="Arial" w:cs="Arial"/>
          <w:sz w:val="20"/>
          <w:highlight w:val="yellow"/>
        </w:rPr>
        <w:t xml:space="preserve"> </w:t>
      </w:r>
    </w:p>
    <w:p w14:paraId="33D36CBA" w14:textId="1B246B81" w:rsidR="00205F1F" w:rsidRPr="00DA4BD3" w:rsidRDefault="00205F1F" w:rsidP="009F18F2">
      <w:pPr>
        <w:jc w:val="both"/>
        <w:rPr>
          <w:rFonts w:ascii="Arial" w:hAnsi="Arial" w:cs="Arial"/>
          <w:i/>
          <w:sz w:val="20"/>
        </w:rPr>
      </w:pPr>
      <w:r w:rsidRPr="00DA4BD3">
        <w:rPr>
          <w:rFonts w:ascii="Arial" w:hAnsi="Arial" w:cs="Arial"/>
          <w:i/>
          <w:sz w:val="20"/>
        </w:rPr>
        <w:tab/>
      </w:r>
    </w:p>
    <w:p w14:paraId="29A97B8D" w14:textId="6918A090" w:rsidR="00347E26" w:rsidRPr="00DA4BD3" w:rsidRDefault="00347E26" w:rsidP="00A02FAC">
      <w:pPr>
        <w:ind w:left="2268"/>
        <w:jc w:val="both"/>
        <w:rPr>
          <w:rFonts w:ascii="Arial" w:hAnsi="Arial" w:cs="Arial"/>
          <w:b/>
          <w:iCs/>
          <w:sz w:val="20"/>
          <w:vertAlign w:val="superscript"/>
        </w:rPr>
      </w:pPr>
      <w:r w:rsidRPr="00DA4BD3">
        <w:rPr>
          <w:rFonts w:ascii="Arial" w:hAnsi="Arial" w:cs="Arial"/>
          <w:sz w:val="20"/>
          <w:highlight w:val="yellow"/>
        </w:rPr>
        <w:t xml:space="preserve">For purposes of Article 2.11, retaliation, threatening and intimidation include an act taken against such </w:t>
      </w:r>
      <w:r w:rsidRPr="00DA4BD3">
        <w:rPr>
          <w:rFonts w:ascii="Arial" w:hAnsi="Arial" w:cs="Arial"/>
          <w:i/>
          <w:sz w:val="20"/>
          <w:highlight w:val="yellow"/>
        </w:rPr>
        <w:t>Person</w:t>
      </w:r>
      <w:r w:rsidRPr="00DA4BD3">
        <w:rPr>
          <w:rFonts w:ascii="Arial" w:hAnsi="Arial" w:cs="Arial"/>
          <w:sz w:val="20"/>
          <w:highlight w:val="yellow"/>
        </w:rPr>
        <w:t xml:space="preserve"> either because the act lacks a good faith basis or is a disproportionate response.</w:t>
      </w:r>
      <w:r w:rsidR="002B4E34" w:rsidRPr="00DA4BD3">
        <w:rPr>
          <w:rStyle w:val="FootnoteReference"/>
          <w:rFonts w:ascii="Arial" w:hAnsi="Arial" w:cs="Arial"/>
          <w:b/>
          <w:sz w:val="20"/>
          <w:highlight w:val="yellow"/>
          <w:vertAlign w:val="superscript"/>
        </w:rPr>
        <w:footnoteReference w:id="14"/>
      </w:r>
      <w:r w:rsidRPr="00DA4BD3">
        <w:rPr>
          <w:rFonts w:ascii="Arial" w:hAnsi="Arial" w:cs="Arial"/>
          <w:b/>
          <w:iCs/>
          <w:sz w:val="20"/>
          <w:vertAlign w:val="superscript"/>
        </w:rPr>
        <w:t xml:space="preserve"> </w:t>
      </w:r>
    </w:p>
    <w:p w14:paraId="4D04E52C" w14:textId="77777777" w:rsidR="00A22333" w:rsidRPr="00DA4BD3" w:rsidRDefault="00A22333" w:rsidP="00A22333">
      <w:pPr>
        <w:rPr>
          <w:rFonts w:ascii="Arial" w:hAnsi="Arial" w:cs="Arial"/>
          <w:sz w:val="20"/>
          <w:highlight w:val="yellow"/>
        </w:rPr>
      </w:pPr>
      <w:bookmarkStart w:id="61" w:name="_Toc39918678"/>
    </w:p>
    <w:p w14:paraId="727E96D5" w14:textId="7FD5ED7E"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62" w:name="_Toc215043899"/>
      <w:r w:rsidRPr="00DA4BD3">
        <w:rPr>
          <w:rFonts w:ascii="Arial" w:hAnsi="Arial" w:cs="Arial"/>
          <w:sz w:val="20"/>
          <w:szCs w:val="20"/>
          <w:highlight w:val="yellow"/>
        </w:rPr>
        <w:t>ARTICLE 3</w:t>
      </w:r>
      <w:r w:rsidR="00BD331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sz w:val="20"/>
          <w:szCs w:val="20"/>
          <w:highlight w:val="yellow"/>
        </w:rPr>
        <w:t>PROOF OF DOPING</w:t>
      </w:r>
      <w:bookmarkEnd w:id="61"/>
      <w:bookmarkEnd w:id="62"/>
    </w:p>
    <w:p w14:paraId="728B2FE6" w14:textId="77777777" w:rsidR="003A0ABF" w:rsidRPr="00DA4BD3" w:rsidRDefault="003A0ABF" w:rsidP="003A0ABF">
      <w:pPr>
        <w:rPr>
          <w:rFonts w:ascii="Arial" w:hAnsi="Arial" w:cs="Arial"/>
          <w:highlight w:val="yellow"/>
        </w:rPr>
      </w:pPr>
    </w:p>
    <w:p w14:paraId="7D6D532D" w14:textId="1CFBD51D"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3.1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Burdens and Standards of Proof</w:t>
      </w:r>
    </w:p>
    <w:p w14:paraId="661CD178" w14:textId="77777777" w:rsidR="00347E26" w:rsidRPr="00DA4BD3" w:rsidRDefault="00347E26" w:rsidP="00347E26">
      <w:pPr>
        <w:jc w:val="both"/>
        <w:rPr>
          <w:rFonts w:ascii="Arial" w:hAnsi="Arial" w:cs="Arial"/>
          <w:sz w:val="20"/>
          <w:highlight w:val="yellow"/>
        </w:rPr>
      </w:pPr>
    </w:p>
    <w:p w14:paraId="7A9CC6A0" w14:textId="7D6AD5B8" w:rsidR="00347E26" w:rsidRPr="00DA4BD3" w:rsidRDefault="00347E26" w:rsidP="00DA4BD3">
      <w:pPr>
        <w:ind w:left="1418"/>
        <w:jc w:val="both"/>
        <w:rPr>
          <w:rFonts w:ascii="Arial" w:hAnsi="Arial" w:cs="Arial"/>
          <w:sz w:val="20"/>
          <w:highlight w:val="yellow"/>
        </w:rPr>
      </w:pPr>
      <w:r w:rsidRPr="00DA4BD3">
        <w:rPr>
          <w:rFonts w:ascii="Arial" w:hAnsi="Arial" w:cs="Arial"/>
          <w:sz w:val="20"/>
          <w:highlight w:val="lightGray"/>
        </w:rPr>
        <w:t>[IF]</w:t>
      </w:r>
      <w:r w:rsidRPr="00DA4BD3">
        <w:rPr>
          <w:rFonts w:ascii="Arial" w:hAnsi="Arial" w:cs="Arial"/>
          <w:sz w:val="20"/>
          <w:highlight w:val="yellow"/>
        </w:rPr>
        <w:t xml:space="preserve"> shall have the burden of establishing that an anti-doping rule violation</w:t>
      </w:r>
      <w:r w:rsidR="009A39D6" w:rsidRPr="00DA4BD3">
        <w:rPr>
          <w:rFonts w:ascii="Arial" w:hAnsi="Arial" w:cs="Arial"/>
          <w:sz w:val="20"/>
          <w:highlight w:val="yellow"/>
        </w:rPr>
        <w:t>, or a violation of Article 10.14.1</w:t>
      </w:r>
      <w:r w:rsidRPr="00DA4BD3">
        <w:rPr>
          <w:rFonts w:ascii="Arial" w:hAnsi="Arial" w:cs="Arial"/>
          <w:sz w:val="20"/>
          <w:highlight w:val="yellow"/>
        </w:rPr>
        <w:t xml:space="preserve"> has occurred. The standard of proof shall be whether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has established an anti-doping rule violation</w:t>
      </w:r>
      <w:r w:rsidR="0071652E" w:rsidRPr="00DA4BD3">
        <w:rPr>
          <w:rFonts w:ascii="Arial" w:hAnsi="Arial" w:cs="Arial"/>
          <w:sz w:val="20"/>
          <w:highlight w:val="yellow"/>
        </w:rPr>
        <w:t xml:space="preserve">, or </w:t>
      </w:r>
      <w:r w:rsidR="00401E5E" w:rsidRPr="00DA4BD3">
        <w:rPr>
          <w:rFonts w:ascii="Arial" w:hAnsi="Arial" w:cs="Arial"/>
          <w:sz w:val="20"/>
          <w:highlight w:val="yellow"/>
        </w:rPr>
        <w:t xml:space="preserve">a </w:t>
      </w:r>
      <w:r w:rsidR="0071652E" w:rsidRPr="00DA4BD3">
        <w:rPr>
          <w:rFonts w:ascii="Arial" w:hAnsi="Arial" w:cs="Arial"/>
          <w:sz w:val="20"/>
          <w:highlight w:val="yellow"/>
        </w:rPr>
        <w:t>violation of Article 10.14.1</w:t>
      </w:r>
      <w:r w:rsidRPr="00DA4BD3">
        <w:rPr>
          <w:rFonts w:ascii="Arial" w:hAnsi="Arial" w:cs="Arial"/>
          <w:sz w:val="20"/>
          <w:highlight w:val="yellow"/>
        </w:rPr>
        <w:t xml:space="preserve"> to the comfortable satisfaction of the hearing panel bearing in mind the seriousness of the allegation which is made. This standard of proof in all cases is greater than a mere balance of probability but less than proof beyond a reasonable doubt.</w:t>
      </w:r>
      <w:r w:rsidR="0097517F" w:rsidRPr="00DA4BD3">
        <w:rPr>
          <w:rStyle w:val="FootnoteReference"/>
          <w:rFonts w:ascii="Arial" w:hAnsi="Arial" w:cs="Arial"/>
          <w:b/>
          <w:sz w:val="20"/>
          <w:highlight w:val="yellow"/>
          <w:vertAlign w:val="superscript"/>
        </w:rPr>
        <w:footnoteReference w:id="15"/>
      </w:r>
      <w:r w:rsidRPr="00DA4BD3">
        <w:rPr>
          <w:rFonts w:ascii="Arial" w:hAnsi="Arial" w:cs="Arial"/>
          <w:sz w:val="20"/>
          <w:highlight w:val="yellow"/>
        </w:rPr>
        <w:t xml:space="preserve"> Where these Anti-Doping Rules place the burden of proof upon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alleged to have committed an anti-doping rule violation</w:t>
      </w:r>
      <w:r w:rsidR="0071652E" w:rsidRPr="00DA4BD3">
        <w:rPr>
          <w:rFonts w:ascii="Arial" w:hAnsi="Arial" w:cs="Arial"/>
          <w:sz w:val="20"/>
          <w:highlight w:val="yellow"/>
        </w:rPr>
        <w:t>, or violation of Article 10.14.1</w:t>
      </w:r>
      <w:r w:rsidRPr="00DA4BD3">
        <w:rPr>
          <w:rFonts w:ascii="Arial" w:hAnsi="Arial" w:cs="Arial"/>
          <w:sz w:val="20"/>
          <w:highlight w:val="yellow"/>
        </w:rPr>
        <w:t xml:space="preserve"> to rebut a presumption or establish specified facts or circumstances, except as provided in Articles 3.2.2 and 3.2.3, the standard of proof shall be by a balance of probability.</w:t>
      </w:r>
    </w:p>
    <w:p w14:paraId="6B7CE6C0" w14:textId="77777777" w:rsidR="00347E26" w:rsidRPr="00DA4BD3" w:rsidRDefault="00347E26" w:rsidP="00347E26">
      <w:pPr>
        <w:ind w:left="720"/>
        <w:jc w:val="both"/>
        <w:rPr>
          <w:rFonts w:ascii="Arial" w:hAnsi="Arial" w:cs="Arial"/>
          <w:sz w:val="20"/>
          <w:highlight w:val="yellow"/>
        </w:rPr>
      </w:pPr>
    </w:p>
    <w:p w14:paraId="09A884A3" w14:textId="042B83A5" w:rsidR="00347E26" w:rsidRPr="00DA4BD3" w:rsidRDefault="00347E26" w:rsidP="00A72281">
      <w:pPr>
        <w:ind w:left="1440" w:hanging="720"/>
        <w:jc w:val="both"/>
        <w:rPr>
          <w:rFonts w:ascii="Arial" w:hAnsi="Arial" w:cs="Arial"/>
          <w:b/>
          <w:sz w:val="20"/>
          <w:highlight w:val="yellow"/>
        </w:rPr>
      </w:pPr>
      <w:r w:rsidRPr="00DA4BD3">
        <w:rPr>
          <w:rFonts w:ascii="Arial" w:hAnsi="Arial" w:cs="Arial"/>
          <w:b/>
          <w:sz w:val="20"/>
          <w:highlight w:val="yellow"/>
        </w:rPr>
        <w:t>3.2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highlight w:val="yellow"/>
        </w:rPr>
        <w:t>Methods of Establishing Facts and Presumptions</w:t>
      </w:r>
    </w:p>
    <w:p w14:paraId="20F526D3" w14:textId="77777777" w:rsidR="00347E26" w:rsidRPr="00DA4BD3" w:rsidRDefault="00347E26" w:rsidP="00347E26">
      <w:pPr>
        <w:ind w:left="720"/>
        <w:jc w:val="both"/>
        <w:rPr>
          <w:rFonts w:ascii="Arial" w:hAnsi="Arial" w:cs="Arial"/>
          <w:sz w:val="20"/>
          <w:highlight w:val="yellow"/>
        </w:rPr>
      </w:pPr>
    </w:p>
    <w:p w14:paraId="77DF3CAC" w14:textId="23CACEA0" w:rsidR="00347E26" w:rsidRDefault="00347E26" w:rsidP="00DA4BD3">
      <w:pPr>
        <w:ind w:left="1418"/>
        <w:jc w:val="both"/>
        <w:rPr>
          <w:rFonts w:ascii="Arial" w:hAnsi="Arial" w:cs="Arial"/>
          <w:sz w:val="20"/>
          <w:highlight w:val="yellow"/>
        </w:rPr>
      </w:pPr>
      <w:r w:rsidRPr="00DA4BD3">
        <w:rPr>
          <w:rFonts w:ascii="Arial" w:hAnsi="Arial" w:cs="Arial"/>
          <w:sz w:val="20"/>
          <w:highlight w:val="yellow"/>
        </w:rPr>
        <w:lastRenderedPageBreak/>
        <w:t>Facts related to anti-doping rule violations</w:t>
      </w:r>
      <w:r w:rsidR="0071652E" w:rsidRPr="00DA4BD3">
        <w:rPr>
          <w:rFonts w:ascii="Arial" w:hAnsi="Arial" w:cs="Arial"/>
          <w:sz w:val="20"/>
          <w:highlight w:val="yellow"/>
        </w:rPr>
        <w:t>, or violations of Article 10.14.1</w:t>
      </w:r>
      <w:r w:rsidRPr="00DA4BD3">
        <w:rPr>
          <w:rFonts w:ascii="Arial" w:hAnsi="Arial" w:cs="Arial"/>
          <w:sz w:val="20"/>
          <w:highlight w:val="yellow"/>
        </w:rPr>
        <w:t xml:space="preserve"> may be established by any reliable means, including admissions.</w:t>
      </w:r>
      <w:r w:rsidR="002B4E34" w:rsidRPr="00DA4BD3">
        <w:rPr>
          <w:rStyle w:val="FootnoteReference"/>
          <w:rFonts w:ascii="Arial" w:hAnsi="Arial" w:cs="Arial"/>
          <w:b/>
          <w:sz w:val="20"/>
          <w:highlight w:val="yellow"/>
          <w:vertAlign w:val="superscript"/>
        </w:rPr>
        <w:footnoteReference w:id="16"/>
      </w:r>
      <w:r w:rsidRPr="00DA4BD3">
        <w:rPr>
          <w:rFonts w:ascii="Arial" w:hAnsi="Arial" w:cs="Arial"/>
          <w:b/>
          <w:sz w:val="20"/>
          <w:highlight w:val="yellow"/>
        </w:rPr>
        <w:t xml:space="preserve"> </w:t>
      </w:r>
      <w:r w:rsidRPr="00DA4BD3">
        <w:rPr>
          <w:rFonts w:ascii="Arial" w:hAnsi="Arial" w:cs="Arial"/>
          <w:sz w:val="20"/>
          <w:highlight w:val="yellow"/>
        </w:rPr>
        <w:t>The following rules of proof shall be applicable in doping cases:</w:t>
      </w:r>
    </w:p>
    <w:p w14:paraId="3BB1C245" w14:textId="20F99561"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3.2.1</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Analytical methods or </w:t>
      </w:r>
      <w:r w:rsidRPr="00DA4BD3">
        <w:rPr>
          <w:rFonts w:ascii="Arial" w:hAnsi="Arial" w:cs="Arial"/>
          <w:i/>
          <w:iCs/>
          <w:sz w:val="20"/>
          <w:highlight w:val="yellow"/>
        </w:rPr>
        <w:t>Decision Limits</w:t>
      </w:r>
      <w:r w:rsidRPr="00DA4BD3">
        <w:rPr>
          <w:rFonts w:ascii="Arial" w:hAnsi="Arial" w:cs="Arial"/>
          <w:sz w:val="20"/>
          <w:highlight w:val="yellow"/>
        </w:rPr>
        <w:t xml:space="preserve"> approved by </w:t>
      </w:r>
      <w:r w:rsidRPr="00DA4BD3">
        <w:rPr>
          <w:rFonts w:ascii="Arial" w:hAnsi="Arial" w:cs="Arial"/>
          <w:i/>
          <w:sz w:val="20"/>
          <w:highlight w:val="yellow"/>
        </w:rPr>
        <w:t>WADA</w:t>
      </w:r>
      <w:r w:rsidRPr="00DA4BD3">
        <w:rPr>
          <w:rFonts w:ascii="Arial" w:hAnsi="Arial" w:cs="Arial"/>
          <w:sz w:val="20"/>
          <w:highlight w:val="yellow"/>
        </w:rPr>
        <w:t xml:space="preserve"> after consultation within the relevant scientific community or which have been the subject of peer review are presumed to be scientifically valid. Any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seeking to challenge whether the conditions for such presumption have been met or to rebut th</w:t>
      </w:r>
      <w:r w:rsidR="00084514" w:rsidRPr="00DA4BD3">
        <w:rPr>
          <w:rFonts w:ascii="Arial" w:hAnsi="Arial" w:cs="Arial"/>
          <w:sz w:val="20"/>
          <w:highlight w:val="yellow"/>
        </w:rPr>
        <w:t>is</w:t>
      </w:r>
      <w:r w:rsidRPr="00DA4BD3">
        <w:rPr>
          <w:rFonts w:ascii="Arial" w:hAnsi="Arial" w:cs="Arial"/>
          <w:sz w:val="20"/>
          <w:highlight w:val="yellow"/>
        </w:rPr>
        <w:t xml:space="preserve"> presumption of scientific validity shall, as a condition precedent to any such challenge, first notify </w:t>
      </w:r>
      <w:r w:rsidRPr="00DA4BD3">
        <w:rPr>
          <w:rFonts w:ascii="Arial" w:hAnsi="Arial" w:cs="Arial"/>
          <w:i/>
          <w:sz w:val="20"/>
          <w:highlight w:val="yellow"/>
        </w:rPr>
        <w:t>WADA</w:t>
      </w:r>
      <w:r w:rsidRPr="00DA4BD3">
        <w:rPr>
          <w:rFonts w:ascii="Arial" w:hAnsi="Arial" w:cs="Arial"/>
          <w:sz w:val="20"/>
          <w:highlight w:val="yellow"/>
        </w:rPr>
        <w:t xml:space="preserve"> of the challenge and the basis of the challenge. The initial hearing body, appe</w:t>
      </w:r>
      <w:r w:rsidR="00CA75A3" w:rsidRPr="00DA4BD3">
        <w:rPr>
          <w:rFonts w:ascii="Arial" w:hAnsi="Arial" w:cs="Arial"/>
          <w:sz w:val="20"/>
          <w:highlight w:val="yellow"/>
        </w:rPr>
        <w:t>llate</w:t>
      </w:r>
      <w:r w:rsidRPr="00DA4BD3">
        <w:rPr>
          <w:rFonts w:ascii="Arial" w:hAnsi="Arial" w:cs="Arial"/>
          <w:sz w:val="20"/>
          <w:highlight w:val="yellow"/>
        </w:rPr>
        <w:t xml:space="preserve"> body or </w:t>
      </w:r>
      <w:r w:rsidRPr="00DA4BD3">
        <w:rPr>
          <w:rFonts w:ascii="Arial" w:hAnsi="Arial" w:cs="Arial"/>
          <w:i/>
          <w:sz w:val="20"/>
          <w:highlight w:val="yellow"/>
        </w:rPr>
        <w:t>CAS</w:t>
      </w:r>
      <w:r w:rsidRPr="00DA4BD3">
        <w:rPr>
          <w:rFonts w:ascii="Arial" w:hAnsi="Arial" w:cs="Arial"/>
          <w:iCs/>
          <w:sz w:val="20"/>
          <w:highlight w:val="yellow"/>
        </w:rPr>
        <w:t>,</w:t>
      </w:r>
      <w:r w:rsidRPr="00DA4BD3">
        <w:rPr>
          <w:rFonts w:ascii="Arial" w:hAnsi="Arial" w:cs="Arial"/>
          <w:sz w:val="20"/>
          <w:highlight w:val="yellow"/>
        </w:rPr>
        <w:t xml:space="preserve"> on its own initiative, may also inform </w:t>
      </w:r>
      <w:r w:rsidRPr="00DA4BD3">
        <w:rPr>
          <w:rFonts w:ascii="Arial" w:hAnsi="Arial" w:cs="Arial"/>
          <w:i/>
          <w:sz w:val="20"/>
          <w:highlight w:val="yellow"/>
        </w:rPr>
        <w:t>WADA</w:t>
      </w:r>
      <w:r w:rsidRPr="00DA4BD3">
        <w:rPr>
          <w:rFonts w:ascii="Arial" w:hAnsi="Arial" w:cs="Arial"/>
          <w:sz w:val="20"/>
          <w:highlight w:val="yellow"/>
        </w:rPr>
        <w:t xml:space="preserve"> of any such challenge. Within </w:t>
      </w:r>
      <w:r w:rsidR="00D61439" w:rsidRPr="00DA4BD3">
        <w:rPr>
          <w:rFonts w:ascii="Arial" w:hAnsi="Arial" w:cs="Arial"/>
          <w:sz w:val="20"/>
          <w:highlight w:val="yellow"/>
        </w:rPr>
        <w:t>ten (10)</w:t>
      </w:r>
      <w:r w:rsidRPr="00DA4BD3">
        <w:rPr>
          <w:rFonts w:ascii="Arial" w:hAnsi="Arial" w:cs="Arial"/>
          <w:sz w:val="20"/>
          <w:highlight w:val="yellow"/>
        </w:rPr>
        <w:t xml:space="preserve"> days of </w:t>
      </w:r>
      <w:r w:rsidRPr="00DA4BD3">
        <w:rPr>
          <w:rFonts w:ascii="Arial" w:hAnsi="Arial" w:cs="Arial"/>
          <w:i/>
          <w:sz w:val="20"/>
          <w:highlight w:val="yellow"/>
        </w:rPr>
        <w:t>WADA’s</w:t>
      </w:r>
      <w:r w:rsidRPr="00DA4BD3">
        <w:rPr>
          <w:rFonts w:ascii="Arial" w:hAnsi="Arial" w:cs="Arial"/>
          <w:sz w:val="20"/>
          <w:highlight w:val="yellow"/>
        </w:rPr>
        <w:t xml:space="preserve"> receipt of such notice and </w:t>
      </w:r>
      <w:r w:rsidRPr="00DA4BD3">
        <w:rPr>
          <w:rFonts w:ascii="Arial" w:hAnsi="Arial" w:cs="Arial"/>
          <w:iCs/>
          <w:sz w:val="20"/>
          <w:highlight w:val="yellow"/>
        </w:rPr>
        <w:t>the case</w:t>
      </w:r>
      <w:r w:rsidRPr="00DA4BD3">
        <w:rPr>
          <w:rFonts w:ascii="Arial" w:hAnsi="Arial" w:cs="Arial"/>
          <w:i/>
          <w:sz w:val="20"/>
          <w:highlight w:val="yellow"/>
        </w:rPr>
        <w:t xml:space="preserve"> </w:t>
      </w:r>
      <w:r w:rsidRPr="00DA4BD3">
        <w:rPr>
          <w:rFonts w:ascii="Arial" w:hAnsi="Arial" w:cs="Arial"/>
          <w:sz w:val="20"/>
          <w:highlight w:val="yellow"/>
        </w:rPr>
        <w:t xml:space="preserve">file related to such challenge, </w:t>
      </w:r>
      <w:r w:rsidRPr="00DA4BD3">
        <w:rPr>
          <w:rFonts w:ascii="Arial" w:hAnsi="Arial" w:cs="Arial"/>
          <w:i/>
          <w:sz w:val="20"/>
          <w:highlight w:val="yellow"/>
        </w:rPr>
        <w:t>WADA</w:t>
      </w:r>
      <w:r w:rsidRPr="00DA4BD3">
        <w:rPr>
          <w:rFonts w:ascii="Arial" w:hAnsi="Arial" w:cs="Arial"/>
          <w:sz w:val="20"/>
          <w:highlight w:val="yellow"/>
        </w:rPr>
        <w:t xml:space="preserve"> shall also have the right to intervene as a party, appear as amicus curiae or otherwise provide evidence in such proceeding. In cases before </w:t>
      </w:r>
      <w:r w:rsidRPr="00DA4BD3">
        <w:rPr>
          <w:rFonts w:ascii="Arial" w:hAnsi="Arial" w:cs="Arial"/>
          <w:i/>
          <w:sz w:val="20"/>
          <w:highlight w:val="yellow"/>
        </w:rPr>
        <w:t>CAS</w:t>
      </w:r>
      <w:r w:rsidRPr="00DA4BD3">
        <w:rPr>
          <w:rFonts w:ascii="Arial" w:hAnsi="Arial" w:cs="Arial"/>
          <w:sz w:val="20"/>
          <w:highlight w:val="yellow"/>
        </w:rPr>
        <w:t xml:space="preserve">, at </w:t>
      </w:r>
      <w:r w:rsidRPr="00DA4BD3">
        <w:rPr>
          <w:rFonts w:ascii="Arial" w:hAnsi="Arial" w:cs="Arial"/>
          <w:i/>
          <w:sz w:val="20"/>
          <w:highlight w:val="yellow"/>
        </w:rPr>
        <w:t>WADA</w:t>
      </w:r>
      <w:r w:rsidRPr="00DA4BD3">
        <w:rPr>
          <w:rFonts w:ascii="Arial" w:hAnsi="Arial" w:cs="Arial"/>
          <w:sz w:val="20"/>
          <w:highlight w:val="yellow"/>
        </w:rPr>
        <w:t xml:space="preserve">’s request, the </w:t>
      </w:r>
      <w:r w:rsidRPr="00DA4BD3">
        <w:rPr>
          <w:rFonts w:ascii="Arial" w:hAnsi="Arial" w:cs="Arial"/>
          <w:i/>
          <w:sz w:val="20"/>
          <w:highlight w:val="yellow"/>
        </w:rPr>
        <w:t>CAS</w:t>
      </w:r>
      <w:r w:rsidRPr="00DA4BD3">
        <w:rPr>
          <w:rFonts w:ascii="Arial" w:hAnsi="Arial" w:cs="Arial"/>
          <w:sz w:val="20"/>
          <w:highlight w:val="yellow"/>
        </w:rPr>
        <w:t xml:space="preserve"> panel shall appoint an appropriate scientific expert to assist the panel in its evaluation of the challenge.</w:t>
      </w:r>
      <w:r w:rsidR="00602CA3" w:rsidRPr="00DA4BD3">
        <w:rPr>
          <w:rStyle w:val="FootnoteReference"/>
          <w:rFonts w:ascii="Arial" w:hAnsi="Arial" w:cs="Arial"/>
          <w:b/>
          <w:sz w:val="20"/>
          <w:highlight w:val="yellow"/>
          <w:vertAlign w:val="superscript"/>
        </w:rPr>
        <w:footnoteReference w:id="17"/>
      </w:r>
    </w:p>
    <w:p w14:paraId="670C4BEF" w14:textId="77777777" w:rsidR="002B4E34" w:rsidRPr="00DA4BD3" w:rsidRDefault="002B4E34" w:rsidP="00A72281">
      <w:pPr>
        <w:ind w:left="2340" w:hanging="900"/>
        <w:jc w:val="both"/>
        <w:rPr>
          <w:rFonts w:ascii="Arial" w:hAnsi="Arial" w:cs="Arial"/>
          <w:b/>
          <w:sz w:val="20"/>
          <w:highlight w:val="yellow"/>
        </w:rPr>
      </w:pPr>
    </w:p>
    <w:p w14:paraId="560D7FB3" w14:textId="71BDDDBB" w:rsidR="002B76CF" w:rsidRPr="00DA4BD3" w:rsidRDefault="00347E26" w:rsidP="00A02FAC">
      <w:pPr>
        <w:ind w:left="2268" w:hanging="850"/>
        <w:jc w:val="both"/>
        <w:rPr>
          <w:rFonts w:ascii="Arial" w:hAnsi="Arial" w:cs="Arial"/>
          <w:sz w:val="20"/>
          <w:highlight w:val="yellow"/>
        </w:rPr>
      </w:pPr>
      <w:r w:rsidRPr="00DA4BD3">
        <w:rPr>
          <w:rFonts w:ascii="Arial" w:hAnsi="Arial" w:cs="Arial"/>
          <w:b/>
          <w:sz w:val="20"/>
          <w:highlight w:val="yellow"/>
        </w:rPr>
        <w:t>3.2.2</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i/>
          <w:sz w:val="20"/>
          <w:highlight w:val="yellow"/>
        </w:rPr>
        <w:t>WADA</w:t>
      </w:r>
      <w:r w:rsidRPr="00DA4BD3">
        <w:rPr>
          <w:rFonts w:ascii="Arial" w:hAnsi="Arial" w:cs="Arial"/>
          <w:sz w:val="20"/>
          <w:highlight w:val="yellow"/>
        </w:rPr>
        <w:t xml:space="preserve">-accredited laboratories, and other laboratories approved by </w:t>
      </w:r>
      <w:r w:rsidRPr="00DA4BD3">
        <w:rPr>
          <w:rFonts w:ascii="Arial" w:hAnsi="Arial" w:cs="Arial"/>
          <w:i/>
          <w:sz w:val="20"/>
          <w:highlight w:val="yellow"/>
        </w:rPr>
        <w:t>WADA</w:t>
      </w:r>
      <w:r w:rsidRPr="00DA4BD3">
        <w:rPr>
          <w:rFonts w:ascii="Arial" w:hAnsi="Arial" w:cs="Arial"/>
          <w:sz w:val="20"/>
          <w:highlight w:val="yellow"/>
        </w:rPr>
        <w:t xml:space="preserve">, are presumed to have conducted </w:t>
      </w:r>
      <w:r w:rsidRPr="00DA4BD3">
        <w:rPr>
          <w:rFonts w:ascii="Arial" w:hAnsi="Arial" w:cs="Arial"/>
          <w:i/>
          <w:sz w:val="20"/>
          <w:highlight w:val="yellow"/>
        </w:rPr>
        <w:t xml:space="preserve">Sample </w:t>
      </w:r>
      <w:r w:rsidRPr="00DA4BD3">
        <w:rPr>
          <w:rFonts w:ascii="Arial" w:hAnsi="Arial" w:cs="Arial"/>
          <w:sz w:val="20"/>
          <w:highlight w:val="yellow"/>
        </w:rPr>
        <w:t xml:space="preserve">analysis and custodial procedures in accordance with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may rebut this presumption by establishing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w:t>
      </w:r>
    </w:p>
    <w:p w14:paraId="5EE8D5DC" w14:textId="77777777" w:rsidR="002B76CF" w:rsidRPr="00DA4BD3" w:rsidRDefault="002B76CF" w:rsidP="00FC6DA9">
      <w:pPr>
        <w:ind w:left="1440"/>
        <w:jc w:val="both"/>
        <w:rPr>
          <w:rFonts w:ascii="Arial" w:hAnsi="Arial" w:cs="Arial"/>
          <w:sz w:val="20"/>
          <w:highlight w:val="yellow"/>
        </w:rPr>
      </w:pPr>
    </w:p>
    <w:p w14:paraId="0CD79140" w14:textId="157AA33F" w:rsidR="00347E26" w:rsidRPr="00DA4BD3" w:rsidRDefault="00347E26" w:rsidP="00A02FAC">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rebuts the preceding presumption by showing that a departure from the </w:t>
      </w:r>
      <w:r w:rsidRPr="00DA4BD3">
        <w:rPr>
          <w:rFonts w:ascii="Arial" w:hAnsi="Arial" w:cs="Arial"/>
          <w:i/>
          <w:sz w:val="20"/>
          <w:highlight w:val="yellow"/>
        </w:rPr>
        <w:t>International Standard</w:t>
      </w:r>
      <w:r w:rsidRPr="00DA4BD3">
        <w:rPr>
          <w:rFonts w:ascii="Arial" w:hAnsi="Arial" w:cs="Arial"/>
          <w:sz w:val="20"/>
          <w:highlight w:val="yellow"/>
        </w:rPr>
        <w:t xml:space="preserve"> for Laboratories occurred which could reasonably have caused the </w:t>
      </w:r>
      <w:r w:rsidRPr="00DA4BD3">
        <w:rPr>
          <w:rFonts w:ascii="Arial" w:hAnsi="Arial" w:cs="Arial"/>
          <w:i/>
          <w:sz w:val="20"/>
          <w:highlight w:val="yellow"/>
        </w:rPr>
        <w:t>Adverse Analytical Finding</w:t>
      </w:r>
      <w:r w:rsidRPr="00DA4BD3">
        <w:rPr>
          <w:rFonts w:ascii="Arial" w:hAnsi="Arial" w:cs="Arial"/>
          <w:sz w:val="20"/>
          <w:highlight w:val="yellow"/>
        </w:rPr>
        <w:t xml:space="preserv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Adverse Analytical Finding</w:t>
      </w:r>
      <w:r w:rsidRPr="00DA4BD3">
        <w:rPr>
          <w:rFonts w:ascii="Arial" w:hAnsi="Arial" w:cs="Arial"/>
          <w:sz w:val="20"/>
          <w:highlight w:val="yellow"/>
        </w:rPr>
        <w:t>.</w:t>
      </w:r>
      <w:r w:rsidR="00B70155" w:rsidRPr="00DA4BD3">
        <w:rPr>
          <w:rStyle w:val="FootnoteReference"/>
          <w:rFonts w:ascii="Arial" w:hAnsi="Arial" w:cs="Arial"/>
          <w:b/>
          <w:sz w:val="20"/>
          <w:highlight w:val="yellow"/>
          <w:vertAlign w:val="superscript"/>
        </w:rPr>
        <w:footnoteReference w:id="18"/>
      </w:r>
    </w:p>
    <w:p w14:paraId="1CD55C6A" w14:textId="77777777" w:rsidR="00633F9C" w:rsidRPr="00DA4BD3" w:rsidRDefault="00633F9C" w:rsidP="00295569">
      <w:pPr>
        <w:ind w:left="2340"/>
        <w:jc w:val="both"/>
        <w:rPr>
          <w:rFonts w:ascii="Arial" w:hAnsi="Arial" w:cs="Arial"/>
          <w:sz w:val="20"/>
          <w:highlight w:val="yellow"/>
        </w:rPr>
      </w:pPr>
    </w:p>
    <w:p w14:paraId="57DE0779" w14:textId="46E81E16" w:rsidR="00347E26" w:rsidRPr="00DA4BD3" w:rsidRDefault="00347E26" w:rsidP="00A02FAC">
      <w:pPr>
        <w:ind w:left="2268" w:hanging="850"/>
        <w:jc w:val="both"/>
        <w:rPr>
          <w:rFonts w:ascii="Arial" w:hAnsi="Arial" w:cs="Arial"/>
          <w:sz w:val="20"/>
        </w:rPr>
      </w:pPr>
      <w:r w:rsidRPr="00DA4BD3">
        <w:rPr>
          <w:rFonts w:ascii="Arial" w:hAnsi="Arial" w:cs="Arial"/>
          <w:b/>
          <w:sz w:val="20"/>
          <w:highlight w:val="yellow"/>
        </w:rPr>
        <w:t>3.2.3</w:t>
      </w:r>
      <w:r w:rsidR="00BD3314" w:rsidRPr="00DA4BD3">
        <w:rPr>
          <w:rFonts w:ascii="Arial" w:hAnsi="Arial" w:cs="Arial"/>
          <w:sz w:val="20"/>
        </w:rPr>
        <w:t xml:space="preserve"> </w:t>
      </w:r>
      <w:r w:rsidR="00205F1F" w:rsidRPr="00DA4BD3">
        <w:rPr>
          <w:rFonts w:ascii="Arial" w:hAnsi="Arial" w:cs="Arial"/>
          <w:sz w:val="20"/>
        </w:rPr>
        <w:tab/>
      </w:r>
      <w:r w:rsidRPr="00DA4BD3">
        <w:rPr>
          <w:rFonts w:ascii="Arial" w:hAnsi="Arial" w:cs="Arial"/>
          <w:sz w:val="20"/>
          <w:highlight w:val="yellow"/>
        </w:rPr>
        <w:t xml:space="preserve">Departures from any other </w:t>
      </w:r>
      <w:r w:rsidRPr="00DA4BD3">
        <w:rPr>
          <w:rFonts w:ascii="Arial" w:hAnsi="Arial" w:cs="Arial"/>
          <w:i/>
          <w:sz w:val="20"/>
          <w:highlight w:val="yellow"/>
        </w:rPr>
        <w:t>International Standard</w:t>
      </w:r>
      <w:r w:rsidRPr="00DA4BD3">
        <w:rPr>
          <w:rFonts w:ascii="Arial" w:hAnsi="Arial" w:cs="Arial"/>
          <w:sz w:val="20"/>
          <w:highlight w:val="yellow"/>
        </w:rPr>
        <w:t xml:space="preserve"> or other anti-doping rule or policy set forth in the </w:t>
      </w:r>
      <w:r w:rsidRPr="00DA4BD3">
        <w:rPr>
          <w:rFonts w:ascii="Arial" w:hAnsi="Arial" w:cs="Arial"/>
          <w:i/>
          <w:sz w:val="20"/>
          <w:highlight w:val="yellow"/>
        </w:rPr>
        <w:t>Code</w:t>
      </w:r>
      <w:r w:rsidRPr="00DA4BD3">
        <w:rPr>
          <w:rFonts w:ascii="Arial" w:hAnsi="Arial" w:cs="Arial"/>
          <w:sz w:val="20"/>
          <w:highlight w:val="yellow"/>
        </w:rPr>
        <w:t xml:space="preserve"> or these Anti-Doping</w:t>
      </w:r>
      <w:r w:rsidRPr="00DA4BD3">
        <w:rPr>
          <w:rFonts w:ascii="Arial" w:hAnsi="Arial" w:cs="Arial"/>
          <w:i/>
          <w:sz w:val="20"/>
          <w:highlight w:val="yellow"/>
        </w:rPr>
        <w:t xml:space="preserve"> </w:t>
      </w:r>
      <w:r w:rsidRPr="00DA4BD3">
        <w:rPr>
          <w:rFonts w:ascii="Arial" w:hAnsi="Arial" w:cs="Arial"/>
          <w:sz w:val="20"/>
          <w:highlight w:val="yellow"/>
        </w:rPr>
        <w:t>Rules shall not invalidate analytical results or other evidence of an anti-doping rule violation, and shall not constitute a defense to an anti-doping rule violation;</w:t>
      </w:r>
      <w:r w:rsidR="00FB4967" w:rsidRPr="00DA4BD3">
        <w:rPr>
          <w:rStyle w:val="FootnoteReference"/>
          <w:rFonts w:ascii="Arial" w:hAnsi="Arial" w:cs="Arial"/>
          <w:b/>
          <w:sz w:val="20"/>
          <w:highlight w:val="yellow"/>
          <w:vertAlign w:val="superscript"/>
        </w:rPr>
        <w:footnoteReference w:id="19"/>
      </w:r>
      <w:r w:rsidRPr="00DA4BD3">
        <w:rPr>
          <w:rFonts w:ascii="Arial" w:hAnsi="Arial" w:cs="Arial"/>
          <w:b/>
          <w:sz w:val="20"/>
          <w:highlight w:val="yellow"/>
        </w:rPr>
        <w:t xml:space="preserve"> </w:t>
      </w:r>
      <w:r w:rsidRPr="00DA4BD3">
        <w:rPr>
          <w:rFonts w:ascii="Arial" w:hAnsi="Arial" w:cs="Arial"/>
          <w:sz w:val="20"/>
          <w:highlight w:val="yellow"/>
        </w:rPr>
        <w:t xml:space="preserve">provided, however, if the </w:t>
      </w:r>
      <w:r w:rsidRPr="00DA4BD3">
        <w:rPr>
          <w:rFonts w:ascii="Arial" w:hAnsi="Arial" w:cs="Arial"/>
          <w:i/>
          <w:sz w:val="20"/>
          <w:highlight w:val="yellow"/>
        </w:rPr>
        <w:lastRenderedPageBreak/>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that a departure from one</w:t>
      </w:r>
      <w:r w:rsidR="0007752E" w:rsidRPr="00DA4BD3">
        <w:rPr>
          <w:rFonts w:ascii="Arial" w:hAnsi="Arial" w:cs="Arial"/>
          <w:sz w:val="20"/>
          <w:highlight w:val="yellow"/>
        </w:rPr>
        <w:t xml:space="preserve"> </w:t>
      </w:r>
      <w:r w:rsidRPr="00DA4BD3">
        <w:rPr>
          <w:rFonts w:ascii="Arial" w:hAnsi="Arial" w:cs="Arial"/>
          <w:sz w:val="20"/>
          <w:highlight w:val="yellow"/>
        </w:rPr>
        <w:t xml:space="preserve">of the specific </w:t>
      </w:r>
      <w:r w:rsidRPr="00DA4BD3">
        <w:rPr>
          <w:rFonts w:ascii="Arial" w:hAnsi="Arial" w:cs="Arial"/>
          <w:i/>
          <w:sz w:val="20"/>
          <w:highlight w:val="yellow"/>
        </w:rPr>
        <w:t>International Standard</w:t>
      </w:r>
      <w:r w:rsidRPr="00DA4BD3">
        <w:rPr>
          <w:rFonts w:ascii="Arial" w:hAnsi="Arial" w:cs="Arial"/>
          <w:sz w:val="20"/>
          <w:highlight w:val="yellow"/>
        </w:rPr>
        <w:t xml:space="preserve"> provisions listed below could reasonably have caused an anti-doping rule violation based on an </w:t>
      </w:r>
      <w:r w:rsidRPr="00DA4BD3">
        <w:rPr>
          <w:rFonts w:ascii="Arial" w:hAnsi="Arial" w:cs="Arial"/>
          <w:i/>
          <w:sz w:val="20"/>
          <w:highlight w:val="yellow"/>
        </w:rPr>
        <w:t>Adverse Analytical Finding</w:t>
      </w:r>
      <w:r w:rsidRPr="00DA4BD3">
        <w:rPr>
          <w:rFonts w:ascii="Arial" w:hAnsi="Arial" w:cs="Arial"/>
          <w:sz w:val="20"/>
          <w:highlight w:val="yellow"/>
        </w:rPr>
        <w:t xml:space="preserve"> or </w:t>
      </w:r>
      <w:r w:rsidR="008C0F92" w:rsidRPr="00DA4BD3">
        <w:rPr>
          <w:rFonts w:ascii="Arial" w:hAnsi="Arial" w:cs="Arial"/>
          <w:sz w:val="20"/>
          <w:highlight w:val="yellow"/>
        </w:rPr>
        <w:t>w</w:t>
      </w:r>
      <w:r w:rsidRPr="00DA4BD3">
        <w:rPr>
          <w:rFonts w:ascii="Arial" w:hAnsi="Arial" w:cs="Arial"/>
          <w:sz w:val="20"/>
          <w:highlight w:val="yellow"/>
        </w:rPr>
        <w:t xml:space="preserve">hereabouts </w:t>
      </w:r>
      <w:r w:rsidR="008C0F92" w:rsidRPr="00DA4BD3">
        <w:rPr>
          <w:rFonts w:ascii="Arial" w:hAnsi="Arial" w:cs="Arial"/>
          <w:sz w:val="20"/>
          <w:highlight w:val="yellow"/>
        </w:rPr>
        <w:t>f</w:t>
      </w:r>
      <w:r w:rsidRPr="00DA4BD3">
        <w:rPr>
          <w:rFonts w:ascii="Arial" w:hAnsi="Arial" w:cs="Arial"/>
          <w:sz w:val="20"/>
          <w:highlight w:val="yellow"/>
        </w:rPr>
        <w:t xml:space="preserve">ailure, then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shall have the burden to establish that such departure did not cause the </w:t>
      </w:r>
      <w:r w:rsidRPr="00DA4BD3">
        <w:rPr>
          <w:rFonts w:ascii="Arial" w:hAnsi="Arial" w:cs="Arial"/>
          <w:i/>
          <w:sz w:val="20"/>
          <w:highlight w:val="yellow"/>
        </w:rPr>
        <w:t xml:space="preserve">Adverse Analytical Finding </w:t>
      </w:r>
      <w:r w:rsidRPr="00DA4BD3">
        <w:rPr>
          <w:rFonts w:ascii="Arial" w:hAnsi="Arial" w:cs="Arial"/>
          <w:sz w:val="20"/>
          <w:highlight w:val="yellow"/>
        </w:rPr>
        <w:t xml:space="preserve">or </w:t>
      </w:r>
      <w:r w:rsidR="00051A31" w:rsidRPr="00DA4BD3">
        <w:rPr>
          <w:rFonts w:ascii="Arial" w:hAnsi="Arial" w:cs="Arial"/>
          <w:sz w:val="20"/>
          <w:highlight w:val="yellow"/>
        </w:rPr>
        <w:t>w</w:t>
      </w:r>
      <w:r w:rsidRPr="00DA4BD3">
        <w:rPr>
          <w:rFonts w:ascii="Arial" w:hAnsi="Arial" w:cs="Arial"/>
          <w:sz w:val="20"/>
          <w:highlight w:val="yellow"/>
        </w:rPr>
        <w:t xml:space="preserve">hereabouts </w:t>
      </w:r>
      <w:r w:rsidR="00051A31" w:rsidRPr="00DA4BD3">
        <w:rPr>
          <w:rFonts w:ascii="Arial" w:hAnsi="Arial" w:cs="Arial"/>
          <w:sz w:val="20"/>
          <w:highlight w:val="yellow"/>
        </w:rPr>
        <w:t>f</w:t>
      </w:r>
      <w:r w:rsidRPr="00DA4BD3">
        <w:rPr>
          <w:rFonts w:ascii="Arial" w:hAnsi="Arial" w:cs="Arial"/>
          <w:sz w:val="20"/>
          <w:highlight w:val="yellow"/>
        </w:rPr>
        <w:t>ailure</w:t>
      </w:r>
      <w:r w:rsidR="00591063">
        <w:rPr>
          <w:rFonts w:ascii="Arial" w:hAnsi="Arial" w:cs="Arial"/>
          <w:sz w:val="20"/>
          <w:highlight w:val="yellow"/>
        </w:rPr>
        <w:t>:</w:t>
      </w:r>
      <w:r w:rsidR="00604B62" w:rsidRPr="00DA4BD3">
        <w:rPr>
          <w:rStyle w:val="FootnoteReference"/>
          <w:rFonts w:ascii="Arial" w:hAnsi="Arial" w:cs="Arial"/>
          <w:b/>
          <w:bCs/>
          <w:sz w:val="20"/>
          <w:highlight w:val="yellow"/>
          <w:vertAlign w:val="superscript"/>
        </w:rPr>
        <w:footnoteReference w:id="20"/>
      </w:r>
    </w:p>
    <w:p w14:paraId="14AB3951" w14:textId="77777777" w:rsidR="003A0ABF" w:rsidRPr="00DA4BD3" w:rsidRDefault="003A0ABF" w:rsidP="00A72281">
      <w:pPr>
        <w:ind w:left="2340" w:hanging="900"/>
        <w:jc w:val="both"/>
        <w:rPr>
          <w:rFonts w:ascii="Arial" w:hAnsi="Arial" w:cs="Arial"/>
          <w:sz w:val="20"/>
        </w:rPr>
      </w:pPr>
    </w:p>
    <w:p w14:paraId="3468C107" w14:textId="7E848FB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proofErr w:type="spellStart"/>
      <w:r w:rsidR="00347E26" w:rsidRPr="00DA4BD3">
        <w:rPr>
          <w:rFonts w:ascii="Arial" w:hAnsi="Arial" w:cs="Arial"/>
          <w:sz w:val="20"/>
          <w:szCs w:val="20"/>
          <w:highlight w:val="yellow"/>
        </w:rPr>
        <w:t>i</w:t>
      </w:r>
      <w:proofErr w:type="spellEnd"/>
      <w:r w:rsidR="00347E26" w:rsidRPr="00DA4BD3">
        <w:rPr>
          <w:rFonts w:ascii="Arial" w:hAnsi="Arial" w:cs="Arial"/>
          <w:sz w:val="20"/>
          <w:szCs w:val="20"/>
          <w:highlight w:val="yellow"/>
        </w:rPr>
        <w:t xml:space="preserve">)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collection or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handling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 xml:space="preserve">Adverse Analytical </w:t>
      </w:r>
      <w:proofErr w:type="gramStart"/>
      <w:r w:rsidR="00347E26" w:rsidRPr="00DA4BD3">
        <w:rPr>
          <w:rFonts w:ascii="Arial" w:hAnsi="Arial" w:cs="Arial"/>
          <w:i/>
          <w:sz w:val="20"/>
          <w:szCs w:val="20"/>
          <w:highlight w:val="yellow"/>
        </w:rPr>
        <w:t>Finding</w:t>
      </w:r>
      <w:r w:rsidR="00347E26" w:rsidRPr="00DA4BD3">
        <w:rPr>
          <w:rFonts w:ascii="Arial" w:hAnsi="Arial" w:cs="Arial"/>
          <w:sz w:val="20"/>
          <w:szCs w:val="20"/>
          <w:highlight w:val="yellow"/>
        </w:rPr>
        <w:t>;</w:t>
      </w:r>
      <w:proofErr w:type="gramEnd"/>
    </w:p>
    <w:p w14:paraId="36B14383"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31C1EFE7" w14:textId="3E8A0505" w:rsidR="00347E2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or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Testing</w:t>
      </w:r>
      <w:r w:rsidR="00347E26" w:rsidRPr="00DA4BD3">
        <w:rPr>
          <w:rFonts w:ascii="Arial" w:hAnsi="Arial" w:cs="Arial"/>
          <w:sz w:val="20"/>
          <w:szCs w:val="20"/>
          <w:highlight w:val="yellow"/>
        </w:rPr>
        <w:t xml:space="preserve"> related to </w:t>
      </w:r>
      <w:r w:rsidR="00A930F9" w:rsidRPr="00DA4BD3">
        <w:rPr>
          <w:rFonts w:ascii="Arial" w:hAnsi="Arial" w:cs="Arial"/>
          <w:sz w:val="20"/>
          <w:szCs w:val="20"/>
          <w:highlight w:val="yellow"/>
        </w:rPr>
        <w:t xml:space="preserve">an </w:t>
      </w:r>
      <w:r w:rsidR="00347E26" w:rsidRPr="00DA4BD3">
        <w:rPr>
          <w:rFonts w:ascii="Arial" w:hAnsi="Arial" w:cs="Arial"/>
          <w:i/>
          <w:sz w:val="20"/>
          <w:szCs w:val="20"/>
          <w:highlight w:val="yellow"/>
        </w:rPr>
        <w:t>Adverse Passport Finding</w:t>
      </w:r>
      <w:r w:rsidR="00347E26" w:rsidRPr="00DA4BD3">
        <w:rPr>
          <w:rFonts w:ascii="Arial" w:hAnsi="Arial" w:cs="Arial"/>
          <w:sz w:val="20"/>
          <w:szCs w:val="20"/>
          <w:highlight w:val="yellow"/>
        </w:rPr>
        <w:t xml:space="preserve"> which could reasonably have caused an anti-doping rule violation,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anti-doping rule </w:t>
      </w:r>
      <w:proofErr w:type="gramStart"/>
      <w:r w:rsidR="00347E26" w:rsidRPr="00DA4BD3">
        <w:rPr>
          <w:rFonts w:ascii="Arial" w:hAnsi="Arial" w:cs="Arial"/>
          <w:sz w:val="20"/>
          <w:szCs w:val="20"/>
          <w:highlight w:val="yellow"/>
        </w:rPr>
        <w:t>violation;</w:t>
      </w:r>
      <w:proofErr w:type="gramEnd"/>
      <w:r w:rsidR="00347E26" w:rsidRPr="00DA4BD3">
        <w:rPr>
          <w:rFonts w:ascii="Arial" w:hAnsi="Arial" w:cs="Arial"/>
          <w:sz w:val="20"/>
          <w:szCs w:val="20"/>
          <w:highlight w:val="yellow"/>
        </w:rPr>
        <w:t xml:space="preserve"> </w:t>
      </w:r>
    </w:p>
    <w:p w14:paraId="4FB4351D" w14:textId="77777777" w:rsidR="003A0ABF" w:rsidRPr="00DA4BD3" w:rsidRDefault="003A0ABF" w:rsidP="00A02FAC">
      <w:pPr>
        <w:pStyle w:val="NormalWeb"/>
        <w:spacing w:before="0" w:beforeAutospacing="0" w:after="0" w:afterAutospacing="0"/>
        <w:ind w:left="2835" w:hanging="567"/>
        <w:jc w:val="both"/>
        <w:rPr>
          <w:rFonts w:ascii="Arial" w:hAnsi="Arial" w:cs="Arial"/>
          <w:sz w:val="20"/>
          <w:szCs w:val="20"/>
          <w:highlight w:val="yellow"/>
        </w:rPr>
      </w:pPr>
    </w:p>
    <w:p w14:paraId="55471197" w14:textId="14EF59DB" w:rsidR="00E32456" w:rsidRPr="00DA4BD3" w:rsidRDefault="00472FF9"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w:t>
      </w:r>
      <w:r w:rsidR="00347E26" w:rsidRPr="00DA4BD3">
        <w:rPr>
          <w:rFonts w:ascii="Arial" w:hAnsi="Arial" w:cs="Arial"/>
          <w:sz w:val="20"/>
          <w:szCs w:val="20"/>
          <w:highlight w:val="yellow"/>
        </w:rPr>
        <w:t xml:space="preserve">iii) </w:t>
      </w:r>
      <w:r w:rsidR="001476A5"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the requirement to provide notice to the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of the B </w:t>
      </w:r>
      <w:r w:rsidR="00347E26" w:rsidRPr="00DA4BD3">
        <w:rPr>
          <w:rFonts w:ascii="Arial" w:hAnsi="Arial" w:cs="Arial"/>
          <w:i/>
          <w:sz w:val="20"/>
          <w:szCs w:val="20"/>
          <w:highlight w:val="yellow"/>
        </w:rPr>
        <w:t>Sample</w:t>
      </w:r>
      <w:r w:rsidR="00347E26" w:rsidRPr="00DA4BD3">
        <w:rPr>
          <w:rFonts w:ascii="Arial" w:hAnsi="Arial" w:cs="Arial"/>
          <w:sz w:val="20"/>
          <w:szCs w:val="20"/>
          <w:highlight w:val="yellow"/>
        </w:rPr>
        <w:t xml:space="preserve"> opening which could reasonably have caused an anti-doping rule violation based on an </w:t>
      </w:r>
      <w:r w:rsidR="00347E26" w:rsidRPr="00DA4BD3">
        <w:rPr>
          <w:rFonts w:ascii="Arial" w:hAnsi="Arial" w:cs="Arial"/>
          <w:i/>
          <w:sz w:val="20"/>
          <w:szCs w:val="20"/>
          <w:highlight w:val="yellow"/>
        </w:rPr>
        <w:t>Adverse Analytical Finding</w:t>
      </w:r>
      <w:r w:rsidR="00347E26" w:rsidRPr="00DA4BD3">
        <w:rPr>
          <w:rFonts w:ascii="Arial" w:hAnsi="Arial" w:cs="Arial"/>
          <w:sz w:val="20"/>
          <w:szCs w:val="20"/>
          <w:highlight w:val="yellow"/>
        </w:rPr>
        <w:t xml:space="preserve">, in which case </w:t>
      </w:r>
      <w:r w:rsidR="0044473B" w:rsidRPr="00DA4BD3">
        <w:rPr>
          <w:rFonts w:ascii="Arial" w:hAnsi="Arial" w:cs="Arial"/>
          <w:sz w:val="20"/>
          <w:szCs w:val="20"/>
          <w:highlight w:val="lightGray"/>
        </w:rPr>
        <w:t>[IF]</w:t>
      </w:r>
      <w:r w:rsidR="0044473B"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347E26" w:rsidRPr="00DA4BD3">
        <w:rPr>
          <w:rFonts w:ascii="Arial" w:hAnsi="Arial" w:cs="Arial"/>
          <w:i/>
          <w:sz w:val="20"/>
          <w:szCs w:val="20"/>
          <w:highlight w:val="yellow"/>
        </w:rPr>
        <w:t>Adverse Analytical Finding</w:t>
      </w:r>
      <w:r w:rsidR="0044473B" w:rsidRPr="00DA4BD3">
        <w:rPr>
          <w:rFonts w:ascii="Arial" w:hAnsi="Arial" w:cs="Arial"/>
          <w:sz w:val="20"/>
          <w:szCs w:val="20"/>
          <w:highlight w:val="yellow"/>
        </w:rPr>
        <w:t>;</w:t>
      </w:r>
      <w:r w:rsidR="00FB4967" w:rsidRPr="00DA4BD3">
        <w:rPr>
          <w:rStyle w:val="FootnoteReference"/>
          <w:rFonts w:ascii="Arial" w:hAnsi="Arial" w:cs="Arial"/>
          <w:b/>
          <w:sz w:val="20"/>
          <w:szCs w:val="20"/>
          <w:highlight w:val="yellow"/>
          <w:vertAlign w:val="superscript"/>
        </w:rPr>
        <w:footnoteReference w:id="21"/>
      </w:r>
    </w:p>
    <w:p w14:paraId="3D56E593" w14:textId="77777777" w:rsidR="00E32456"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p>
    <w:p w14:paraId="5FE89A6D" w14:textId="66440723" w:rsidR="003A0ABF" w:rsidRPr="00DA4BD3" w:rsidRDefault="00E32456" w:rsidP="00A02FAC">
      <w:pPr>
        <w:pStyle w:val="NormalWeb"/>
        <w:spacing w:before="0" w:beforeAutospacing="0" w:after="0" w:afterAutospacing="0"/>
        <w:ind w:left="2835" w:hanging="567"/>
        <w:jc w:val="both"/>
        <w:rPr>
          <w:rFonts w:ascii="Arial" w:hAnsi="Arial" w:cs="Arial"/>
          <w:sz w:val="20"/>
          <w:szCs w:val="20"/>
          <w:highlight w:val="yellow"/>
        </w:rPr>
      </w:pPr>
      <w:r w:rsidRPr="00DA4BD3">
        <w:rPr>
          <w:rFonts w:ascii="Arial" w:hAnsi="Arial" w:cs="Arial"/>
          <w:sz w:val="20"/>
          <w:szCs w:val="20"/>
          <w:highlight w:val="yellow"/>
        </w:rPr>
        <w:t xml:space="preserve">(iv) </w:t>
      </w:r>
      <w:r w:rsidR="0033206B" w:rsidRPr="00474261">
        <w:rPr>
          <w:rFonts w:ascii="Arial" w:hAnsi="Arial" w:cs="Arial"/>
          <w:sz w:val="20"/>
          <w:szCs w:val="20"/>
        </w:rPr>
        <w:tab/>
      </w:r>
      <w:r w:rsidR="00347E26" w:rsidRPr="00DA4BD3">
        <w:rPr>
          <w:rFonts w:ascii="Arial" w:hAnsi="Arial" w:cs="Arial"/>
          <w:sz w:val="20"/>
          <w:szCs w:val="20"/>
          <w:highlight w:val="yellow"/>
        </w:rPr>
        <w:t xml:space="preserve">a departure from the </w:t>
      </w:r>
      <w:r w:rsidR="00347E26" w:rsidRPr="00DA4BD3">
        <w:rPr>
          <w:rFonts w:ascii="Arial" w:hAnsi="Arial" w:cs="Arial"/>
          <w:i/>
          <w:sz w:val="20"/>
          <w:szCs w:val="20"/>
          <w:highlight w:val="yellow"/>
        </w:rPr>
        <w:t>International Standard</w:t>
      </w:r>
      <w:r w:rsidR="00347E26" w:rsidRPr="00DA4BD3">
        <w:rPr>
          <w:rFonts w:ascii="Arial" w:hAnsi="Arial" w:cs="Arial"/>
          <w:sz w:val="20"/>
          <w:szCs w:val="20"/>
          <w:highlight w:val="yellow"/>
        </w:rPr>
        <w:t xml:space="preserve"> for </w:t>
      </w:r>
      <w:r w:rsidR="00347E26" w:rsidRPr="00DA4BD3">
        <w:rPr>
          <w:rFonts w:ascii="Arial" w:hAnsi="Arial" w:cs="Arial"/>
          <w:i/>
          <w:sz w:val="20"/>
          <w:szCs w:val="20"/>
          <w:highlight w:val="yellow"/>
        </w:rPr>
        <w:t>Results Management</w:t>
      </w:r>
      <w:r w:rsidR="00347E26" w:rsidRPr="00DA4BD3">
        <w:rPr>
          <w:rFonts w:ascii="Arial" w:hAnsi="Arial" w:cs="Arial"/>
          <w:sz w:val="20"/>
          <w:szCs w:val="20"/>
          <w:highlight w:val="yellow"/>
        </w:rPr>
        <w:t xml:space="preserve"> related to </w:t>
      </w:r>
      <w:r w:rsidR="00347E26" w:rsidRPr="00DA4BD3">
        <w:rPr>
          <w:rFonts w:ascii="Arial" w:hAnsi="Arial" w:cs="Arial"/>
          <w:i/>
          <w:sz w:val="20"/>
          <w:szCs w:val="20"/>
          <w:highlight w:val="yellow"/>
        </w:rPr>
        <w:t>Athlete</w:t>
      </w:r>
      <w:r w:rsidR="00347E26" w:rsidRPr="00DA4BD3">
        <w:rPr>
          <w:rFonts w:ascii="Arial" w:hAnsi="Arial" w:cs="Arial"/>
          <w:sz w:val="20"/>
          <w:szCs w:val="20"/>
          <w:highlight w:val="yellow"/>
        </w:rPr>
        <w:t xml:space="preserve"> notification </w:t>
      </w:r>
      <w:r w:rsidR="00CE7E6A" w:rsidRPr="00DA4BD3">
        <w:rPr>
          <w:rFonts w:ascii="Arial" w:hAnsi="Arial" w:cs="Arial"/>
          <w:sz w:val="20"/>
          <w:szCs w:val="20"/>
          <w:highlight w:val="yellow"/>
        </w:rPr>
        <w:t xml:space="preserve">or attempts to locate the </w:t>
      </w:r>
      <w:r w:rsidR="00CE7E6A" w:rsidRPr="00DA4BD3">
        <w:rPr>
          <w:rFonts w:ascii="Arial" w:hAnsi="Arial" w:cs="Arial"/>
          <w:i/>
          <w:iCs/>
          <w:sz w:val="20"/>
          <w:szCs w:val="20"/>
          <w:highlight w:val="yellow"/>
        </w:rPr>
        <w:t>Athlete</w:t>
      </w:r>
      <w:r w:rsidR="00CE7E6A"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which could reasonably have caused an anti-doping rule violation based on </w:t>
      </w:r>
      <w:r w:rsidR="007959EB" w:rsidRPr="00DA4BD3">
        <w:rPr>
          <w:rFonts w:ascii="Arial" w:hAnsi="Arial" w:cs="Arial"/>
          <w:sz w:val="20"/>
          <w:szCs w:val="20"/>
          <w:highlight w:val="yellow"/>
        </w:rPr>
        <w:t xml:space="preserve">a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 xml:space="preserve">ailure, in which case </w:t>
      </w:r>
      <w:r w:rsidR="007959EB" w:rsidRPr="00DA4BD3">
        <w:rPr>
          <w:rFonts w:ascii="Arial" w:hAnsi="Arial" w:cs="Arial"/>
          <w:sz w:val="20"/>
          <w:szCs w:val="20"/>
          <w:highlight w:val="lightGray"/>
        </w:rPr>
        <w:t>[IF]</w:t>
      </w:r>
      <w:r w:rsidR="0012543D" w:rsidRPr="00DA4BD3">
        <w:rPr>
          <w:rFonts w:ascii="Arial" w:hAnsi="Arial" w:cs="Arial"/>
          <w:sz w:val="20"/>
          <w:szCs w:val="20"/>
          <w:highlight w:val="yellow"/>
        </w:rPr>
        <w:t xml:space="preserve"> </w:t>
      </w:r>
      <w:r w:rsidR="00347E26" w:rsidRPr="00DA4BD3">
        <w:rPr>
          <w:rFonts w:ascii="Arial" w:hAnsi="Arial" w:cs="Arial"/>
          <w:sz w:val="20"/>
          <w:szCs w:val="20"/>
          <w:highlight w:val="yellow"/>
        </w:rPr>
        <w:t xml:space="preserve">shall have the burden to establish that such departure did not cause the </w:t>
      </w:r>
      <w:r w:rsidR="00051A31" w:rsidRPr="00DA4BD3">
        <w:rPr>
          <w:rFonts w:ascii="Arial" w:hAnsi="Arial" w:cs="Arial"/>
          <w:sz w:val="20"/>
          <w:szCs w:val="20"/>
          <w:highlight w:val="yellow"/>
        </w:rPr>
        <w:t>w</w:t>
      </w:r>
      <w:r w:rsidR="00347E26"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00347E26" w:rsidRPr="00DA4BD3">
        <w:rPr>
          <w:rFonts w:ascii="Arial" w:hAnsi="Arial" w:cs="Arial"/>
          <w:sz w:val="20"/>
          <w:szCs w:val="20"/>
          <w:highlight w:val="yellow"/>
        </w:rPr>
        <w:t>ailure.</w:t>
      </w:r>
      <w:r w:rsidR="00347E26" w:rsidRPr="00DA4BD3">
        <w:rPr>
          <w:rFonts w:ascii="Arial" w:hAnsi="Arial" w:cs="Arial"/>
          <w:sz w:val="20"/>
          <w:szCs w:val="20"/>
        </w:rPr>
        <w:t xml:space="preserve"> </w:t>
      </w:r>
    </w:p>
    <w:p w14:paraId="45B3851E" w14:textId="77777777" w:rsidR="00E32456" w:rsidRPr="00DA4BD3" w:rsidRDefault="00E32456" w:rsidP="00E32456">
      <w:pPr>
        <w:pStyle w:val="NormalWeb"/>
        <w:spacing w:before="0" w:beforeAutospacing="0" w:after="0" w:afterAutospacing="0"/>
        <w:ind w:left="1080"/>
        <w:jc w:val="both"/>
        <w:rPr>
          <w:rFonts w:ascii="Arial" w:hAnsi="Arial" w:cs="Arial"/>
          <w:sz w:val="20"/>
          <w:szCs w:val="20"/>
        </w:rPr>
      </w:pPr>
    </w:p>
    <w:p w14:paraId="1AF6C6B7" w14:textId="1AA269F7" w:rsidR="002A663C" w:rsidRPr="00DA4BD3" w:rsidRDefault="00347E26" w:rsidP="00A02FAC">
      <w:pPr>
        <w:ind w:left="2268" w:hanging="850"/>
        <w:jc w:val="both"/>
        <w:rPr>
          <w:rFonts w:ascii="Arial" w:hAnsi="Arial" w:cs="Arial"/>
          <w:sz w:val="20"/>
          <w:highlight w:val="yellow"/>
          <w:lang w:eastAsia="en-CA"/>
        </w:rPr>
      </w:pPr>
      <w:r w:rsidRPr="00DA4BD3">
        <w:rPr>
          <w:rFonts w:ascii="Arial" w:hAnsi="Arial" w:cs="Arial"/>
          <w:b/>
          <w:sz w:val="20"/>
          <w:highlight w:val="yellow"/>
          <w:lang w:eastAsia="en-CA"/>
        </w:rPr>
        <w:t>3.2.4</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to whom the decision pertained </w:t>
      </w:r>
      <w:r w:rsidR="00832B11" w:rsidRPr="00DA4BD3">
        <w:rPr>
          <w:rFonts w:ascii="Arial" w:hAnsi="Arial" w:cs="Arial"/>
          <w:sz w:val="20"/>
          <w:highlight w:val="yellow"/>
          <w:lang w:eastAsia="en-CA"/>
        </w:rPr>
        <w:t xml:space="preserve">(and who has been charged with an anti-doping rule violation or violation of Article 10.14.1) </w:t>
      </w:r>
      <w:r w:rsidRPr="00DA4BD3">
        <w:rPr>
          <w:rFonts w:ascii="Arial" w:hAnsi="Arial" w:cs="Arial"/>
          <w:sz w:val="20"/>
          <w:highlight w:val="yellow"/>
          <w:lang w:eastAsia="en-CA"/>
        </w:rPr>
        <w:t xml:space="preserve">of those facts unless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establishes that the decision violated principles of natural justice.</w:t>
      </w:r>
      <w:r w:rsidR="00CE7E6A" w:rsidRPr="00DA4BD3">
        <w:rPr>
          <w:rStyle w:val="FootnoteReference"/>
          <w:rFonts w:ascii="Arial" w:hAnsi="Arial" w:cs="Arial"/>
          <w:b/>
          <w:bCs/>
          <w:sz w:val="18"/>
          <w:szCs w:val="18"/>
          <w:highlight w:val="yellow"/>
          <w:vertAlign w:val="superscript"/>
          <w:lang w:eastAsia="en-CA"/>
        </w:rPr>
        <w:footnoteReference w:id="22"/>
      </w:r>
    </w:p>
    <w:p w14:paraId="7B9AE9F4" w14:textId="4F0C03B3" w:rsidR="00347E26" w:rsidRPr="00DA4BD3" w:rsidRDefault="00347E26" w:rsidP="00295569">
      <w:pPr>
        <w:ind w:left="2340" w:hanging="900"/>
        <w:jc w:val="both"/>
        <w:rPr>
          <w:rFonts w:ascii="Arial" w:hAnsi="Arial" w:cs="Arial"/>
          <w:sz w:val="20"/>
          <w:highlight w:val="yellow"/>
          <w:lang w:eastAsia="en-CA"/>
        </w:rPr>
      </w:pPr>
      <w:r w:rsidRPr="00DA4BD3">
        <w:rPr>
          <w:rFonts w:ascii="Arial" w:hAnsi="Arial" w:cs="Arial"/>
          <w:sz w:val="20"/>
          <w:highlight w:val="yellow"/>
          <w:lang w:eastAsia="en-CA"/>
        </w:rPr>
        <w:t xml:space="preserve"> </w:t>
      </w:r>
    </w:p>
    <w:p w14:paraId="010E3446" w14:textId="2B71FE78" w:rsidR="00347E26" w:rsidRPr="00DA4BD3" w:rsidRDefault="00347E26" w:rsidP="00A02FAC">
      <w:pPr>
        <w:ind w:left="2268" w:hanging="850"/>
        <w:jc w:val="both"/>
        <w:rPr>
          <w:rFonts w:ascii="Arial" w:hAnsi="Arial" w:cs="Arial"/>
          <w:sz w:val="20"/>
          <w:lang w:eastAsia="en-CA"/>
        </w:rPr>
      </w:pPr>
      <w:r w:rsidRPr="00DA4BD3">
        <w:rPr>
          <w:rFonts w:ascii="Arial" w:hAnsi="Arial" w:cs="Arial"/>
          <w:b/>
          <w:sz w:val="20"/>
          <w:highlight w:val="yellow"/>
          <w:lang w:eastAsia="en-CA"/>
        </w:rPr>
        <w:t>3.2.5</w:t>
      </w:r>
      <w:r w:rsidR="00BD3314" w:rsidRPr="00DA4BD3">
        <w:rPr>
          <w:rFonts w:ascii="Arial" w:hAnsi="Arial" w:cs="Arial"/>
          <w:sz w:val="20"/>
          <w:lang w:eastAsia="en-CA"/>
        </w:rPr>
        <w:t xml:space="preserve"> </w:t>
      </w:r>
      <w:r w:rsidR="004971ED" w:rsidRPr="00DA4BD3">
        <w:rPr>
          <w:rFonts w:ascii="Arial" w:hAnsi="Arial" w:cs="Arial"/>
          <w:sz w:val="20"/>
          <w:lang w:eastAsia="en-CA"/>
        </w:rPr>
        <w:tab/>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in a hearing on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may draw an inference adverse to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who is asserted to have committed an anti-doping rule violation</w:t>
      </w:r>
      <w:r w:rsidR="003A3F9B" w:rsidRPr="00DA4BD3">
        <w:rPr>
          <w:rFonts w:ascii="Arial" w:hAnsi="Arial" w:cs="Arial"/>
          <w:sz w:val="20"/>
          <w:highlight w:val="yellow"/>
          <w:lang w:eastAsia="en-CA"/>
        </w:rPr>
        <w:t>, or a violation of Article 10.14.1</w:t>
      </w:r>
      <w:r w:rsidRPr="00DA4BD3">
        <w:rPr>
          <w:rFonts w:ascii="Arial" w:hAnsi="Arial" w:cs="Arial"/>
          <w:sz w:val="20"/>
          <w:highlight w:val="yellow"/>
          <w:lang w:eastAsia="en-CA"/>
        </w:rPr>
        <w:t xml:space="preserve"> based on the </w:t>
      </w:r>
      <w:r w:rsidRPr="00DA4BD3">
        <w:rPr>
          <w:rFonts w:ascii="Arial" w:hAnsi="Arial" w:cs="Arial"/>
          <w:i/>
          <w:sz w:val="20"/>
          <w:highlight w:val="yellow"/>
          <w:lang w:eastAsia="en-CA"/>
        </w:rPr>
        <w:t>Athlete’s</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Person’s</w:t>
      </w:r>
      <w:r w:rsidRPr="00DA4BD3">
        <w:rPr>
          <w:rFonts w:ascii="Arial" w:hAnsi="Arial" w:cs="Arial"/>
          <w:sz w:val="20"/>
          <w:highlight w:val="yellow"/>
          <w:lang w:eastAsia="en-CA"/>
        </w:rPr>
        <w:t xml:space="preserve"> refusal, after a request made in a reasonable time in advance of the hearing, to appear at the hearing (either in </w:t>
      </w:r>
      <w:r w:rsidRPr="00DA4BD3">
        <w:rPr>
          <w:rFonts w:ascii="Arial" w:hAnsi="Arial" w:cs="Arial"/>
          <w:sz w:val="20"/>
          <w:highlight w:val="yellow"/>
          <w:lang w:eastAsia="en-CA"/>
        </w:rPr>
        <w:lastRenderedPageBreak/>
        <w:t xml:space="preserve">person or telephonically as directed by </w:t>
      </w:r>
      <w:r w:rsidRPr="00DA4BD3">
        <w:rPr>
          <w:rFonts w:ascii="Arial" w:hAnsi="Arial" w:cs="Arial"/>
          <w:sz w:val="20"/>
          <w:highlight w:val="yellow"/>
        </w:rPr>
        <w:t>the hearing panel</w:t>
      </w:r>
      <w:r w:rsidR="00DD5D80" w:rsidRPr="00DA4BD3">
        <w:rPr>
          <w:rFonts w:ascii="Arial" w:hAnsi="Arial" w:cs="Arial"/>
          <w:sz w:val="20"/>
          <w:highlight w:val="yellow"/>
        </w:rPr>
        <w:t>)</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and to answer questions from </w:t>
      </w:r>
      <w:r w:rsidRPr="00DA4BD3">
        <w:rPr>
          <w:rFonts w:ascii="Arial" w:hAnsi="Arial" w:cs="Arial"/>
          <w:sz w:val="20"/>
          <w:highlight w:val="yellow"/>
        </w:rPr>
        <w:t>the hearing panel</w:t>
      </w:r>
      <w:r w:rsidR="0021653C" w:rsidRPr="00DA4BD3">
        <w:rPr>
          <w:rFonts w:ascii="Arial" w:hAnsi="Arial" w:cs="Arial"/>
          <w:sz w:val="20"/>
          <w:highlight w:val="yellow"/>
          <w:lang w:eastAsia="en-CA"/>
        </w:rPr>
        <w:t xml:space="preserve"> </w:t>
      </w:r>
      <w:r w:rsidRPr="00DA4BD3">
        <w:rPr>
          <w:rFonts w:ascii="Arial" w:hAnsi="Arial" w:cs="Arial"/>
          <w:sz w:val="20"/>
          <w:highlight w:val="yellow"/>
          <w:lang w:eastAsia="en-CA"/>
        </w:rPr>
        <w:t xml:space="preserve">or </w:t>
      </w:r>
      <w:r w:rsidRPr="00DA4BD3">
        <w:rPr>
          <w:rFonts w:ascii="Arial" w:hAnsi="Arial" w:cs="Arial"/>
          <w:sz w:val="20"/>
          <w:highlight w:val="lightGray"/>
          <w:lang w:eastAsia="en-CA"/>
        </w:rPr>
        <w:t>[IF]</w:t>
      </w:r>
      <w:r w:rsidRPr="00DA4BD3">
        <w:rPr>
          <w:rFonts w:ascii="Arial" w:hAnsi="Arial" w:cs="Arial"/>
          <w:sz w:val="20"/>
          <w:highlight w:val="yellow"/>
          <w:lang w:eastAsia="en-CA"/>
        </w:rPr>
        <w:t>.</w:t>
      </w:r>
    </w:p>
    <w:p w14:paraId="00F24CA8" w14:textId="77777777" w:rsidR="0011517A" w:rsidRDefault="0011517A" w:rsidP="00A72281">
      <w:pPr>
        <w:ind w:left="2340" w:hanging="900"/>
        <w:jc w:val="both"/>
        <w:rPr>
          <w:rFonts w:ascii="Arial" w:hAnsi="Arial" w:cs="Arial"/>
          <w:sz w:val="20"/>
          <w:lang w:eastAsia="en-CA"/>
        </w:rPr>
      </w:pPr>
    </w:p>
    <w:p w14:paraId="60662077" w14:textId="77777777" w:rsidR="00DF7E69" w:rsidRDefault="00DF7E69" w:rsidP="00A72281">
      <w:pPr>
        <w:ind w:left="2340" w:hanging="900"/>
        <w:jc w:val="both"/>
        <w:rPr>
          <w:rFonts w:ascii="Arial" w:hAnsi="Arial" w:cs="Arial"/>
          <w:sz w:val="20"/>
          <w:lang w:eastAsia="en-CA"/>
        </w:rPr>
      </w:pPr>
    </w:p>
    <w:p w14:paraId="79D00DC4" w14:textId="77777777" w:rsidR="00DF7E69" w:rsidRDefault="00DF7E69" w:rsidP="00A72281">
      <w:pPr>
        <w:ind w:left="2340" w:hanging="900"/>
        <w:jc w:val="both"/>
        <w:rPr>
          <w:rFonts w:ascii="Arial" w:hAnsi="Arial" w:cs="Arial"/>
          <w:sz w:val="20"/>
          <w:lang w:eastAsia="en-CA"/>
        </w:rPr>
      </w:pPr>
    </w:p>
    <w:p w14:paraId="00245B83" w14:textId="59A9D524" w:rsidR="00347E26" w:rsidRPr="00DA4BD3" w:rsidRDefault="00347E26" w:rsidP="00B10C97">
      <w:pPr>
        <w:pStyle w:val="Heading1"/>
        <w:spacing w:before="0" w:after="0"/>
        <w:ind w:left="1418" w:hanging="1418"/>
        <w:jc w:val="both"/>
        <w:rPr>
          <w:rFonts w:ascii="Arial" w:hAnsi="Arial" w:cs="Arial"/>
          <w:sz w:val="20"/>
          <w:szCs w:val="20"/>
        </w:rPr>
      </w:pPr>
      <w:bookmarkStart w:id="64" w:name="_Toc39918679"/>
      <w:bookmarkStart w:id="65" w:name="_Toc215043900"/>
      <w:r w:rsidRPr="00DB1CCA">
        <w:rPr>
          <w:rFonts w:ascii="Arial" w:hAnsi="Arial" w:cs="Arial"/>
          <w:sz w:val="20"/>
          <w:szCs w:val="20"/>
        </w:rPr>
        <w:t>ARTICLE 4</w:t>
      </w:r>
      <w:r w:rsidR="009C23ED" w:rsidRPr="00DB1CCA">
        <w:rPr>
          <w:rFonts w:ascii="Arial" w:hAnsi="Arial" w:cs="Arial"/>
          <w:sz w:val="20"/>
          <w:szCs w:val="20"/>
        </w:rPr>
        <w:tab/>
      </w:r>
      <w:r w:rsidRPr="00DB1CCA">
        <w:rPr>
          <w:rFonts w:ascii="Arial" w:hAnsi="Arial" w:cs="Arial"/>
          <w:sz w:val="20"/>
          <w:szCs w:val="20"/>
        </w:rPr>
        <w:t xml:space="preserve">THE </w:t>
      </w:r>
      <w:r w:rsidRPr="00DB1CCA">
        <w:rPr>
          <w:rFonts w:ascii="Arial" w:hAnsi="Arial" w:cs="Arial"/>
          <w:i/>
          <w:sz w:val="20"/>
          <w:szCs w:val="20"/>
        </w:rPr>
        <w:t>PROHIBITED LIST</w:t>
      </w:r>
      <w:bookmarkEnd w:id="64"/>
      <w:r w:rsidRPr="00DA4BD3">
        <w:rPr>
          <w:rFonts w:ascii="Arial" w:hAnsi="Arial" w:cs="Arial"/>
          <w:sz w:val="20"/>
          <w:szCs w:val="20"/>
        </w:rPr>
        <w:t xml:space="preserve"> </w:t>
      </w:r>
      <w:r w:rsidR="0059595C" w:rsidRPr="00DA4BD3">
        <w:rPr>
          <w:rFonts w:ascii="Arial" w:hAnsi="Arial" w:cs="Arial"/>
          <w:sz w:val="20"/>
          <w:szCs w:val="20"/>
        </w:rPr>
        <w:t xml:space="preserve">&amp; </w:t>
      </w:r>
      <w:r w:rsidR="00360E0E" w:rsidRPr="00403AF7">
        <w:rPr>
          <w:rFonts w:ascii="Arial" w:hAnsi="Arial" w:cs="Arial"/>
          <w:i/>
          <w:iCs/>
          <w:sz w:val="20"/>
          <w:szCs w:val="20"/>
        </w:rPr>
        <w:t>THERAPEUTIC USE EXEMPTIONS</w:t>
      </w:r>
      <w:bookmarkEnd w:id="65"/>
    </w:p>
    <w:p w14:paraId="693D72C3" w14:textId="77777777" w:rsidR="0011517A" w:rsidRPr="00DA4BD3" w:rsidRDefault="0011517A" w:rsidP="0011517A">
      <w:pPr>
        <w:rPr>
          <w:rFonts w:ascii="Arial" w:hAnsi="Arial" w:cs="Arial"/>
        </w:rPr>
      </w:pPr>
    </w:p>
    <w:p w14:paraId="0DD753D9" w14:textId="3F920994"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4.1</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sz w:val="20"/>
        </w:rPr>
        <w:t xml:space="preserve">Incorporation of the </w:t>
      </w:r>
      <w:r w:rsidRPr="00DA4BD3">
        <w:rPr>
          <w:rFonts w:ascii="Arial" w:hAnsi="Arial" w:cs="Arial"/>
          <w:b/>
          <w:i/>
          <w:sz w:val="20"/>
        </w:rPr>
        <w:t>Prohibited List</w:t>
      </w:r>
    </w:p>
    <w:p w14:paraId="18B85DDA" w14:textId="77777777" w:rsidR="00347E26" w:rsidRPr="00DA4BD3" w:rsidRDefault="00347E26" w:rsidP="00347E26">
      <w:pPr>
        <w:ind w:left="720"/>
        <w:jc w:val="both"/>
        <w:rPr>
          <w:rFonts w:ascii="Arial" w:hAnsi="Arial" w:cs="Arial"/>
          <w:b/>
          <w:sz w:val="20"/>
        </w:rPr>
      </w:pPr>
    </w:p>
    <w:p w14:paraId="22999F53" w14:textId="0CFE3620" w:rsidR="00FB43B0" w:rsidRPr="00DA4BD3" w:rsidRDefault="00347E26" w:rsidP="00244C66">
      <w:pPr>
        <w:ind w:left="1418"/>
        <w:jc w:val="both"/>
        <w:rPr>
          <w:rFonts w:ascii="Arial" w:hAnsi="Arial" w:cs="Arial"/>
          <w:sz w:val="20"/>
        </w:rPr>
      </w:pPr>
      <w:r w:rsidRPr="00DA4BD3">
        <w:rPr>
          <w:rFonts w:ascii="Arial" w:hAnsi="Arial" w:cs="Arial"/>
          <w:sz w:val="20"/>
        </w:rPr>
        <w:t xml:space="preserve">These Anti-Doping Rules incorporate the </w:t>
      </w:r>
      <w:r w:rsidRPr="00DA4BD3">
        <w:rPr>
          <w:rFonts w:ascii="Arial" w:hAnsi="Arial" w:cs="Arial"/>
          <w:i/>
          <w:sz w:val="20"/>
        </w:rPr>
        <w:t>Prohibited List</w:t>
      </w:r>
      <w:r w:rsidRPr="00DA4BD3">
        <w:rPr>
          <w:rFonts w:ascii="Arial" w:hAnsi="Arial" w:cs="Arial"/>
          <w:sz w:val="20"/>
        </w:rPr>
        <w:t xml:space="preserve">, which is published and revised by </w:t>
      </w:r>
      <w:r w:rsidRPr="00DA4BD3">
        <w:rPr>
          <w:rFonts w:ascii="Arial" w:hAnsi="Arial" w:cs="Arial"/>
          <w:i/>
          <w:sz w:val="20"/>
        </w:rPr>
        <w:t>WADA</w:t>
      </w:r>
      <w:r w:rsidRPr="00DA4BD3">
        <w:rPr>
          <w:rFonts w:ascii="Arial" w:hAnsi="Arial" w:cs="Arial"/>
          <w:sz w:val="20"/>
        </w:rPr>
        <w:t xml:space="preserve"> </w:t>
      </w:r>
      <w:r w:rsidR="0084558D" w:rsidRPr="00DA4BD3">
        <w:rPr>
          <w:rFonts w:ascii="Arial" w:hAnsi="Arial" w:cs="Arial"/>
          <w:sz w:val="20"/>
        </w:rPr>
        <w:t xml:space="preserve">as an </w:t>
      </w:r>
      <w:r w:rsidR="0084558D" w:rsidRPr="00DA4BD3">
        <w:rPr>
          <w:rFonts w:ascii="Arial" w:hAnsi="Arial" w:cs="Arial"/>
          <w:i/>
          <w:iCs/>
          <w:sz w:val="20"/>
        </w:rPr>
        <w:t>International Standard</w:t>
      </w:r>
      <w:r w:rsidR="0084558D" w:rsidRPr="00DA4BD3">
        <w:rPr>
          <w:rFonts w:ascii="Arial" w:hAnsi="Arial" w:cs="Arial"/>
          <w:sz w:val="20"/>
        </w:rPr>
        <w:t xml:space="preserve"> </w:t>
      </w:r>
      <w:r w:rsidRPr="00DA4BD3">
        <w:rPr>
          <w:rFonts w:ascii="Arial" w:hAnsi="Arial" w:cs="Arial"/>
          <w:sz w:val="20"/>
        </w:rPr>
        <w:t xml:space="preserve">as described in Article 4.1 of the </w:t>
      </w:r>
      <w:r w:rsidRPr="00DA4BD3">
        <w:rPr>
          <w:rFonts w:ascii="Arial" w:hAnsi="Arial" w:cs="Arial"/>
          <w:i/>
          <w:sz w:val="20"/>
        </w:rPr>
        <w:t>Code</w:t>
      </w:r>
      <w:r w:rsidRPr="00DA4BD3">
        <w:rPr>
          <w:rFonts w:ascii="Arial" w:hAnsi="Arial" w:cs="Arial"/>
          <w:sz w:val="20"/>
        </w:rPr>
        <w:t xml:space="preserve">. </w:t>
      </w:r>
    </w:p>
    <w:p w14:paraId="7A81F529" w14:textId="77777777" w:rsidR="00FB43B0" w:rsidRPr="00DA4BD3" w:rsidRDefault="00FB43B0" w:rsidP="00244C66">
      <w:pPr>
        <w:ind w:left="1418"/>
        <w:jc w:val="both"/>
        <w:rPr>
          <w:rFonts w:ascii="Arial" w:hAnsi="Arial" w:cs="Arial"/>
          <w:sz w:val="20"/>
        </w:rPr>
      </w:pPr>
    </w:p>
    <w:p w14:paraId="66A72712" w14:textId="1E5EA0FF" w:rsidR="00FB43B0" w:rsidRPr="00DA4BD3" w:rsidRDefault="00FB43B0" w:rsidP="00244C66">
      <w:pPr>
        <w:ind w:left="1418"/>
        <w:jc w:val="both"/>
        <w:rPr>
          <w:rFonts w:ascii="Arial" w:hAnsi="Arial" w:cs="Arial"/>
          <w:sz w:val="20"/>
        </w:rPr>
      </w:pPr>
      <w:r w:rsidRPr="00DA4BD3">
        <w:rPr>
          <w:rFonts w:ascii="Arial" w:hAnsi="Arial" w:cs="Arial"/>
          <w:sz w:val="20"/>
        </w:rPr>
        <w:t xml:space="preserve">Unless provided otherwise in the </w:t>
      </w:r>
      <w:r w:rsidRPr="00DA4BD3">
        <w:rPr>
          <w:rFonts w:ascii="Arial" w:hAnsi="Arial" w:cs="Arial"/>
          <w:i/>
          <w:sz w:val="20"/>
        </w:rPr>
        <w:t xml:space="preserve">Prohibited List </w:t>
      </w:r>
      <w:r w:rsidRPr="00DA4BD3">
        <w:rPr>
          <w:rFonts w:ascii="Arial" w:hAnsi="Arial" w:cs="Arial"/>
          <w:sz w:val="20"/>
        </w:rPr>
        <w:t xml:space="preserve">or a revision, the </w:t>
      </w:r>
      <w:r w:rsidRPr="00DA4BD3">
        <w:rPr>
          <w:rFonts w:ascii="Arial" w:hAnsi="Arial" w:cs="Arial"/>
          <w:i/>
          <w:sz w:val="20"/>
        </w:rPr>
        <w:t>Prohibited List</w:t>
      </w:r>
      <w:r w:rsidRPr="00DA4BD3">
        <w:rPr>
          <w:rFonts w:ascii="Arial" w:hAnsi="Arial" w:cs="Arial"/>
          <w:sz w:val="20"/>
        </w:rPr>
        <w:t xml:space="preserve"> and revisions shall go into effect under these Anti-Doping</w:t>
      </w:r>
      <w:r w:rsidRPr="00DA4BD3">
        <w:rPr>
          <w:rFonts w:ascii="Arial" w:hAnsi="Arial" w:cs="Arial"/>
          <w:i/>
          <w:sz w:val="20"/>
        </w:rPr>
        <w:t xml:space="preserve"> </w:t>
      </w:r>
      <w:r w:rsidRPr="00DA4BD3">
        <w:rPr>
          <w:rFonts w:ascii="Arial" w:hAnsi="Arial" w:cs="Arial"/>
          <w:sz w:val="20"/>
        </w:rPr>
        <w:t xml:space="preserve">Rules three </w:t>
      </w:r>
      <w:r w:rsidR="00D61439" w:rsidRPr="00DA4BD3">
        <w:rPr>
          <w:rFonts w:ascii="Arial" w:hAnsi="Arial" w:cs="Arial"/>
          <w:sz w:val="20"/>
        </w:rPr>
        <w:t xml:space="preserve">(3) </w:t>
      </w:r>
      <w:r w:rsidRPr="00DA4BD3">
        <w:rPr>
          <w:rFonts w:ascii="Arial" w:hAnsi="Arial" w:cs="Arial"/>
          <w:sz w:val="20"/>
        </w:rPr>
        <w:t xml:space="preserve">months after publication by </w:t>
      </w:r>
      <w:r w:rsidRPr="00DA4BD3">
        <w:rPr>
          <w:rFonts w:ascii="Arial" w:hAnsi="Arial" w:cs="Arial"/>
          <w:i/>
          <w:sz w:val="20"/>
        </w:rPr>
        <w:t>WADA</w:t>
      </w:r>
      <w:r w:rsidRPr="00DA4BD3">
        <w:rPr>
          <w:rFonts w:ascii="Arial" w:hAnsi="Arial" w:cs="Arial"/>
          <w:sz w:val="20"/>
        </w:rPr>
        <w:t xml:space="preserve">, without requiring any further action by </w:t>
      </w:r>
      <w:r w:rsidRPr="00DA4BD3">
        <w:rPr>
          <w:rFonts w:ascii="Arial" w:hAnsi="Arial" w:cs="Arial"/>
          <w:sz w:val="20"/>
          <w:highlight w:val="lightGray"/>
        </w:rPr>
        <w:t>[IF]</w:t>
      </w:r>
      <w:r w:rsidRPr="00DA4BD3">
        <w:rPr>
          <w:rFonts w:ascii="Arial" w:hAnsi="Arial" w:cs="Arial"/>
          <w:sz w:val="20"/>
        </w:rPr>
        <w:t xml:space="preserve"> or its </w:t>
      </w:r>
      <w:r w:rsidRPr="00DA4BD3">
        <w:rPr>
          <w:rFonts w:ascii="Arial" w:hAnsi="Arial" w:cs="Arial"/>
          <w:i/>
          <w:sz w:val="20"/>
        </w:rPr>
        <w:t xml:space="preserve">National Federations. </w:t>
      </w:r>
      <w:r w:rsidRPr="00DA4BD3">
        <w:rPr>
          <w:rFonts w:ascii="Arial" w:hAnsi="Arial" w:cs="Arial"/>
          <w:sz w:val="20"/>
        </w:rPr>
        <w:t xml:space="preserve">All </w:t>
      </w:r>
      <w:r w:rsidRPr="00DA4BD3">
        <w:rPr>
          <w:rFonts w:ascii="Arial" w:hAnsi="Arial" w:cs="Arial"/>
          <w:i/>
          <w:sz w:val="20"/>
        </w:rPr>
        <w:t>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shall be bound by the </w:t>
      </w:r>
      <w:r w:rsidRPr="00DA4BD3">
        <w:rPr>
          <w:rFonts w:ascii="Arial" w:hAnsi="Arial" w:cs="Arial"/>
          <w:i/>
          <w:iCs/>
          <w:sz w:val="20"/>
        </w:rPr>
        <w:t>Prohibited List</w:t>
      </w:r>
      <w:r w:rsidRPr="00DA4BD3">
        <w:rPr>
          <w:rFonts w:ascii="Arial" w:hAnsi="Arial" w:cs="Arial"/>
          <w:sz w:val="20"/>
        </w:rPr>
        <w:t xml:space="preserve">, and any revisions thereto, from the date they go into effect, without further formality. It is the responsibility of all </w:t>
      </w:r>
      <w:r w:rsidRPr="00DA4BD3">
        <w:rPr>
          <w:rFonts w:ascii="Arial" w:hAnsi="Arial" w:cs="Arial"/>
          <w:i/>
          <w:iCs/>
          <w:sz w:val="20"/>
        </w:rPr>
        <w:t xml:space="preserve">Athletes </w:t>
      </w:r>
      <w:r w:rsidRPr="00DA4BD3">
        <w:rPr>
          <w:rFonts w:ascii="Arial" w:hAnsi="Arial" w:cs="Arial"/>
          <w:iCs/>
          <w:sz w:val="20"/>
        </w:rPr>
        <w:t xml:space="preserve">and other </w:t>
      </w:r>
      <w:r w:rsidRPr="00DA4BD3">
        <w:rPr>
          <w:rFonts w:ascii="Arial" w:hAnsi="Arial" w:cs="Arial"/>
          <w:i/>
          <w:iCs/>
          <w:sz w:val="20"/>
        </w:rPr>
        <w:t>Persons</w:t>
      </w:r>
      <w:r w:rsidRPr="00DA4BD3">
        <w:rPr>
          <w:rFonts w:ascii="Arial" w:hAnsi="Arial" w:cs="Arial"/>
          <w:sz w:val="20"/>
        </w:rPr>
        <w:t xml:space="preserve"> to familiarize themselves with the most up-to-date version of the </w:t>
      </w:r>
      <w:r w:rsidRPr="00DA4BD3">
        <w:rPr>
          <w:rFonts w:ascii="Arial" w:hAnsi="Arial" w:cs="Arial"/>
          <w:i/>
          <w:iCs/>
          <w:sz w:val="20"/>
        </w:rPr>
        <w:t>Prohibited List</w:t>
      </w:r>
      <w:r w:rsidRPr="00DA4BD3">
        <w:rPr>
          <w:rFonts w:ascii="Arial" w:hAnsi="Arial" w:cs="Arial"/>
          <w:sz w:val="20"/>
        </w:rPr>
        <w:t xml:space="preserve"> and all revisions thereto.</w:t>
      </w:r>
    </w:p>
    <w:p w14:paraId="3592BD13" w14:textId="77777777" w:rsidR="00FB43B0" w:rsidRPr="00DA4BD3" w:rsidRDefault="00FB43B0" w:rsidP="00244C66">
      <w:pPr>
        <w:ind w:left="1418"/>
        <w:jc w:val="both"/>
        <w:rPr>
          <w:rFonts w:ascii="Arial" w:hAnsi="Arial" w:cs="Arial"/>
          <w:sz w:val="20"/>
        </w:rPr>
      </w:pPr>
    </w:p>
    <w:p w14:paraId="1FAFD33D" w14:textId="2CF5A898" w:rsidR="00347E26" w:rsidRPr="00DA4BD3" w:rsidRDefault="00347E26" w:rsidP="00244C66">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provide its </w:t>
      </w:r>
      <w:r w:rsidRPr="00DA4BD3">
        <w:rPr>
          <w:rFonts w:ascii="Arial" w:hAnsi="Arial" w:cs="Arial"/>
          <w:i/>
          <w:sz w:val="20"/>
        </w:rPr>
        <w:t xml:space="preserve">National Federations </w:t>
      </w:r>
      <w:r w:rsidRPr="00DA4BD3">
        <w:rPr>
          <w:rFonts w:ascii="Arial" w:hAnsi="Arial" w:cs="Arial"/>
          <w:sz w:val="20"/>
        </w:rPr>
        <w:t xml:space="preserve">with the most recent version of the </w:t>
      </w:r>
      <w:r w:rsidRPr="00DA4BD3">
        <w:rPr>
          <w:rFonts w:ascii="Arial" w:hAnsi="Arial" w:cs="Arial"/>
          <w:i/>
          <w:sz w:val="20"/>
        </w:rPr>
        <w:t>Prohibited List</w:t>
      </w:r>
      <w:r w:rsidRPr="00DA4BD3">
        <w:rPr>
          <w:rFonts w:ascii="Arial" w:hAnsi="Arial" w:cs="Arial"/>
          <w:sz w:val="20"/>
        </w:rPr>
        <w:t xml:space="preserve">. Each </w:t>
      </w:r>
      <w:r w:rsidRPr="00DA4BD3">
        <w:rPr>
          <w:rFonts w:ascii="Arial" w:hAnsi="Arial" w:cs="Arial"/>
          <w:i/>
          <w:sz w:val="20"/>
        </w:rPr>
        <w:t>National Federation</w:t>
      </w:r>
      <w:r w:rsidRPr="00DA4BD3">
        <w:rPr>
          <w:rFonts w:ascii="Arial" w:hAnsi="Arial" w:cs="Arial"/>
          <w:sz w:val="20"/>
        </w:rPr>
        <w:t xml:space="preserve"> shall in turn ensure that its members</w:t>
      </w:r>
      <w:r w:rsidR="00ED586A" w:rsidRPr="00DA4BD3">
        <w:rPr>
          <w:rFonts w:ascii="Arial" w:hAnsi="Arial" w:cs="Arial"/>
          <w:sz w:val="20"/>
        </w:rPr>
        <w:t>,</w:t>
      </w:r>
      <w:r w:rsidR="00AB4178" w:rsidRPr="00DA4BD3">
        <w:rPr>
          <w:rFonts w:ascii="Arial" w:hAnsi="Arial" w:cs="Arial"/>
          <w:sz w:val="20"/>
        </w:rPr>
        <w:t xml:space="preserve"> and the constituents of its members</w:t>
      </w:r>
      <w:r w:rsidR="00ED586A" w:rsidRPr="00DA4BD3">
        <w:rPr>
          <w:rFonts w:ascii="Arial" w:hAnsi="Arial" w:cs="Arial"/>
          <w:sz w:val="20"/>
        </w:rPr>
        <w:t>,</w:t>
      </w:r>
      <w:r w:rsidRPr="00DA4BD3">
        <w:rPr>
          <w:rFonts w:ascii="Arial" w:hAnsi="Arial" w:cs="Arial"/>
          <w:sz w:val="20"/>
        </w:rPr>
        <w:t xml:space="preserve"> are also provided with the most recent version of the </w:t>
      </w:r>
      <w:r w:rsidRPr="00DA4BD3">
        <w:rPr>
          <w:rFonts w:ascii="Arial" w:hAnsi="Arial" w:cs="Arial"/>
          <w:i/>
          <w:sz w:val="20"/>
        </w:rPr>
        <w:t>Prohibited List</w:t>
      </w:r>
      <w:r w:rsidR="0021653C" w:rsidRPr="00DA4BD3">
        <w:rPr>
          <w:rFonts w:ascii="Arial" w:hAnsi="Arial" w:cs="Arial"/>
          <w:sz w:val="20"/>
        </w:rPr>
        <w:t>.</w:t>
      </w:r>
    </w:p>
    <w:p w14:paraId="4DBDBA48" w14:textId="77777777" w:rsidR="00347E26" w:rsidRPr="00DA4BD3" w:rsidRDefault="00347E26" w:rsidP="00347E26">
      <w:pPr>
        <w:jc w:val="both"/>
        <w:rPr>
          <w:rFonts w:ascii="Arial" w:hAnsi="Arial" w:cs="Arial"/>
          <w:i/>
          <w:iCs/>
          <w:sz w:val="20"/>
        </w:rPr>
      </w:pPr>
    </w:p>
    <w:p w14:paraId="02A03CE5" w14:textId="60863E24" w:rsidR="00347E26" w:rsidRPr="00DA4BD3" w:rsidRDefault="00347E26" w:rsidP="00B10C97">
      <w:pPr>
        <w:ind w:left="1418" w:hanging="720"/>
        <w:jc w:val="both"/>
        <w:rPr>
          <w:rFonts w:ascii="Arial" w:hAnsi="Arial" w:cs="Arial"/>
          <w:b/>
          <w:i/>
          <w:sz w:val="20"/>
        </w:rPr>
      </w:pPr>
      <w:r w:rsidRPr="00DA4BD3">
        <w:rPr>
          <w:rFonts w:ascii="Arial" w:hAnsi="Arial" w:cs="Arial"/>
          <w:b/>
          <w:sz w:val="20"/>
        </w:rPr>
        <w:t>4.2</w:t>
      </w:r>
      <w:r w:rsidR="00BD3314" w:rsidRPr="00DA4BD3">
        <w:rPr>
          <w:rFonts w:ascii="Arial" w:hAnsi="Arial" w:cs="Arial"/>
          <w:sz w:val="20"/>
        </w:rPr>
        <w:t xml:space="preserve"> </w:t>
      </w:r>
      <w:r w:rsidR="0034024D" w:rsidRPr="00DA4BD3">
        <w:rPr>
          <w:rFonts w:ascii="Arial" w:hAnsi="Arial" w:cs="Arial"/>
          <w:sz w:val="20"/>
        </w:rPr>
        <w:tab/>
      </w:r>
      <w:r w:rsidRPr="00DA4BD3">
        <w:rPr>
          <w:rFonts w:ascii="Arial" w:hAnsi="Arial" w:cs="Arial"/>
          <w:b/>
          <w:i/>
          <w:sz w:val="20"/>
        </w:rPr>
        <w:t>Prohibited Substances</w:t>
      </w:r>
      <w:r w:rsidRPr="00DA4BD3">
        <w:rPr>
          <w:rFonts w:ascii="Arial" w:hAnsi="Arial" w:cs="Arial"/>
          <w:b/>
          <w:sz w:val="20"/>
        </w:rPr>
        <w:t xml:space="preserve"> and </w:t>
      </w:r>
      <w:r w:rsidRPr="00DA4BD3">
        <w:rPr>
          <w:rFonts w:ascii="Arial" w:hAnsi="Arial" w:cs="Arial"/>
          <w:b/>
          <w:i/>
          <w:sz w:val="20"/>
        </w:rPr>
        <w:t>Prohibited Methods</w:t>
      </w:r>
      <w:r w:rsidRPr="00DA4BD3">
        <w:rPr>
          <w:rFonts w:ascii="Arial" w:hAnsi="Arial" w:cs="Arial"/>
          <w:b/>
          <w:sz w:val="20"/>
        </w:rPr>
        <w:t xml:space="preserve"> Identified on the </w:t>
      </w:r>
      <w:r w:rsidRPr="00DA4BD3">
        <w:rPr>
          <w:rFonts w:ascii="Arial" w:hAnsi="Arial" w:cs="Arial"/>
          <w:b/>
          <w:i/>
          <w:sz w:val="20"/>
        </w:rPr>
        <w:t>Prohibited List</w:t>
      </w:r>
    </w:p>
    <w:p w14:paraId="584CBD69" w14:textId="77777777" w:rsidR="00347E26" w:rsidRPr="00DA4BD3" w:rsidRDefault="00347E26" w:rsidP="0011517A">
      <w:pPr>
        <w:jc w:val="both"/>
        <w:rPr>
          <w:rFonts w:ascii="Arial" w:hAnsi="Arial" w:cs="Arial"/>
          <w:b/>
          <w:sz w:val="20"/>
        </w:rPr>
      </w:pPr>
    </w:p>
    <w:p w14:paraId="130B4309" w14:textId="69FED365" w:rsidR="00347E26" w:rsidRPr="00DA4BD3" w:rsidRDefault="00347E26" w:rsidP="00B10C97">
      <w:pPr>
        <w:ind w:left="2268" w:hanging="850"/>
        <w:jc w:val="both"/>
        <w:rPr>
          <w:rFonts w:ascii="Arial" w:hAnsi="Arial" w:cs="Arial"/>
          <w:i/>
          <w:sz w:val="20"/>
        </w:rPr>
      </w:pPr>
      <w:r w:rsidRPr="00DA4BD3">
        <w:rPr>
          <w:rFonts w:ascii="Arial" w:hAnsi="Arial" w:cs="Arial"/>
          <w:b/>
          <w:sz w:val="20"/>
        </w:rPr>
        <w:t>4.2.1</w:t>
      </w:r>
      <w:r w:rsidR="00BD3314" w:rsidRPr="00DA4BD3">
        <w:rPr>
          <w:rFonts w:ascii="Arial" w:hAnsi="Arial" w:cs="Arial"/>
          <w:sz w:val="20"/>
        </w:rPr>
        <w:t xml:space="preserve"> </w:t>
      </w:r>
      <w:r w:rsidR="00F95AB6" w:rsidRPr="00DA4BD3">
        <w:rPr>
          <w:rFonts w:ascii="Arial" w:hAnsi="Arial" w:cs="Arial"/>
          <w:sz w:val="20"/>
        </w:rPr>
        <w:tab/>
      </w:r>
      <w:r w:rsidRPr="00DA4BD3">
        <w:rPr>
          <w:rFonts w:ascii="Arial" w:hAnsi="Arial" w:cs="Arial"/>
          <w:i/>
          <w:sz w:val="20"/>
        </w:rPr>
        <w:t xml:space="preserve">Prohibited Substances </w:t>
      </w:r>
      <w:r w:rsidRPr="00DA4BD3">
        <w:rPr>
          <w:rFonts w:ascii="Arial" w:hAnsi="Arial" w:cs="Arial"/>
          <w:sz w:val="20"/>
        </w:rPr>
        <w:t>and</w:t>
      </w:r>
      <w:r w:rsidRPr="00DA4BD3">
        <w:rPr>
          <w:rFonts w:ascii="Arial" w:hAnsi="Arial" w:cs="Arial"/>
          <w:i/>
          <w:sz w:val="20"/>
        </w:rPr>
        <w:t xml:space="preserve"> Prohibited Methods</w:t>
      </w:r>
    </w:p>
    <w:p w14:paraId="7000B656" w14:textId="77777777" w:rsidR="0011517A" w:rsidRPr="00DA4BD3" w:rsidRDefault="0011517A" w:rsidP="00E32456">
      <w:pPr>
        <w:ind w:left="1620" w:hanging="900"/>
        <w:jc w:val="both"/>
        <w:rPr>
          <w:rFonts w:ascii="Arial" w:hAnsi="Arial" w:cs="Arial"/>
          <w:i/>
          <w:sz w:val="20"/>
        </w:rPr>
      </w:pPr>
    </w:p>
    <w:p w14:paraId="319D41EC" w14:textId="665FE99E" w:rsidR="00B70155" w:rsidRPr="00DA4BD3" w:rsidRDefault="002C5469" w:rsidP="00B10C97">
      <w:pPr>
        <w:ind w:left="2268"/>
        <w:jc w:val="both"/>
        <w:rPr>
          <w:rFonts w:ascii="Arial" w:hAnsi="Arial" w:cs="Arial"/>
          <w:sz w:val="20"/>
          <w:lang w:val="en-CA"/>
        </w:rPr>
      </w:pPr>
      <w:r w:rsidRPr="00DA4BD3">
        <w:rPr>
          <w:rFonts w:ascii="Arial" w:hAnsi="Arial" w:cs="Arial"/>
          <w:sz w:val="20"/>
          <w:lang w:val="en-CA"/>
        </w:rPr>
        <w:t xml:space="preserve">The </w:t>
      </w:r>
      <w:r w:rsidRPr="00DA4BD3">
        <w:rPr>
          <w:rFonts w:ascii="Arial" w:hAnsi="Arial" w:cs="Arial"/>
          <w:i/>
          <w:iCs/>
          <w:sz w:val="20"/>
          <w:lang w:val="en-CA"/>
        </w:rPr>
        <w:t xml:space="preserve">Prohibited List </w:t>
      </w:r>
      <w:r w:rsidRPr="00DA4BD3">
        <w:rPr>
          <w:rFonts w:ascii="Arial" w:hAnsi="Arial" w:cs="Arial"/>
          <w:sz w:val="20"/>
          <w:lang w:val="en-CA"/>
        </w:rPr>
        <w:t xml:space="preserve">shall identify those </w:t>
      </w:r>
      <w:r w:rsidRPr="00DA4BD3">
        <w:rPr>
          <w:rFonts w:ascii="Arial" w:hAnsi="Arial" w:cs="Arial"/>
          <w:i/>
          <w:iCs/>
          <w:sz w:val="20"/>
          <w:lang w:val="en-CA"/>
        </w:rPr>
        <w:t xml:space="preserve">Prohibited Substances </w:t>
      </w:r>
      <w:r w:rsidRPr="00DA4BD3">
        <w:rPr>
          <w:rFonts w:ascii="Arial" w:hAnsi="Arial" w:cs="Arial"/>
          <w:sz w:val="20"/>
          <w:lang w:val="en-CA"/>
        </w:rPr>
        <w:t xml:space="preserve">and </w:t>
      </w:r>
      <w:r w:rsidRPr="00DA4BD3">
        <w:rPr>
          <w:rFonts w:ascii="Arial" w:hAnsi="Arial" w:cs="Arial"/>
          <w:i/>
          <w:iCs/>
          <w:sz w:val="20"/>
          <w:lang w:val="en-CA"/>
        </w:rPr>
        <w:t xml:space="preserve">Prohibited Methods </w:t>
      </w:r>
      <w:r w:rsidRPr="00DA4BD3">
        <w:rPr>
          <w:rFonts w:ascii="Arial" w:hAnsi="Arial" w:cs="Arial"/>
          <w:sz w:val="20"/>
          <w:lang w:val="en-CA"/>
        </w:rPr>
        <w:t xml:space="preserve">which are </w:t>
      </w:r>
      <w:proofErr w:type="gramStart"/>
      <w:r w:rsidRPr="00DA4BD3">
        <w:rPr>
          <w:rFonts w:ascii="Arial" w:hAnsi="Arial" w:cs="Arial"/>
          <w:sz w:val="20"/>
          <w:lang w:val="en-CA"/>
        </w:rPr>
        <w:t>prohibited as doping at all times</w:t>
      </w:r>
      <w:proofErr w:type="gramEnd"/>
      <w:r w:rsidRPr="00DA4BD3">
        <w:rPr>
          <w:rFonts w:ascii="Arial" w:hAnsi="Arial" w:cs="Arial"/>
          <w:sz w:val="20"/>
          <w:lang w:val="en-CA"/>
        </w:rPr>
        <w:t xml:space="preserve"> (both </w:t>
      </w:r>
      <w:r w:rsidRPr="00DA4BD3">
        <w:rPr>
          <w:rFonts w:ascii="Arial" w:hAnsi="Arial" w:cs="Arial"/>
          <w:i/>
          <w:iCs/>
          <w:sz w:val="20"/>
          <w:lang w:val="en-CA"/>
        </w:rPr>
        <w:t xml:space="preserve">In-Competition </w:t>
      </w:r>
      <w:r w:rsidRPr="00DA4BD3">
        <w:rPr>
          <w:rFonts w:ascii="Arial" w:hAnsi="Arial" w:cs="Arial"/>
          <w:sz w:val="20"/>
          <w:lang w:val="en-CA"/>
        </w:rPr>
        <w:t xml:space="preserve">and </w:t>
      </w:r>
      <w:r w:rsidRPr="00DA4BD3">
        <w:rPr>
          <w:rFonts w:ascii="Arial" w:hAnsi="Arial" w:cs="Arial"/>
          <w:i/>
          <w:iCs/>
          <w:sz w:val="20"/>
          <w:lang w:val="en-CA"/>
        </w:rPr>
        <w:t>Out-of-Competition</w:t>
      </w:r>
      <w:r w:rsidRPr="00DA4BD3">
        <w:rPr>
          <w:rFonts w:ascii="Arial" w:hAnsi="Arial" w:cs="Arial"/>
          <w:sz w:val="20"/>
          <w:lang w:val="en-CA"/>
        </w:rPr>
        <w:t xml:space="preserve">) because of their potential to enhance performance in future </w:t>
      </w:r>
      <w:r w:rsidRPr="00DA4BD3">
        <w:rPr>
          <w:rFonts w:ascii="Arial" w:hAnsi="Arial" w:cs="Arial"/>
          <w:i/>
          <w:iCs/>
          <w:sz w:val="20"/>
          <w:lang w:val="en-CA"/>
        </w:rPr>
        <w:t xml:space="preserve">Competitions </w:t>
      </w:r>
      <w:r w:rsidRPr="00DA4BD3">
        <w:rPr>
          <w:rFonts w:ascii="Arial" w:hAnsi="Arial" w:cs="Arial"/>
          <w:sz w:val="20"/>
          <w:lang w:val="en-CA"/>
        </w:rPr>
        <w:t xml:space="preserve">or their masking potential, and those substances and methods which are prohibited </w:t>
      </w:r>
      <w:r w:rsidRPr="00DA4BD3">
        <w:rPr>
          <w:rFonts w:ascii="Arial" w:hAnsi="Arial" w:cs="Arial"/>
          <w:i/>
          <w:iCs/>
          <w:sz w:val="20"/>
          <w:lang w:val="en-CA"/>
        </w:rPr>
        <w:t xml:space="preserve">In-Competition </w:t>
      </w:r>
      <w:r w:rsidRPr="00DA4BD3">
        <w:rPr>
          <w:rFonts w:ascii="Arial" w:hAnsi="Arial" w:cs="Arial"/>
          <w:sz w:val="20"/>
          <w:lang w:val="en-CA"/>
        </w:rPr>
        <w:t xml:space="preserve">only. The </w:t>
      </w:r>
      <w:r w:rsidRPr="00DA4BD3">
        <w:rPr>
          <w:rFonts w:ascii="Arial" w:hAnsi="Arial" w:cs="Arial"/>
          <w:i/>
          <w:iCs/>
          <w:sz w:val="20"/>
          <w:lang w:val="en-CA"/>
        </w:rPr>
        <w:t xml:space="preserve">Prohibited List </w:t>
      </w:r>
      <w:r w:rsidRPr="00DA4BD3">
        <w:rPr>
          <w:rFonts w:ascii="Arial" w:hAnsi="Arial" w:cs="Arial"/>
          <w:sz w:val="20"/>
          <w:lang w:val="en-CA"/>
        </w:rPr>
        <w:t xml:space="preserve">may be expanded by </w:t>
      </w:r>
      <w:r w:rsidRPr="00DA4BD3">
        <w:rPr>
          <w:rFonts w:ascii="Arial" w:hAnsi="Arial" w:cs="Arial"/>
          <w:i/>
          <w:iCs/>
          <w:sz w:val="20"/>
          <w:lang w:val="en-CA"/>
        </w:rPr>
        <w:t xml:space="preserve">WADA </w:t>
      </w:r>
      <w:r w:rsidRPr="00DA4BD3">
        <w:rPr>
          <w:rFonts w:ascii="Arial" w:hAnsi="Arial" w:cs="Arial"/>
          <w:sz w:val="20"/>
          <w:lang w:val="en-CA"/>
        </w:rPr>
        <w:t xml:space="preserve">for a particular sport. </w:t>
      </w:r>
      <w:r w:rsidRPr="00DA4BD3">
        <w:rPr>
          <w:rFonts w:ascii="Arial" w:hAnsi="Arial" w:cs="Arial"/>
          <w:i/>
          <w:iCs/>
          <w:sz w:val="20"/>
          <w:lang w:val="en-CA"/>
        </w:rPr>
        <w:t>Prohibited Substance</w:t>
      </w:r>
      <w:r w:rsidRPr="00DA4BD3">
        <w:rPr>
          <w:rFonts w:ascii="Arial" w:hAnsi="Arial" w:cs="Arial"/>
          <w:sz w:val="20"/>
          <w:lang w:val="en-CA"/>
        </w:rPr>
        <w:t xml:space="preserve">s and </w:t>
      </w:r>
      <w:r w:rsidRPr="00DA4BD3">
        <w:rPr>
          <w:rFonts w:ascii="Arial" w:hAnsi="Arial" w:cs="Arial"/>
          <w:i/>
          <w:iCs/>
          <w:sz w:val="20"/>
          <w:lang w:val="en-CA"/>
        </w:rPr>
        <w:t xml:space="preserve">Prohibited Methods </w:t>
      </w:r>
      <w:r w:rsidRPr="00DA4BD3">
        <w:rPr>
          <w:rFonts w:ascii="Arial" w:hAnsi="Arial" w:cs="Arial"/>
          <w:sz w:val="20"/>
          <w:lang w:val="en-CA"/>
        </w:rPr>
        <w:t xml:space="preserve">may be included in the </w:t>
      </w:r>
      <w:r w:rsidRPr="00DA4BD3">
        <w:rPr>
          <w:rFonts w:ascii="Arial" w:hAnsi="Arial" w:cs="Arial"/>
          <w:i/>
          <w:iCs/>
          <w:sz w:val="20"/>
          <w:lang w:val="en-CA"/>
        </w:rPr>
        <w:t xml:space="preserve">Prohibited List </w:t>
      </w:r>
      <w:r w:rsidRPr="00DA4BD3">
        <w:rPr>
          <w:rFonts w:ascii="Arial" w:hAnsi="Arial" w:cs="Arial"/>
          <w:sz w:val="20"/>
          <w:lang w:val="en-CA"/>
        </w:rPr>
        <w:t>by general category (e.g., anabolic agents) or by specific reference to a particular substance or method.</w:t>
      </w:r>
      <w:r w:rsidR="00B70155" w:rsidRPr="00DA4BD3">
        <w:rPr>
          <w:rStyle w:val="FootnoteReference"/>
          <w:rFonts w:ascii="Arial" w:hAnsi="Arial" w:cs="Arial"/>
          <w:b/>
          <w:sz w:val="20"/>
          <w:vertAlign w:val="superscript"/>
          <w:lang w:val="en-CA"/>
        </w:rPr>
        <w:footnoteReference w:id="23"/>
      </w:r>
    </w:p>
    <w:p w14:paraId="08922D4A" w14:textId="77777777" w:rsidR="0011517A" w:rsidRPr="00DA4BD3" w:rsidRDefault="0011517A" w:rsidP="0011517A">
      <w:pPr>
        <w:ind w:left="2340"/>
        <w:jc w:val="both"/>
        <w:rPr>
          <w:rFonts w:ascii="Arial" w:hAnsi="Arial" w:cs="Arial"/>
          <w:sz w:val="20"/>
          <w:lang w:val="en-CA"/>
        </w:rPr>
      </w:pPr>
    </w:p>
    <w:p w14:paraId="0ACBBA9C" w14:textId="286B3212" w:rsidR="00347E26" w:rsidRPr="00DA4BD3" w:rsidRDefault="00347E26" w:rsidP="00EE4C1C">
      <w:pPr>
        <w:ind w:left="2268" w:hanging="850"/>
        <w:jc w:val="both"/>
        <w:rPr>
          <w:rFonts w:ascii="Arial" w:hAnsi="Arial" w:cs="Arial"/>
          <w:spacing w:val="-3"/>
          <w:sz w:val="20"/>
          <w:highlight w:val="yellow"/>
        </w:rPr>
      </w:pPr>
      <w:r w:rsidRPr="00DA4BD3">
        <w:rPr>
          <w:rFonts w:ascii="Arial" w:hAnsi="Arial" w:cs="Arial"/>
          <w:b/>
          <w:spacing w:val="-3"/>
          <w:sz w:val="20"/>
          <w:highlight w:val="yellow"/>
        </w:rPr>
        <w:t>4.2.2</w:t>
      </w:r>
      <w:r w:rsidR="00F95AB6" w:rsidRPr="00DA4BD3">
        <w:rPr>
          <w:rFonts w:ascii="Arial" w:hAnsi="Arial" w:cs="Arial"/>
          <w:spacing w:val="-3"/>
          <w:sz w:val="20"/>
        </w:rPr>
        <w:tab/>
      </w:r>
      <w:r w:rsidRPr="00DA4BD3">
        <w:rPr>
          <w:rFonts w:ascii="Arial" w:hAnsi="Arial" w:cs="Arial"/>
          <w:i/>
          <w:spacing w:val="-3"/>
          <w:sz w:val="20"/>
          <w:highlight w:val="yellow"/>
        </w:rPr>
        <w:t xml:space="preserve">Specified Substances </w:t>
      </w:r>
      <w:r w:rsidRPr="00DA4BD3">
        <w:rPr>
          <w:rFonts w:ascii="Arial" w:hAnsi="Arial" w:cs="Arial"/>
          <w:iCs/>
          <w:spacing w:val="-3"/>
          <w:sz w:val="20"/>
          <w:highlight w:val="yellow"/>
        </w:rPr>
        <w:t>or</w:t>
      </w:r>
      <w:r w:rsidRPr="00DA4BD3">
        <w:rPr>
          <w:rFonts w:ascii="Arial" w:hAnsi="Arial" w:cs="Arial"/>
          <w:i/>
          <w:spacing w:val="-3"/>
          <w:sz w:val="20"/>
          <w:highlight w:val="yellow"/>
        </w:rPr>
        <w:t xml:space="preserve"> Specified Methods</w:t>
      </w:r>
    </w:p>
    <w:p w14:paraId="44C2B788" w14:textId="77777777" w:rsidR="00347E26" w:rsidRPr="00DA4BD3" w:rsidRDefault="00347E26" w:rsidP="00347E26">
      <w:pPr>
        <w:ind w:left="1440"/>
        <w:jc w:val="both"/>
        <w:rPr>
          <w:rFonts w:ascii="Arial" w:hAnsi="Arial" w:cs="Arial"/>
          <w:color w:val="3366FF"/>
          <w:spacing w:val="-3"/>
          <w:sz w:val="20"/>
          <w:highlight w:val="yellow"/>
          <w:u w:val="double"/>
        </w:rPr>
      </w:pPr>
    </w:p>
    <w:p w14:paraId="7D07B378" w14:textId="2048C1A9" w:rsidR="00347E26" w:rsidRPr="00DA4BD3" w:rsidRDefault="00347E26" w:rsidP="00376796">
      <w:pPr>
        <w:ind w:left="2268"/>
        <w:jc w:val="both"/>
        <w:rPr>
          <w:rFonts w:ascii="Arial" w:hAnsi="Arial" w:cs="Arial"/>
          <w:spacing w:val="-3"/>
          <w:sz w:val="20"/>
        </w:rPr>
      </w:pPr>
      <w:r w:rsidRPr="00DA4BD3">
        <w:rPr>
          <w:rFonts w:ascii="Arial" w:hAnsi="Arial" w:cs="Arial"/>
          <w:spacing w:val="-3"/>
          <w:sz w:val="20"/>
          <w:highlight w:val="yellow"/>
        </w:rPr>
        <w:t xml:space="preserve">For purposes of the application of Article 10, all </w:t>
      </w:r>
      <w:r w:rsidRPr="00DA4BD3">
        <w:rPr>
          <w:rFonts w:ascii="Arial" w:hAnsi="Arial" w:cs="Arial"/>
          <w:i/>
          <w:spacing w:val="-3"/>
          <w:sz w:val="20"/>
          <w:highlight w:val="yellow"/>
        </w:rPr>
        <w:t>Prohibited Substances</w:t>
      </w:r>
      <w:r w:rsidRPr="00DA4BD3">
        <w:rPr>
          <w:rFonts w:ascii="Arial" w:hAnsi="Arial" w:cs="Arial"/>
          <w:spacing w:val="-3"/>
          <w:sz w:val="20"/>
          <w:highlight w:val="yellow"/>
        </w:rPr>
        <w:t xml:space="preserve"> shall be </w:t>
      </w:r>
      <w:r w:rsidRPr="00DA4BD3">
        <w:rPr>
          <w:rFonts w:ascii="Arial" w:hAnsi="Arial" w:cs="Arial"/>
          <w:i/>
          <w:spacing w:val="-3"/>
          <w:sz w:val="20"/>
          <w:highlight w:val="yellow"/>
        </w:rPr>
        <w:t>Specified Substances</w:t>
      </w:r>
      <w:r w:rsidRPr="00DA4BD3">
        <w:rPr>
          <w:rFonts w:ascii="Arial" w:hAnsi="Arial" w:cs="Arial"/>
          <w:spacing w:val="-3"/>
          <w:sz w:val="20"/>
          <w:highlight w:val="yellow"/>
        </w:rPr>
        <w:t xml:space="preserve"> except as identified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 xml:space="preserve">. No </w:t>
      </w:r>
      <w:r w:rsidRPr="00DA4BD3">
        <w:rPr>
          <w:rFonts w:ascii="Arial" w:hAnsi="Arial" w:cs="Arial"/>
          <w:i/>
          <w:spacing w:val="-3"/>
          <w:sz w:val="20"/>
          <w:highlight w:val="yellow"/>
        </w:rPr>
        <w:t>Prohibited Method</w:t>
      </w:r>
      <w:r w:rsidRPr="00DA4BD3">
        <w:rPr>
          <w:rFonts w:ascii="Arial" w:hAnsi="Arial" w:cs="Arial"/>
          <w:iCs/>
          <w:spacing w:val="-3"/>
          <w:sz w:val="20"/>
          <w:highlight w:val="yellow"/>
        </w:rPr>
        <w:t xml:space="preserve"> shall be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unless it is specifically identified as a </w:t>
      </w:r>
      <w:r w:rsidRPr="00DA4BD3">
        <w:rPr>
          <w:rFonts w:ascii="Arial" w:hAnsi="Arial" w:cs="Arial"/>
          <w:i/>
          <w:spacing w:val="-3"/>
          <w:sz w:val="20"/>
          <w:highlight w:val="yellow"/>
        </w:rPr>
        <w:t>Specified Method</w:t>
      </w:r>
      <w:r w:rsidRPr="00DA4BD3">
        <w:rPr>
          <w:rFonts w:ascii="Arial" w:hAnsi="Arial" w:cs="Arial"/>
          <w:iCs/>
          <w:spacing w:val="-3"/>
          <w:sz w:val="20"/>
          <w:highlight w:val="yellow"/>
        </w:rPr>
        <w:t xml:space="preserve"> on the </w:t>
      </w:r>
      <w:r w:rsidRPr="00DA4BD3">
        <w:rPr>
          <w:rFonts w:ascii="Arial" w:hAnsi="Arial" w:cs="Arial"/>
          <w:i/>
          <w:spacing w:val="-3"/>
          <w:sz w:val="20"/>
          <w:highlight w:val="yellow"/>
        </w:rPr>
        <w:t>Prohibited List</w:t>
      </w:r>
      <w:r w:rsidRPr="00DA4BD3">
        <w:rPr>
          <w:rFonts w:ascii="Arial" w:hAnsi="Arial" w:cs="Arial"/>
          <w:spacing w:val="-3"/>
          <w:sz w:val="20"/>
          <w:highlight w:val="yellow"/>
        </w:rPr>
        <w:t>.</w:t>
      </w:r>
      <w:r w:rsidR="00D24B35" w:rsidRPr="00DA4BD3">
        <w:rPr>
          <w:rFonts w:ascii="Arial" w:hAnsi="Arial" w:cs="Arial"/>
          <w:spacing w:val="-3"/>
          <w:sz w:val="20"/>
          <w:highlight w:val="yellow"/>
        </w:rPr>
        <w:t xml:space="preserve"> </w:t>
      </w:r>
      <w:r w:rsidR="00D24B35" w:rsidRPr="00DA4BD3">
        <w:rPr>
          <w:rFonts w:ascii="Arial" w:hAnsi="Arial" w:cs="Arial"/>
          <w:i/>
          <w:iCs/>
          <w:spacing w:val="-3"/>
          <w:sz w:val="20"/>
          <w:highlight w:val="yellow"/>
        </w:rPr>
        <w:t>Specified 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Specified Methods</w:t>
      </w:r>
      <w:r w:rsidR="00D24B35" w:rsidRPr="00DA4BD3">
        <w:rPr>
          <w:rFonts w:ascii="Arial" w:hAnsi="Arial" w:cs="Arial"/>
          <w:spacing w:val="-3"/>
          <w:sz w:val="20"/>
          <w:highlight w:val="yellow"/>
        </w:rPr>
        <w:t xml:space="preserve"> identified in this Article should not in any way be considered less important or less dangerous than other doping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or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Rather, they are simply </w:t>
      </w:r>
      <w:r w:rsidR="00D24B35" w:rsidRPr="00DA4BD3">
        <w:rPr>
          <w:rFonts w:ascii="Arial" w:hAnsi="Arial" w:cs="Arial"/>
          <w:i/>
          <w:iCs/>
          <w:spacing w:val="-3"/>
          <w:sz w:val="20"/>
          <w:highlight w:val="yellow"/>
        </w:rPr>
        <w:t>Substances</w:t>
      </w:r>
      <w:r w:rsidR="00D24B35" w:rsidRPr="00DA4BD3">
        <w:rPr>
          <w:rFonts w:ascii="Arial" w:hAnsi="Arial" w:cs="Arial"/>
          <w:spacing w:val="-3"/>
          <w:sz w:val="20"/>
          <w:highlight w:val="yellow"/>
        </w:rPr>
        <w:t xml:space="preserve"> and </w:t>
      </w:r>
      <w:r w:rsidR="00D24B35" w:rsidRPr="00DA4BD3">
        <w:rPr>
          <w:rFonts w:ascii="Arial" w:hAnsi="Arial" w:cs="Arial"/>
          <w:i/>
          <w:iCs/>
          <w:spacing w:val="-3"/>
          <w:sz w:val="20"/>
          <w:highlight w:val="yellow"/>
        </w:rPr>
        <w:t>Methods</w:t>
      </w:r>
      <w:r w:rsidR="00D24B35" w:rsidRPr="00DA4BD3">
        <w:rPr>
          <w:rFonts w:ascii="Arial" w:hAnsi="Arial" w:cs="Arial"/>
          <w:spacing w:val="-3"/>
          <w:sz w:val="20"/>
          <w:highlight w:val="yellow"/>
        </w:rPr>
        <w:t xml:space="preserve"> which are more likely to have been consumed or used by an </w:t>
      </w:r>
      <w:r w:rsidR="00D24B35" w:rsidRPr="00DA4BD3">
        <w:rPr>
          <w:rFonts w:ascii="Arial" w:hAnsi="Arial" w:cs="Arial"/>
          <w:i/>
          <w:iCs/>
          <w:spacing w:val="-3"/>
          <w:sz w:val="20"/>
          <w:highlight w:val="yellow"/>
        </w:rPr>
        <w:t>Athlete</w:t>
      </w:r>
      <w:r w:rsidR="00D24B35" w:rsidRPr="00DA4BD3">
        <w:rPr>
          <w:rFonts w:ascii="Arial" w:hAnsi="Arial" w:cs="Arial"/>
          <w:spacing w:val="-3"/>
          <w:sz w:val="20"/>
          <w:highlight w:val="yellow"/>
        </w:rPr>
        <w:t xml:space="preserve"> for a purpose other than the enhancement of sport performance.</w:t>
      </w:r>
      <w:r w:rsidR="00D24B35" w:rsidRPr="00DA4BD3">
        <w:rPr>
          <w:rStyle w:val="FootnoteReference"/>
          <w:rFonts w:ascii="Arial" w:hAnsi="Arial" w:cs="Arial"/>
          <w:spacing w:val="-3"/>
          <w:sz w:val="20"/>
          <w:highlight w:val="yellow"/>
          <w:vertAlign w:val="superscript"/>
        </w:rPr>
        <w:footnoteReference w:id="24"/>
      </w:r>
    </w:p>
    <w:p w14:paraId="43062823" w14:textId="77777777" w:rsidR="00FA7B99" w:rsidRPr="00DA4BD3" w:rsidRDefault="00FA7B99" w:rsidP="00347E26">
      <w:pPr>
        <w:ind w:left="1440"/>
        <w:jc w:val="both"/>
        <w:rPr>
          <w:rFonts w:ascii="Arial" w:hAnsi="Arial" w:cs="Arial"/>
          <w:spacing w:val="-3"/>
          <w:sz w:val="20"/>
        </w:rPr>
      </w:pPr>
    </w:p>
    <w:p w14:paraId="165ABA5F" w14:textId="511528CC" w:rsidR="00347E26" w:rsidRPr="00DA4BD3" w:rsidRDefault="00347E26" w:rsidP="00EE4C1C">
      <w:pPr>
        <w:ind w:left="2268" w:hanging="850"/>
        <w:jc w:val="both"/>
        <w:rPr>
          <w:rFonts w:ascii="Arial" w:hAnsi="Arial" w:cs="Arial"/>
          <w:sz w:val="20"/>
          <w:highlight w:val="yellow"/>
        </w:rPr>
      </w:pPr>
      <w:r w:rsidRPr="00DA4BD3">
        <w:rPr>
          <w:rFonts w:ascii="Arial" w:hAnsi="Arial" w:cs="Arial"/>
          <w:b/>
          <w:sz w:val="20"/>
          <w:highlight w:val="yellow"/>
        </w:rPr>
        <w:t>4.2.3</w:t>
      </w:r>
      <w:r w:rsidR="00F95AB6" w:rsidRPr="00DA4BD3">
        <w:rPr>
          <w:rFonts w:ascii="Arial" w:hAnsi="Arial" w:cs="Arial"/>
          <w:b/>
          <w:sz w:val="20"/>
        </w:rPr>
        <w:tab/>
      </w:r>
      <w:r w:rsidRPr="00DA4BD3">
        <w:rPr>
          <w:rFonts w:ascii="Arial" w:hAnsi="Arial" w:cs="Arial"/>
          <w:i/>
          <w:sz w:val="20"/>
          <w:highlight w:val="yellow"/>
        </w:rPr>
        <w:t>Substances of Abuse</w:t>
      </w:r>
      <w:r w:rsidRPr="00DA4BD3">
        <w:rPr>
          <w:rFonts w:ascii="Arial" w:hAnsi="Arial" w:cs="Arial"/>
          <w:sz w:val="20"/>
          <w:highlight w:val="yellow"/>
        </w:rPr>
        <w:t xml:space="preserve"> </w:t>
      </w:r>
    </w:p>
    <w:p w14:paraId="31AC9612" w14:textId="77777777" w:rsidR="00347E26" w:rsidRPr="00DA4BD3" w:rsidRDefault="00347E26" w:rsidP="00F95AB6">
      <w:pPr>
        <w:ind w:left="2340" w:hanging="810"/>
        <w:jc w:val="both"/>
        <w:rPr>
          <w:rFonts w:ascii="Arial" w:hAnsi="Arial" w:cs="Arial"/>
          <w:sz w:val="20"/>
          <w:highlight w:val="yellow"/>
        </w:rPr>
      </w:pPr>
    </w:p>
    <w:p w14:paraId="4505F5EC" w14:textId="223A33C2" w:rsidR="00347E26" w:rsidRPr="00DA4BD3" w:rsidRDefault="00347E26" w:rsidP="00EE4C1C">
      <w:pPr>
        <w:ind w:left="2268"/>
        <w:jc w:val="both"/>
        <w:rPr>
          <w:rFonts w:ascii="Arial" w:hAnsi="Arial" w:cs="Arial"/>
          <w:sz w:val="20"/>
        </w:rPr>
      </w:pPr>
      <w:r w:rsidRPr="00DA4BD3">
        <w:rPr>
          <w:rFonts w:ascii="Arial" w:hAnsi="Arial" w:cs="Arial"/>
          <w:sz w:val="20"/>
          <w:highlight w:val="yellow"/>
        </w:rPr>
        <w:lastRenderedPageBreak/>
        <w:t xml:space="preserve">For purposes of applying Article 10, </w:t>
      </w:r>
      <w:r w:rsidRPr="00DA4BD3">
        <w:rPr>
          <w:rFonts w:ascii="Arial" w:hAnsi="Arial" w:cs="Arial"/>
          <w:i/>
          <w:sz w:val="20"/>
          <w:highlight w:val="yellow"/>
        </w:rPr>
        <w:t>Substances of Abuse</w:t>
      </w:r>
      <w:r w:rsidRPr="00DA4BD3">
        <w:rPr>
          <w:rFonts w:ascii="Arial" w:hAnsi="Arial" w:cs="Arial"/>
          <w:sz w:val="20"/>
          <w:highlight w:val="yellow"/>
        </w:rPr>
        <w:t xml:space="preserve"> </w:t>
      </w:r>
      <w:r w:rsidR="00034880" w:rsidRPr="00DA4BD3">
        <w:rPr>
          <w:rFonts w:ascii="Arial" w:hAnsi="Arial" w:cs="Arial"/>
          <w:sz w:val="20"/>
          <w:highlight w:val="yellow"/>
        </w:rPr>
        <w:t>are</w:t>
      </w:r>
      <w:r w:rsidRPr="00DA4BD3">
        <w:rPr>
          <w:rFonts w:ascii="Arial" w:hAnsi="Arial" w:cs="Arial"/>
          <w:sz w:val="20"/>
          <w:highlight w:val="yellow"/>
        </w:rPr>
        <w:t xml:space="preserve"> those </w:t>
      </w:r>
      <w:r w:rsidRPr="00DA4BD3">
        <w:rPr>
          <w:rFonts w:ascii="Arial" w:hAnsi="Arial" w:cs="Arial"/>
          <w:i/>
          <w:sz w:val="20"/>
          <w:highlight w:val="yellow"/>
        </w:rPr>
        <w:t>Prohibited Substances</w:t>
      </w:r>
      <w:r w:rsidRPr="00DA4BD3">
        <w:rPr>
          <w:rFonts w:ascii="Arial" w:hAnsi="Arial" w:cs="Arial"/>
          <w:sz w:val="20"/>
          <w:highlight w:val="yellow"/>
        </w:rPr>
        <w:t xml:space="preserve"> which are specifically identified as </w:t>
      </w:r>
      <w:r w:rsidRPr="00DA4BD3">
        <w:rPr>
          <w:rFonts w:ascii="Arial" w:hAnsi="Arial" w:cs="Arial"/>
          <w:i/>
          <w:sz w:val="20"/>
          <w:highlight w:val="yellow"/>
        </w:rPr>
        <w:t>Substances of Abuse</w:t>
      </w:r>
      <w:r w:rsidRPr="00DA4BD3">
        <w:rPr>
          <w:rFonts w:ascii="Arial" w:hAnsi="Arial" w:cs="Arial"/>
          <w:sz w:val="20"/>
          <w:highlight w:val="yellow"/>
        </w:rPr>
        <w:t xml:space="preserve"> on the </w:t>
      </w:r>
      <w:r w:rsidRPr="00DA4BD3">
        <w:rPr>
          <w:rFonts w:ascii="Arial" w:hAnsi="Arial" w:cs="Arial"/>
          <w:i/>
          <w:sz w:val="20"/>
          <w:highlight w:val="yellow"/>
        </w:rPr>
        <w:t>Prohibited List</w:t>
      </w:r>
      <w:r w:rsidRPr="00DA4BD3">
        <w:rPr>
          <w:rFonts w:ascii="Arial" w:hAnsi="Arial" w:cs="Arial"/>
          <w:sz w:val="20"/>
          <w:highlight w:val="yellow"/>
        </w:rPr>
        <w:t xml:space="preserve"> because they are </w:t>
      </w:r>
      <w:r w:rsidR="00034880" w:rsidRPr="00DA4BD3">
        <w:rPr>
          <w:rFonts w:ascii="Arial" w:hAnsi="Arial" w:cs="Arial"/>
          <w:sz w:val="20"/>
          <w:highlight w:val="yellow"/>
        </w:rPr>
        <w:t xml:space="preserve">more </w:t>
      </w:r>
      <w:r w:rsidRPr="00DA4BD3">
        <w:rPr>
          <w:rFonts w:ascii="Arial" w:hAnsi="Arial" w:cs="Arial"/>
          <w:sz w:val="20"/>
          <w:highlight w:val="yellow"/>
        </w:rPr>
        <w:t>frequently abused in society outside of the context of sport.</w:t>
      </w:r>
      <w:r w:rsidRPr="00DA4BD3">
        <w:rPr>
          <w:rFonts w:ascii="Arial" w:hAnsi="Arial" w:cs="Arial"/>
          <w:sz w:val="20"/>
        </w:rPr>
        <w:t xml:space="preserve"> </w:t>
      </w:r>
    </w:p>
    <w:p w14:paraId="10B84038" w14:textId="77777777" w:rsidR="00347E26" w:rsidRPr="00DA4BD3" w:rsidRDefault="00347E26" w:rsidP="00347E26">
      <w:pPr>
        <w:jc w:val="both"/>
        <w:rPr>
          <w:rFonts w:ascii="Arial" w:hAnsi="Arial" w:cs="Arial"/>
          <w:sz w:val="20"/>
        </w:rPr>
      </w:pPr>
      <w:bookmarkStart w:id="66" w:name="_DV_M356"/>
      <w:bookmarkStart w:id="67" w:name="_DV_M357"/>
      <w:bookmarkStart w:id="68" w:name="_DV_M359"/>
      <w:bookmarkEnd w:id="66"/>
      <w:bookmarkEnd w:id="67"/>
      <w:bookmarkEnd w:id="68"/>
    </w:p>
    <w:p w14:paraId="078463E3" w14:textId="6068D806"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4.3</w:t>
      </w:r>
      <w:r w:rsidR="00BD3314" w:rsidRPr="00DA4BD3">
        <w:rPr>
          <w:rFonts w:ascii="Arial" w:hAnsi="Arial" w:cs="Arial"/>
          <w:i/>
          <w:sz w:val="20"/>
        </w:rPr>
        <w:t xml:space="preserve"> </w:t>
      </w:r>
      <w:r w:rsidR="0034024D" w:rsidRPr="00DA4BD3">
        <w:rPr>
          <w:rFonts w:ascii="Arial" w:hAnsi="Arial" w:cs="Arial"/>
          <w:i/>
          <w:sz w:val="20"/>
        </w:rPr>
        <w:tab/>
      </w:r>
      <w:r w:rsidRPr="00DA4BD3">
        <w:rPr>
          <w:rFonts w:ascii="Arial" w:hAnsi="Arial" w:cs="Arial"/>
          <w:b/>
          <w:i/>
          <w:sz w:val="20"/>
          <w:highlight w:val="yellow"/>
        </w:rPr>
        <w:t>WADA’s</w:t>
      </w:r>
      <w:r w:rsidRPr="00DA4BD3">
        <w:rPr>
          <w:rFonts w:ascii="Arial" w:hAnsi="Arial" w:cs="Arial"/>
          <w:b/>
          <w:sz w:val="20"/>
          <w:highlight w:val="yellow"/>
        </w:rPr>
        <w:t xml:space="preserve"> Determination of the </w:t>
      </w:r>
      <w:r w:rsidRPr="00DA4BD3">
        <w:rPr>
          <w:rFonts w:ascii="Arial" w:hAnsi="Arial" w:cs="Arial"/>
          <w:b/>
          <w:i/>
          <w:sz w:val="20"/>
          <w:highlight w:val="yellow"/>
        </w:rPr>
        <w:t>Prohibited List</w:t>
      </w:r>
    </w:p>
    <w:p w14:paraId="7CF8B023" w14:textId="77777777" w:rsidR="00347E26" w:rsidRPr="00DA4BD3" w:rsidRDefault="00347E26" w:rsidP="00347E26">
      <w:pPr>
        <w:ind w:left="720"/>
        <w:jc w:val="both"/>
        <w:rPr>
          <w:rFonts w:ascii="Arial" w:hAnsi="Arial" w:cs="Arial"/>
          <w:sz w:val="20"/>
          <w:highlight w:val="yellow"/>
        </w:rPr>
      </w:pPr>
    </w:p>
    <w:p w14:paraId="6B8A2327" w14:textId="694A1A9D" w:rsidR="00347E26" w:rsidRPr="00DA4BD3" w:rsidRDefault="00347E26" w:rsidP="00EE4C1C">
      <w:pPr>
        <w:ind w:left="1418"/>
        <w:jc w:val="both"/>
        <w:rPr>
          <w:rFonts w:ascii="Arial" w:hAnsi="Arial" w:cs="Arial"/>
          <w:sz w:val="20"/>
          <w:highlight w:val="yellow"/>
        </w:rPr>
      </w:pPr>
      <w:r w:rsidRPr="00DA4BD3">
        <w:rPr>
          <w:rFonts w:ascii="Arial" w:hAnsi="Arial" w:cs="Arial"/>
          <w:i/>
          <w:sz w:val="20"/>
          <w:highlight w:val="yellow"/>
        </w:rPr>
        <w:t>WADA’s</w:t>
      </w:r>
      <w:r w:rsidRPr="00DA4BD3">
        <w:rPr>
          <w:rFonts w:ascii="Arial" w:hAnsi="Arial" w:cs="Arial"/>
          <w:sz w:val="20"/>
          <w:highlight w:val="yellow"/>
        </w:rPr>
        <w:t xml:space="preserve"> determination of the </w:t>
      </w:r>
      <w:r w:rsidRPr="00DA4BD3">
        <w:rPr>
          <w:rFonts w:ascii="Arial" w:hAnsi="Arial" w:cs="Arial"/>
          <w:i/>
          <w:sz w:val="20"/>
          <w:highlight w:val="yellow"/>
        </w:rPr>
        <w:t>Prohibited Substances</w:t>
      </w:r>
      <w:r w:rsidRPr="00DA4BD3">
        <w:rPr>
          <w:rFonts w:ascii="Arial" w:hAnsi="Arial" w:cs="Arial"/>
          <w:sz w:val="20"/>
          <w:highlight w:val="yellow"/>
        </w:rPr>
        <w:t xml:space="preserve"> and </w:t>
      </w:r>
      <w:r w:rsidRPr="00DA4BD3">
        <w:rPr>
          <w:rFonts w:ascii="Arial" w:hAnsi="Arial" w:cs="Arial"/>
          <w:i/>
          <w:sz w:val="20"/>
          <w:highlight w:val="yellow"/>
        </w:rPr>
        <w:t>Prohibited Methods</w:t>
      </w:r>
      <w:r w:rsidRPr="00DA4BD3">
        <w:rPr>
          <w:rFonts w:ascii="Arial" w:hAnsi="Arial" w:cs="Arial"/>
          <w:sz w:val="20"/>
          <w:highlight w:val="yellow"/>
        </w:rPr>
        <w:t xml:space="preserve"> that will be included on the</w:t>
      </w:r>
      <w:r w:rsidRPr="00DA4BD3">
        <w:rPr>
          <w:rFonts w:ascii="Arial" w:hAnsi="Arial" w:cs="Arial"/>
          <w:i/>
          <w:sz w:val="20"/>
          <w:highlight w:val="yellow"/>
        </w:rPr>
        <w:t xml:space="preserve"> Prohibited List</w:t>
      </w:r>
      <w:r w:rsidRPr="00DA4BD3">
        <w:rPr>
          <w:rFonts w:ascii="Arial" w:hAnsi="Arial" w:cs="Arial"/>
          <w:sz w:val="20"/>
          <w:highlight w:val="yellow"/>
        </w:rPr>
        <w:t xml:space="preserve">, the classification of substances into categories on the </w:t>
      </w:r>
      <w:r w:rsidRPr="00DA4BD3">
        <w:rPr>
          <w:rFonts w:ascii="Arial" w:hAnsi="Arial" w:cs="Arial"/>
          <w:i/>
          <w:sz w:val="20"/>
          <w:highlight w:val="yellow"/>
        </w:rPr>
        <w:t>Prohibited List</w:t>
      </w:r>
      <w:r w:rsidRPr="00DA4BD3">
        <w:rPr>
          <w:rFonts w:ascii="Arial" w:hAnsi="Arial" w:cs="Arial"/>
          <w:sz w:val="20"/>
          <w:highlight w:val="yellow"/>
        </w:rPr>
        <w:t xml:space="preserve">, the classification of a substance as prohibited at all times or </w:t>
      </w:r>
      <w:r w:rsidRPr="00DA4BD3">
        <w:rPr>
          <w:rFonts w:ascii="Arial" w:hAnsi="Arial" w:cs="Arial"/>
          <w:i/>
          <w:sz w:val="20"/>
          <w:highlight w:val="yellow"/>
        </w:rPr>
        <w:t>In-Competition</w:t>
      </w:r>
      <w:r w:rsidRPr="00DA4BD3">
        <w:rPr>
          <w:rFonts w:ascii="Arial" w:hAnsi="Arial" w:cs="Arial"/>
          <w:sz w:val="20"/>
          <w:highlight w:val="yellow"/>
        </w:rPr>
        <w:t xml:space="preserve"> only, the classification of a substance or method as a </w:t>
      </w:r>
      <w:r w:rsidRPr="00DA4BD3">
        <w:rPr>
          <w:rFonts w:ascii="Arial" w:hAnsi="Arial" w:cs="Arial"/>
          <w:i/>
          <w:iCs/>
          <w:sz w:val="20"/>
          <w:highlight w:val="yellow"/>
        </w:rPr>
        <w:t>Specified Substance</w:t>
      </w:r>
      <w:r w:rsidRPr="00DA4BD3">
        <w:rPr>
          <w:rFonts w:ascii="Arial" w:hAnsi="Arial" w:cs="Arial"/>
          <w:sz w:val="20"/>
          <w:highlight w:val="yellow"/>
        </w:rPr>
        <w:t xml:space="preserve">, </w:t>
      </w:r>
      <w:r w:rsidRPr="00DA4BD3">
        <w:rPr>
          <w:rFonts w:ascii="Arial" w:hAnsi="Arial" w:cs="Arial"/>
          <w:i/>
          <w:iCs/>
          <w:sz w:val="20"/>
          <w:highlight w:val="yellow"/>
        </w:rPr>
        <w:t>Specified Method</w:t>
      </w:r>
      <w:r w:rsidRPr="00DA4BD3">
        <w:rPr>
          <w:rFonts w:ascii="Arial" w:hAnsi="Arial" w:cs="Arial"/>
          <w:sz w:val="20"/>
          <w:highlight w:val="yellow"/>
        </w:rPr>
        <w:t xml:space="preserve"> or </w:t>
      </w:r>
      <w:r w:rsidRPr="00DA4BD3">
        <w:rPr>
          <w:rFonts w:ascii="Arial" w:hAnsi="Arial" w:cs="Arial"/>
          <w:i/>
          <w:iCs/>
          <w:sz w:val="20"/>
          <w:highlight w:val="yellow"/>
        </w:rPr>
        <w:t>Substance of Abuse</w:t>
      </w:r>
      <w:r w:rsidRPr="00DA4BD3">
        <w:rPr>
          <w:rFonts w:ascii="Arial" w:hAnsi="Arial" w:cs="Arial"/>
          <w:sz w:val="20"/>
          <w:highlight w:val="yellow"/>
        </w:rPr>
        <w:t xml:space="preserve"> is final and shall not be subject to any challenge by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including, but not limited to, any challenge based on an argument that the substance or method was not a masking agent or did not have the potential to enhance performance, represent a health risk or violate the spirit of sport.</w:t>
      </w:r>
    </w:p>
    <w:p w14:paraId="2D737380" w14:textId="77777777" w:rsidR="00347E26" w:rsidRPr="00DA4BD3" w:rsidRDefault="00347E26" w:rsidP="00347E26">
      <w:pPr>
        <w:ind w:left="720"/>
        <w:jc w:val="both"/>
        <w:rPr>
          <w:rFonts w:ascii="Arial" w:hAnsi="Arial" w:cs="Arial"/>
          <w:sz w:val="20"/>
          <w:highlight w:val="yellow"/>
        </w:rPr>
      </w:pPr>
    </w:p>
    <w:p w14:paraId="4122B15E" w14:textId="46CCAAFC" w:rsidR="00347E26" w:rsidRPr="00DA4BD3" w:rsidRDefault="00347E26" w:rsidP="00B10C97">
      <w:pPr>
        <w:ind w:left="1418" w:hanging="720"/>
        <w:jc w:val="both"/>
        <w:rPr>
          <w:rFonts w:ascii="Arial" w:hAnsi="Arial" w:cs="Arial"/>
          <w:b/>
          <w:sz w:val="20"/>
        </w:rPr>
      </w:pPr>
      <w:r w:rsidRPr="00DA4BD3">
        <w:rPr>
          <w:rFonts w:ascii="Arial" w:hAnsi="Arial" w:cs="Arial"/>
          <w:b/>
          <w:sz w:val="20"/>
        </w:rPr>
        <w:t>4.4</w:t>
      </w:r>
      <w:r w:rsidR="00BD3314" w:rsidRPr="00DA4BD3">
        <w:rPr>
          <w:rFonts w:ascii="Arial" w:hAnsi="Arial" w:cs="Arial"/>
          <w:sz w:val="20"/>
        </w:rPr>
        <w:t xml:space="preserve"> </w:t>
      </w:r>
      <w:r w:rsidR="0034024D" w:rsidRPr="00DA4BD3">
        <w:rPr>
          <w:rFonts w:ascii="Arial" w:hAnsi="Arial" w:cs="Arial"/>
        </w:rPr>
        <w:tab/>
      </w:r>
      <w:r w:rsidRPr="00DA4BD3">
        <w:rPr>
          <w:rFonts w:ascii="Arial" w:hAnsi="Arial" w:cs="Arial"/>
          <w:b/>
          <w:i/>
          <w:sz w:val="20"/>
        </w:rPr>
        <w:t>Therapeutic Use Exemptions</w:t>
      </w:r>
      <w:r w:rsidRPr="00DA4BD3">
        <w:rPr>
          <w:rFonts w:ascii="Arial" w:hAnsi="Arial" w:cs="Arial"/>
          <w:b/>
          <w:sz w:val="20"/>
        </w:rPr>
        <w:t xml:space="preserve"> </w:t>
      </w:r>
    </w:p>
    <w:p w14:paraId="6AFB4201" w14:textId="77777777" w:rsidR="00347E26" w:rsidRPr="00DA4BD3" w:rsidRDefault="00347E26" w:rsidP="00347E26">
      <w:pPr>
        <w:jc w:val="both"/>
        <w:rPr>
          <w:rFonts w:ascii="Arial" w:hAnsi="Arial" w:cs="Arial"/>
          <w:sz w:val="20"/>
        </w:rPr>
      </w:pPr>
    </w:p>
    <w:p w14:paraId="44201EEB" w14:textId="04AFD9C6" w:rsidR="00347E26" w:rsidRPr="00DA4BD3" w:rsidRDefault="00347E26" w:rsidP="00A64F5C">
      <w:pPr>
        <w:ind w:left="2268" w:hanging="850"/>
        <w:jc w:val="both"/>
        <w:rPr>
          <w:rFonts w:ascii="Arial" w:hAnsi="Arial" w:cs="Arial"/>
          <w:sz w:val="20"/>
        </w:rPr>
      </w:pPr>
      <w:r w:rsidRPr="00DA4BD3">
        <w:rPr>
          <w:rFonts w:ascii="Arial" w:hAnsi="Arial" w:cs="Arial"/>
          <w:b/>
          <w:sz w:val="20"/>
        </w:rPr>
        <w:t>4.4.1</w:t>
      </w:r>
      <w:r w:rsidR="00BD3314"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sz w:val="20"/>
        </w:rPr>
        <w:t xml:space="preserve">The presence of a </w:t>
      </w:r>
      <w:r w:rsidRPr="00DA4BD3">
        <w:rPr>
          <w:rFonts w:ascii="Arial" w:hAnsi="Arial" w:cs="Arial"/>
          <w:i/>
          <w:sz w:val="20"/>
        </w:rPr>
        <w:t>Prohibited Substance</w:t>
      </w:r>
      <w:r w:rsidRPr="00DA4BD3">
        <w:rPr>
          <w:rFonts w:ascii="Arial" w:hAnsi="Arial" w:cs="Arial"/>
          <w:sz w:val="20"/>
        </w:rPr>
        <w:t xml:space="preserve"> or its </w:t>
      </w:r>
      <w:r w:rsidRPr="00DA4BD3">
        <w:rPr>
          <w:rFonts w:ascii="Arial" w:hAnsi="Arial" w:cs="Arial"/>
          <w:i/>
          <w:sz w:val="20"/>
        </w:rPr>
        <w:t>Metabolites</w:t>
      </w:r>
      <w:r w:rsidRPr="00DA4BD3">
        <w:rPr>
          <w:rFonts w:ascii="Arial" w:hAnsi="Arial" w:cs="Arial"/>
          <w:sz w:val="20"/>
        </w:rPr>
        <w:t xml:space="preserve"> or </w:t>
      </w:r>
      <w:r w:rsidRPr="00DA4BD3">
        <w:rPr>
          <w:rFonts w:ascii="Arial" w:hAnsi="Arial" w:cs="Arial"/>
          <w:i/>
          <w:sz w:val="20"/>
        </w:rPr>
        <w:t>Markers</w:t>
      </w:r>
      <w:r w:rsidRPr="00DA4BD3">
        <w:rPr>
          <w:rFonts w:ascii="Arial" w:hAnsi="Arial" w:cs="Arial"/>
          <w:sz w:val="20"/>
        </w:rPr>
        <w:t xml:space="preserve">, and/or the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Attempted Use</w:t>
      </w:r>
      <w:r w:rsidRPr="00DA4BD3">
        <w:rPr>
          <w:rFonts w:ascii="Arial" w:hAnsi="Arial" w:cs="Arial"/>
          <w:sz w:val="20"/>
        </w:rPr>
        <w:t xml:space="preserve">, </w:t>
      </w:r>
      <w:r w:rsidRPr="00DA4BD3">
        <w:rPr>
          <w:rFonts w:ascii="Arial" w:hAnsi="Arial" w:cs="Arial"/>
          <w:i/>
          <w:sz w:val="20"/>
        </w:rPr>
        <w:t>Possession</w:t>
      </w:r>
      <w:r w:rsidRPr="00DA4BD3">
        <w:rPr>
          <w:rFonts w:ascii="Arial" w:hAnsi="Arial" w:cs="Arial"/>
          <w:sz w:val="20"/>
        </w:rPr>
        <w:t xml:space="preserve"> or </w:t>
      </w:r>
      <w:r w:rsidRPr="00DA4BD3">
        <w:rPr>
          <w:rFonts w:ascii="Arial" w:hAnsi="Arial" w:cs="Arial"/>
          <w:i/>
          <w:sz w:val="20"/>
        </w:rPr>
        <w:t>Administration</w:t>
      </w:r>
      <w:r w:rsidRPr="00DA4BD3">
        <w:rPr>
          <w:rFonts w:ascii="Arial" w:hAnsi="Arial" w:cs="Arial"/>
          <w:sz w:val="20"/>
        </w:rPr>
        <w:t xml:space="preserve"> or </w:t>
      </w:r>
      <w:r w:rsidRPr="00DA4BD3">
        <w:rPr>
          <w:rFonts w:ascii="Arial" w:hAnsi="Arial" w:cs="Arial"/>
          <w:i/>
          <w:sz w:val="20"/>
        </w:rPr>
        <w:t>Attempted Administration</w:t>
      </w:r>
      <w:r w:rsidRPr="00DA4BD3">
        <w:rPr>
          <w:rFonts w:ascii="Arial" w:hAnsi="Arial" w:cs="Arial"/>
          <w:sz w:val="20"/>
        </w:rPr>
        <w:t xml:space="preserve"> of a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shall not be considered an anti-doping rule violation if it is consistent with the provisions of a </w:t>
      </w:r>
      <w:r w:rsidR="00003FF2" w:rsidRPr="00DA4BD3">
        <w:rPr>
          <w:rFonts w:ascii="Arial" w:hAnsi="Arial" w:cs="Arial"/>
          <w:i/>
          <w:sz w:val="20"/>
        </w:rPr>
        <w:t>Therapeutic Use Exemption</w:t>
      </w:r>
      <w:r w:rsidR="00003FF2" w:rsidRPr="00DA4BD3">
        <w:rPr>
          <w:rFonts w:ascii="Arial" w:hAnsi="Arial" w:cs="Arial"/>
          <w:sz w:val="20"/>
        </w:rPr>
        <w:t xml:space="preserve"> </w:t>
      </w:r>
      <w:r w:rsidRPr="00DA4BD3">
        <w:rPr>
          <w:rFonts w:ascii="Arial" w:hAnsi="Arial" w:cs="Arial"/>
          <w:sz w:val="20"/>
        </w:rPr>
        <w:t xml:space="preserve">granted in accordance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w:t>
      </w:r>
    </w:p>
    <w:p w14:paraId="1F4EEF45" w14:textId="77777777" w:rsidR="00347E26" w:rsidRPr="00DA4BD3" w:rsidRDefault="00347E26" w:rsidP="00347E26">
      <w:pPr>
        <w:ind w:left="1440"/>
        <w:jc w:val="both"/>
        <w:rPr>
          <w:rFonts w:ascii="Arial" w:hAnsi="Arial" w:cs="Arial"/>
          <w:sz w:val="20"/>
        </w:rPr>
      </w:pPr>
    </w:p>
    <w:p w14:paraId="1A02734E" w14:textId="69422365" w:rsidR="002F0479" w:rsidRPr="00DA4BD3" w:rsidRDefault="00347E26" w:rsidP="00A64F5C">
      <w:pPr>
        <w:ind w:left="2268" w:hanging="850"/>
        <w:jc w:val="both"/>
        <w:rPr>
          <w:rFonts w:ascii="Arial" w:hAnsi="Arial" w:cs="Arial"/>
          <w:b/>
          <w:sz w:val="20"/>
        </w:rPr>
      </w:pPr>
      <w:r w:rsidRPr="00DA4BD3">
        <w:rPr>
          <w:rFonts w:ascii="Arial" w:hAnsi="Arial" w:cs="Arial"/>
          <w:b/>
          <w:sz w:val="20"/>
        </w:rPr>
        <w:t>4.4.2</w:t>
      </w:r>
      <w:r w:rsidR="00706F6A" w:rsidRPr="00DA4BD3">
        <w:rPr>
          <w:rFonts w:ascii="Arial" w:hAnsi="Arial" w:cs="Arial"/>
          <w:b/>
          <w:sz w:val="20"/>
        </w:rPr>
        <w:t xml:space="preserve"> </w:t>
      </w:r>
      <w:r w:rsidR="004971ED" w:rsidRPr="00DA4BD3">
        <w:rPr>
          <w:rFonts w:ascii="Arial" w:hAnsi="Arial" w:cs="Arial"/>
          <w:b/>
          <w:sz w:val="20"/>
        </w:rPr>
        <w:tab/>
      </w:r>
      <w:r w:rsidR="00221ADB" w:rsidRPr="00DA4BD3">
        <w:rPr>
          <w:rFonts w:ascii="Arial" w:hAnsi="Arial" w:cs="Arial"/>
          <w:i/>
          <w:sz w:val="20"/>
        </w:rPr>
        <w:t xml:space="preserve">Therapeutic Use Exemption </w:t>
      </w:r>
      <w:r w:rsidR="002F0479" w:rsidRPr="00DA4BD3">
        <w:rPr>
          <w:rFonts w:ascii="Arial" w:hAnsi="Arial" w:cs="Arial"/>
          <w:sz w:val="20"/>
        </w:rPr>
        <w:t>Applications</w:t>
      </w:r>
    </w:p>
    <w:p w14:paraId="0E34C83F" w14:textId="77777777" w:rsidR="002F0479" w:rsidRPr="00DA4BD3" w:rsidRDefault="002F0479" w:rsidP="00A72281">
      <w:pPr>
        <w:ind w:left="2340" w:hanging="900"/>
        <w:jc w:val="both"/>
        <w:rPr>
          <w:rFonts w:ascii="Arial" w:hAnsi="Arial" w:cs="Arial"/>
          <w:i/>
          <w:sz w:val="20"/>
        </w:rPr>
      </w:pPr>
    </w:p>
    <w:p w14:paraId="5D22C585" w14:textId="4E146E18" w:rsidR="00B61F9C" w:rsidRPr="00DA4BD3" w:rsidRDefault="002F0479" w:rsidP="00A02FAC">
      <w:pPr>
        <w:ind w:left="3119" w:hanging="851"/>
        <w:jc w:val="both"/>
        <w:rPr>
          <w:rFonts w:ascii="Arial" w:hAnsi="Arial" w:cs="Arial"/>
          <w:i/>
          <w:sz w:val="20"/>
        </w:rPr>
      </w:pPr>
      <w:r w:rsidRPr="00DA4BD3">
        <w:rPr>
          <w:rFonts w:ascii="Arial" w:hAnsi="Arial" w:cs="Arial"/>
          <w:b/>
          <w:sz w:val="20"/>
        </w:rPr>
        <w:t>4.4.2.1</w:t>
      </w:r>
      <w:r w:rsidRPr="00DA4BD3">
        <w:rPr>
          <w:rFonts w:ascii="Arial" w:hAnsi="Arial" w:cs="Arial"/>
          <w:i/>
          <w:sz w:val="20"/>
        </w:rPr>
        <w:t xml:space="preserve"> </w:t>
      </w:r>
      <w:r w:rsidRPr="00DA4BD3">
        <w:rPr>
          <w:rFonts w:ascii="Arial" w:hAnsi="Arial" w:cs="Arial"/>
          <w:i/>
          <w:sz w:val="20"/>
        </w:rPr>
        <w:tab/>
      </w:r>
      <w:r w:rsidR="00047429" w:rsidRPr="00DA4BD3">
        <w:rPr>
          <w:rFonts w:ascii="Arial" w:hAnsi="Arial" w:cs="Arial"/>
          <w:i/>
          <w:sz w:val="20"/>
        </w:rPr>
        <w:t xml:space="preserve">Athletes </w:t>
      </w:r>
      <w:r w:rsidR="00047429" w:rsidRPr="00DA4BD3">
        <w:rPr>
          <w:rFonts w:ascii="Arial" w:hAnsi="Arial" w:cs="Arial"/>
          <w:sz w:val="20"/>
        </w:rPr>
        <w:t xml:space="preserve">who are not </w:t>
      </w:r>
      <w:r w:rsidR="00047429" w:rsidRPr="00DA4BD3">
        <w:rPr>
          <w:rFonts w:ascii="Arial" w:hAnsi="Arial" w:cs="Arial"/>
          <w:i/>
          <w:sz w:val="20"/>
        </w:rPr>
        <w:t>International-Level Athletes</w:t>
      </w:r>
      <w:r w:rsidR="00047429" w:rsidRPr="00DA4BD3">
        <w:rPr>
          <w:rFonts w:ascii="Arial" w:hAnsi="Arial" w:cs="Arial"/>
          <w:sz w:val="20"/>
        </w:rPr>
        <w:t xml:space="preserve"> shall apply to their </w:t>
      </w:r>
      <w:r w:rsidR="00047429" w:rsidRPr="00DA4BD3">
        <w:rPr>
          <w:rFonts w:ascii="Arial" w:hAnsi="Arial" w:cs="Arial"/>
          <w:i/>
          <w:sz w:val="20"/>
        </w:rPr>
        <w:t xml:space="preserve">National Anti-Doping </w:t>
      </w:r>
      <w:r w:rsidR="00357873" w:rsidRPr="00DA4BD3">
        <w:rPr>
          <w:rFonts w:ascii="Arial" w:hAnsi="Arial" w:cs="Arial"/>
          <w:i/>
          <w:sz w:val="20"/>
        </w:rPr>
        <w:t xml:space="preserve">Organization </w:t>
      </w:r>
      <w:r w:rsidR="00357873" w:rsidRPr="00DA4BD3">
        <w:rPr>
          <w:rFonts w:ascii="Arial" w:hAnsi="Arial" w:cs="Arial"/>
          <w:sz w:val="20"/>
        </w:rPr>
        <w:t xml:space="preserve">for a </w:t>
      </w:r>
      <w:r w:rsidR="00221ADB" w:rsidRPr="00DA4BD3">
        <w:rPr>
          <w:rFonts w:ascii="Arial" w:hAnsi="Arial" w:cs="Arial"/>
          <w:i/>
          <w:sz w:val="20"/>
        </w:rPr>
        <w:t>Therapeutic Use Exemption</w:t>
      </w:r>
      <w:r w:rsidR="00357873" w:rsidRPr="00DA4BD3">
        <w:rPr>
          <w:rFonts w:ascii="Arial" w:hAnsi="Arial" w:cs="Arial"/>
          <w:sz w:val="20"/>
        </w:rPr>
        <w:t>.</w:t>
      </w:r>
      <w:r w:rsidR="0066018B" w:rsidRPr="00DA4BD3">
        <w:rPr>
          <w:rFonts w:ascii="Arial" w:hAnsi="Arial" w:cs="Arial"/>
          <w:sz w:val="20"/>
        </w:rPr>
        <w:t xml:space="preserve"> If the </w:t>
      </w:r>
      <w:r w:rsidR="0066018B" w:rsidRPr="00DA4BD3">
        <w:rPr>
          <w:rFonts w:ascii="Arial" w:hAnsi="Arial" w:cs="Arial"/>
          <w:i/>
          <w:sz w:val="20"/>
        </w:rPr>
        <w:t xml:space="preserve">National Anti-Doping Organization </w:t>
      </w:r>
      <w:r w:rsidR="0066018B" w:rsidRPr="00DA4BD3">
        <w:rPr>
          <w:rFonts w:ascii="Arial" w:hAnsi="Arial" w:cs="Arial"/>
          <w:sz w:val="20"/>
        </w:rPr>
        <w:t xml:space="preserve">denies </w:t>
      </w:r>
      <w:r w:rsidR="00C129F4" w:rsidRPr="00DA4BD3">
        <w:rPr>
          <w:rFonts w:ascii="Arial" w:hAnsi="Arial" w:cs="Arial"/>
          <w:sz w:val="20"/>
        </w:rPr>
        <w:t xml:space="preserve">the application, the </w:t>
      </w:r>
      <w:r w:rsidR="00C129F4" w:rsidRPr="00DA4BD3">
        <w:rPr>
          <w:rFonts w:ascii="Arial" w:hAnsi="Arial" w:cs="Arial"/>
          <w:i/>
          <w:sz w:val="20"/>
        </w:rPr>
        <w:t xml:space="preserve">Athlete </w:t>
      </w:r>
      <w:r w:rsidR="00C129F4" w:rsidRPr="00DA4BD3">
        <w:rPr>
          <w:rFonts w:ascii="Arial" w:hAnsi="Arial" w:cs="Arial"/>
          <w:sz w:val="20"/>
        </w:rPr>
        <w:t>may appeal exclusively to the</w:t>
      </w:r>
      <w:r w:rsidR="000C3CFD" w:rsidRPr="00DA4BD3">
        <w:rPr>
          <w:rFonts w:ascii="Arial" w:hAnsi="Arial" w:cs="Arial"/>
          <w:sz w:val="20"/>
        </w:rPr>
        <w:t xml:space="preserve"> </w:t>
      </w:r>
      <w:r w:rsidR="00C129F4" w:rsidRPr="00DA4BD3">
        <w:rPr>
          <w:rFonts w:ascii="Arial" w:hAnsi="Arial" w:cs="Arial"/>
          <w:sz w:val="20"/>
        </w:rPr>
        <w:t>appe</w:t>
      </w:r>
      <w:r w:rsidR="000C3CFD" w:rsidRPr="00DA4BD3">
        <w:rPr>
          <w:rFonts w:ascii="Arial" w:hAnsi="Arial" w:cs="Arial"/>
          <w:sz w:val="20"/>
        </w:rPr>
        <w:t>llate</w:t>
      </w:r>
      <w:r w:rsidR="00C129F4" w:rsidRPr="00DA4BD3">
        <w:rPr>
          <w:rFonts w:ascii="Arial" w:hAnsi="Arial" w:cs="Arial"/>
          <w:sz w:val="20"/>
        </w:rPr>
        <w:t xml:space="preserve"> body described in Article 13.2.2</w:t>
      </w:r>
      <w:r w:rsidR="00A4119F" w:rsidRPr="00DA4BD3">
        <w:rPr>
          <w:rFonts w:ascii="Arial" w:hAnsi="Arial" w:cs="Arial"/>
          <w:sz w:val="20"/>
        </w:rPr>
        <w:t xml:space="preserve">, </w:t>
      </w:r>
      <w:r w:rsidR="00B76496" w:rsidRPr="00DA4BD3">
        <w:rPr>
          <w:rFonts w:ascii="Arial" w:hAnsi="Arial" w:cs="Arial"/>
          <w:sz w:val="20"/>
        </w:rPr>
        <w:t xml:space="preserve">unless provided otherwise in the </w:t>
      </w:r>
      <w:r w:rsidR="00B76496" w:rsidRPr="00DA4BD3">
        <w:rPr>
          <w:rFonts w:ascii="Arial" w:hAnsi="Arial" w:cs="Arial"/>
          <w:i/>
          <w:iCs/>
          <w:sz w:val="20"/>
        </w:rPr>
        <w:t>International Standard</w:t>
      </w:r>
      <w:r w:rsidR="00B76496" w:rsidRPr="00DA4BD3">
        <w:rPr>
          <w:rFonts w:ascii="Arial" w:hAnsi="Arial" w:cs="Arial"/>
          <w:sz w:val="20"/>
        </w:rPr>
        <w:t xml:space="preserve"> for </w:t>
      </w:r>
      <w:r w:rsidR="00B76496" w:rsidRPr="00DA4BD3">
        <w:rPr>
          <w:rFonts w:ascii="Arial" w:hAnsi="Arial" w:cs="Arial"/>
          <w:i/>
          <w:iCs/>
          <w:sz w:val="20"/>
        </w:rPr>
        <w:t>Therapeutic Use Exemptions</w:t>
      </w:r>
      <w:r w:rsidR="00C129F4" w:rsidRPr="00DA4BD3">
        <w:rPr>
          <w:rFonts w:ascii="Arial" w:hAnsi="Arial" w:cs="Arial"/>
          <w:sz w:val="20"/>
        </w:rPr>
        <w:t>.</w:t>
      </w:r>
    </w:p>
    <w:p w14:paraId="5C8A0AA2" w14:textId="77777777" w:rsidR="00706F6A" w:rsidRPr="00DA4BD3" w:rsidRDefault="00706F6A" w:rsidP="00BA3FC9">
      <w:pPr>
        <w:tabs>
          <w:tab w:val="left" w:pos="2340"/>
        </w:tabs>
        <w:ind w:left="1440"/>
        <w:jc w:val="both"/>
        <w:rPr>
          <w:rFonts w:ascii="Arial" w:hAnsi="Arial" w:cs="Arial"/>
          <w:b/>
          <w:sz w:val="20"/>
        </w:rPr>
      </w:pPr>
    </w:p>
    <w:p w14:paraId="73CC97AC" w14:textId="338CE5D8" w:rsidR="00706F6A" w:rsidRPr="00DA4BD3" w:rsidRDefault="004F4CEC" w:rsidP="00A02FAC">
      <w:pPr>
        <w:ind w:left="3119" w:hanging="851"/>
        <w:jc w:val="both"/>
        <w:rPr>
          <w:rFonts w:ascii="Arial" w:hAnsi="Arial" w:cs="Arial"/>
          <w:sz w:val="20"/>
        </w:rPr>
      </w:pPr>
      <w:r w:rsidRPr="00DA4BD3">
        <w:rPr>
          <w:rFonts w:ascii="Arial" w:hAnsi="Arial" w:cs="Arial"/>
          <w:b/>
          <w:sz w:val="20"/>
        </w:rPr>
        <w:t>4.4.2.2</w:t>
      </w:r>
      <w:r w:rsidRPr="00DA4BD3">
        <w:rPr>
          <w:rFonts w:ascii="Arial" w:hAnsi="Arial" w:cs="Arial"/>
          <w:i/>
          <w:sz w:val="20"/>
        </w:rPr>
        <w:t xml:space="preserve"> </w:t>
      </w:r>
      <w:r w:rsidRPr="00DA4BD3">
        <w:rPr>
          <w:rFonts w:ascii="Arial" w:hAnsi="Arial" w:cs="Arial"/>
          <w:i/>
          <w:sz w:val="20"/>
        </w:rPr>
        <w:tab/>
      </w:r>
      <w:r w:rsidR="00347E26" w:rsidRPr="00DA4BD3">
        <w:rPr>
          <w:rFonts w:ascii="Arial" w:hAnsi="Arial" w:cs="Arial"/>
          <w:i/>
          <w:sz w:val="20"/>
        </w:rPr>
        <w:t xml:space="preserve">Athletes </w:t>
      </w:r>
      <w:r w:rsidR="00347E26" w:rsidRPr="00DA4BD3">
        <w:rPr>
          <w:rFonts w:ascii="Arial" w:hAnsi="Arial" w:cs="Arial"/>
          <w:sz w:val="20"/>
        </w:rPr>
        <w:t xml:space="preserve">who are </w:t>
      </w:r>
      <w:r w:rsidR="00347E26" w:rsidRPr="00DA4BD3">
        <w:rPr>
          <w:rFonts w:ascii="Arial" w:hAnsi="Arial" w:cs="Arial"/>
          <w:i/>
          <w:sz w:val="20"/>
        </w:rPr>
        <w:t>International-Level Athletes</w:t>
      </w:r>
      <w:r w:rsidR="00347E26" w:rsidRPr="00DA4BD3">
        <w:rPr>
          <w:rFonts w:ascii="Arial" w:hAnsi="Arial" w:cs="Arial"/>
          <w:sz w:val="20"/>
        </w:rPr>
        <w:t xml:space="preserve"> shall apply to </w:t>
      </w:r>
      <w:r w:rsidR="00B61F9C" w:rsidRPr="00DA4BD3">
        <w:rPr>
          <w:rFonts w:ascii="Arial" w:hAnsi="Arial" w:cs="Arial"/>
          <w:sz w:val="20"/>
          <w:highlight w:val="lightGray"/>
        </w:rPr>
        <w:t>[IF]</w:t>
      </w:r>
      <w:r w:rsidR="009A4CA7" w:rsidRPr="00DA4BD3">
        <w:rPr>
          <w:rFonts w:ascii="Arial" w:hAnsi="Arial" w:cs="Arial"/>
          <w:sz w:val="20"/>
        </w:rPr>
        <w:t>.</w:t>
      </w:r>
      <w:r w:rsidR="008B505E" w:rsidRPr="00DA4BD3">
        <w:rPr>
          <w:rFonts w:ascii="Arial" w:hAnsi="Arial" w:cs="Arial"/>
          <w:sz w:val="20"/>
        </w:rPr>
        <w:t xml:space="preserve"> </w:t>
      </w:r>
    </w:p>
    <w:p w14:paraId="26F83AB9" w14:textId="77777777" w:rsidR="00706F6A" w:rsidRPr="00DA4BD3" w:rsidRDefault="00706F6A" w:rsidP="00347E26">
      <w:pPr>
        <w:ind w:left="2160"/>
        <w:jc w:val="both"/>
        <w:rPr>
          <w:rFonts w:ascii="Arial" w:hAnsi="Arial" w:cs="Arial"/>
          <w:sz w:val="20"/>
        </w:rPr>
      </w:pPr>
    </w:p>
    <w:p w14:paraId="6B0304B4" w14:textId="4D215B8A" w:rsidR="002F0479" w:rsidRPr="00DA4BD3" w:rsidRDefault="00347E26" w:rsidP="00A02FAC">
      <w:pPr>
        <w:ind w:left="2268" w:hanging="850"/>
        <w:jc w:val="both"/>
        <w:rPr>
          <w:rFonts w:ascii="Arial" w:hAnsi="Arial" w:cs="Arial"/>
          <w:i/>
          <w:sz w:val="20"/>
        </w:rPr>
      </w:pPr>
      <w:r w:rsidRPr="00DA4BD3">
        <w:rPr>
          <w:rFonts w:ascii="Arial" w:hAnsi="Arial" w:cs="Arial"/>
          <w:b/>
          <w:sz w:val="20"/>
        </w:rPr>
        <w:t>4.4</w:t>
      </w:r>
      <w:r w:rsidR="00D93DE0" w:rsidRPr="00DA4BD3">
        <w:rPr>
          <w:rFonts w:ascii="Arial" w:hAnsi="Arial" w:cs="Arial"/>
          <w:b/>
          <w:sz w:val="20"/>
        </w:rPr>
        <w:t>.</w:t>
      </w:r>
      <w:r w:rsidR="002F0479" w:rsidRPr="00DA4BD3">
        <w:rPr>
          <w:rFonts w:ascii="Arial" w:hAnsi="Arial" w:cs="Arial"/>
          <w:b/>
          <w:sz w:val="20"/>
        </w:rPr>
        <w:t>3</w:t>
      </w:r>
      <w:r w:rsidR="001476A5" w:rsidRPr="00DA4BD3">
        <w:rPr>
          <w:rFonts w:ascii="Arial" w:hAnsi="Arial" w:cs="Arial"/>
          <w:sz w:val="20"/>
        </w:rPr>
        <w:tab/>
      </w:r>
      <w:r w:rsidR="00221ADB" w:rsidRPr="00DA4BD3">
        <w:rPr>
          <w:rFonts w:ascii="Arial" w:hAnsi="Arial" w:cs="Arial"/>
          <w:i/>
          <w:sz w:val="20"/>
        </w:rPr>
        <w:t xml:space="preserve">Therapeutic Use Exemption </w:t>
      </w:r>
      <w:r w:rsidR="002F0479" w:rsidRPr="00DA4BD3">
        <w:rPr>
          <w:rFonts w:ascii="Arial" w:hAnsi="Arial" w:cs="Arial"/>
          <w:sz w:val="20"/>
        </w:rPr>
        <w:t>Recognition</w:t>
      </w:r>
    </w:p>
    <w:p w14:paraId="1ED9F7B2" w14:textId="77777777" w:rsidR="00066B4A" w:rsidRPr="00DA4BD3" w:rsidRDefault="00066B4A" w:rsidP="00A808D2">
      <w:pPr>
        <w:ind w:left="3240" w:hanging="900"/>
        <w:jc w:val="both"/>
        <w:rPr>
          <w:rFonts w:ascii="Arial" w:hAnsi="Arial" w:cs="Arial"/>
          <w:b/>
          <w:sz w:val="20"/>
        </w:rPr>
      </w:pPr>
    </w:p>
    <w:p w14:paraId="7AA99C6E" w14:textId="38AF81DE" w:rsidR="00066B4A" w:rsidRPr="00DA4BD3" w:rsidRDefault="00A808D2" w:rsidP="00A02FAC">
      <w:pPr>
        <w:ind w:left="3119" w:hanging="851"/>
        <w:jc w:val="both"/>
        <w:rPr>
          <w:rFonts w:ascii="Arial" w:hAnsi="Arial" w:cs="Arial"/>
          <w:sz w:val="20"/>
        </w:rPr>
      </w:pPr>
      <w:r w:rsidRPr="00DA4BD3">
        <w:rPr>
          <w:rFonts w:ascii="Arial" w:hAnsi="Arial" w:cs="Arial"/>
          <w:b/>
          <w:sz w:val="20"/>
        </w:rPr>
        <w:t>4.4.3.1</w:t>
      </w:r>
      <w:r w:rsidRPr="00DA4BD3">
        <w:rPr>
          <w:rFonts w:ascii="Arial" w:hAnsi="Arial" w:cs="Arial"/>
          <w:sz w:val="20"/>
        </w:rPr>
        <w:tab/>
      </w:r>
      <w:r w:rsidR="00347E26" w:rsidRPr="00DA4BD3">
        <w:rPr>
          <w:rFonts w:ascii="Arial" w:hAnsi="Arial" w:cs="Arial"/>
          <w:sz w:val="20"/>
        </w:rPr>
        <w:t xml:space="preserve">Where the </w:t>
      </w:r>
      <w:r w:rsidR="00347E26" w:rsidRPr="00DA4BD3">
        <w:rPr>
          <w:rFonts w:ascii="Arial" w:hAnsi="Arial" w:cs="Arial"/>
          <w:i/>
          <w:sz w:val="20"/>
        </w:rPr>
        <w:t>Athlete</w:t>
      </w:r>
      <w:r w:rsidR="00347E26" w:rsidRPr="00DA4BD3">
        <w:rPr>
          <w:rFonts w:ascii="Arial" w:hAnsi="Arial" w:cs="Arial"/>
          <w:sz w:val="20"/>
        </w:rPr>
        <w:t xml:space="preserve"> already has a </w:t>
      </w:r>
      <w:r w:rsidR="00221ADB" w:rsidRPr="00DA4BD3">
        <w:rPr>
          <w:rFonts w:ascii="Arial" w:hAnsi="Arial" w:cs="Arial"/>
          <w:i/>
          <w:sz w:val="20"/>
        </w:rPr>
        <w:t>Therapeutic Use Exemption</w:t>
      </w:r>
      <w:r w:rsidR="00221ADB" w:rsidRPr="00DA4BD3">
        <w:rPr>
          <w:rFonts w:ascii="Arial" w:hAnsi="Arial" w:cs="Arial"/>
          <w:sz w:val="20"/>
        </w:rPr>
        <w:t xml:space="preserve"> </w:t>
      </w:r>
      <w:r w:rsidR="00347E26" w:rsidRPr="00DA4BD3">
        <w:rPr>
          <w:rFonts w:ascii="Arial" w:hAnsi="Arial" w:cs="Arial"/>
          <w:sz w:val="20"/>
        </w:rPr>
        <w:t xml:space="preserve">granted by </w:t>
      </w:r>
      <w:r w:rsidR="00BA3FC9" w:rsidRPr="00DA4BD3">
        <w:rPr>
          <w:rFonts w:ascii="Arial" w:hAnsi="Arial" w:cs="Arial"/>
          <w:sz w:val="20"/>
        </w:rPr>
        <w:t>their</w:t>
      </w:r>
      <w:r w:rsidR="008B505E"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w:t>
      </w:r>
      <w:r w:rsidR="0015598F" w:rsidRPr="00DA4BD3">
        <w:rPr>
          <w:rFonts w:ascii="Arial" w:hAnsi="Arial" w:cs="Arial"/>
          <w:sz w:val="20"/>
        </w:rPr>
        <w:t xml:space="preserve">pursuant to Article 4.4 of the </w:t>
      </w:r>
      <w:r w:rsidR="0015598F" w:rsidRPr="00DA4BD3">
        <w:rPr>
          <w:rFonts w:ascii="Arial" w:hAnsi="Arial" w:cs="Arial"/>
          <w:i/>
          <w:sz w:val="20"/>
        </w:rPr>
        <w:t>Code</w:t>
      </w:r>
      <w:r w:rsidR="0015598F" w:rsidRPr="00DA4BD3">
        <w:rPr>
          <w:rFonts w:ascii="Arial" w:hAnsi="Arial" w:cs="Arial"/>
          <w:sz w:val="20"/>
        </w:rPr>
        <w:t xml:space="preserve"> </w:t>
      </w:r>
      <w:r w:rsidR="00347E26" w:rsidRPr="00DA4BD3">
        <w:rPr>
          <w:rFonts w:ascii="Arial" w:hAnsi="Arial" w:cs="Arial"/>
          <w:sz w:val="20"/>
        </w:rPr>
        <w:t xml:space="preserve">for the substance or method in question, </w:t>
      </w:r>
      <w:r w:rsidR="00BA3FC9" w:rsidRPr="00DA4BD3">
        <w:rPr>
          <w:rFonts w:ascii="Arial" w:hAnsi="Arial" w:cs="Arial"/>
          <w:sz w:val="20"/>
        </w:rPr>
        <w:t xml:space="preserve">and </w:t>
      </w:r>
      <w:r w:rsidR="00066B4A" w:rsidRPr="00DA4BD3">
        <w:rPr>
          <w:rFonts w:ascii="Arial" w:hAnsi="Arial" w:cs="Arial"/>
          <w:sz w:val="20"/>
        </w:rPr>
        <w:t xml:space="preserve">provided </w:t>
      </w:r>
      <w:r w:rsidR="00347E26" w:rsidRPr="00DA4BD3">
        <w:rPr>
          <w:rFonts w:ascii="Arial" w:hAnsi="Arial" w:cs="Arial"/>
          <w:sz w:val="20"/>
        </w:rPr>
        <w:t>that</w:t>
      </w:r>
      <w:r w:rsidR="00066B4A" w:rsidRPr="00DA4BD3">
        <w:rPr>
          <w:rFonts w:ascii="Arial" w:hAnsi="Arial" w:cs="Arial"/>
          <w:sz w:val="20"/>
        </w:rPr>
        <w:t xml:space="preserve"> such</w:t>
      </w:r>
      <w:r w:rsidR="00347E26" w:rsidRPr="00DA4BD3">
        <w:rPr>
          <w:rFonts w:ascii="Arial" w:hAnsi="Arial" w:cs="Arial"/>
          <w:sz w:val="20"/>
        </w:rPr>
        <w:t xml:space="preserve"> </w:t>
      </w:r>
      <w:r w:rsidR="009F1A5F" w:rsidRPr="00DA4BD3">
        <w:rPr>
          <w:rFonts w:ascii="Arial" w:hAnsi="Arial" w:cs="Arial"/>
          <w:i/>
          <w:sz w:val="20"/>
        </w:rPr>
        <w:t>Therapeutic Use Exemption</w:t>
      </w:r>
      <w:r w:rsidR="009F1A5F" w:rsidRPr="00DA4BD3">
        <w:rPr>
          <w:rFonts w:ascii="Arial" w:hAnsi="Arial" w:cs="Arial"/>
          <w:sz w:val="20"/>
        </w:rPr>
        <w:t xml:space="preserve"> </w:t>
      </w:r>
      <w:r w:rsidR="00066B4A" w:rsidRPr="00DA4BD3">
        <w:rPr>
          <w:rFonts w:ascii="Arial" w:hAnsi="Arial" w:cs="Arial"/>
          <w:sz w:val="20"/>
        </w:rPr>
        <w:t xml:space="preserve">has been reported </w:t>
      </w:r>
      <w:r w:rsidR="00347E26" w:rsidRPr="00DA4BD3">
        <w:rPr>
          <w:rFonts w:ascii="Arial" w:hAnsi="Arial" w:cs="Arial"/>
          <w:sz w:val="20"/>
        </w:rPr>
        <w:t xml:space="preserve">in </w:t>
      </w:r>
      <w:r w:rsidR="00066B4A" w:rsidRPr="00DA4BD3">
        <w:rPr>
          <w:rFonts w:ascii="Arial" w:hAnsi="Arial" w:cs="Arial"/>
          <w:sz w:val="20"/>
        </w:rPr>
        <w:t>accordance with Article 5.</w:t>
      </w:r>
      <w:r w:rsidR="00384F55" w:rsidRPr="00DA4BD3">
        <w:rPr>
          <w:rFonts w:ascii="Arial" w:hAnsi="Arial" w:cs="Arial"/>
          <w:sz w:val="20"/>
        </w:rPr>
        <w:t xml:space="preserve">9 </w:t>
      </w:r>
      <w:r w:rsidR="00066B4A" w:rsidRPr="00DA4BD3">
        <w:rPr>
          <w:rFonts w:ascii="Arial" w:hAnsi="Arial" w:cs="Arial"/>
          <w:sz w:val="20"/>
        </w:rPr>
        <w:t xml:space="preserve">of </w:t>
      </w:r>
      <w:r w:rsidR="00347E26" w:rsidRPr="00DA4BD3">
        <w:rPr>
          <w:rFonts w:ascii="Arial" w:hAnsi="Arial" w:cs="Arial"/>
          <w:sz w:val="20"/>
        </w:rPr>
        <w:t xml:space="preserve">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Therapeutic Use Exemptions</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w:t>
      </w:r>
      <w:r w:rsidR="00911AA5" w:rsidRPr="00DA4BD3">
        <w:rPr>
          <w:rFonts w:ascii="Arial" w:hAnsi="Arial" w:cs="Arial"/>
          <w:sz w:val="20"/>
        </w:rPr>
        <w:t xml:space="preserve">shall </w:t>
      </w:r>
      <w:r w:rsidR="00320772" w:rsidRPr="00DA4BD3">
        <w:rPr>
          <w:rFonts w:ascii="Arial" w:hAnsi="Arial" w:cs="Arial"/>
          <w:sz w:val="20"/>
        </w:rPr>
        <w:t xml:space="preserve">automatically </w:t>
      </w:r>
      <w:r w:rsidR="00347E26" w:rsidRPr="00DA4BD3">
        <w:rPr>
          <w:rFonts w:ascii="Arial" w:hAnsi="Arial" w:cs="Arial"/>
          <w:sz w:val="20"/>
        </w:rPr>
        <w:t xml:space="preserve">recognize it for purposes of international-level </w:t>
      </w:r>
      <w:r w:rsidR="00347E26" w:rsidRPr="00DA4BD3">
        <w:rPr>
          <w:rFonts w:ascii="Arial" w:hAnsi="Arial" w:cs="Arial"/>
          <w:i/>
          <w:sz w:val="20"/>
        </w:rPr>
        <w:t>Competition</w:t>
      </w:r>
      <w:r w:rsidR="00736675" w:rsidRPr="00DA4BD3">
        <w:rPr>
          <w:rFonts w:ascii="Arial" w:hAnsi="Arial" w:cs="Arial"/>
          <w:iCs/>
          <w:sz w:val="20"/>
        </w:rPr>
        <w:t xml:space="preserve">, unless </w:t>
      </w:r>
      <w:r w:rsidR="00736675" w:rsidRPr="00DA4BD3">
        <w:rPr>
          <w:rFonts w:ascii="Arial" w:hAnsi="Arial" w:cs="Arial"/>
          <w:i/>
          <w:sz w:val="20"/>
        </w:rPr>
        <w:t>WADA</w:t>
      </w:r>
      <w:r w:rsidR="00736675" w:rsidRPr="00DA4BD3">
        <w:rPr>
          <w:rFonts w:ascii="Arial" w:hAnsi="Arial" w:cs="Arial"/>
          <w:iCs/>
          <w:sz w:val="20"/>
        </w:rPr>
        <w:t xml:space="preserve"> has granted </w:t>
      </w:r>
      <w:r w:rsidR="00B365A2" w:rsidRPr="00DA4BD3">
        <w:rPr>
          <w:rFonts w:ascii="Arial" w:hAnsi="Arial" w:cs="Arial"/>
          <w:iCs/>
          <w:sz w:val="20"/>
          <w:shd w:val="clear" w:color="auto" w:fill="BFBFBF" w:themeFill="background1" w:themeFillShade="BF"/>
        </w:rPr>
        <w:t>[IF]</w:t>
      </w:r>
      <w:r w:rsidR="00B365A2" w:rsidRPr="00DA4BD3">
        <w:rPr>
          <w:rFonts w:ascii="Arial" w:hAnsi="Arial" w:cs="Arial"/>
          <w:iCs/>
          <w:sz w:val="20"/>
        </w:rPr>
        <w:t xml:space="preserve"> an </w:t>
      </w:r>
      <w:r w:rsidR="00EB581A" w:rsidRPr="00DA4BD3">
        <w:rPr>
          <w:rFonts w:ascii="Arial" w:hAnsi="Arial" w:cs="Arial"/>
          <w:iCs/>
          <w:sz w:val="20"/>
        </w:rPr>
        <w:t>exception</w:t>
      </w:r>
      <w:r w:rsidR="00B365A2" w:rsidRPr="00DA4BD3">
        <w:rPr>
          <w:rFonts w:ascii="Arial" w:hAnsi="Arial" w:cs="Arial"/>
          <w:iCs/>
          <w:sz w:val="20"/>
        </w:rPr>
        <w:t xml:space="preserve"> </w:t>
      </w:r>
      <w:r w:rsidR="00A860F8" w:rsidRPr="00DA4BD3">
        <w:rPr>
          <w:rFonts w:ascii="Arial" w:hAnsi="Arial" w:cs="Arial"/>
          <w:iCs/>
          <w:sz w:val="20"/>
        </w:rPr>
        <w:t>in accordance with</w:t>
      </w:r>
      <w:r w:rsidR="00B365A2" w:rsidRPr="00DA4BD3">
        <w:rPr>
          <w:rFonts w:ascii="Arial" w:hAnsi="Arial" w:cs="Arial"/>
          <w:iCs/>
          <w:sz w:val="20"/>
        </w:rPr>
        <w:t xml:space="preserve"> Article 7.2</w:t>
      </w:r>
      <w:r w:rsidR="001C79AB" w:rsidRPr="00DA4BD3">
        <w:rPr>
          <w:rFonts w:ascii="Arial" w:hAnsi="Arial" w:cs="Arial"/>
          <w:iCs/>
          <w:sz w:val="20"/>
        </w:rPr>
        <w:t>(b)</w:t>
      </w:r>
      <w:r w:rsidR="00B365A2" w:rsidRPr="00DA4BD3">
        <w:rPr>
          <w:rFonts w:ascii="Arial" w:hAnsi="Arial" w:cs="Arial"/>
          <w:iCs/>
          <w:sz w:val="20"/>
        </w:rPr>
        <w:t xml:space="preserve"> of the </w:t>
      </w:r>
      <w:r w:rsidR="00B365A2" w:rsidRPr="00DA4BD3">
        <w:rPr>
          <w:rFonts w:ascii="Arial" w:hAnsi="Arial" w:cs="Arial"/>
          <w:i/>
          <w:sz w:val="20"/>
        </w:rPr>
        <w:t>International Standard</w:t>
      </w:r>
      <w:r w:rsidR="00B365A2" w:rsidRPr="00DA4BD3">
        <w:rPr>
          <w:rFonts w:ascii="Arial" w:hAnsi="Arial" w:cs="Arial"/>
          <w:iCs/>
          <w:sz w:val="20"/>
        </w:rPr>
        <w:t xml:space="preserve"> for </w:t>
      </w:r>
      <w:r w:rsidR="00B365A2" w:rsidRPr="00DA4BD3">
        <w:rPr>
          <w:rFonts w:ascii="Arial" w:hAnsi="Arial" w:cs="Arial"/>
          <w:i/>
          <w:sz w:val="20"/>
        </w:rPr>
        <w:t>Therapeutic Use Exemptions</w:t>
      </w:r>
      <w:r w:rsidR="00347E26" w:rsidRPr="00DA4BD3">
        <w:rPr>
          <w:rFonts w:ascii="Arial" w:hAnsi="Arial" w:cs="Arial"/>
          <w:sz w:val="20"/>
        </w:rPr>
        <w:t xml:space="preserve">. </w:t>
      </w:r>
    </w:p>
    <w:p w14:paraId="48EF0D55" w14:textId="77777777" w:rsidR="00F57B54" w:rsidRPr="00DA4BD3" w:rsidRDefault="00F57B54" w:rsidP="00A808D2">
      <w:pPr>
        <w:ind w:left="3240" w:hanging="900"/>
        <w:jc w:val="both"/>
        <w:rPr>
          <w:rFonts w:ascii="Arial" w:hAnsi="Arial" w:cs="Arial"/>
          <w:sz w:val="20"/>
        </w:rPr>
      </w:pPr>
    </w:p>
    <w:p w14:paraId="4F5A87B7" w14:textId="1065D6EB" w:rsidR="00F57B54" w:rsidRPr="00DA4BD3" w:rsidRDefault="00F57B54" w:rsidP="00A02FAC">
      <w:pPr>
        <w:ind w:left="3119" w:hanging="851"/>
        <w:jc w:val="both"/>
        <w:rPr>
          <w:rFonts w:ascii="Arial" w:hAnsi="Arial" w:cs="Arial"/>
          <w:sz w:val="20"/>
        </w:rPr>
      </w:pPr>
      <w:r w:rsidRPr="00DA4BD3">
        <w:rPr>
          <w:rFonts w:ascii="Arial" w:hAnsi="Arial" w:cs="Arial"/>
          <w:sz w:val="20"/>
        </w:rPr>
        <w:tab/>
        <w:t xml:space="preserve">For </w:t>
      </w:r>
      <w:r w:rsidRPr="00DA4BD3">
        <w:rPr>
          <w:rFonts w:ascii="Arial" w:hAnsi="Arial" w:cs="Arial"/>
          <w:i/>
          <w:iCs/>
          <w:sz w:val="20"/>
        </w:rPr>
        <w:t>TUE</w:t>
      </w:r>
      <w:r w:rsidRPr="00DA4BD3">
        <w:rPr>
          <w:rFonts w:ascii="Arial" w:hAnsi="Arial" w:cs="Arial"/>
          <w:sz w:val="20"/>
        </w:rPr>
        <w:t xml:space="preserve"> decisions that are automatically recognized, the </w:t>
      </w:r>
      <w:r w:rsidRPr="00DA4BD3">
        <w:rPr>
          <w:rFonts w:ascii="Arial" w:hAnsi="Arial" w:cs="Arial"/>
          <w:i/>
          <w:iCs/>
          <w:sz w:val="20"/>
        </w:rPr>
        <w:t>Athlete</w:t>
      </w:r>
      <w:r w:rsidRPr="00DA4BD3">
        <w:rPr>
          <w:rFonts w:ascii="Arial" w:hAnsi="Arial" w:cs="Arial"/>
          <w:sz w:val="20"/>
        </w:rPr>
        <w:t xml:space="preserve"> does not need to take any further action, and the </w:t>
      </w:r>
      <w:r w:rsidRPr="00DA4BD3">
        <w:rPr>
          <w:rFonts w:ascii="Arial" w:hAnsi="Arial" w:cs="Arial"/>
          <w:i/>
          <w:iCs/>
          <w:sz w:val="20"/>
        </w:rPr>
        <w:t>TUE</w:t>
      </w:r>
      <w:r w:rsidRPr="00DA4BD3">
        <w:rPr>
          <w:rFonts w:ascii="Arial" w:hAnsi="Arial" w:cs="Arial"/>
          <w:sz w:val="20"/>
        </w:rPr>
        <w:t xml:space="preserve"> cannot then be subject to further review</w:t>
      </w:r>
      <w:r w:rsidR="00172A6C" w:rsidRPr="00DA4BD3">
        <w:rPr>
          <w:rFonts w:ascii="Arial" w:hAnsi="Arial" w:cs="Arial"/>
          <w:sz w:val="20"/>
        </w:rPr>
        <w:t xml:space="preserve"> by</w:t>
      </w:r>
      <w:r w:rsidRPr="00DA4BD3">
        <w:rPr>
          <w:rFonts w:ascii="Arial" w:hAnsi="Arial" w:cs="Arial"/>
          <w:sz w:val="20"/>
        </w:rPr>
        <w:t xml:space="preserve"> </w:t>
      </w:r>
      <w:r w:rsidRPr="00DA4BD3">
        <w:rPr>
          <w:rFonts w:ascii="Arial" w:hAnsi="Arial" w:cs="Arial"/>
          <w:sz w:val="20"/>
          <w:shd w:val="clear" w:color="auto" w:fill="BFBFBF" w:themeFill="background1" w:themeFillShade="BF"/>
        </w:rPr>
        <w:t>[IF]</w:t>
      </w:r>
      <w:r w:rsidRPr="00DA4BD3">
        <w:rPr>
          <w:rFonts w:ascii="Arial" w:hAnsi="Arial" w:cs="Arial"/>
          <w:sz w:val="20"/>
        </w:rPr>
        <w:t>.</w:t>
      </w:r>
    </w:p>
    <w:p w14:paraId="7A5F511F" w14:textId="7B6B0BC4" w:rsidR="00066B4A" w:rsidRPr="00DA4BD3" w:rsidRDefault="00066B4A" w:rsidP="00A808D2">
      <w:pPr>
        <w:ind w:left="3240" w:hanging="900"/>
        <w:jc w:val="both"/>
        <w:rPr>
          <w:rFonts w:ascii="Arial" w:hAnsi="Arial" w:cs="Arial"/>
          <w:sz w:val="20"/>
        </w:rPr>
      </w:pPr>
    </w:p>
    <w:p w14:paraId="54AF65E6" w14:textId="40BD09C2" w:rsidR="00066B4A" w:rsidRPr="00DA4BD3" w:rsidRDefault="00066B4A" w:rsidP="00A02FAC">
      <w:pPr>
        <w:ind w:left="3119" w:hanging="851"/>
        <w:jc w:val="both"/>
        <w:rPr>
          <w:rFonts w:ascii="Arial" w:hAnsi="Arial" w:cs="Arial"/>
          <w:color w:val="000000"/>
          <w:sz w:val="20"/>
        </w:rPr>
      </w:pPr>
      <w:r w:rsidRPr="00DA4BD3">
        <w:rPr>
          <w:rFonts w:ascii="Arial" w:hAnsi="Arial" w:cs="Arial"/>
          <w:b/>
          <w:sz w:val="20"/>
        </w:rPr>
        <w:t>4.4.3.</w:t>
      </w:r>
      <w:r w:rsidR="003A3E00" w:rsidRPr="00DA4BD3">
        <w:rPr>
          <w:rFonts w:ascii="Arial" w:hAnsi="Arial" w:cs="Arial"/>
          <w:b/>
          <w:sz w:val="20"/>
        </w:rPr>
        <w:t>2</w:t>
      </w:r>
      <w:r w:rsidRPr="00DA4BD3">
        <w:rPr>
          <w:rFonts w:ascii="Arial" w:hAnsi="Arial" w:cs="Arial"/>
          <w:b/>
          <w:sz w:val="20"/>
        </w:rPr>
        <w:tab/>
      </w:r>
      <w:r w:rsidR="00B3289A" w:rsidRPr="00DA4BD3">
        <w:rPr>
          <w:rFonts w:ascii="Arial" w:hAnsi="Arial" w:cs="Arial"/>
          <w:color w:val="000000"/>
          <w:sz w:val="20"/>
        </w:rPr>
        <w:t>Where</w:t>
      </w:r>
      <w:r w:rsidR="00B3289A" w:rsidRPr="00DA4BD3">
        <w:rPr>
          <w:rFonts w:ascii="Arial" w:hAnsi="Arial" w:cs="Arial"/>
          <w:b/>
          <w:color w:val="000000"/>
          <w:sz w:val="20"/>
        </w:rPr>
        <w:t xml:space="preserve"> </w:t>
      </w:r>
      <w:r w:rsidR="0057096A" w:rsidRPr="00DA4BD3">
        <w:rPr>
          <w:rFonts w:ascii="Arial" w:hAnsi="Arial" w:cs="Arial"/>
          <w:bCs/>
          <w:i/>
          <w:iCs/>
          <w:color w:val="000000"/>
          <w:sz w:val="20"/>
        </w:rPr>
        <w:t>WADA</w:t>
      </w:r>
      <w:r w:rsidR="0057096A" w:rsidRPr="00DA4BD3">
        <w:rPr>
          <w:rFonts w:ascii="Arial" w:hAnsi="Arial" w:cs="Arial"/>
          <w:bCs/>
          <w:color w:val="000000"/>
          <w:sz w:val="20"/>
        </w:rPr>
        <w:t xml:space="preserve"> has granted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an </w:t>
      </w:r>
      <w:r w:rsidR="00EB581A" w:rsidRPr="00DA4BD3">
        <w:rPr>
          <w:rFonts w:ascii="Arial" w:hAnsi="Arial" w:cs="Arial"/>
          <w:bCs/>
          <w:color w:val="000000"/>
          <w:sz w:val="20"/>
        </w:rPr>
        <w:t>exception</w:t>
      </w:r>
      <w:r w:rsidR="0057096A" w:rsidRPr="00DA4BD3">
        <w:rPr>
          <w:rFonts w:ascii="Arial" w:hAnsi="Arial" w:cs="Arial"/>
          <w:bCs/>
          <w:color w:val="000000"/>
          <w:sz w:val="20"/>
        </w:rPr>
        <w:t xml:space="preserve"> to the default position of automatic recognition</w:t>
      </w:r>
      <w:r w:rsidR="00A860F8" w:rsidRPr="00DA4BD3">
        <w:rPr>
          <w:rFonts w:ascii="Arial" w:hAnsi="Arial" w:cs="Arial"/>
          <w:bCs/>
          <w:color w:val="000000"/>
          <w:sz w:val="20"/>
        </w:rPr>
        <w:t xml:space="preserve"> in accordance with </w:t>
      </w:r>
      <w:r w:rsidR="00A860F8" w:rsidRPr="00DA4BD3">
        <w:rPr>
          <w:rFonts w:ascii="Arial" w:hAnsi="Arial" w:cs="Arial"/>
          <w:iCs/>
          <w:sz w:val="20"/>
        </w:rPr>
        <w:t xml:space="preserve">Article 7.2(b) of the </w:t>
      </w:r>
      <w:r w:rsidR="00A860F8" w:rsidRPr="00DA4BD3">
        <w:rPr>
          <w:rFonts w:ascii="Arial" w:hAnsi="Arial" w:cs="Arial"/>
          <w:i/>
          <w:sz w:val="20"/>
        </w:rPr>
        <w:t>International Standard</w:t>
      </w:r>
      <w:r w:rsidR="00A860F8" w:rsidRPr="00DA4BD3">
        <w:rPr>
          <w:rFonts w:ascii="Arial" w:hAnsi="Arial" w:cs="Arial"/>
          <w:iCs/>
          <w:sz w:val="20"/>
        </w:rPr>
        <w:t xml:space="preserve"> for </w:t>
      </w:r>
      <w:r w:rsidR="00A860F8" w:rsidRPr="00DA4BD3">
        <w:rPr>
          <w:rFonts w:ascii="Arial" w:hAnsi="Arial" w:cs="Arial"/>
          <w:i/>
          <w:sz w:val="20"/>
        </w:rPr>
        <w:t>Therapeutic Use Exemptions</w:t>
      </w:r>
      <w:r w:rsidR="0057096A" w:rsidRPr="00DA4BD3">
        <w:rPr>
          <w:rFonts w:ascii="Arial" w:hAnsi="Arial" w:cs="Arial"/>
          <w:bCs/>
          <w:color w:val="000000"/>
          <w:sz w:val="20"/>
        </w:rPr>
        <w:t xml:space="preserve">, </w:t>
      </w:r>
      <w:r w:rsidR="0057096A" w:rsidRPr="00DA4BD3">
        <w:rPr>
          <w:rFonts w:ascii="Arial" w:hAnsi="Arial" w:cs="Arial"/>
          <w:bCs/>
          <w:color w:val="000000"/>
          <w:sz w:val="20"/>
          <w:shd w:val="clear" w:color="auto" w:fill="BFBFBF" w:themeFill="background1" w:themeFillShade="BF"/>
        </w:rPr>
        <w:t>[IF]</w:t>
      </w:r>
      <w:r w:rsidR="0057096A" w:rsidRPr="00DA4BD3">
        <w:rPr>
          <w:rFonts w:ascii="Arial" w:hAnsi="Arial" w:cs="Arial"/>
          <w:bCs/>
          <w:color w:val="000000"/>
          <w:sz w:val="20"/>
        </w:rPr>
        <w:t xml:space="preserve"> </w:t>
      </w:r>
      <w:r w:rsidR="00D47A5A" w:rsidRPr="00DA4BD3">
        <w:rPr>
          <w:rFonts w:ascii="Arial" w:hAnsi="Arial" w:cs="Arial"/>
          <w:bCs/>
          <w:color w:val="000000"/>
          <w:sz w:val="20"/>
        </w:rPr>
        <w:t>shall publish: (</w:t>
      </w:r>
      <w:r w:rsidR="004D41BB">
        <w:rPr>
          <w:rFonts w:ascii="Arial" w:hAnsi="Arial" w:cs="Arial"/>
          <w:bCs/>
          <w:color w:val="000000"/>
          <w:sz w:val="20"/>
        </w:rPr>
        <w:t>a</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decisions it will automatically recognize; and (</w:t>
      </w:r>
      <w:r w:rsidR="004D41BB">
        <w:rPr>
          <w:rFonts w:ascii="Arial" w:hAnsi="Arial" w:cs="Arial"/>
          <w:bCs/>
          <w:color w:val="000000"/>
          <w:sz w:val="20"/>
        </w:rPr>
        <w:t>b</w:t>
      </w:r>
      <w:r w:rsidR="00D47A5A" w:rsidRPr="00DA4BD3">
        <w:rPr>
          <w:rFonts w:ascii="Arial" w:hAnsi="Arial" w:cs="Arial"/>
          <w:bCs/>
          <w:color w:val="000000"/>
          <w:sz w:val="20"/>
        </w:rPr>
        <w:t xml:space="preserve">) which </w:t>
      </w:r>
      <w:r w:rsidR="00D47A5A" w:rsidRPr="00DA4BD3">
        <w:rPr>
          <w:rFonts w:ascii="Arial" w:hAnsi="Arial" w:cs="Arial"/>
          <w:bCs/>
          <w:i/>
          <w:iCs/>
          <w:color w:val="000000"/>
          <w:sz w:val="20"/>
        </w:rPr>
        <w:t>Therapeutic Use Exemption</w:t>
      </w:r>
      <w:r w:rsidR="00D47A5A" w:rsidRPr="00DA4BD3">
        <w:rPr>
          <w:rFonts w:ascii="Arial" w:hAnsi="Arial" w:cs="Arial"/>
          <w:bCs/>
          <w:color w:val="000000"/>
          <w:sz w:val="20"/>
        </w:rPr>
        <w:t xml:space="preserve"> </w:t>
      </w:r>
      <w:r w:rsidR="00D47A5A" w:rsidRPr="00DA4BD3">
        <w:rPr>
          <w:rFonts w:ascii="Arial" w:hAnsi="Arial" w:cs="Arial"/>
          <w:bCs/>
          <w:color w:val="000000"/>
          <w:sz w:val="20"/>
        </w:rPr>
        <w:lastRenderedPageBreak/>
        <w:t xml:space="preserve">decisions </w:t>
      </w:r>
      <w:r w:rsidR="00F046FF" w:rsidRPr="00DA4BD3">
        <w:rPr>
          <w:rFonts w:ascii="Arial" w:hAnsi="Arial" w:cs="Arial"/>
          <w:bCs/>
          <w:color w:val="000000"/>
          <w:sz w:val="20"/>
        </w:rPr>
        <w:t xml:space="preserve">will have to be submitted to it by the </w:t>
      </w:r>
      <w:r w:rsidR="00F046FF" w:rsidRPr="00DA4BD3">
        <w:rPr>
          <w:rFonts w:ascii="Arial" w:hAnsi="Arial" w:cs="Arial"/>
          <w:bCs/>
          <w:i/>
          <w:iCs/>
          <w:color w:val="000000"/>
          <w:sz w:val="20"/>
        </w:rPr>
        <w:t>Athlete</w:t>
      </w:r>
      <w:r w:rsidR="00F046FF" w:rsidRPr="00DA4BD3">
        <w:rPr>
          <w:rFonts w:ascii="Arial" w:hAnsi="Arial" w:cs="Arial"/>
          <w:bCs/>
          <w:color w:val="000000"/>
          <w:sz w:val="20"/>
        </w:rPr>
        <w:t xml:space="preserve"> for evaluation. </w:t>
      </w:r>
      <w:r w:rsidR="00A17F10" w:rsidRPr="00DA4BD3">
        <w:rPr>
          <w:rFonts w:ascii="Arial" w:hAnsi="Arial" w:cs="Arial"/>
          <w:bCs/>
          <w:color w:val="000000"/>
          <w:sz w:val="20"/>
          <w:shd w:val="clear" w:color="auto" w:fill="BFBFBF" w:themeFill="background1" w:themeFillShade="BF"/>
        </w:rPr>
        <w:t>[IF]</w:t>
      </w:r>
      <w:r w:rsidR="00A17F10" w:rsidRPr="00DA4BD3">
        <w:rPr>
          <w:rFonts w:ascii="Arial" w:hAnsi="Arial" w:cs="Arial"/>
          <w:bCs/>
          <w:color w:val="000000"/>
          <w:sz w:val="20"/>
        </w:rPr>
        <w:t xml:space="preserve">’s evaluation of an </w:t>
      </w:r>
      <w:r w:rsidR="00A17F10" w:rsidRPr="00DA4BD3">
        <w:rPr>
          <w:rFonts w:ascii="Arial" w:hAnsi="Arial" w:cs="Arial"/>
          <w:bCs/>
          <w:i/>
          <w:iCs/>
          <w:color w:val="000000"/>
          <w:sz w:val="20"/>
        </w:rPr>
        <w:t>Athlete’s Therapeutic Use Exemption</w:t>
      </w:r>
      <w:r w:rsidR="00A17F10" w:rsidRPr="00DA4BD3">
        <w:rPr>
          <w:rFonts w:ascii="Arial" w:hAnsi="Arial" w:cs="Arial"/>
          <w:bCs/>
          <w:color w:val="000000"/>
          <w:sz w:val="20"/>
        </w:rPr>
        <w:t xml:space="preserve"> for the purpose of recognition shall be in accordance with</w:t>
      </w:r>
      <w:r w:rsidR="000E377E" w:rsidRPr="00DA4BD3">
        <w:rPr>
          <w:rFonts w:ascii="Arial" w:hAnsi="Arial" w:cs="Arial"/>
          <w:bCs/>
          <w:color w:val="000000"/>
          <w:sz w:val="20"/>
        </w:rPr>
        <w:t xml:space="preserve"> Article 7</w:t>
      </w:r>
      <w:r w:rsidR="002E7C33" w:rsidRPr="00DA4BD3">
        <w:rPr>
          <w:rFonts w:ascii="Arial" w:hAnsi="Arial" w:cs="Arial"/>
          <w:bCs/>
          <w:color w:val="000000"/>
          <w:sz w:val="20"/>
        </w:rPr>
        <w:t>.0</w:t>
      </w:r>
      <w:r w:rsidR="000E377E" w:rsidRPr="00DA4BD3">
        <w:rPr>
          <w:rFonts w:ascii="Arial" w:hAnsi="Arial" w:cs="Arial"/>
          <w:bCs/>
          <w:color w:val="000000"/>
          <w:sz w:val="20"/>
        </w:rPr>
        <w:t xml:space="preserve"> of the </w:t>
      </w:r>
      <w:r w:rsidR="000E377E" w:rsidRPr="00DA4BD3">
        <w:rPr>
          <w:rFonts w:ascii="Arial" w:hAnsi="Arial" w:cs="Arial"/>
          <w:i/>
          <w:sz w:val="20"/>
        </w:rPr>
        <w:t>International Standard</w:t>
      </w:r>
      <w:r w:rsidR="000E377E" w:rsidRPr="00DA4BD3">
        <w:rPr>
          <w:rFonts w:ascii="Arial" w:hAnsi="Arial" w:cs="Arial"/>
          <w:iCs/>
          <w:sz w:val="20"/>
        </w:rPr>
        <w:t xml:space="preserve"> for </w:t>
      </w:r>
      <w:r w:rsidR="000E377E" w:rsidRPr="00DA4BD3">
        <w:rPr>
          <w:rFonts w:ascii="Arial" w:hAnsi="Arial" w:cs="Arial"/>
          <w:i/>
          <w:sz w:val="20"/>
        </w:rPr>
        <w:t>Therapeutic Use Exemptions.</w:t>
      </w:r>
      <w:r w:rsidR="000E377E" w:rsidRPr="00DA4BD3" w:rsidDel="00F046FF">
        <w:rPr>
          <w:rFonts w:ascii="Arial" w:hAnsi="Arial" w:cs="Arial"/>
          <w:color w:val="000000"/>
          <w:sz w:val="20"/>
        </w:rPr>
        <w:t xml:space="preserve"> </w:t>
      </w:r>
    </w:p>
    <w:p w14:paraId="2B05241A" w14:textId="77777777" w:rsidR="00180775" w:rsidRPr="00DA4BD3" w:rsidRDefault="00180775" w:rsidP="00A808D2">
      <w:pPr>
        <w:ind w:left="3240" w:hanging="900"/>
        <w:jc w:val="both"/>
        <w:rPr>
          <w:rFonts w:ascii="Arial" w:hAnsi="Arial" w:cs="Arial"/>
          <w:sz w:val="20"/>
        </w:rPr>
      </w:pPr>
    </w:p>
    <w:p w14:paraId="2498A6D1" w14:textId="25D0051F" w:rsidR="00347E26" w:rsidRPr="00DA4BD3" w:rsidRDefault="00180775" w:rsidP="00A02FAC">
      <w:pPr>
        <w:ind w:left="3119" w:hanging="851"/>
        <w:jc w:val="both"/>
        <w:rPr>
          <w:rFonts w:ascii="Arial" w:hAnsi="Arial" w:cs="Arial"/>
          <w:sz w:val="20"/>
        </w:rPr>
      </w:pPr>
      <w:r w:rsidRPr="00DA4BD3">
        <w:rPr>
          <w:rFonts w:ascii="Arial" w:hAnsi="Arial" w:cs="Arial"/>
          <w:b/>
          <w:sz w:val="20"/>
        </w:rPr>
        <w:t>4.4.3.</w:t>
      </w:r>
      <w:r w:rsidR="00F57B54" w:rsidRPr="00DA4BD3">
        <w:rPr>
          <w:rFonts w:ascii="Arial" w:hAnsi="Arial" w:cs="Arial"/>
          <w:b/>
          <w:sz w:val="20"/>
        </w:rPr>
        <w:t>3</w:t>
      </w:r>
      <w:r w:rsidRPr="00DA4BD3">
        <w:rPr>
          <w:rFonts w:ascii="Arial" w:hAnsi="Arial" w:cs="Arial"/>
          <w:b/>
          <w:sz w:val="20"/>
        </w:rPr>
        <w:tab/>
      </w:r>
      <w:r w:rsidR="00D02B4C" w:rsidRPr="00DA4BD3">
        <w:rPr>
          <w:rFonts w:ascii="Arial" w:hAnsi="Arial" w:cs="Arial"/>
          <w:sz w:val="20"/>
        </w:rPr>
        <w:t xml:space="preserve">If </w:t>
      </w:r>
      <w:r w:rsidR="00D02B4C" w:rsidRPr="00DA4BD3">
        <w:rPr>
          <w:rFonts w:ascii="Arial" w:hAnsi="Arial" w:cs="Arial"/>
          <w:sz w:val="20"/>
          <w:highlight w:val="lightGray"/>
        </w:rPr>
        <w:t>[IF]</w:t>
      </w:r>
      <w:r w:rsidR="00D02B4C" w:rsidRPr="00DA4BD3">
        <w:rPr>
          <w:rFonts w:ascii="Arial" w:hAnsi="Arial" w:cs="Arial"/>
          <w:sz w:val="20"/>
        </w:rPr>
        <w:t xml:space="preserve"> chooses to test an </w:t>
      </w:r>
      <w:r w:rsidR="00D02B4C" w:rsidRPr="00DA4BD3">
        <w:rPr>
          <w:rFonts w:ascii="Arial" w:hAnsi="Arial" w:cs="Arial"/>
          <w:i/>
          <w:sz w:val="20"/>
        </w:rPr>
        <w:t>Athlete</w:t>
      </w:r>
      <w:r w:rsidR="00D02B4C" w:rsidRPr="00DA4BD3">
        <w:rPr>
          <w:rFonts w:ascii="Arial" w:hAnsi="Arial" w:cs="Arial"/>
          <w:sz w:val="20"/>
        </w:rPr>
        <w:t xml:space="preserve"> who is not an </w:t>
      </w:r>
      <w:r w:rsidR="00D02B4C" w:rsidRPr="00DA4BD3">
        <w:rPr>
          <w:rFonts w:ascii="Arial" w:hAnsi="Arial" w:cs="Arial"/>
          <w:i/>
          <w:sz w:val="20"/>
        </w:rPr>
        <w:t>International-Level Athlete</w:t>
      </w:r>
      <w:r w:rsidR="00D02B4C" w:rsidRPr="00DA4BD3">
        <w:rPr>
          <w:rFonts w:ascii="Arial" w:hAnsi="Arial" w:cs="Arial"/>
          <w:sz w:val="20"/>
        </w:rPr>
        <w:t xml:space="preserve">, </w:t>
      </w:r>
      <w:r w:rsidR="00D02B4C" w:rsidRPr="00DA4BD3">
        <w:rPr>
          <w:rFonts w:ascii="Arial" w:hAnsi="Arial" w:cs="Arial"/>
          <w:sz w:val="20"/>
          <w:highlight w:val="lightGray"/>
        </w:rPr>
        <w:t>[IF]</w:t>
      </w:r>
      <w:r w:rsidR="00D02B4C" w:rsidRPr="00DA4BD3">
        <w:rPr>
          <w:rFonts w:ascii="Arial" w:hAnsi="Arial" w:cs="Arial"/>
          <w:sz w:val="20"/>
        </w:rPr>
        <w:t xml:space="preserve"> </w:t>
      </w:r>
      <w:r w:rsidR="00CE180D" w:rsidRPr="00DA4BD3">
        <w:rPr>
          <w:rFonts w:ascii="Arial" w:hAnsi="Arial" w:cs="Arial"/>
          <w:sz w:val="20"/>
        </w:rPr>
        <w:t xml:space="preserve">shall </w:t>
      </w:r>
      <w:r w:rsidR="00D02B4C" w:rsidRPr="00DA4BD3">
        <w:rPr>
          <w:rFonts w:ascii="Arial" w:hAnsi="Arial" w:cs="Arial"/>
          <w:sz w:val="20"/>
        </w:rPr>
        <w:t xml:space="preserve">recognize a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granted to that </w:t>
      </w:r>
      <w:r w:rsidR="00D02B4C" w:rsidRPr="00DA4BD3">
        <w:rPr>
          <w:rFonts w:ascii="Arial" w:hAnsi="Arial" w:cs="Arial"/>
          <w:i/>
          <w:sz w:val="20"/>
        </w:rPr>
        <w:t>Athlete</w:t>
      </w:r>
      <w:r w:rsidR="00D02B4C" w:rsidRPr="00DA4BD3">
        <w:rPr>
          <w:rFonts w:ascii="Arial" w:hAnsi="Arial" w:cs="Arial"/>
          <w:sz w:val="20"/>
        </w:rPr>
        <w:t xml:space="preserve"> by their </w:t>
      </w:r>
      <w:r w:rsidR="00D02B4C" w:rsidRPr="00DA4BD3">
        <w:rPr>
          <w:rFonts w:ascii="Arial" w:hAnsi="Arial" w:cs="Arial"/>
          <w:i/>
          <w:sz w:val="20"/>
        </w:rPr>
        <w:t>National Anti-Doping Organization</w:t>
      </w:r>
      <w:r w:rsidR="00D02B4C" w:rsidRPr="00DA4BD3">
        <w:rPr>
          <w:rFonts w:ascii="Arial" w:hAnsi="Arial" w:cs="Arial"/>
          <w:sz w:val="20"/>
        </w:rPr>
        <w:t xml:space="preserve"> unless the </w:t>
      </w:r>
      <w:r w:rsidR="00D02B4C" w:rsidRPr="00DA4BD3">
        <w:rPr>
          <w:rFonts w:ascii="Arial" w:hAnsi="Arial" w:cs="Arial"/>
          <w:i/>
          <w:iCs/>
          <w:sz w:val="20"/>
        </w:rPr>
        <w:t xml:space="preserve">Athlete </w:t>
      </w:r>
      <w:r w:rsidR="00D02B4C" w:rsidRPr="00DA4BD3">
        <w:rPr>
          <w:rFonts w:ascii="Arial" w:hAnsi="Arial" w:cs="Arial"/>
          <w:sz w:val="20"/>
        </w:rPr>
        <w:t xml:space="preserve">is required to apply for recognition of the </w:t>
      </w:r>
      <w:r w:rsidR="00816715" w:rsidRPr="00DA4BD3">
        <w:rPr>
          <w:rFonts w:ascii="Arial" w:hAnsi="Arial" w:cs="Arial"/>
          <w:i/>
          <w:sz w:val="20"/>
        </w:rPr>
        <w:t>Therapeutic Use Exemption</w:t>
      </w:r>
      <w:r w:rsidR="00816715" w:rsidRPr="00DA4BD3">
        <w:rPr>
          <w:rFonts w:ascii="Arial" w:hAnsi="Arial" w:cs="Arial"/>
          <w:sz w:val="20"/>
        </w:rPr>
        <w:t xml:space="preserve"> </w:t>
      </w:r>
      <w:r w:rsidR="00D02B4C" w:rsidRPr="00DA4BD3">
        <w:rPr>
          <w:rFonts w:ascii="Arial" w:hAnsi="Arial" w:cs="Arial"/>
          <w:sz w:val="20"/>
        </w:rPr>
        <w:t xml:space="preserve">pursuant to Articles </w:t>
      </w:r>
      <w:r w:rsidR="00E06D07" w:rsidRPr="00DA4BD3">
        <w:rPr>
          <w:rFonts w:ascii="Arial" w:hAnsi="Arial" w:cs="Arial"/>
          <w:sz w:val="20"/>
        </w:rPr>
        <w:t>6.</w:t>
      </w:r>
      <w:r w:rsidR="00A850D0" w:rsidRPr="00DA4BD3">
        <w:rPr>
          <w:rFonts w:ascii="Arial" w:hAnsi="Arial" w:cs="Arial"/>
          <w:sz w:val="20"/>
        </w:rPr>
        <w:t>16</w:t>
      </w:r>
      <w:r w:rsidR="00D02B4C" w:rsidRPr="00DA4BD3">
        <w:rPr>
          <w:rFonts w:ascii="Arial" w:hAnsi="Arial" w:cs="Arial"/>
          <w:sz w:val="20"/>
        </w:rPr>
        <w:t xml:space="preserve"> and 7.0 of the </w:t>
      </w:r>
      <w:r w:rsidR="00D02B4C" w:rsidRPr="00DA4BD3">
        <w:rPr>
          <w:rFonts w:ascii="Arial" w:hAnsi="Arial" w:cs="Arial"/>
          <w:i/>
          <w:sz w:val="20"/>
        </w:rPr>
        <w:t>International Standard</w:t>
      </w:r>
      <w:r w:rsidR="00D02B4C" w:rsidRPr="00DA4BD3">
        <w:rPr>
          <w:rFonts w:ascii="Arial" w:hAnsi="Arial" w:cs="Arial"/>
          <w:sz w:val="20"/>
        </w:rPr>
        <w:t xml:space="preserve"> for </w:t>
      </w:r>
      <w:r w:rsidR="00D02B4C" w:rsidRPr="00DA4BD3">
        <w:rPr>
          <w:rFonts w:ascii="Arial" w:hAnsi="Arial" w:cs="Arial"/>
          <w:i/>
          <w:sz w:val="20"/>
        </w:rPr>
        <w:t>Therapeutic Use Exemptions</w:t>
      </w:r>
      <w:r w:rsidR="00D02B4C" w:rsidRPr="00DA4BD3">
        <w:rPr>
          <w:rFonts w:ascii="Arial" w:hAnsi="Arial" w:cs="Arial"/>
          <w:sz w:val="20"/>
        </w:rPr>
        <w:t>.</w:t>
      </w:r>
    </w:p>
    <w:p w14:paraId="4CE90E8B" w14:textId="77777777" w:rsidR="00D02B4C" w:rsidRPr="00DA4BD3" w:rsidRDefault="00D02B4C" w:rsidP="0011517A">
      <w:pPr>
        <w:ind w:left="3240"/>
        <w:jc w:val="both"/>
        <w:rPr>
          <w:rFonts w:ascii="Arial" w:hAnsi="Arial" w:cs="Arial"/>
          <w:sz w:val="20"/>
        </w:rPr>
      </w:pPr>
    </w:p>
    <w:p w14:paraId="7410CAD9" w14:textId="04AD30C4" w:rsidR="00D02B4C" w:rsidRPr="00DA4BD3" w:rsidRDefault="00347E26" w:rsidP="00A02FAC">
      <w:pPr>
        <w:ind w:left="2268" w:hanging="850"/>
        <w:jc w:val="both"/>
        <w:rPr>
          <w:rFonts w:ascii="Arial" w:hAnsi="Arial" w:cs="Arial"/>
          <w:sz w:val="20"/>
        </w:rPr>
      </w:pPr>
      <w:r w:rsidRPr="00DA4BD3">
        <w:rPr>
          <w:rFonts w:ascii="Arial" w:hAnsi="Arial" w:cs="Arial"/>
          <w:b/>
          <w:sz w:val="20"/>
        </w:rPr>
        <w:t>4.4.</w:t>
      </w:r>
      <w:r w:rsidR="00D02B4C" w:rsidRPr="00DA4BD3">
        <w:rPr>
          <w:rFonts w:ascii="Arial" w:hAnsi="Arial" w:cs="Arial"/>
          <w:b/>
          <w:sz w:val="20"/>
        </w:rPr>
        <w:t>4</w:t>
      </w:r>
      <w:r w:rsidR="00BD3314" w:rsidRPr="00DA4BD3">
        <w:rPr>
          <w:rFonts w:ascii="Arial" w:hAnsi="Arial" w:cs="Arial"/>
          <w:sz w:val="20"/>
        </w:rPr>
        <w:t xml:space="preserve"> </w:t>
      </w:r>
      <w:r w:rsidR="001476A5" w:rsidRPr="00DA4BD3">
        <w:rPr>
          <w:rFonts w:ascii="Arial" w:hAnsi="Arial" w:cs="Arial"/>
          <w:sz w:val="20"/>
        </w:rPr>
        <w:tab/>
      </w:r>
      <w:r w:rsidR="00816715" w:rsidRPr="00DA4BD3">
        <w:rPr>
          <w:rFonts w:ascii="Arial" w:hAnsi="Arial" w:cs="Arial"/>
          <w:i/>
          <w:sz w:val="20"/>
        </w:rPr>
        <w:t>Therapeutic Use Exemption</w:t>
      </w:r>
      <w:r w:rsidR="00816715" w:rsidRPr="00DA4BD3">
        <w:rPr>
          <w:rFonts w:ascii="Arial" w:hAnsi="Arial" w:cs="Arial"/>
          <w:sz w:val="20"/>
        </w:rPr>
        <w:t xml:space="preserve"> </w:t>
      </w:r>
      <w:r w:rsidR="0017331D" w:rsidRPr="00DA4BD3">
        <w:rPr>
          <w:rFonts w:ascii="Arial" w:hAnsi="Arial" w:cs="Arial"/>
          <w:sz w:val="20"/>
        </w:rPr>
        <w:t>Application Process</w:t>
      </w:r>
      <w:r w:rsidR="00624F4C" w:rsidRPr="00DA4BD3">
        <w:rPr>
          <w:rFonts w:ascii="Arial" w:hAnsi="Arial" w:cs="Arial"/>
          <w:sz w:val="20"/>
        </w:rPr>
        <w:t xml:space="preserve"> </w:t>
      </w:r>
      <w:r w:rsidR="0017331D" w:rsidRPr="00DA4BD3">
        <w:rPr>
          <w:rStyle w:val="FootnoteReference"/>
          <w:rFonts w:ascii="Arial" w:hAnsi="Arial" w:cs="Arial"/>
          <w:b/>
          <w:sz w:val="20"/>
          <w:vertAlign w:val="superscript"/>
        </w:rPr>
        <w:footnoteReference w:id="25"/>
      </w:r>
      <w:r w:rsidR="00D02B4C" w:rsidRPr="00DA4BD3">
        <w:rPr>
          <w:rFonts w:ascii="Arial" w:hAnsi="Arial" w:cs="Arial"/>
          <w:b/>
          <w:sz w:val="20"/>
        </w:rPr>
        <w:t xml:space="preserve"> </w:t>
      </w:r>
    </w:p>
    <w:p w14:paraId="299BADC2" w14:textId="77777777" w:rsidR="00D02B4C" w:rsidRPr="00DA4BD3" w:rsidRDefault="00D02B4C" w:rsidP="0011517A">
      <w:pPr>
        <w:ind w:left="3240" w:hanging="900"/>
        <w:jc w:val="both"/>
        <w:rPr>
          <w:rFonts w:ascii="Arial" w:hAnsi="Arial" w:cs="Arial"/>
          <w:sz w:val="20"/>
        </w:rPr>
      </w:pPr>
    </w:p>
    <w:p w14:paraId="046ACC21" w14:textId="01522435" w:rsidR="00D02B4C" w:rsidRPr="00DA4BD3" w:rsidRDefault="00180775" w:rsidP="00A02FAC">
      <w:pPr>
        <w:ind w:left="3119" w:hanging="851"/>
        <w:jc w:val="both"/>
        <w:rPr>
          <w:rFonts w:ascii="Arial" w:hAnsi="Arial" w:cs="Arial"/>
          <w:sz w:val="20"/>
        </w:rPr>
      </w:pPr>
      <w:r w:rsidRPr="00DA4BD3">
        <w:rPr>
          <w:rFonts w:ascii="Arial" w:hAnsi="Arial" w:cs="Arial"/>
          <w:b/>
          <w:sz w:val="20"/>
        </w:rPr>
        <w:t>4.4.4.1</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If the </w:t>
      </w:r>
      <w:r w:rsidR="00347E26" w:rsidRPr="00DA4BD3">
        <w:rPr>
          <w:rFonts w:ascii="Arial" w:hAnsi="Arial" w:cs="Arial"/>
          <w:i/>
          <w:sz w:val="20"/>
        </w:rPr>
        <w:t>Athlete</w:t>
      </w:r>
      <w:r w:rsidR="00347E26" w:rsidRPr="00DA4BD3">
        <w:rPr>
          <w:rFonts w:ascii="Arial" w:hAnsi="Arial" w:cs="Arial"/>
          <w:sz w:val="20"/>
        </w:rPr>
        <w:t xml:space="preserve"> does not already have a </w:t>
      </w:r>
      <w:r w:rsidR="00816715" w:rsidRPr="00DA4BD3">
        <w:rPr>
          <w:rFonts w:ascii="Arial" w:hAnsi="Arial" w:cs="Arial"/>
          <w:i/>
          <w:sz w:val="20"/>
        </w:rPr>
        <w:t>Therapeutic Use Exemption</w:t>
      </w:r>
      <w:r w:rsidR="00816715" w:rsidRPr="00DA4BD3">
        <w:rPr>
          <w:rFonts w:ascii="Arial" w:hAnsi="Arial" w:cs="Arial"/>
          <w:sz w:val="20"/>
        </w:rPr>
        <w:t xml:space="preserve"> </w:t>
      </w:r>
      <w:r w:rsidR="00347E26" w:rsidRPr="00DA4BD3">
        <w:rPr>
          <w:rFonts w:ascii="Arial" w:hAnsi="Arial" w:cs="Arial"/>
          <w:sz w:val="20"/>
        </w:rPr>
        <w:t xml:space="preserve">granted by </w:t>
      </w:r>
      <w:r w:rsidR="00E6282B" w:rsidRPr="00DA4BD3">
        <w:rPr>
          <w:rFonts w:ascii="Arial" w:hAnsi="Arial" w:cs="Arial"/>
          <w:sz w:val="20"/>
        </w:rPr>
        <w:t>their</w:t>
      </w:r>
      <w:r w:rsidR="00347E26" w:rsidRPr="00DA4BD3">
        <w:rPr>
          <w:rFonts w:ascii="Arial" w:hAnsi="Arial" w:cs="Arial"/>
          <w:sz w:val="20"/>
        </w:rPr>
        <w:t xml:space="preserve"> </w:t>
      </w:r>
      <w:r w:rsidR="00347E26" w:rsidRPr="00DA4BD3">
        <w:rPr>
          <w:rFonts w:ascii="Arial" w:hAnsi="Arial" w:cs="Arial"/>
          <w:i/>
          <w:sz w:val="20"/>
        </w:rPr>
        <w:t>National Anti-Doping Organization</w:t>
      </w:r>
      <w:r w:rsidR="00347E26" w:rsidRPr="00DA4BD3">
        <w:rPr>
          <w:rFonts w:ascii="Arial" w:hAnsi="Arial" w:cs="Arial"/>
          <w:sz w:val="20"/>
        </w:rPr>
        <w:t xml:space="preserve"> for the substance or method in </w:t>
      </w:r>
      <w:proofErr w:type="gramStart"/>
      <w:r w:rsidR="00347E26" w:rsidRPr="00DA4BD3">
        <w:rPr>
          <w:rFonts w:ascii="Arial" w:hAnsi="Arial" w:cs="Arial"/>
          <w:sz w:val="20"/>
        </w:rPr>
        <w:t>question,</w:t>
      </w:r>
      <w:r w:rsidR="009626BC" w:rsidRPr="00DA4BD3">
        <w:rPr>
          <w:rFonts w:ascii="Arial" w:hAnsi="Arial" w:cs="Arial"/>
          <w:sz w:val="20"/>
        </w:rPr>
        <w:t xml:space="preserve"> </w:t>
      </w:r>
      <w:r w:rsidR="00A46E8F" w:rsidRPr="00DA4BD3">
        <w:rPr>
          <w:rFonts w:ascii="Arial" w:hAnsi="Arial" w:cs="Arial"/>
          <w:sz w:val="20"/>
        </w:rPr>
        <w:t>or</w:t>
      </w:r>
      <w:proofErr w:type="gramEnd"/>
      <w:r w:rsidR="00A46E8F" w:rsidRPr="00DA4BD3">
        <w:rPr>
          <w:rFonts w:ascii="Arial" w:hAnsi="Arial" w:cs="Arial"/>
          <w:sz w:val="20"/>
        </w:rPr>
        <w:t xml:space="preserve"> requires their </w:t>
      </w:r>
      <w:r w:rsidR="00A46E8F" w:rsidRPr="00DA4BD3">
        <w:rPr>
          <w:rFonts w:ascii="Arial" w:hAnsi="Arial" w:cs="Arial"/>
          <w:i/>
          <w:iCs/>
          <w:sz w:val="20"/>
        </w:rPr>
        <w:t>Therapeutic Use Exemption</w:t>
      </w:r>
      <w:r w:rsidR="00A46E8F" w:rsidRPr="00DA4BD3">
        <w:rPr>
          <w:rFonts w:ascii="Arial" w:hAnsi="Arial" w:cs="Arial"/>
          <w:sz w:val="20"/>
        </w:rPr>
        <w:t xml:space="preserve"> to be recognized by </w:t>
      </w:r>
      <w:r w:rsidR="00084AC2" w:rsidRPr="00F51C18">
        <w:rPr>
          <w:rFonts w:ascii="Arial" w:hAnsi="Arial" w:cs="Arial"/>
          <w:sz w:val="20"/>
          <w:highlight w:val="lightGray"/>
        </w:rPr>
        <w:t>[</w:t>
      </w:r>
      <w:r w:rsidR="00A46E8F" w:rsidRPr="00F51C18">
        <w:rPr>
          <w:rFonts w:ascii="Arial" w:hAnsi="Arial" w:cs="Arial"/>
          <w:sz w:val="20"/>
          <w:highlight w:val="lightGray"/>
        </w:rPr>
        <w:t>IF</w:t>
      </w:r>
      <w:r w:rsidR="00084AC2" w:rsidRPr="00F51C18">
        <w:rPr>
          <w:rFonts w:ascii="Arial" w:hAnsi="Arial" w:cs="Arial"/>
          <w:sz w:val="20"/>
          <w:highlight w:val="lightGray"/>
        </w:rPr>
        <w:t>]</w:t>
      </w:r>
      <w:r w:rsidR="00A46E8F" w:rsidRPr="00DA4BD3">
        <w:rPr>
          <w:rFonts w:ascii="Arial" w:hAnsi="Arial" w:cs="Arial"/>
          <w:sz w:val="20"/>
        </w:rPr>
        <w:t xml:space="preserve"> in accordance with Article 4.4.3.2</w:t>
      </w:r>
      <w:r w:rsidR="00393C0F" w:rsidRPr="00DA4BD3">
        <w:rPr>
          <w:rFonts w:ascii="Arial" w:hAnsi="Arial" w:cs="Arial"/>
          <w:sz w:val="20"/>
        </w:rPr>
        <w:t>,</w:t>
      </w:r>
      <w:r w:rsidR="00125595" w:rsidRPr="00DA4BD3">
        <w:rPr>
          <w:rFonts w:ascii="Arial" w:hAnsi="Arial" w:cs="Arial"/>
          <w:sz w:val="20"/>
        </w:rPr>
        <w:t xml:space="preserve"> </w:t>
      </w:r>
      <w:r w:rsidR="00347E26" w:rsidRPr="00DA4BD3">
        <w:rPr>
          <w:rFonts w:ascii="Arial" w:hAnsi="Arial" w:cs="Arial"/>
          <w:sz w:val="20"/>
        </w:rPr>
        <w:t xml:space="preserve">the </w:t>
      </w:r>
      <w:r w:rsidR="00347E26" w:rsidRPr="00DA4BD3">
        <w:rPr>
          <w:rFonts w:ascii="Arial" w:hAnsi="Arial" w:cs="Arial"/>
          <w:i/>
          <w:sz w:val="20"/>
        </w:rPr>
        <w:t>Athlete</w:t>
      </w:r>
      <w:r w:rsidR="00347E26" w:rsidRPr="00DA4BD3">
        <w:rPr>
          <w:rFonts w:ascii="Arial" w:hAnsi="Arial" w:cs="Arial"/>
          <w:sz w:val="20"/>
        </w:rPr>
        <w:t xml:space="preserve"> </w:t>
      </w:r>
      <w:r w:rsidR="0049360F" w:rsidRPr="00DA4BD3">
        <w:rPr>
          <w:rFonts w:ascii="Arial" w:hAnsi="Arial" w:cs="Arial"/>
          <w:sz w:val="20"/>
        </w:rPr>
        <w:t xml:space="preserve">shall </w:t>
      </w:r>
      <w:r w:rsidR="00347E26" w:rsidRPr="00DA4BD3">
        <w:rPr>
          <w:rFonts w:ascii="Arial" w:hAnsi="Arial" w:cs="Arial"/>
          <w:sz w:val="20"/>
        </w:rPr>
        <w:t xml:space="preserve">apply directly to </w:t>
      </w:r>
      <w:r w:rsidR="00347E26" w:rsidRPr="00DA4BD3">
        <w:rPr>
          <w:rFonts w:ascii="Arial" w:hAnsi="Arial" w:cs="Arial"/>
          <w:sz w:val="20"/>
          <w:highlight w:val="lightGray"/>
        </w:rPr>
        <w:t>[IF]</w:t>
      </w:r>
      <w:r w:rsidR="008B505E" w:rsidRPr="00DA4BD3">
        <w:rPr>
          <w:rFonts w:ascii="Arial" w:hAnsi="Arial" w:cs="Arial"/>
          <w:sz w:val="20"/>
        </w:rPr>
        <w:t xml:space="preserve">. </w:t>
      </w:r>
    </w:p>
    <w:p w14:paraId="1C2ABC92" w14:textId="77777777" w:rsidR="0011517A" w:rsidRPr="00DA4BD3" w:rsidRDefault="0011517A" w:rsidP="0011517A">
      <w:pPr>
        <w:ind w:left="3240" w:hanging="900"/>
        <w:jc w:val="both"/>
        <w:rPr>
          <w:rFonts w:ascii="Arial" w:hAnsi="Arial" w:cs="Arial"/>
          <w:sz w:val="20"/>
        </w:rPr>
      </w:pPr>
    </w:p>
    <w:p w14:paraId="33ACE81E" w14:textId="73C83C70" w:rsidR="00347334" w:rsidRPr="00DA4BD3" w:rsidRDefault="00DD2AEB" w:rsidP="00A02FAC">
      <w:pPr>
        <w:ind w:left="3119" w:hanging="851"/>
        <w:jc w:val="both"/>
        <w:rPr>
          <w:rFonts w:ascii="Arial" w:hAnsi="Arial" w:cs="Arial"/>
          <w:sz w:val="20"/>
        </w:rPr>
      </w:pPr>
      <w:r w:rsidRPr="00DA4BD3">
        <w:rPr>
          <w:rFonts w:ascii="Arial" w:hAnsi="Arial" w:cs="Arial"/>
          <w:b/>
          <w:sz w:val="20"/>
        </w:rPr>
        <w:t>4.4.</w:t>
      </w:r>
      <w:r w:rsidR="0017331D" w:rsidRPr="00DA4BD3">
        <w:rPr>
          <w:rFonts w:ascii="Arial" w:hAnsi="Arial" w:cs="Arial"/>
          <w:b/>
          <w:sz w:val="20"/>
        </w:rPr>
        <w:t>4</w:t>
      </w:r>
      <w:r w:rsidRPr="00DA4BD3">
        <w:rPr>
          <w:rFonts w:ascii="Arial" w:hAnsi="Arial" w:cs="Arial"/>
          <w:b/>
          <w:sz w:val="20"/>
        </w:rPr>
        <w:t>.</w:t>
      </w:r>
      <w:r w:rsidR="0017331D" w:rsidRPr="00DA4BD3">
        <w:rPr>
          <w:rFonts w:ascii="Arial" w:hAnsi="Arial" w:cs="Arial"/>
          <w:b/>
          <w:sz w:val="20"/>
        </w:rPr>
        <w:t>2</w:t>
      </w:r>
      <w:r w:rsidR="00BD3314" w:rsidRPr="00DA4BD3">
        <w:rPr>
          <w:rFonts w:ascii="Arial" w:hAnsi="Arial" w:cs="Arial"/>
          <w:sz w:val="20"/>
        </w:rPr>
        <w:t xml:space="preserve"> </w:t>
      </w:r>
      <w:r w:rsidR="004971ED" w:rsidRPr="00DA4BD3">
        <w:rPr>
          <w:rFonts w:ascii="Arial" w:hAnsi="Arial" w:cs="Arial"/>
          <w:sz w:val="20"/>
        </w:rPr>
        <w:tab/>
      </w:r>
      <w:r w:rsidR="00347E26" w:rsidRPr="00DA4BD3">
        <w:rPr>
          <w:rFonts w:ascii="Arial" w:hAnsi="Arial" w:cs="Arial"/>
          <w:sz w:val="20"/>
        </w:rPr>
        <w:t xml:space="preserve">An application to </w:t>
      </w:r>
      <w:r w:rsidR="00347E26" w:rsidRPr="00DA4BD3">
        <w:rPr>
          <w:rFonts w:ascii="Arial" w:hAnsi="Arial" w:cs="Arial"/>
          <w:sz w:val="20"/>
          <w:highlight w:val="lightGray"/>
        </w:rPr>
        <w:t>[IF]</w:t>
      </w:r>
      <w:r w:rsidR="00347E26" w:rsidRPr="00DA4BD3">
        <w:rPr>
          <w:rFonts w:ascii="Arial" w:hAnsi="Arial" w:cs="Arial"/>
          <w:sz w:val="20"/>
        </w:rPr>
        <w:t xml:space="preserve"> for grant or recognition of a </w:t>
      </w:r>
      <w:r w:rsidR="009C277B" w:rsidRPr="00DA4BD3">
        <w:rPr>
          <w:rFonts w:ascii="Arial" w:hAnsi="Arial" w:cs="Arial"/>
          <w:i/>
          <w:sz w:val="20"/>
        </w:rPr>
        <w:t>Therapeutic Use Exemption</w:t>
      </w:r>
      <w:r w:rsidR="009C277B" w:rsidRPr="00DA4BD3">
        <w:rPr>
          <w:rFonts w:ascii="Arial" w:hAnsi="Arial" w:cs="Arial"/>
          <w:sz w:val="20"/>
        </w:rPr>
        <w:t xml:space="preserve"> </w:t>
      </w:r>
      <w:r w:rsidR="009763D4" w:rsidRPr="00DA4BD3">
        <w:rPr>
          <w:rFonts w:ascii="Arial" w:hAnsi="Arial" w:cs="Arial"/>
          <w:sz w:val="20"/>
        </w:rPr>
        <w:t xml:space="preserve">should </w:t>
      </w:r>
      <w:r w:rsidR="00347E26" w:rsidRPr="00DA4BD3">
        <w:rPr>
          <w:rFonts w:ascii="Arial" w:hAnsi="Arial" w:cs="Arial"/>
          <w:sz w:val="20"/>
        </w:rPr>
        <w:t xml:space="preserve">be made as soon as </w:t>
      </w:r>
      <w:r w:rsidR="00F0143A" w:rsidRPr="00DA4BD3">
        <w:rPr>
          <w:rFonts w:ascii="Arial" w:hAnsi="Arial" w:cs="Arial"/>
          <w:sz w:val="20"/>
        </w:rPr>
        <w:t>possible</w:t>
      </w:r>
      <w:r w:rsidR="00A35710" w:rsidRPr="00DA4BD3">
        <w:rPr>
          <w:rFonts w:ascii="Arial" w:hAnsi="Arial" w:cs="Arial"/>
          <w:sz w:val="20"/>
        </w:rPr>
        <w:t xml:space="preserve">, save where Article 4.3 of the </w:t>
      </w:r>
      <w:r w:rsidR="00A35710" w:rsidRPr="00DA4BD3">
        <w:rPr>
          <w:rFonts w:ascii="Arial" w:hAnsi="Arial" w:cs="Arial"/>
          <w:i/>
          <w:sz w:val="20"/>
        </w:rPr>
        <w:t>International Standard</w:t>
      </w:r>
      <w:r w:rsidR="00A35710" w:rsidRPr="00DA4BD3">
        <w:rPr>
          <w:rFonts w:ascii="Arial" w:hAnsi="Arial" w:cs="Arial"/>
          <w:sz w:val="20"/>
        </w:rPr>
        <w:t xml:space="preserve"> for </w:t>
      </w:r>
      <w:r w:rsidR="00A35710" w:rsidRPr="00DA4BD3">
        <w:rPr>
          <w:rFonts w:ascii="Arial" w:hAnsi="Arial" w:cs="Arial"/>
          <w:i/>
          <w:sz w:val="20"/>
        </w:rPr>
        <w:t>Therapeutic Use Exemptions</w:t>
      </w:r>
      <w:r w:rsidR="00A35710" w:rsidRPr="00DA4BD3">
        <w:rPr>
          <w:rFonts w:ascii="Arial" w:hAnsi="Arial" w:cs="Arial"/>
          <w:sz w:val="20"/>
        </w:rPr>
        <w:t xml:space="preserve"> appl</w:t>
      </w:r>
      <w:r w:rsidR="00DE7A90" w:rsidRPr="00DA4BD3">
        <w:rPr>
          <w:rFonts w:ascii="Arial" w:hAnsi="Arial" w:cs="Arial"/>
          <w:sz w:val="20"/>
        </w:rPr>
        <w:t>ies</w:t>
      </w:r>
      <w:r w:rsidR="00A21F47" w:rsidRPr="00DA4BD3">
        <w:rPr>
          <w:rFonts w:ascii="Arial" w:hAnsi="Arial" w:cs="Arial"/>
          <w:sz w:val="20"/>
        </w:rPr>
        <w:t xml:space="preserve">. </w:t>
      </w:r>
      <w:r w:rsidR="00347334" w:rsidRPr="00DA4BD3">
        <w:rPr>
          <w:rFonts w:ascii="Arial" w:hAnsi="Arial" w:cs="Arial"/>
          <w:sz w:val="20"/>
        </w:rPr>
        <w:t xml:space="preserve">The application shall be made in accordance with the </w:t>
      </w:r>
      <w:r w:rsidR="00347334" w:rsidRPr="00DA4BD3">
        <w:rPr>
          <w:rFonts w:ascii="Arial" w:hAnsi="Arial" w:cs="Arial"/>
          <w:i/>
          <w:sz w:val="20"/>
        </w:rPr>
        <w:t xml:space="preserve">International Standard </w:t>
      </w:r>
      <w:r w:rsidR="00347334" w:rsidRPr="00DA4BD3">
        <w:rPr>
          <w:rFonts w:ascii="Arial" w:hAnsi="Arial" w:cs="Arial"/>
          <w:sz w:val="20"/>
        </w:rPr>
        <w:t xml:space="preserve">for </w:t>
      </w:r>
      <w:r w:rsidR="00347334" w:rsidRPr="00DA4BD3">
        <w:rPr>
          <w:rFonts w:ascii="Arial" w:hAnsi="Arial" w:cs="Arial"/>
          <w:i/>
          <w:sz w:val="20"/>
        </w:rPr>
        <w:t>Therapeutic Use Exemptions</w:t>
      </w:r>
      <w:r w:rsidR="00A050FC" w:rsidRPr="00DA4BD3">
        <w:rPr>
          <w:rFonts w:ascii="Arial" w:hAnsi="Arial" w:cs="Arial"/>
          <w:iCs/>
          <w:sz w:val="20"/>
        </w:rPr>
        <w:t>,</w:t>
      </w:r>
      <w:r w:rsidR="00881741" w:rsidRPr="00DA4BD3">
        <w:rPr>
          <w:rFonts w:ascii="Arial" w:hAnsi="Arial" w:cs="Arial"/>
          <w:i/>
          <w:sz w:val="20"/>
        </w:rPr>
        <w:t xml:space="preserve"> </w:t>
      </w:r>
      <w:r w:rsidR="00881741" w:rsidRPr="00DA4BD3">
        <w:rPr>
          <w:rFonts w:ascii="Arial" w:hAnsi="Arial" w:cs="Arial"/>
          <w:sz w:val="20"/>
        </w:rPr>
        <w:t xml:space="preserve">as posted on </w:t>
      </w:r>
      <w:r w:rsidR="00881741" w:rsidRPr="00DA4BD3">
        <w:rPr>
          <w:rFonts w:ascii="Arial" w:hAnsi="Arial" w:cs="Arial"/>
          <w:sz w:val="20"/>
          <w:highlight w:val="lightGray"/>
        </w:rPr>
        <w:t>[IF]</w:t>
      </w:r>
      <w:r w:rsidR="00881741" w:rsidRPr="00DA4BD3">
        <w:rPr>
          <w:rFonts w:ascii="Arial" w:hAnsi="Arial" w:cs="Arial"/>
          <w:sz w:val="20"/>
        </w:rPr>
        <w:t>’s website.</w:t>
      </w:r>
    </w:p>
    <w:p w14:paraId="0B518637" w14:textId="5CE8B30B" w:rsidR="00A21F47" w:rsidRPr="00DA4BD3" w:rsidRDefault="00A21F47" w:rsidP="00584E9B">
      <w:pPr>
        <w:jc w:val="both"/>
        <w:rPr>
          <w:rFonts w:ascii="Arial" w:hAnsi="Arial" w:cs="Arial"/>
          <w:sz w:val="20"/>
        </w:rPr>
      </w:pPr>
    </w:p>
    <w:p w14:paraId="41DB3014" w14:textId="576CA71A" w:rsidR="004378CE" w:rsidRDefault="004378CE" w:rsidP="00584E9B">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382062" w:rsidRPr="00DA4BD3">
        <w:rPr>
          <w:rFonts w:ascii="Arial" w:hAnsi="Arial" w:cs="Arial"/>
          <w:sz w:val="20"/>
          <w:highlight w:val="cyan"/>
        </w:rPr>
        <w:t xml:space="preserve">It is essential that International Federations </w:t>
      </w:r>
      <w:r w:rsidR="003034F7" w:rsidRPr="00DA4BD3">
        <w:rPr>
          <w:rFonts w:ascii="Arial" w:hAnsi="Arial" w:cs="Arial"/>
          <w:sz w:val="20"/>
          <w:highlight w:val="cyan"/>
        </w:rPr>
        <w:t xml:space="preserve">always </w:t>
      </w:r>
      <w:r w:rsidR="004548EB" w:rsidRPr="00DA4BD3">
        <w:rPr>
          <w:rFonts w:ascii="Arial" w:hAnsi="Arial" w:cs="Arial"/>
          <w:sz w:val="20"/>
          <w:highlight w:val="cyan"/>
        </w:rPr>
        <w:t xml:space="preserve">have a functional </w:t>
      </w:r>
      <w:r w:rsidR="004548EB" w:rsidRPr="00DA4BD3">
        <w:rPr>
          <w:rFonts w:ascii="Arial" w:hAnsi="Arial" w:cs="Arial"/>
          <w:i/>
          <w:iCs/>
          <w:sz w:val="20"/>
          <w:highlight w:val="cyan"/>
        </w:rPr>
        <w:t>Therapeutic Use Exemption Committee</w:t>
      </w:r>
      <w:r w:rsidR="004548EB" w:rsidRPr="00DA4BD3">
        <w:rPr>
          <w:rFonts w:ascii="Arial" w:hAnsi="Arial" w:cs="Arial"/>
          <w:sz w:val="20"/>
          <w:highlight w:val="cyan"/>
        </w:rPr>
        <w:t xml:space="preserve">. In this regard, </w:t>
      </w:r>
      <w:r w:rsidR="003034F7" w:rsidRPr="00DA4BD3">
        <w:rPr>
          <w:rFonts w:ascii="Arial" w:hAnsi="Arial" w:cs="Arial"/>
          <w:sz w:val="20"/>
          <w:highlight w:val="cyan"/>
        </w:rPr>
        <w:t xml:space="preserve">International Federations are encouraged to collaborate with other </w:t>
      </w:r>
      <w:r w:rsidR="00FD62B4" w:rsidRPr="00DA4BD3">
        <w:rPr>
          <w:rFonts w:ascii="Arial" w:hAnsi="Arial" w:cs="Arial"/>
          <w:sz w:val="20"/>
          <w:highlight w:val="cyan"/>
        </w:rPr>
        <w:t>International</w:t>
      </w:r>
      <w:r w:rsidR="003034F7" w:rsidRPr="00DA4BD3">
        <w:rPr>
          <w:rFonts w:ascii="Arial" w:hAnsi="Arial" w:cs="Arial"/>
          <w:sz w:val="20"/>
          <w:highlight w:val="cyan"/>
        </w:rPr>
        <w:t xml:space="preserve"> Federations </w:t>
      </w:r>
      <w:r w:rsidR="00FD62B4" w:rsidRPr="00DA4BD3">
        <w:rPr>
          <w:rFonts w:ascii="Arial" w:hAnsi="Arial" w:cs="Arial"/>
          <w:sz w:val="20"/>
          <w:highlight w:val="cyan"/>
        </w:rPr>
        <w:t xml:space="preserve">and may eventually consider </w:t>
      </w:r>
      <w:r w:rsidR="000C6E9E" w:rsidRPr="00DA4BD3">
        <w:rPr>
          <w:rFonts w:ascii="Arial" w:hAnsi="Arial" w:cs="Arial"/>
          <w:sz w:val="20"/>
          <w:highlight w:val="cyan"/>
        </w:rPr>
        <w:t xml:space="preserve">pooling resources and expertise </w:t>
      </w:r>
      <w:r w:rsidR="00D05498" w:rsidRPr="00DA4BD3">
        <w:rPr>
          <w:rFonts w:ascii="Arial" w:hAnsi="Arial" w:cs="Arial"/>
          <w:sz w:val="20"/>
          <w:highlight w:val="cyan"/>
        </w:rPr>
        <w:t xml:space="preserve">and </w:t>
      </w:r>
      <w:r w:rsidR="00FD62B4" w:rsidRPr="00DA4BD3">
        <w:rPr>
          <w:rFonts w:ascii="Arial" w:hAnsi="Arial" w:cs="Arial"/>
          <w:sz w:val="20"/>
          <w:highlight w:val="cyan"/>
        </w:rPr>
        <w:t xml:space="preserve">using a shared </w:t>
      </w:r>
      <w:r w:rsidR="00FD62B4" w:rsidRPr="00DA4BD3">
        <w:rPr>
          <w:rFonts w:ascii="Arial" w:hAnsi="Arial" w:cs="Arial"/>
          <w:i/>
          <w:iCs/>
          <w:sz w:val="20"/>
          <w:highlight w:val="cyan"/>
        </w:rPr>
        <w:t xml:space="preserve">Therapeutic Use Exemption </w:t>
      </w:r>
      <w:r w:rsidR="00185364" w:rsidRPr="00DA4BD3">
        <w:rPr>
          <w:rFonts w:ascii="Arial" w:hAnsi="Arial" w:cs="Arial"/>
          <w:sz w:val="20"/>
          <w:highlight w:val="cyan"/>
        </w:rPr>
        <w:t>Committee</w:t>
      </w:r>
      <w:r w:rsidR="00FD62B4" w:rsidRPr="00DA4BD3">
        <w:rPr>
          <w:rFonts w:ascii="Arial" w:hAnsi="Arial" w:cs="Arial"/>
          <w:sz w:val="20"/>
          <w:highlight w:val="cyan"/>
        </w:rPr>
        <w:t>.</w:t>
      </w:r>
      <w:r w:rsidR="00185364" w:rsidRPr="00DA4BD3">
        <w:rPr>
          <w:rFonts w:ascii="Arial" w:hAnsi="Arial" w:cs="Arial"/>
          <w:sz w:val="20"/>
          <w:highlight w:val="cyan"/>
        </w:rPr>
        <w:t>]</w:t>
      </w:r>
    </w:p>
    <w:p w14:paraId="262A8D7E" w14:textId="77777777" w:rsidR="00EE4C1C" w:rsidRPr="00DA4BD3" w:rsidRDefault="00EE4C1C" w:rsidP="00584E9B">
      <w:pPr>
        <w:jc w:val="both"/>
        <w:rPr>
          <w:rFonts w:ascii="Arial" w:hAnsi="Arial" w:cs="Arial"/>
          <w:sz w:val="20"/>
        </w:rPr>
      </w:pPr>
    </w:p>
    <w:p w14:paraId="0A558AF9" w14:textId="07A1EEE8" w:rsidR="0048279F" w:rsidRPr="00DA4BD3" w:rsidRDefault="00835C2E" w:rsidP="00A64F5C">
      <w:pPr>
        <w:ind w:left="3119" w:hanging="851"/>
        <w:jc w:val="both"/>
        <w:rPr>
          <w:rFonts w:ascii="Arial" w:hAnsi="Arial" w:cs="Arial"/>
          <w:sz w:val="20"/>
        </w:rPr>
      </w:pPr>
      <w:r w:rsidRPr="00DA4BD3">
        <w:rPr>
          <w:rFonts w:ascii="Arial" w:hAnsi="Arial" w:cs="Arial"/>
          <w:b/>
          <w:sz w:val="20"/>
        </w:rPr>
        <w:t>4.4.4.3</w:t>
      </w:r>
      <w:r w:rsidRPr="00DA4BD3">
        <w:rPr>
          <w:rFonts w:ascii="Arial" w:hAnsi="Arial" w:cs="Arial"/>
          <w:sz w:val="20"/>
        </w:rPr>
        <w:t xml:space="preserve"> </w:t>
      </w:r>
      <w:r w:rsidRPr="00DA4BD3">
        <w:rPr>
          <w:rFonts w:ascii="Arial" w:hAnsi="Arial" w:cs="Arial"/>
        </w:rPr>
        <w:tab/>
      </w:r>
      <w:r w:rsidR="00347E26" w:rsidRPr="00DA4BD3">
        <w:rPr>
          <w:rFonts w:ascii="Arial" w:hAnsi="Arial" w:cs="Arial"/>
          <w:sz w:val="20"/>
          <w:highlight w:val="lightGray"/>
        </w:rPr>
        <w:t>[IF]</w:t>
      </w:r>
      <w:r w:rsidR="00347E26" w:rsidRPr="00DA4BD3">
        <w:rPr>
          <w:rFonts w:ascii="Arial" w:hAnsi="Arial" w:cs="Arial"/>
          <w:sz w:val="20"/>
        </w:rPr>
        <w:t xml:space="preserve"> shall </w:t>
      </w:r>
      <w:r w:rsidR="0096082D" w:rsidRPr="00DA4BD3">
        <w:rPr>
          <w:rFonts w:ascii="Arial" w:hAnsi="Arial" w:cs="Arial"/>
          <w:sz w:val="20"/>
        </w:rPr>
        <w:t xml:space="preserve">establish </w:t>
      </w:r>
      <w:r w:rsidR="00347E26" w:rsidRPr="00DA4BD3">
        <w:rPr>
          <w:rFonts w:ascii="Arial" w:hAnsi="Arial" w:cs="Arial"/>
          <w:sz w:val="20"/>
        </w:rPr>
        <w:t>a</w:t>
      </w:r>
      <w:r w:rsidR="00471B33" w:rsidRPr="00DA4BD3">
        <w:rPr>
          <w:rFonts w:ascii="Arial" w:hAnsi="Arial" w:cs="Arial"/>
          <w:sz w:val="20"/>
        </w:rPr>
        <w:t xml:space="preserve"> </w:t>
      </w:r>
      <w:r w:rsidR="0096082D" w:rsidRPr="00DA4BD3">
        <w:rPr>
          <w:rFonts w:ascii="Arial" w:hAnsi="Arial" w:cs="Arial"/>
          <w:i/>
          <w:sz w:val="20"/>
        </w:rPr>
        <w:t>Therapeutic Use Exemption</w:t>
      </w:r>
      <w:r w:rsidR="0096082D" w:rsidRPr="00DA4BD3">
        <w:rPr>
          <w:rFonts w:ascii="Arial" w:hAnsi="Arial" w:cs="Arial"/>
          <w:sz w:val="20"/>
        </w:rPr>
        <w:t xml:space="preserve"> Committee </w:t>
      </w:r>
      <w:bookmarkStart w:id="69" w:name="_Hlk25139325"/>
      <w:r w:rsidR="0096082D" w:rsidRPr="00DA4BD3">
        <w:rPr>
          <w:rFonts w:ascii="Arial" w:hAnsi="Arial" w:cs="Arial"/>
          <w:sz w:val="20"/>
          <w:highlight w:val="cyan"/>
        </w:rPr>
        <w:t>[</w:t>
      </w:r>
      <w:r w:rsidR="0096082D" w:rsidRPr="00DA4BD3">
        <w:rPr>
          <w:rFonts w:ascii="Arial" w:hAnsi="Arial" w:cs="Arial"/>
          <w:b/>
          <w:sz w:val="20"/>
          <w:highlight w:val="cyan"/>
        </w:rPr>
        <w:t>OPTIONAL</w:t>
      </w:r>
      <w:r w:rsidR="0096082D" w:rsidRPr="00DA4BD3">
        <w:rPr>
          <w:rFonts w:ascii="Arial" w:hAnsi="Arial" w:cs="Arial"/>
          <w:sz w:val="20"/>
          <w:highlight w:val="cyan"/>
        </w:rPr>
        <w:t>: please specify another title, if different]</w:t>
      </w:r>
      <w:bookmarkEnd w:id="69"/>
      <w:r w:rsidR="0096082D" w:rsidRPr="00DA4BD3">
        <w:rPr>
          <w:rFonts w:ascii="Arial" w:hAnsi="Arial" w:cs="Arial"/>
          <w:sz w:val="20"/>
        </w:rPr>
        <w:t xml:space="preserve"> </w:t>
      </w:r>
      <w:r w:rsidR="008545D8" w:rsidRPr="00DA4BD3">
        <w:rPr>
          <w:rFonts w:ascii="Arial" w:hAnsi="Arial" w:cs="Arial"/>
          <w:sz w:val="20"/>
        </w:rPr>
        <w:t>(</w:t>
      </w:r>
      <w:r w:rsidR="0096082D" w:rsidRPr="00DA4BD3">
        <w:rPr>
          <w:rFonts w:ascii="Arial" w:hAnsi="Arial" w:cs="Arial"/>
          <w:sz w:val="20"/>
        </w:rPr>
        <w:t>“TUEC”</w:t>
      </w:r>
      <w:r w:rsidR="008545D8" w:rsidRPr="00DA4BD3">
        <w:rPr>
          <w:rFonts w:ascii="Arial" w:hAnsi="Arial" w:cs="Arial"/>
          <w:sz w:val="20"/>
        </w:rPr>
        <w:t>)</w:t>
      </w:r>
      <w:r w:rsidR="0096082D" w:rsidRPr="00DA4BD3">
        <w:rPr>
          <w:rFonts w:ascii="Arial" w:hAnsi="Arial" w:cs="Arial"/>
          <w:sz w:val="22"/>
          <w:szCs w:val="22"/>
        </w:rPr>
        <w:t xml:space="preserve"> </w:t>
      </w:r>
      <w:r w:rsidR="00347E26" w:rsidRPr="00DA4BD3">
        <w:rPr>
          <w:rFonts w:ascii="Arial" w:hAnsi="Arial" w:cs="Arial"/>
          <w:sz w:val="20"/>
        </w:rPr>
        <w:t xml:space="preserve">to consider applications for the grant or recognition of </w:t>
      </w:r>
      <w:r w:rsidR="009C277B" w:rsidRPr="00DA4BD3">
        <w:rPr>
          <w:rFonts w:ascii="Arial" w:hAnsi="Arial" w:cs="Arial"/>
          <w:i/>
          <w:sz w:val="20"/>
        </w:rPr>
        <w:t>Therapeutic Use Exemptions</w:t>
      </w:r>
      <w:r w:rsidR="009C277B" w:rsidRPr="00DA4BD3">
        <w:rPr>
          <w:rFonts w:ascii="Arial" w:hAnsi="Arial" w:cs="Arial"/>
          <w:sz w:val="20"/>
        </w:rPr>
        <w:t xml:space="preserve"> </w:t>
      </w:r>
      <w:r w:rsidR="0017239A" w:rsidRPr="00DA4BD3">
        <w:rPr>
          <w:rFonts w:ascii="Arial" w:hAnsi="Arial" w:cs="Arial"/>
          <w:sz w:val="20"/>
          <w:highlight w:val="cyan"/>
        </w:rPr>
        <w:t>[</w:t>
      </w:r>
      <w:r w:rsidR="00B53B84" w:rsidRPr="00DA4BD3">
        <w:rPr>
          <w:rFonts w:ascii="Arial" w:hAnsi="Arial" w:cs="Arial"/>
          <w:b/>
          <w:sz w:val="20"/>
          <w:highlight w:val="cyan"/>
        </w:rPr>
        <w:t>OPTIONAL</w:t>
      </w:r>
      <w:r w:rsidR="0048279F" w:rsidRPr="00DA4BD3">
        <w:rPr>
          <w:rFonts w:ascii="Arial" w:hAnsi="Arial" w:cs="Arial"/>
          <w:sz w:val="20"/>
          <w:highlight w:val="cyan"/>
        </w:rPr>
        <w:t xml:space="preserve"> in accordance with Article </w:t>
      </w:r>
      <w:r w:rsidR="00107D32" w:rsidRPr="00DA4BD3">
        <w:rPr>
          <w:rFonts w:ascii="Arial" w:hAnsi="Arial" w:cs="Arial"/>
          <w:sz w:val="20"/>
          <w:highlight w:val="cyan"/>
        </w:rPr>
        <w:t>4.4.</w:t>
      </w:r>
      <w:r w:rsidR="004F4CEC" w:rsidRPr="00DA4BD3">
        <w:rPr>
          <w:rFonts w:ascii="Arial" w:hAnsi="Arial" w:cs="Arial"/>
          <w:sz w:val="20"/>
          <w:highlight w:val="cyan"/>
        </w:rPr>
        <w:t>4</w:t>
      </w:r>
      <w:r w:rsidR="00107D32" w:rsidRPr="00DA4BD3">
        <w:rPr>
          <w:rFonts w:ascii="Arial" w:hAnsi="Arial" w:cs="Arial"/>
          <w:sz w:val="20"/>
          <w:highlight w:val="cyan"/>
        </w:rPr>
        <w:t>.</w:t>
      </w:r>
      <w:r w:rsidR="004F4CEC" w:rsidRPr="00DA4BD3">
        <w:rPr>
          <w:rFonts w:ascii="Arial" w:hAnsi="Arial" w:cs="Arial"/>
          <w:sz w:val="20"/>
          <w:highlight w:val="cyan"/>
        </w:rPr>
        <w:t>3</w:t>
      </w:r>
      <w:r w:rsidR="00107D32" w:rsidRPr="00DA4BD3">
        <w:rPr>
          <w:rFonts w:ascii="Arial" w:hAnsi="Arial" w:cs="Arial"/>
          <w:sz w:val="20"/>
          <w:highlight w:val="cyan"/>
        </w:rPr>
        <w:t>(a)-(d)</w:t>
      </w:r>
      <w:r w:rsidR="0048279F" w:rsidRPr="00DA4BD3">
        <w:rPr>
          <w:rFonts w:ascii="Arial" w:hAnsi="Arial" w:cs="Arial"/>
          <w:sz w:val="20"/>
          <w:highlight w:val="cyan"/>
        </w:rPr>
        <w:t xml:space="preserve"> below</w:t>
      </w:r>
      <w:r w:rsidR="0096082D" w:rsidRPr="00D3728E">
        <w:rPr>
          <w:rFonts w:ascii="Arial" w:hAnsi="Arial" w:cs="Arial"/>
          <w:sz w:val="20"/>
          <w:highlight w:val="cyan"/>
        </w:rPr>
        <w:t>:</w:t>
      </w:r>
      <w:r w:rsidR="0048279F" w:rsidRPr="00D3728E">
        <w:rPr>
          <w:rFonts w:ascii="Arial" w:hAnsi="Arial" w:cs="Arial"/>
          <w:sz w:val="20"/>
          <w:highlight w:val="cyan"/>
        </w:rPr>
        <w:t>]</w:t>
      </w:r>
      <w:r w:rsidR="0048279F" w:rsidRPr="00DA4BD3">
        <w:rPr>
          <w:rFonts w:ascii="Arial" w:hAnsi="Arial" w:cs="Arial"/>
          <w:sz w:val="20"/>
        </w:rPr>
        <w:t xml:space="preserve">. </w:t>
      </w:r>
    </w:p>
    <w:p w14:paraId="6DBC0621" w14:textId="77777777" w:rsidR="00107D32" w:rsidRPr="00DA4BD3" w:rsidRDefault="00107D32" w:rsidP="00107D32">
      <w:pPr>
        <w:jc w:val="both"/>
        <w:rPr>
          <w:rFonts w:ascii="Arial" w:hAnsi="Arial" w:cs="Arial"/>
          <w:sz w:val="20"/>
          <w:highlight w:val="cyan"/>
        </w:rPr>
      </w:pPr>
    </w:p>
    <w:p w14:paraId="57E71FF5" w14:textId="5BD9D3C8" w:rsidR="00107D32" w:rsidRPr="00DA4BD3" w:rsidRDefault="00107D32" w:rsidP="004F4CEC">
      <w:pPr>
        <w:jc w:val="both"/>
        <w:rPr>
          <w:rFonts w:ascii="Arial" w:hAnsi="Arial" w:cs="Arial"/>
          <w:sz w:val="20"/>
          <w:highlight w:val="cyan"/>
        </w:rPr>
      </w:pPr>
      <w:r w:rsidRPr="00DA4BD3">
        <w:rPr>
          <w:rFonts w:ascii="Arial" w:hAnsi="Arial" w:cs="Arial"/>
          <w:sz w:val="20"/>
          <w:highlight w:val="cyan"/>
        </w:rPr>
        <w:t>[</w:t>
      </w:r>
      <w:r w:rsidR="00024E04" w:rsidRPr="00DA4BD3">
        <w:rPr>
          <w:rFonts w:ascii="Arial" w:hAnsi="Arial" w:cs="Arial"/>
          <w:b/>
          <w:sz w:val="20"/>
          <w:highlight w:val="cyan"/>
        </w:rPr>
        <w:t>OPTIONAL</w:t>
      </w:r>
      <w:r w:rsidRPr="00DA4BD3">
        <w:rPr>
          <w:rFonts w:ascii="Arial" w:hAnsi="Arial" w:cs="Arial"/>
          <w:b/>
          <w:sz w:val="20"/>
          <w:highlight w:val="cyan"/>
        </w:rPr>
        <w:t>:</w:t>
      </w:r>
      <w:r w:rsidR="00DA2555" w:rsidRPr="00DA4BD3">
        <w:rPr>
          <w:rFonts w:ascii="Arial" w:hAnsi="Arial" w:cs="Arial"/>
          <w:sz w:val="20"/>
          <w:highlight w:val="cyan"/>
        </w:rPr>
        <w:t xml:space="preserve"> </w:t>
      </w:r>
      <w:r w:rsidRPr="00DA4BD3">
        <w:rPr>
          <w:rFonts w:ascii="Arial" w:hAnsi="Arial" w:cs="Arial"/>
          <w:sz w:val="20"/>
          <w:highlight w:val="cyan"/>
        </w:rPr>
        <w:t xml:space="preserve">In accordance with Article 5.3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Therapeutic Use Exemptions</w:t>
      </w:r>
      <w:r w:rsidRPr="00DA4BD3">
        <w:rPr>
          <w:rFonts w:ascii="Arial" w:hAnsi="Arial" w:cs="Arial"/>
          <w:sz w:val="20"/>
          <w:highlight w:val="cyan"/>
        </w:rPr>
        <w:t>, International Federations are recommended to include provisions outlining the composition/procedure of their TUEC</w:t>
      </w:r>
      <w:r w:rsidR="0096082D" w:rsidRPr="00DA4BD3">
        <w:rPr>
          <w:rFonts w:ascii="Arial" w:hAnsi="Arial" w:cs="Arial"/>
          <w:sz w:val="20"/>
          <w:highlight w:val="cyan"/>
        </w:rPr>
        <w:t>s</w:t>
      </w:r>
      <w:r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to facilitate the understanding of the </w:t>
      </w:r>
      <w:r w:rsidR="00461376" w:rsidRPr="00DA4BD3">
        <w:rPr>
          <w:rFonts w:ascii="Arial" w:hAnsi="Arial" w:cs="Arial"/>
          <w:i/>
          <w:sz w:val="20"/>
          <w:highlight w:val="cyan"/>
        </w:rPr>
        <w:t>Therapeutic Use Exemption</w:t>
      </w:r>
      <w:r w:rsidR="00461376" w:rsidRPr="00DA4BD3">
        <w:rPr>
          <w:rFonts w:ascii="Arial" w:hAnsi="Arial" w:cs="Arial"/>
          <w:sz w:val="20"/>
          <w:highlight w:val="cyan"/>
        </w:rPr>
        <w:t xml:space="preserve"> </w:t>
      </w:r>
      <w:r w:rsidRPr="00DA4BD3">
        <w:rPr>
          <w:rFonts w:ascii="Arial" w:hAnsi="Arial" w:cs="Arial"/>
          <w:color w:val="000000"/>
          <w:sz w:val="20"/>
          <w:highlight w:val="cyan"/>
          <w:lang w:eastAsia="en-CA"/>
        </w:rPr>
        <w:t xml:space="preserve">application process for </w:t>
      </w:r>
      <w:r w:rsidRPr="00DA4BD3">
        <w:rPr>
          <w:rFonts w:ascii="Arial" w:hAnsi="Arial" w:cs="Arial"/>
          <w:i/>
          <w:color w:val="000000"/>
          <w:sz w:val="20"/>
          <w:highlight w:val="cyan"/>
          <w:lang w:eastAsia="en-CA"/>
        </w:rPr>
        <w:t xml:space="preserve">Athletes </w:t>
      </w:r>
      <w:r w:rsidRPr="00DA4BD3">
        <w:rPr>
          <w:rFonts w:ascii="Arial" w:hAnsi="Arial" w:cs="Arial"/>
          <w:color w:val="000000"/>
          <w:sz w:val="20"/>
          <w:highlight w:val="cyan"/>
          <w:lang w:eastAsia="en-CA"/>
        </w:rPr>
        <w:t>(</w:t>
      </w:r>
      <w:r w:rsidRPr="00DA4BD3">
        <w:rPr>
          <w:rFonts w:ascii="Arial" w:hAnsi="Arial" w:cs="Arial"/>
          <w:sz w:val="20"/>
          <w:highlight w:val="cyan"/>
        </w:rPr>
        <w:t>e.g.</w:t>
      </w:r>
      <w:r w:rsidR="0096481B">
        <w:rPr>
          <w:rFonts w:ascii="Arial" w:hAnsi="Arial" w:cs="Arial"/>
          <w:sz w:val="20"/>
          <w:highlight w:val="cyan"/>
        </w:rPr>
        <w:t>,</w:t>
      </w:r>
      <w:r w:rsidRPr="00DA4BD3">
        <w:rPr>
          <w:rFonts w:ascii="Arial" w:hAnsi="Arial" w:cs="Arial"/>
          <w:sz w:val="20"/>
          <w:highlight w:val="cyan"/>
        </w:rPr>
        <w:t xml:space="preserve"> as to the number of TUEC members, the length of term, the impartiality requirements</w:t>
      </w:r>
      <w:r w:rsidR="006C4A47">
        <w:rPr>
          <w:rFonts w:ascii="Arial" w:hAnsi="Arial" w:cs="Arial"/>
          <w:sz w:val="20"/>
          <w:highlight w:val="cyan"/>
        </w:rPr>
        <w:t>,</w:t>
      </w:r>
      <w:r w:rsidRPr="00DA4BD3">
        <w:rPr>
          <w:rFonts w:ascii="Arial" w:hAnsi="Arial" w:cs="Arial"/>
          <w:sz w:val="20"/>
          <w:highlight w:val="cyan"/>
        </w:rPr>
        <w:t xml:space="preserve"> etc.). </w:t>
      </w:r>
      <w:r w:rsidR="00CC3F5B" w:rsidRPr="00DA4BD3">
        <w:rPr>
          <w:rFonts w:ascii="Arial" w:hAnsi="Arial" w:cs="Arial"/>
          <w:sz w:val="20"/>
          <w:highlight w:val="cyan"/>
        </w:rPr>
        <w:t xml:space="preserve">Below are </w:t>
      </w:r>
      <w:r w:rsidRPr="00DA4BD3">
        <w:rPr>
          <w:rFonts w:ascii="Arial" w:hAnsi="Arial" w:cs="Arial"/>
          <w:sz w:val="20"/>
          <w:highlight w:val="cyan"/>
        </w:rPr>
        <w:t>example provision</w:t>
      </w:r>
      <w:r w:rsidR="00CC3F5B" w:rsidRPr="00DA4BD3">
        <w:rPr>
          <w:rFonts w:ascii="Arial" w:hAnsi="Arial" w:cs="Arial"/>
          <w:sz w:val="20"/>
          <w:highlight w:val="cyan"/>
        </w:rPr>
        <w:t>s</w:t>
      </w:r>
      <w:r w:rsidRPr="00DA4BD3">
        <w:rPr>
          <w:rFonts w:ascii="Arial" w:hAnsi="Arial" w:cs="Arial"/>
          <w:sz w:val="20"/>
          <w:highlight w:val="cyan"/>
        </w:rPr>
        <w:t xml:space="preserve"> which an International Federation could include in this regard</w:t>
      </w:r>
      <w:r w:rsidR="0096082D" w:rsidRPr="00DA4BD3">
        <w:rPr>
          <w:rFonts w:ascii="Arial" w:hAnsi="Arial" w:cs="Arial"/>
          <w:sz w:val="20"/>
          <w:highlight w:val="cyan"/>
        </w:rPr>
        <w:t>.]</w:t>
      </w:r>
    </w:p>
    <w:p w14:paraId="29A79667" w14:textId="77777777" w:rsidR="0096082D" w:rsidRPr="00DA4BD3" w:rsidRDefault="0096082D" w:rsidP="00107D32">
      <w:pPr>
        <w:jc w:val="both"/>
        <w:rPr>
          <w:rFonts w:ascii="Arial" w:hAnsi="Arial" w:cs="Arial"/>
          <w:sz w:val="20"/>
          <w:highlight w:val="cyan"/>
        </w:rPr>
      </w:pPr>
    </w:p>
    <w:p w14:paraId="4262A639" w14:textId="26B8A1C1"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The TUEC shall consist of a </w:t>
      </w:r>
      <w:r w:rsidR="00E31323" w:rsidRPr="00DA4BD3">
        <w:rPr>
          <w:rFonts w:ascii="Arial" w:hAnsi="Arial" w:cs="Arial"/>
          <w:sz w:val="20"/>
          <w:highlight w:val="cyan"/>
        </w:rPr>
        <w:t xml:space="preserve">physician </w:t>
      </w:r>
      <w:r w:rsidRPr="00DA4BD3">
        <w:rPr>
          <w:rFonts w:ascii="Arial" w:hAnsi="Arial" w:cs="Arial"/>
          <w:sz w:val="20"/>
          <w:highlight w:val="cyan"/>
        </w:rPr>
        <w:t>Chair and</w:t>
      </w:r>
      <w:r w:rsidR="00461376" w:rsidRPr="00DA4BD3">
        <w:rPr>
          <w:rFonts w:ascii="Arial" w:hAnsi="Arial" w:cs="Arial"/>
          <w:sz w:val="20"/>
          <w:highlight w:val="cyan"/>
        </w:rPr>
        <w:t xml:space="preserve"> a pool of a</w:t>
      </w:r>
      <w:r w:rsidR="00BD1248" w:rsidRPr="00DA4BD3">
        <w:rPr>
          <w:rFonts w:ascii="Arial" w:hAnsi="Arial" w:cs="Arial"/>
          <w:sz w:val="20"/>
          <w:highlight w:val="cyan"/>
        </w:rPr>
        <w:t>t</w:t>
      </w:r>
      <w:r w:rsidR="00461376" w:rsidRPr="00DA4BD3">
        <w:rPr>
          <w:rFonts w:ascii="Arial" w:hAnsi="Arial" w:cs="Arial"/>
          <w:sz w:val="20"/>
          <w:highlight w:val="cyan"/>
        </w:rPr>
        <w:t xml:space="preserve"> minimum</w:t>
      </w:r>
      <w:r w:rsidRPr="00DA4BD3">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three </w:t>
      </w:r>
      <w:r w:rsidR="00602646" w:rsidRPr="00A6149F">
        <w:rPr>
          <w:rFonts w:ascii="Arial" w:hAnsi="Arial" w:cs="Arial"/>
          <w:sz w:val="20"/>
          <w:highlight w:val="lightGray"/>
        </w:rPr>
        <w:t>(</w:t>
      </w:r>
      <w:r w:rsidR="00F82CBA" w:rsidRPr="00A6149F">
        <w:rPr>
          <w:rFonts w:ascii="Arial" w:hAnsi="Arial" w:cs="Arial"/>
          <w:sz w:val="20"/>
          <w:highlight w:val="lightGray"/>
        </w:rPr>
        <w:t>3</w:t>
      </w:r>
      <w:r w:rsidR="00602646" w:rsidRPr="00A6149F">
        <w:rPr>
          <w:rFonts w:ascii="Arial" w:hAnsi="Arial" w:cs="Arial"/>
          <w:sz w:val="20"/>
          <w:highlight w:val="lightGray"/>
        </w:rPr>
        <w:t>)</w:t>
      </w:r>
      <w:r w:rsidRPr="00A6149F">
        <w:rPr>
          <w:rFonts w:ascii="Arial" w:hAnsi="Arial" w:cs="Arial"/>
          <w:sz w:val="20"/>
          <w:highlight w:val="lightGray"/>
        </w:rPr>
        <w:t>]</w:t>
      </w:r>
      <w:r w:rsidR="00FE0C0D" w:rsidRPr="00DA4BD3">
        <w:rPr>
          <w:rFonts w:ascii="Arial" w:hAnsi="Arial" w:cs="Arial"/>
          <w:sz w:val="20"/>
          <w:highlight w:val="cyan"/>
        </w:rPr>
        <w:t xml:space="preserve"> </w:t>
      </w:r>
      <w:r w:rsidR="00BB55E8">
        <w:rPr>
          <w:rFonts w:ascii="Arial" w:hAnsi="Arial" w:cs="Arial"/>
          <w:sz w:val="20"/>
          <w:highlight w:val="cyan"/>
        </w:rPr>
        <w:t xml:space="preserve">/ </w:t>
      </w:r>
      <w:r w:rsidRPr="00A6149F">
        <w:rPr>
          <w:rFonts w:ascii="Arial" w:hAnsi="Arial" w:cs="Arial"/>
          <w:sz w:val="20"/>
          <w:highlight w:val="lightGray"/>
        </w:rPr>
        <w:t>[f</w:t>
      </w:r>
      <w:r w:rsidR="0096082D" w:rsidRPr="00A6149F">
        <w:rPr>
          <w:rFonts w:ascii="Arial" w:hAnsi="Arial" w:cs="Arial"/>
          <w:sz w:val="20"/>
          <w:highlight w:val="lightGray"/>
        </w:rPr>
        <w:t>our</w:t>
      </w:r>
      <w:r w:rsidR="00602646" w:rsidRPr="00A6149F">
        <w:rPr>
          <w:rFonts w:ascii="Arial" w:hAnsi="Arial" w:cs="Arial"/>
          <w:sz w:val="20"/>
          <w:highlight w:val="lightGray"/>
        </w:rPr>
        <w:t xml:space="preserve"> (4)</w:t>
      </w:r>
      <w:r w:rsidRPr="00A6149F">
        <w:rPr>
          <w:rFonts w:ascii="Arial" w:hAnsi="Arial" w:cs="Arial"/>
          <w:sz w:val="20"/>
          <w:highlight w:val="lightGray"/>
        </w:rPr>
        <w:t>]</w:t>
      </w:r>
      <w:r w:rsidR="00BB55E8" w:rsidRPr="00A6149F">
        <w:rPr>
          <w:rFonts w:ascii="Arial" w:hAnsi="Arial" w:cs="Arial"/>
          <w:sz w:val="20"/>
          <w:highlight w:val="cyan"/>
        </w:rPr>
        <w:t xml:space="preserve"> /</w:t>
      </w:r>
      <w:r w:rsidR="00FE0C0D" w:rsidRPr="00A6149F">
        <w:rPr>
          <w:rFonts w:ascii="Arial" w:hAnsi="Arial" w:cs="Arial"/>
          <w:sz w:val="20"/>
          <w:highlight w:val="cyan"/>
        </w:rPr>
        <w:t xml:space="preserve"> </w:t>
      </w:r>
      <w:r w:rsidRPr="00A6149F">
        <w:rPr>
          <w:rFonts w:ascii="Arial" w:hAnsi="Arial" w:cs="Arial"/>
          <w:sz w:val="20"/>
          <w:highlight w:val="lightGray"/>
        </w:rPr>
        <w:t>[</w:t>
      </w:r>
      <w:r w:rsidR="00F82CBA" w:rsidRPr="00A6149F">
        <w:rPr>
          <w:rFonts w:ascii="Arial" w:hAnsi="Arial" w:cs="Arial"/>
          <w:sz w:val="20"/>
          <w:highlight w:val="lightGray"/>
        </w:rPr>
        <w:t xml:space="preserve">five </w:t>
      </w:r>
      <w:r w:rsidR="00602646" w:rsidRPr="00A6149F">
        <w:rPr>
          <w:rFonts w:ascii="Arial" w:hAnsi="Arial" w:cs="Arial"/>
          <w:sz w:val="20"/>
          <w:highlight w:val="lightGray"/>
        </w:rPr>
        <w:t>(</w:t>
      </w:r>
      <w:r w:rsidR="00F82CBA" w:rsidRPr="00A6149F">
        <w:rPr>
          <w:rFonts w:ascii="Arial" w:hAnsi="Arial" w:cs="Arial"/>
          <w:sz w:val="20"/>
          <w:highlight w:val="lightGray"/>
        </w:rPr>
        <w:t>5</w:t>
      </w:r>
      <w:r w:rsidR="00602646" w:rsidRPr="00A6149F">
        <w:rPr>
          <w:rFonts w:ascii="Arial" w:hAnsi="Arial" w:cs="Arial"/>
          <w:sz w:val="20"/>
          <w:highlight w:val="lightGray"/>
        </w:rPr>
        <w:t>)</w:t>
      </w:r>
      <w:r w:rsidRPr="00A6149F">
        <w:rPr>
          <w:rFonts w:ascii="Arial" w:hAnsi="Arial" w:cs="Arial"/>
          <w:sz w:val="20"/>
          <w:highlight w:val="lightGray"/>
        </w:rPr>
        <w:t>]</w:t>
      </w:r>
      <w:r w:rsidRPr="00DA4BD3">
        <w:rPr>
          <w:rFonts w:ascii="Arial" w:hAnsi="Arial" w:cs="Arial"/>
          <w:sz w:val="20"/>
          <w:highlight w:val="cyan"/>
        </w:rPr>
        <w:t xml:space="preserve"> other members with experience in the care and treatment of </w:t>
      </w:r>
      <w:r w:rsidRPr="00DA4BD3">
        <w:rPr>
          <w:rFonts w:ascii="Arial" w:hAnsi="Arial" w:cs="Arial"/>
          <w:i/>
          <w:sz w:val="20"/>
          <w:highlight w:val="cyan"/>
        </w:rPr>
        <w:t>Athletes</w:t>
      </w:r>
      <w:r w:rsidRPr="00DA4BD3">
        <w:rPr>
          <w:rFonts w:ascii="Arial" w:hAnsi="Arial" w:cs="Arial"/>
          <w:sz w:val="20"/>
          <w:highlight w:val="cyan"/>
        </w:rPr>
        <w:t xml:space="preserve"> and sound knowledge of clinical, sports</w:t>
      </w:r>
      <w:r w:rsidR="00EB030A">
        <w:rPr>
          <w:rFonts w:ascii="Arial" w:hAnsi="Arial" w:cs="Arial"/>
          <w:sz w:val="20"/>
          <w:highlight w:val="cyan"/>
        </w:rPr>
        <w:t>,</w:t>
      </w:r>
      <w:r w:rsidRPr="00DA4BD3">
        <w:rPr>
          <w:rFonts w:ascii="Arial" w:hAnsi="Arial" w:cs="Arial"/>
          <w:sz w:val="20"/>
          <w:highlight w:val="cyan"/>
        </w:rPr>
        <w:t xml:space="preserve"> and exercise medicine.</w:t>
      </w:r>
      <w:r w:rsidR="00FF5D03">
        <w:rPr>
          <w:rFonts w:ascii="Arial" w:hAnsi="Arial" w:cs="Arial"/>
          <w:sz w:val="20"/>
          <w:highlight w:val="cyan"/>
        </w:rPr>
        <w:t xml:space="preserve"> </w:t>
      </w:r>
      <w:r w:rsidRPr="00DA4BD3">
        <w:rPr>
          <w:rFonts w:ascii="Arial" w:hAnsi="Arial" w:cs="Arial"/>
          <w:sz w:val="20"/>
          <w:highlight w:val="cyan"/>
        </w:rPr>
        <w:t xml:space="preserve">Each appointed member shall serve a term of </w:t>
      </w:r>
      <w:r w:rsidR="005A2F8A" w:rsidRPr="00DA4BD3">
        <w:rPr>
          <w:rFonts w:ascii="Arial" w:hAnsi="Arial" w:cs="Arial"/>
          <w:sz w:val="20"/>
          <w:highlight w:val="cyan"/>
        </w:rPr>
        <w:t xml:space="preserve">three </w:t>
      </w:r>
      <w:r w:rsidR="003C7D6E" w:rsidRPr="00DA4BD3">
        <w:rPr>
          <w:rFonts w:ascii="Arial" w:hAnsi="Arial" w:cs="Arial"/>
          <w:sz w:val="20"/>
          <w:highlight w:val="cyan"/>
        </w:rPr>
        <w:t>(</w:t>
      </w:r>
      <w:r w:rsidR="005A2F8A" w:rsidRPr="00DA4BD3">
        <w:rPr>
          <w:rFonts w:ascii="Arial" w:hAnsi="Arial" w:cs="Arial"/>
          <w:sz w:val="20"/>
          <w:highlight w:val="cyan"/>
        </w:rPr>
        <w:t>3</w:t>
      </w:r>
      <w:r w:rsidR="003C7D6E" w:rsidRPr="00DA4BD3">
        <w:rPr>
          <w:rFonts w:ascii="Arial" w:hAnsi="Arial" w:cs="Arial"/>
          <w:sz w:val="20"/>
          <w:highlight w:val="cyan"/>
        </w:rPr>
        <w:t>)</w:t>
      </w:r>
      <w:r w:rsidRPr="00DA4BD3">
        <w:rPr>
          <w:rFonts w:ascii="Arial" w:hAnsi="Arial" w:cs="Arial"/>
          <w:sz w:val="20"/>
          <w:highlight w:val="cyan"/>
        </w:rPr>
        <w:t xml:space="preserve"> years</w:t>
      </w:r>
      <w:r w:rsidR="005A7703">
        <w:rPr>
          <w:rFonts w:ascii="Arial" w:hAnsi="Arial" w:cs="Arial"/>
          <w:sz w:val="20"/>
          <w:highlight w:val="cyan"/>
        </w:rPr>
        <w:t>,</w:t>
      </w:r>
      <w:r w:rsidR="00C81B8C">
        <w:rPr>
          <w:rFonts w:ascii="Arial" w:hAnsi="Arial" w:cs="Arial"/>
          <w:sz w:val="20"/>
          <w:highlight w:val="cyan"/>
        </w:rPr>
        <w:t xml:space="preserve"> </w:t>
      </w:r>
      <w:r w:rsidR="00856F47">
        <w:rPr>
          <w:rFonts w:ascii="Arial" w:hAnsi="Arial" w:cs="Arial"/>
          <w:sz w:val="20"/>
          <w:highlight w:val="cyan"/>
        </w:rPr>
        <w:t xml:space="preserve">which </w:t>
      </w:r>
      <w:r w:rsidR="005A7703">
        <w:rPr>
          <w:rFonts w:ascii="Arial" w:hAnsi="Arial" w:cs="Arial"/>
          <w:sz w:val="20"/>
          <w:highlight w:val="cyan"/>
        </w:rPr>
        <w:t>may</w:t>
      </w:r>
      <w:r w:rsidR="00856F47">
        <w:rPr>
          <w:rFonts w:ascii="Arial" w:hAnsi="Arial" w:cs="Arial"/>
          <w:sz w:val="20"/>
          <w:highlight w:val="cyan"/>
        </w:rPr>
        <w:t xml:space="preserve"> be re</w:t>
      </w:r>
      <w:r w:rsidR="005A7703">
        <w:rPr>
          <w:rFonts w:ascii="Arial" w:hAnsi="Arial" w:cs="Arial"/>
          <w:sz w:val="20"/>
          <w:highlight w:val="cyan"/>
        </w:rPr>
        <w:t>newed</w:t>
      </w:r>
      <w:r w:rsidR="001E3317">
        <w:rPr>
          <w:rFonts w:ascii="Arial" w:hAnsi="Arial" w:cs="Arial"/>
          <w:sz w:val="20"/>
          <w:highlight w:val="cyan"/>
        </w:rPr>
        <w:t>.</w:t>
      </w:r>
    </w:p>
    <w:p w14:paraId="6A18352E" w14:textId="77777777" w:rsidR="00107D32" w:rsidRPr="00DA4BD3" w:rsidRDefault="00107D32" w:rsidP="00A64F5C">
      <w:pPr>
        <w:ind w:left="3544" w:hanging="425"/>
        <w:jc w:val="both"/>
        <w:rPr>
          <w:rFonts w:ascii="Arial" w:hAnsi="Arial" w:cs="Arial"/>
          <w:sz w:val="20"/>
          <w:highlight w:val="cyan"/>
        </w:rPr>
      </w:pPr>
    </w:p>
    <w:p w14:paraId="28FA62A4" w14:textId="1B6FFBB7"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Before serving as a member of the TUEC, each member </w:t>
      </w:r>
      <w:r w:rsidR="005A2F8A" w:rsidRPr="00DA4BD3">
        <w:rPr>
          <w:rFonts w:ascii="Arial" w:hAnsi="Arial" w:cs="Arial"/>
          <w:sz w:val="20"/>
          <w:highlight w:val="cyan"/>
        </w:rPr>
        <w:t xml:space="preserve">shall </w:t>
      </w:r>
      <w:r w:rsidRPr="00DA4BD3">
        <w:rPr>
          <w:rFonts w:ascii="Arial" w:hAnsi="Arial" w:cs="Arial"/>
          <w:sz w:val="20"/>
          <w:highlight w:val="cyan"/>
        </w:rPr>
        <w:t xml:space="preserve">sign a conflict of interest and confidentiality declaration. The appointed members shall not be employees of </w:t>
      </w:r>
      <w:r w:rsidRPr="00DA4BD3">
        <w:rPr>
          <w:rFonts w:ascii="Arial" w:hAnsi="Arial" w:cs="Arial"/>
          <w:sz w:val="20"/>
          <w:highlight w:val="lightGray"/>
        </w:rPr>
        <w:t>[IF]</w:t>
      </w:r>
      <w:r w:rsidRPr="00DA4BD3">
        <w:rPr>
          <w:rFonts w:ascii="Arial" w:hAnsi="Arial" w:cs="Arial"/>
          <w:sz w:val="20"/>
          <w:highlight w:val="cyan"/>
        </w:rPr>
        <w:t xml:space="preserve">. </w:t>
      </w:r>
    </w:p>
    <w:p w14:paraId="25AFE0C7" w14:textId="77777777" w:rsidR="00107D32" w:rsidRPr="00DA4BD3" w:rsidRDefault="00107D32" w:rsidP="00A64F5C">
      <w:pPr>
        <w:ind w:left="3544" w:hanging="425"/>
        <w:jc w:val="both"/>
        <w:rPr>
          <w:rFonts w:ascii="Arial" w:hAnsi="Arial" w:cs="Arial"/>
          <w:sz w:val="20"/>
          <w:highlight w:val="cyan"/>
        </w:rPr>
      </w:pPr>
    </w:p>
    <w:p w14:paraId="40EAA561" w14:textId="6C967C46" w:rsidR="00107D32"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an application to </w:t>
      </w:r>
      <w:r w:rsidRPr="00DA4BD3">
        <w:rPr>
          <w:rFonts w:ascii="Arial" w:hAnsi="Arial" w:cs="Arial"/>
          <w:sz w:val="20"/>
          <w:highlight w:val="lightGray"/>
        </w:rPr>
        <w:t>[IF]</w:t>
      </w:r>
      <w:r w:rsidRPr="00DA4BD3">
        <w:rPr>
          <w:rFonts w:ascii="Arial" w:hAnsi="Arial" w:cs="Arial"/>
          <w:sz w:val="20"/>
          <w:highlight w:val="cyan"/>
        </w:rPr>
        <w:t xml:space="preserve"> for the grant or recognition of a </w:t>
      </w:r>
      <w:r w:rsidR="0049591C" w:rsidRPr="00DA4BD3">
        <w:rPr>
          <w:rFonts w:ascii="Arial" w:hAnsi="Arial" w:cs="Arial"/>
          <w:i/>
          <w:sz w:val="20"/>
          <w:highlight w:val="cyan"/>
        </w:rPr>
        <w:t>Therapeutic Use Exemption</w:t>
      </w:r>
      <w:r w:rsidR="0049591C" w:rsidRPr="00DA4BD3">
        <w:rPr>
          <w:rFonts w:ascii="Arial" w:hAnsi="Arial" w:cs="Arial"/>
          <w:sz w:val="20"/>
          <w:highlight w:val="cyan"/>
        </w:rPr>
        <w:t xml:space="preserve"> </w:t>
      </w:r>
      <w:r w:rsidRPr="00DA4BD3">
        <w:rPr>
          <w:rFonts w:ascii="Arial" w:hAnsi="Arial" w:cs="Arial"/>
          <w:sz w:val="20"/>
          <w:highlight w:val="cyan"/>
        </w:rPr>
        <w:t xml:space="preserve">is made, the Chair of the TUEC shall appoint three </w:t>
      </w:r>
      <w:r w:rsidR="0007752E" w:rsidRPr="00DA4BD3">
        <w:rPr>
          <w:rFonts w:ascii="Arial" w:hAnsi="Arial" w:cs="Arial"/>
          <w:sz w:val="20"/>
          <w:highlight w:val="cyan"/>
        </w:rPr>
        <w:t xml:space="preserve">(3) </w:t>
      </w:r>
      <w:r w:rsidRPr="00DA4BD3">
        <w:rPr>
          <w:rFonts w:ascii="Arial" w:hAnsi="Arial" w:cs="Arial"/>
          <w:sz w:val="20"/>
          <w:highlight w:val="cyan"/>
        </w:rPr>
        <w:t>members (which may include the Chair)</w:t>
      </w:r>
      <w:r w:rsidR="0049591C" w:rsidRPr="00DA4BD3">
        <w:rPr>
          <w:rFonts w:ascii="Arial" w:hAnsi="Arial" w:cs="Arial"/>
          <w:sz w:val="20"/>
          <w:highlight w:val="cyan"/>
        </w:rPr>
        <w:t xml:space="preserve"> from the pool of TUEC members</w:t>
      </w:r>
      <w:r w:rsidRPr="00DA4BD3">
        <w:rPr>
          <w:rFonts w:ascii="Arial" w:hAnsi="Arial" w:cs="Arial"/>
          <w:sz w:val="20"/>
          <w:highlight w:val="cyan"/>
        </w:rPr>
        <w:t xml:space="preserve"> to consider the application. </w:t>
      </w:r>
    </w:p>
    <w:p w14:paraId="04D751E9" w14:textId="77777777" w:rsidR="00107D32" w:rsidRPr="00DA4BD3" w:rsidRDefault="00107D32" w:rsidP="00A64F5C">
      <w:pPr>
        <w:ind w:left="3544" w:hanging="425"/>
        <w:jc w:val="both"/>
        <w:rPr>
          <w:rFonts w:ascii="Arial" w:hAnsi="Arial" w:cs="Arial"/>
          <w:sz w:val="20"/>
          <w:highlight w:val="cyan"/>
        </w:rPr>
      </w:pPr>
    </w:p>
    <w:p w14:paraId="4BFEE14E" w14:textId="32B6DE6C" w:rsidR="0048279F" w:rsidRPr="00DA4BD3" w:rsidRDefault="00107D32"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Before considering a</w:t>
      </w:r>
      <w:r w:rsidR="00230DBF" w:rsidRPr="00DA4BD3">
        <w:rPr>
          <w:rFonts w:ascii="Arial" w:hAnsi="Arial" w:cs="Arial"/>
          <w:sz w:val="20"/>
          <w:highlight w:val="cyan"/>
        </w:rPr>
        <w:t xml:space="preserve"> </w:t>
      </w:r>
      <w:r w:rsidR="00C11CE8" w:rsidRPr="00DA4BD3">
        <w:rPr>
          <w:rFonts w:ascii="Arial" w:hAnsi="Arial" w:cs="Arial"/>
          <w:i/>
          <w:sz w:val="20"/>
          <w:highlight w:val="cyan"/>
        </w:rPr>
        <w:t>Therapeutic Use Exemption</w:t>
      </w:r>
      <w:r w:rsidR="00C11CE8" w:rsidRPr="00DA4BD3">
        <w:rPr>
          <w:rFonts w:ascii="Arial" w:hAnsi="Arial" w:cs="Arial"/>
          <w:sz w:val="20"/>
          <w:highlight w:val="cyan"/>
        </w:rPr>
        <w:t xml:space="preserve"> </w:t>
      </w:r>
      <w:r w:rsidRPr="00DA4BD3">
        <w:rPr>
          <w:rFonts w:ascii="Arial" w:hAnsi="Arial" w:cs="Arial"/>
          <w:sz w:val="20"/>
          <w:highlight w:val="cyan"/>
        </w:rPr>
        <w:t>application, each member shall disclose to the Chair any circumstances likely to affect</w:t>
      </w:r>
      <w:r w:rsidR="00230DBF" w:rsidRPr="00DA4BD3">
        <w:rPr>
          <w:rFonts w:ascii="Arial" w:hAnsi="Arial" w:cs="Arial"/>
          <w:sz w:val="20"/>
          <w:highlight w:val="cyan"/>
        </w:rPr>
        <w:t xml:space="preserve"> their</w:t>
      </w:r>
      <w:r w:rsidRPr="00DA4BD3">
        <w:rPr>
          <w:rFonts w:ascii="Arial" w:hAnsi="Arial" w:cs="Arial"/>
          <w:sz w:val="20"/>
          <w:highlight w:val="cyan"/>
        </w:rPr>
        <w:t xml:space="preserve"> impartiality with respect to the </w:t>
      </w:r>
      <w:r w:rsidRPr="00DA4BD3">
        <w:rPr>
          <w:rFonts w:ascii="Arial" w:hAnsi="Arial" w:cs="Arial"/>
          <w:i/>
          <w:sz w:val="20"/>
          <w:highlight w:val="cyan"/>
        </w:rPr>
        <w:t xml:space="preserve">Athlete </w:t>
      </w:r>
      <w:r w:rsidRPr="00DA4BD3">
        <w:rPr>
          <w:rFonts w:ascii="Arial" w:hAnsi="Arial" w:cs="Arial"/>
          <w:sz w:val="20"/>
          <w:highlight w:val="cyan"/>
        </w:rPr>
        <w:t xml:space="preserve">making the application. If a member appointed by the Chair to consider an application is unwilling or unable to assess the </w:t>
      </w:r>
      <w:r w:rsidRPr="00DA4BD3">
        <w:rPr>
          <w:rFonts w:ascii="Arial" w:hAnsi="Arial" w:cs="Arial"/>
          <w:i/>
          <w:iCs/>
          <w:sz w:val="20"/>
          <w:highlight w:val="cyan"/>
        </w:rPr>
        <w:t>Athlete</w:t>
      </w:r>
      <w:r w:rsidRPr="00A6149F">
        <w:rPr>
          <w:rFonts w:ascii="Arial" w:hAnsi="Arial" w:cs="Arial"/>
          <w:i/>
          <w:iCs/>
          <w:sz w:val="20"/>
          <w:highlight w:val="cyan"/>
        </w:rPr>
        <w:t>’s</w:t>
      </w:r>
      <w:r w:rsidRPr="00DA4BD3">
        <w:rPr>
          <w:rFonts w:ascii="Arial" w:hAnsi="Arial" w:cs="Arial"/>
          <w:sz w:val="20"/>
          <w:highlight w:val="cyan"/>
        </w:rPr>
        <w:t xml:space="preserv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application, for any reason, the Chair may appoint a replacement </w:t>
      </w:r>
      <w:r w:rsidR="00645811" w:rsidRPr="00DA4BD3">
        <w:rPr>
          <w:rFonts w:ascii="Arial" w:hAnsi="Arial" w:cs="Arial"/>
          <w:sz w:val="20"/>
          <w:highlight w:val="cyan"/>
        </w:rPr>
        <w:t xml:space="preserve">member </w:t>
      </w:r>
      <w:r w:rsidRPr="00DA4BD3">
        <w:rPr>
          <w:rFonts w:ascii="Arial" w:hAnsi="Arial" w:cs="Arial"/>
          <w:sz w:val="20"/>
          <w:highlight w:val="cyan"/>
        </w:rPr>
        <w:t xml:space="preserve">or appoint a new TUEC (e.g., from the pre-established pool of candidates). The Chair cannot serve as a member of the TUEC if there are any circumstances which are likely to affect the impartiality of the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decision.]</w:t>
      </w:r>
    </w:p>
    <w:p w14:paraId="0AB4DECE" w14:textId="77777777" w:rsidR="009164BD" w:rsidRPr="00DA4BD3" w:rsidRDefault="009164BD" w:rsidP="00A64F5C">
      <w:pPr>
        <w:pStyle w:val="ListParagraph"/>
        <w:ind w:left="3544" w:hanging="425"/>
        <w:rPr>
          <w:rFonts w:ascii="Arial" w:hAnsi="Arial" w:cs="Arial"/>
          <w:sz w:val="20"/>
          <w:highlight w:val="cyan"/>
        </w:rPr>
      </w:pPr>
    </w:p>
    <w:p w14:paraId="2706E5B3" w14:textId="77777777" w:rsidR="00F7213A"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When assessing a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 the TUEC may seek the assistance of </w:t>
      </w:r>
      <w:proofErr w:type="gramStart"/>
      <w:r w:rsidRPr="00DA4BD3">
        <w:rPr>
          <w:rFonts w:ascii="Arial" w:hAnsi="Arial" w:cs="Arial"/>
          <w:sz w:val="20"/>
          <w:highlight w:val="cyan"/>
        </w:rPr>
        <w:t>such other</w:t>
      </w:r>
      <w:proofErr w:type="gramEnd"/>
      <w:r w:rsidRPr="00DA4BD3">
        <w:rPr>
          <w:rFonts w:ascii="Arial" w:hAnsi="Arial" w:cs="Arial"/>
          <w:sz w:val="20"/>
          <w:highlight w:val="cyan"/>
        </w:rPr>
        <w:t xml:space="preserve"> medical or scientific experts as it deems appropriate.</w:t>
      </w:r>
    </w:p>
    <w:p w14:paraId="44FAE6FF" w14:textId="77777777" w:rsidR="00211B76" w:rsidRPr="00DA4BD3" w:rsidRDefault="00211B76" w:rsidP="00A64F5C">
      <w:pPr>
        <w:pStyle w:val="ListParagraph"/>
        <w:ind w:left="3544" w:hanging="425"/>
        <w:rPr>
          <w:rFonts w:ascii="Arial" w:hAnsi="Arial" w:cs="Arial"/>
          <w:sz w:val="20"/>
          <w:highlight w:val="cyan"/>
        </w:rPr>
      </w:pPr>
    </w:p>
    <w:p w14:paraId="7F3E0E3B" w14:textId="687C9C60" w:rsidR="009164BD" w:rsidRPr="00DA4BD3" w:rsidRDefault="00211B76" w:rsidP="00A64F5C">
      <w:pPr>
        <w:pStyle w:val="ListParagraph"/>
        <w:numPr>
          <w:ilvl w:val="0"/>
          <w:numId w:val="13"/>
        </w:numPr>
        <w:ind w:left="3544" w:hanging="425"/>
        <w:jc w:val="both"/>
        <w:rPr>
          <w:rFonts w:ascii="Arial" w:hAnsi="Arial" w:cs="Arial"/>
          <w:sz w:val="20"/>
          <w:highlight w:val="cyan"/>
        </w:rPr>
      </w:pPr>
      <w:r w:rsidRPr="00DA4BD3">
        <w:rPr>
          <w:rFonts w:ascii="Arial" w:hAnsi="Arial" w:cs="Arial"/>
          <w:sz w:val="20"/>
          <w:highlight w:val="cyan"/>
        </w:rPr>
        <w:t xml:space="preserve">Decisions on </w:t>
      </w:r>
      <w:r w:rsidRPr="00DA4BD3">
        <w:rPr>
          <w:rFonts w:ascii="Arial" w:hAnsi="Arial" w:cs="Arial"/>
          <w:i/>
          <w:iCs/>
          <w:sz w:val="20"/>
          <w:highlight w:val="cyan"/>
        </w:rPr>
        <w:t>Therapeutic Use Exemption</w:t>
      </w:r>
      <w:r w:rsidRPr="00DA4BD3">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553D2F35" w14:textId="77777777" w:rsidR="00107D32" w:rsidRPr="00DA4BD3" w:rsidRDefault="00107D32" w:rsidP="009B4B57">
      <w:pPr>
        <w:ind w:left="2160"/>
        <w:jc w:val="both"/>
        <w:rPr>
          <w:rFonts w:ascii="Arial" w:hAnsi="Arial" w:cs="Arial"/>
          <w:sz w:val="20"/>
        </w:rPr>
      </w:pPr>
    </w:p>
    <w:p w14:paraId="662C9CA6" w14:textId="0620C936" w:rsidR="003308AF" w:rsidRPr="00DA4BD3" w:rsidRDefault="00C400C8"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4</w:t>
      </w:r>
      <w:r w:rsidRPr="00DA4BD3">
        <w:rPr>
          <w:rFonts w:ascii="Arial" w:hAnsi="Arial" w:cs="Arial"/>
          <w:sz w:val="20"/>
        </w:rPr>
        <w:tab/>
      </w:r>
      <w:r w:rsidR="00347E26" w:rsidRPr="00DA4BD3">
        <w:rPr>
          <w:rFonts w:ascii="Arial" w:hAnsi="Arial" w:cs="Arial"/>
          <w:sz w:val="20"/>
        </w:rPr>
        <w:t xml:space="preserve">The </w:t>
      </w:r>
      <w:r w:rsidR="00521B1C" w:rsidRPr="00DA4BD3">
        <w:rPr>
          <w:rFonts w:ascii="Arial" w:hAnsi="Arial" w:cs="Arial"/>
          <w:sz w:val="20"/>
        </w:rPr>
        <w:t>TUEC</w:t>
      </w:r>
      <w:r w:rsidR="00347E26" w:rsidRPr="00DA4BD3">
        <w:rPr>
          <w:rFonts w:ascii="Arial" w:hAnsi="Arial" w:cs="Arial"/>
          <w:sz w:val="20"/>
        </w:rPr>
        <w:t xml:space="preserve"> shall evaluate and decide upon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347E26" w:rsidRPr="00DA4BD3">
        <w:rPr>
          <w:rFonts w:ascii="Arial" w:hAnsi="Arial" w:cs="Arial"/>
          <w:sz w:val="20"/>
        </w:rPr>
        <w:t xml:space="preserve">application in accordance with the relevant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 xml:space="preserve">Therapeutic Use Exemptions </w:t>
      </w:r>
      <w:r w:rsidR="006C2A80" w:rsidRPr="00DA4BD3">
        <w:rPr>
          <w:rFonts w:ascii="Arial" w:hAnsi="Arial" w:cs="Arial"/>
          <w:sz w:val="20"/>
        </w:rPr>
        <w:t>and</w:t>
      </w:r>
      <w:r w:rsidR="00A6004A" w:rsidRPr="00DA4BD3">
        <w:rPr>
          <w:rFonts w:ascii="Arial" w:hAnsi="Arial" w:cs="Arial"/>
          <w:sz w:val="20"/>
        </w:rPr>
        <w:t xml:space="preserve">, </w:t>
      </w:r>
      <w:r w:rsidR="006C2A80" w:rsidRPr="00DA4BD3">
        <w:rPr>
          <w:rFonts w:ascii="Arial" w:hAnsi="Arial" w:cs="Arial"/>
          <w:sz w:val="20"/>
        </w:rPr>
        <w:t>unless exceptional circumstances apply</w:t>
      </w:r>
      <w:r w:rsidR="00A6004A" w:rsidRPr="00DA4BD3">
        <w:rPr>
          <w:rFonts w:ascii="Arial" w:hAnsi="Arial" w:cs="Arial"/>
          <w:sz w:val="20"/>
        </w:rPr>
        <w:t>,</w:t>
      </w:r>
      <w:r w:rsidR="006C2A80" w:rsidRPr="00DA4BD3">
        <w:rPr>
          <w:rFonts w:ascii="Arial" w:hAnsi="Arial" w:cs="Arial"/>
          <w:sz w:val="20"/>
        </w:rPr>
        <w:t xml:space="preserve"> </w:t>
      </w:r>
      <w:r w:rsidR="00211B76" w:rsidRPr="00DA4BD3">
        <w:rPr>
          <w:rFonts w:ascii="Arial" w:hAnsi="Arial" w:cs="Arial"/>
          <w:sz w:val="20"/>
        </w:rPr>
        <w:t xml:space="preserve">as soon as possible, and usually </w:t>
      </w:r>
      <w:r w:rsidR="006C2A80" w:rsidRPr="00DA4BD3">
        <w:rPr>
          <w:rFonts w:ascii="Arial" w:hAnsi="Arial" w:cs="Arial"/>
          <w:sz w:val="20"/>
        </w:rPr>
        <w:t xml:space="preserve">within no more than </w:t>
      </w:r>
      <w:r w:rsidR="00602646" w:rsidRPr="00DA4BD3">
        <w:rPr>
          <w:rFonts w:ascii="Arial" w:hAnsi="Arial" w:cs="Arial"/>
          <w:sz w:val="20"/>
        </w:rPr>
        <w:t>twenty-one (</w:t>
      </w:r>
      <w:r w:rsidR="006C2A80" w:rsidRPr="00DA4BD3">
        <w:rPr>
          <w:rFonts w:ascii="Arial" w:hAnsi="Arial" w:cs="Arial"/>
          <w:sz w:val="20"/>
        </w:rPr>
        <w:t>21</w:t>
      </w:r>
      <w:r w:rsidR="00602646" w:rsidRPr="00DA4BD3">
        <w:rPr>
          <w:rFonts w:ascii="Arial" w:hAnsi="Arial" w:cs="Arial"/>
          <w:sz w:val="20"/>
        </w:rPr>
        <w:t>)</w:t>
      </w:r>
      <w:r w:rsidR="006C2A80" w:rsidRPr="00DA4BD3">
        <w:rPr>
          <w:rFonts w:ascii="Arial" w:hAnsi="Arial" w:cs="Arial"/>
          <w:sz w:val="20"/>
        </w:rPr>
        <w:t xml:space="preserve"> days of receipt of a complete application. </w:t>
      </w:r>
      <w:r w:rsidR="00F0143A" w:rsidRPr="00DA4BD3">
        <w:rPr>
          <w:rFonts w:ascii="Arial" w:hAnsi="Arial" w:cs="Arial"/>
          <w:sz w:val="20"/>
        </w:rPr>
        <w:t xml:space="preserve">Where the </w:t>
      </w:r>
      <w:r w:rsidR="00211B76" w:rsidRPr="00DA4BD3">
        <w:rPr>
          <w:rFonts w:ascii="Arial" w:hAnsi="Arial" w:cs="Arial"/>
          <w:i/>
          <w:iCs/>
          <w:sz w:val="20"/>
        </w:rPr>
        <w:t>Therapeutic Use Exemption</w:t>
      </w:r>
      <w:r w:rsidR="00211B76" w:rsidRPr="00DA4BD3">
        <w:rPr>
          <w:rFonts w:ascii="Arial" w:hAnsi="Arial" w:cs="Arial"/>
          <w:sz w:val="20"/>
        </w:rPr>
        <w:t xml:space="preserve"> </w:t>
      </w:r>
      <w:r w:rsidR="00F0143A" w:rsidRPr="00DA4BD3">
        <w:rPr>
          <w:rFonts w:ascii="Arial" w:hAnsi="Arial" w:cs="Arial"/>
          <w:sz w:val="20"/>
        </w:rPr>
        <w:t xml:space="preserve">application is made </w:t>
      </w:r>
      <w:r w:rsidR="00FB49AC" w:rsidRPr="00DA4BD3">
        <w:rPr>
          <w:rFonts w:ascii="Arial" w:hAnsi="Arial" w:cs="Arial"/>
          <w:sz w:val="20"/>
        </w:rPr>
        <w:t xml:space="preserve">in </w:t>
      </w:r>
      <w:r w:rsidR="00F0143A" w:rsidRPr="00DA4BD3">
        <w:rPr>
          <w:rFonts w:ascii="Arial" w:hAnsi="Arial" w:cs="Arial"/>
          <w:sz w:val="20"/>
        </w:rPr>
        <w:t xml:space="preserve">a reasonable time prior to an </w:t>
      </w:r>
      <w:r w:rsidR="00F0143A" w:rsidRPr="00DA4BD3">
        <w:rPr>
          <w:rFonts w:ascii="Arial" w:hAnsi="Arial" w:cs="Arial"/>
          <w:i/>
          <w:iCs/>
          <w:sz w:val="20"/>
        </w:rPr>
        <w:t>Event</w:t>
      </w:r>
      <w:r w:rsidR="00F0143A" w:rsidRPr="00DA4BD3">
        <w:rPr>
          <w:rFonts w:ascii="Arial" w:hAnsi="Arial" w:cs="Arial"/>
          <w:sz w:val="20"/>
        </w:rPr>
        <w:t>, the TUE</w:t>
      </w:r>
      <w:r w:rsidR="00521B1C" w:rsidRPr="00DA4BD3">
        <w:rPr>
          <w:rFonts w:ascii="Arial" w:hAnsi="Arial" w:cs="Arial"/>
          <w:sz w:val="20"/>
        </w:rPr>
        <w:t>C</w:t>
      </w:r>
      <w:r w:rsidR="00F0143A" w:rsidRPr="00DA4BD3">
        <w:rPr>
          <w:rFonts w:ascii="Arial" w:hAnsi="Arial" w:cs="Arial"/>
          <w:sz w:val="20"/>
        </w:rPr>
        <w:t xml:space="preserve"> </w:t>
      </w:r>
      <w:r w:rsidR="00695995" w:rsidRPr="00DA4BD3">
        <w:rPr>
          <w:rFonts w:ascii="Arial" w:hAnsi="Arial" w:cs="Arial"/>
          <w:sz w:val="20"/>
        </w:rPr>
        <w:t xml:space="preserve">shall </w:t>
      </w:r>
      <w:r w:rsidR="00F0143A" w:rsidRPr="00DA4BD3">
        <w:rPr>
          <w:rFonts w:ascii="Arial" w:hAnsi="Arial" w:cs="Arial"/>
          <w:sz w:val="20"/>
        </w:rPr>
        <w:t xml:space="preserve">use its best endeavors to issue its decision before the start of the </w:t>
      </w:r>
      <w:r w:rsidR="00F0143A" w:rsidRPr="00DA4BD3">
        <w:rPr>
          <w:rFonts w:ascii="Arial" w:hAnsi="Arial" w:cs="Arial"/>
          <w:i/>
          <w:iCs/>
          <w:sz w:val="20"/>
        </w:rPr>
        <w:t>Event</w:t>
      </w:r>
      <w:r w:rsidR="00F0143A" w:rsidRPr="00DA4BD3">
        <w:rPr>
          <w:rFonts w:ascii="Arial" w:hAnsi="Arial" w:cs="Arial"/>
          <w:sz w:val="20"/>
        </w:rPr>
        <w:t>.</w:t>
      </w:r>
    </w:p>
    <w:p w14:paraId="0B31ABC5" w14:textId="77777777" w:rsidR="003308AF" w:rsidRPr="00DA4BD3" w:rsidRDefault="003308AF" w:rsidP="00347E26">
      <w:pPr>
        <w:ind w:left="1440"/>
        <w:jc w:val="both"/>
        <w:rPr>
          <w:rFonts w:ascii="Arial" w:hAnsi="Arial" w:cs="Arial"/>
          <w:sz w:val="20"/>
        </w:rPr>
      </w:pPr>
    </w:p>
    <w:p w14:paraId="26338CAE" w14:textId="66CBAF7A" w:rsidR="00347E26" w:rsidRPr="00DA4BD3" w:rsidRDefault="00F0143A"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4</w:t>
      </w:r>
      <w:r w:rsidRPr="00DA4BD3">
        <w:rPr>
          <w:rFonts w:ascii="Arial" w:hAnsi="Arial" w:cs="Arial"/>
          <w:b/>
          <w:sz w:val="20"/>
        </w:rPr>
        <w:t>.</w:t>
      </w:r>
      <w:r w:rsidR="00004E25" w:rsidRPr="00DA4BD3">
        <w:rPr>
          <w:rFonts w:ascii="Arial" w:hAnsi="Arial" w:cs="Arial"/>
          <w:b/>
          <w:sz w:val="20"/>
        </w:rPr>
        <w:t>5</w:t>
      </w:r>
      <w:r w:rsidRPr="00DA4BD3">
        <w:rPr>
          <w:rFonts w:ascii="Arial" w:hAnsi="Arial" w:cs="Arial"/>
          <w:b/>
          <w:sz w:val="20"/>
        </w:rPr>
        <w:tab/>
      </w:r>
      <w:r w:rsidRPr="00DA4BD3">
        <w:rPr>
          <w:rFonts w:ascii="Arial" w:hAnsi="Arial" w:cs="Arial"/>
          <w:sz w:val="20"/>
        </w:rPr>
        <w:t>The</w:t>
      </w:r>
      <w:r w:rsidR="004B12E5" w:rsidRPr="00DA4BD3">
        <w:rPr>
          <w:rFonts w:ascii="Arial" w:hAnsi="Arial" w:cs="Arial"/>
          <w:sz w:val="20"/>
        </w:rPr>
        <w:t xml:space="preserve"> TUEC</w:t>
      </w:r>
      <w:r w:rsidRPr="00DA4BD3">
        <w:rPr>
          <w:rFonts w:ascii="Arial" w:hAnsi="Arial" w:cs="Arial"/>
          <w:sz w:val="20"/>
        </w:rPr>
        <w:t xml:space="preserve"> </w:t>
      </w:r>
      <w:r w:rsidR="00347E26" w:rsidRPr="00DA4BD3">
        <w:rPr>
          <w:rFonts w:ascii="Arial" w:hAnsi="Arial" w:cs="Arial"/>
          <w:sz w:val="20"/>
        </w:rPr>
        <w:t xml:space="preserve">decision shall be the final decision of </w:t>
      </w:r>
      <w:r w:rsidR="00347E26" w:rsidRPr="00DA4BD3">
        <w:rPr>
          <w:rFonts w:ascii="Arial" w:hAnsi="Arial" w:cs="Arial"/>
          <w:sz w:val="20"/>
          <w:highlight w:val="lightGray"/>
        </w:rPr>
        <w:t>[IF]</w:t>
      </w:r>
      <w:r w:rsidR="0017331D" w:rsidRPr="00DA4BD3">
        <w:rPr>
          <w:rFonts w:ascii="Arial" w:hAnsi="Arial" w:cs="Arial"/>
          <w:sz w:val="20"/>
        </w:rPr>
        <w:t xml:space="preserve"> and may be appealed in accordance with Article 4.4.</w:t>
      </w:r>
      <w:r w:rsidR="00050339" w:rsidRPr="00DA4BD3">
        <w:rPr>
          <w:rFonts w:ascii="Arial" w:hAnsi="Arial" w:cs="Arial"/>
          <w:sz w:val="20"/>
        </w:rPr>
        <w:t>7</w:t>
      </w:r>
      <w:r w:rsidR="0017331D" w:rsidRPr="00DA4BD3">
        <w:rPr>
          <w:rFonts w:ascii="Arial" w:hAnsi="Arial" w:cs="Arial"/>
          <w:sz w:val="20"/>
        </w:rPr>
        <w:t xml:space="preserve">. </w:t>
      </w:r>
      <w:r w:rsidR="0017331D" w:rsidRPr="00DA4BD3">
        <w:rPr>
          <w:rFonts w:ascii="Arial" w:hAnsi="Arial" w:cs="Arial"/>
          <w:sz w:val="20"/>
          <w:highlight w:val="lightGray"/>
          <w:lang w:val="lt-LT"/>
        </w:rPr>
        <w:t>[IF]</w:t>
      </w:r>
      <w:r w:rsidR="0017331D" w:rsidRPr="00DA4BD3">
        <w:rPr>
          <w:rFonts w:ascii="Arial" w:hAnsi="Arial" w:cs="Arial"/>
          <w:sz w:val="20"/>
          <w:lang w:val="lt-LT"/>
        </w:rPr>
        <w:t xml:space="preserve"> TUEC decision</w:t>
      </w:r>
      <w:r w:rsidR="00347E26" w:rsidRPr="00DA4BD3">
        <w:rPr>
          <w:rFonts w:ascii="Arial" w:hAnsi="Arial" w:cs="Arial"/>
          <w:sz w:val="20"/>
        </w:rPr>
        <w:t xml:space="preserve"> </w:t>
      </w:r>
      <w:r w:rsidR="00F44FCE" w:rsidRPr="00DA4BD3">
        <w:rPr>
          <w:rFonts w:ascii="Arial" w:hAnsi="Arial" w:cs="Arial"/>
          <w:sz w:val="20"/>
        </w:rPr>
        <w:t xml:space="preserve">shall be notified in writing to the </w:t>
      </w:r>
      <w:r w:rsidR="00F44FCE" w:rsidRPr="00DA4BD3">
        <w:rPr>
          <w:rFonts w:ascii="Arial" w:hAnsi="Arial" w:cs="Arial"/>
          <w:i/>
          <w:sz w:val="20"/>
        </w:rPr>
        <w:t>Athlete</w:t>
      </w:r>
      <w:r w:rsidR="00521B1C" w:rsidRPr="00DA4BD3">
        <w:rPr>
          <w:rFonts w:ascii="Arial" w:hAnsi="Arial" w:cs="Arial"/>
          <w:sz w:val="20"/>
        </w:rPr>
        <w:t>,</w:t>
      </w:r>
      <w:r w:rsidR="00F44FCE" w:rsidRPr="00DA4BD3">
        <w:rPr>
          <w:rFonts w:ascii="Arial" w:hAnsi="Arial" w:cs="Arial"/>
          <w:i/>
          <w:iCs/>
          <w:sz w:val="20"/>
        </w:rPr>
        <w:t xml:space="preserve"> </w:t>
      </w:r>
      <w:r w:rsidR="00347E26" w:rsidRPr="00DA4BD3">
        <w:rPr>
          <w:rFonts w:ascii="Arial" w:hAnsi="Arial" w:cs="Arial"/>
          <w:sz w:val="20"/>
        </w:rPr>
        <w:t xml:space="preserve">and </w:t>
      </w:r>
      <w:r w:rsidR="0046238F" w:rsidRPr="00DA4BD3">
        <w:rPr>
          <w:rFonts w:ascii="Arial" w:hAnsi="Arial" w:cs="Arial"/>
          <w:sz w:val="20"/>
        </w:rPr>
        <w:t xml:space="preserve">to </w:t>
      </w:r>
      <w:r w:rsidR="00347E26" w:rsidRPr="00DA4BD3">
        <w:rPr>
          <w:rFonts w:ascii="Arial" w:hAnsi="Arial" w:cs="Arial"/>
          <w:i/>
          <w:sz w:val="20"/>
        </w:rPr>
        <w:t>WADA</w:t>
      </w:r>
      <w:r w:rsidR="0046238F" w:rsidRPr="00DA4BD3">
        <w:rPr>
          <w:rFonts w:ascii="Arial" w:hAnsi="Arial" w:cs="Arial"/>
          <w:i/>
          <w:sz w:val="20"/>
        </w:rPr>
        <w:t xml:space="preserve"> </w:t>
      </w:r>
      <w:r w:rsidR="0046238F" w:rsidRPr="00DA4BD3">
        <w:rPr>
          <w:rFonts w:ascii="Arial" w:hAnsi="Arial" w:cs="Arial"/>
          <w:sz w:val="20"/>
        </w:rPr>
        <w:t>and</w:t>
      </w:r>
      <w:r w:rsidR="00347E26" w:rsidRPr="00DA4BD3">
        <w:rPr>
          <w:rFonts w:ascii="Arial" w:hAnsi="Arial" w:cs="Arial"/>
          <w:i/>
          <w:sz w:val="20"/>
        </w:rPr>
        <w:t xml:space="preserve"> </w:t>
      </w:r>
      <w:r w:rsidR="00347E26" w:rsidRPr="00DA4BD3">
        <w:rPr>
          <w:rFonts w:ascii="Arial" w:hAnsi="Arial" w:cs="Arial"/>
          <w:sz w:val="20"/>
        </w:rPr>
        <w:t xml:space="preserve">other </w:t>
      </w:r>
      <w:r w:rsidR="00347E26" w:rsidRPr="00DA4BD3">
        <w:rPr>
          <w:rFonts w:ascii="Arial" w:hAnsi="Arial" w:cs="Arial"/>
          <w:i/>
          <w:sz w:val="20"/>
        </w:rPr>
        <w:t>Anti-Doping Organizations</w:t>
      </w:r>
      <w:r w:rsidR="001D4C7F" w:rsidRPr="00DA4BD3">
        <w:rPr>
          <w:rFonts w:ascii="Arial" w:hAnsi="Arial" w:cs="Arial"/>
          <w:sz w:val="20"/>
        </w:rPr>
        <w:t xml:space="preserve"> in accordance with the </w:t>
      </w:r>
      <w:r w:rsidR="001D4C7F" w:rsidRPr="00DA4BD3">
        <w:rPr>
          <w:rFonts w:ascii="Arial" w:hAnsi="Arial" w:cs="Arial"/>
          <w:i/>
          <w:sz w:val="20"/>
        </w:rPr>
        <w:t>International Standard</w:t>
      </w:r>
      <w:r w:rsidR="001D4C7F" w:rsidRPr="00DA4BD3">
        <w:rPr>
          <w:rFonts w:ascii="Arial" w:hAnsi="Arial" w:cs="Arial"/>
          <w:sz w:val="20"/>
        </w:rPr>
        <w:t xml:space="preserve"> for </w:t>
      </w:r>
      <w:r w:rsidR="001D4C7F" w:rsidRPr="00DA4BD3">
        <w:rPr>
          <w:rFonts w:ascii="Arial" w:hAnsi="Arial" w:cs="Arial"/>
          <w:i/>
          <w:sz w:val="20"/>
        </w:rPr>
        <w:t>Therapeutic Use Exemptions</w:t>
      </w:r>
      <w:r w:rsidR="001D4C7F" w:rsidRPr="00DA4BD3">
        <w:rPr>
          <w:rFonts w:ascii="Arial" w:hAnsi="Arial" w:cs="Arial"/>
          <w:sz w:val="20"/>
        </w:rPr>
        <w:t xml:space="preserve">. </w:t>
      </w:r>
      <w:r w:rsidR="00236EB1" w:rsidRPr="00A6149F">
        <w:rPr>
          <w:rFonts w:ascii="Arial" w:hAnsi="Arial" w:cs="Arial"/>
          <w:sz w:val="20"/>
          <w:highlight w:val="lightGray"/>
        </w:rPr>
        <w:t>[IF]</w:t>
      </w:r>
      <w:r w:rsidR="00236EB1" w:rsidRPr="00DA4BD3">
        <w:rPr>
          <w:rFonts w:ascii="Arial" w:hAnsi="Arial" w:cs="Arial"/>
          <w:sz w:val="20"/>
        </w:rPr>
        <w:t xml:space="preserve"> shall ensure that all decisions are promptly entered into </w:t>
      </w:r>
      <w:r w:rsidR="00236EB1" w:rsidRPr="00F76D3F">
        <w:rPr>
          <w:rFonts w:ascii="Arial" w:hAnsi="Arial" w:cs="Arial"/>
          <w:i/>
          <w:iCs/>
          <w:sz w:val="20"/>
        </w:rPr>
        <w:t>ADAMS</w:t>
      </w:r>
      <w:r w:rsidR="00236EB1" w:rsidRPr="00DA4BD3">
        <w:rPr>
          <w:rFonts w:ascii="Arial" w:hAnsi="Arial" w:cs="Arial"/>
          <w:sz w:val="20"/>
        </w:rPr>
        <w:t xml:space="preserve"> and, in any event, no later than twenty-one (21) days from the date of receipt of the decision</w:t>
      </w:r>
      <w:r w:rsidR="000D0405">
        <w:rPr>
          <w:rFonts w:ascii="Arial" w:hAnsi="Arial" w:cs="Arial"/>
          <w:sz w:val="20"/>
        </w:rPr>
        <w:t>.</w:t>
      </w:r>
      <w:r w:rsidR="00236EB1" w:rsidRPr="00DA4BD3">
        <w:rPr>
          <w:rFonts w:ascii="Arial" w:hAnsi="Arial" w:cs="Arial"/>
          <w:sz w:val="20"/>
        </w:rPr>
        <w:t xml:space="preserve"> </w:t>
      </w:r>
      <w:r w:rsidR="00347E26" w:rsidRPr="00DA4BD3">
        <w:rPr>
          <w:rFonts w:ascii="Arial" w:hAnsi="Arial" w:cs="Arial"/>
          <w:sz w:val="20"/>
        </w:rPr>
        <w:t xml:space="preserve"> </w:t>
      </w:r>
    </w:p>
    <w:p w14:paraId="0DE06798" w14:textId="77777777" w:rsidR="00004E25" w:rsidRPr="00DA4BD3" w:rsidRDefault="00004E25" w:rsidP="0074301C">
      <w:pPr>
        <w:ind w:left="3240" w:hanging="900"/>
        <w:jc w:val="both"/>
        <w:rPr>
          <w:rFonts w:ascii="Arial" w:hAnsi="Arial" w:cs="Arial"/>
          <w:sz w:val="20"/>
        </w:rPr>
      </w:pPr>
    </w:p>
    <w:p w14:paraId="678C543B" w14:textId="019AD294" w:rsidR="0017331D" w:rsidRPr="00DA4BD3" w:rsidRDefault="0017331D" w:rsidP="00A64F5C">
      <w:pPr>
        <w:pStyle w:val="ListParagraph"/>
        <w:numPr>
          <w:ilvl w:val="3"/>
          <w:numId w:val="18"/>
        </w:numPr>
        <w:ind w:left="3119" w:hanging="851"/>
        <w:jc w:val="both"/>
        <w:rPr>
          <w:rFonts w:ascii="Arial" w:hAnsi="Arial" w:cs="Arial"/>
          <w:sz w:val="20"/>
        </w:rPr>
      </w:pP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denies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the </w:t>
      </w:r>
      <w:r w:rsidRPr="00DA4BD3">
        <w:rPr>
          <w:rFonts w:ascii="Arial" w:hAnsi="Arial" w:cs="Arial"/>
          <w:i/>
          <w:sz w:val="20"/>
        </w:rPr>
        <w:t>Athlete</w:t>
      </w:r>
      <w:r w:rsidRPr="00DA4BD3">
        <w:rPr>
          <w:rFonts w:ascii="Arial" w:hAnsi="Arial" w:cs="Arial"/>
          <w:sz w:val="20"/>
        </w:rPr>
        <w:t xml:space="preserve"> promptly, with reasons. If </w:t>
      </w:r>
      <w:r w:rsidRPr="00DA4BD3">
        <w:rPr>
          <w:rFonts w:ascii="Arial" w:hAnsi="Arial" w:cs="Arial"/>
          <w:sz w:val="20"/>
          <w:highlight w:val="lightGray"/>
        </w:rPr>
        <w:t>[IF]</w:t>
      </w:r>
      <w:r w:rsidRPr="00DA4BD3">
        <w:rPr>
          <w:rFonts w:ascii="Arial" w:hAnsi="Arial" w:cs="Arial"/>
          <w:sz w:val="20"/>
        </w:rPr>
        <w:t xml:space="preserve"> grants the </w:t>
      </w:r>
      <w:r w:rsidRPr="00DA4BD3">
        <w:rPr>
          <w:rFonts w:ascii="Arial" w:hAnsi="Arial" w:cs="Arial"/>
          <w:i/>
          <w:sz w:val="20"/>
        </w:rPr>
        <w:t>Athlete’s</w:t>
      </w:r>
      <w:r w:rsidRPr="00DA4BD3">
        <w:rPr>
          <w:rFonts w:ascii="Arial" w:hAnsi="Arial" w:cs="Arial"/>
          <w:sz w:val="20"/>
        </w:rPr>
        <w:t xml:space="preserve"> application, it </w:t>
      </w:r>
      <w:r w:rsidR="009B04D5" w:rsidRPr="00DA4BD3">
        <w:rPr>
          <w:rFonts w:ascii="Arial" w:hAnsi="Arial" w:cs="Arial"/>
          <w:sz w:val="20"/>
        </w:rPr>
        <w:t xml:space="preserve">shall </w:t>
      </w:r>
      <w:r w:rsidRPr="00DA4BD3">
        <w:rPr>
          <w:rFonts w:ascii="Arial" w:hAnsi="Arial" w:cs="Arial"/>
          <w:sz w:val="20"/>
        </w:rPr>
        <w:t xml:space="preserve">notify not only the </w:t>
      </w:r>
      <w:r w:rsidRPr="00DA4BD3">
        <w:rPr>
          <w:rFonts w:ascii="Arial" w:hAnsi="Arial" w:cs="Arial"/>
          <w:i/>
          <w:sz w:val="20"/>
        </w:rPr>
        <w:t>Athlete</w:t>
      </w:r>
      <w:r w:rsidRPr="00DA4BD3">
        <w:rPr>
          <w:rFonts w:ascii="Arial" w:hAnsi="Arial" w:cs="Arial"/>
          <w:sz w:val="20"/>
        </w:rPr>
        <w:t xml:space="preserve"> but also their </w:t>
      </w:r>
      <w:r w:rsidRPr="00DA4BD3">
        <w:rPr>
          <w:rFonts w:ascii="Arial" w:hAnsi="Arial" w:cs="Arial"/>
          <w:i/>
          <w:sz w:val="20"/>
        </w:rPr>
        <w:t>National Anti-Doping Organization</w:t>
      </w:r>
      <w:r w:rsidRPr="00DA4BD3">
        <w:rPr>
          <w:rFonts w:ascii="Arial" w:hAnsi="Arial" w:cs="Arial"/>
          <w:sz w:val="20"/>
        </w:rPr>
        <w:t xml:space="preserve">. If the </w:t>
      </w:r>
      <w:r w:rsidRPr="00DA4BD3">
        <w:rPr>
          <w:rFonts w:ascii="Arial" w:hAnsi="Arial" w:cs="Arial"/>
          <w:i/>
          <w:sz w:val="20"/>
        </w:rPr>
        <w:t>National Anti-Doping Organization</w:t>
      </w:r>
      <w:r w:rsidRPr="00DA4BD3">
        <w:rPr>
          <w:rFonts w:ascii="Arial" w:hAnsi="Arial" w:cs="Arial"/>
          <w:sz w:val="20"/>
        </w:rPr>
        <w:t xml:space="preserve"> considers that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does not meet the criteria set out in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Therapeutic Use Exemptions</w:t>
      </w:r>
      <w:r w:rsidRPr="00DA4BD3">
        <w:rPr>
          <w:rFonts w:ascii="Arial" w:hAnsi="Arial" w:cs="Arial"/>
          <w:sz w:val="20"/>
        </w:rPr>
        <w:t xml:space="preserve">, it has twenty-one (21) days from such notification to refer the matter to </w:t>
      </w:r>
      <w:r w:rsidRPr="00DA4BD3">
        <w:rPr>
          <w:rFonts w:ascii="Arial" w:hAnsi="Arial" w:cs="Arial"/>
          <w:i/>
          <w:sz w:val="20"/>
        </w:rPr>
        <w:t>WADA</w:t>
      </w:r>
      <w:r w:rsidRPr="00DA4BD3">
        <w:rPr>
          <w:rFonts w:ascii="Arial" w:hAnsi="Arial" w:cs="Arial"/>
          <w:sz w:val="20"/>
        </w:rPr>
        <w:t xml:space="preserve"> for review in accordance with Article 4.4.</w:t>
      </w:r>
      <w:r w:rsidR="00050339" w:rsidRPr="00DA4BD3">
        <w:rPr>
          <w:rFonts w:ascii="Arial" w:hAnsi="Arial" w:cs="Arial"/>
          <w:sz w:val="20"/>
        </w:rPr>
        <w:t>7</w:t>
      </w:r>
      <w:r w:rsidRPr="00DA4BD3">
        <w:rPr>
          <w:rFonts w:ascii="Arial" w:hAnsi="Arial" w:cs="Arial"/>
          <w:sz w:val="20"/>
        </w:rPr>
        <w:t xml:space="preserve">. </w:t>
      </w:r>
    </w:p>
    <w:p w14:paraId="3C57704F" w14:textId="77777777" w:rsidR="00004E25" w:rsidRPr="00DA4BD3" w:rsidRDefault="00004E25" w:rsidP="0017331D">
      <w:pPr>
        <w:ind w:left="3240" w:hanging="900"/>
        <w:jc w:val="both"/>
        <w:rPr>
          <w:rFonts w:ascii="Arial" w:hAnsi="Arial" w:cs="Arial"/>
          <w:sz w:val="20"/>
        </w:rPr>
      </w:pPr>
    </w:p>
    <w:p w14:paraId="322C4629" w14:textId="1E75B8AE" w:rsidR="0017331D" w:rsidRPr="00DA4BD3" w:rsidRDefault="0017331D" w:rsidP="00A64F5C">
      <w:pPr>
        <w:ind w:left="3119"/>
        <w:jc w:val="both"/>
        <w:rPr>
          <w:rFonts w:ascii="Arial" w:hAnsi="Arial" w:cs="Arial"/>
          <w:sz w:val="20"/>
        </w:rPr>
      </w:pPr>
      <w:r w:rsidRPr="00DA4BD3">
        <w:rPr>
          <w:rFonts w:ascii="Arial" w:hAnsi="Arial" w:cs="Arial"/>
          <w:sz w:val="20"/>
        </w:rPr>
        <w:lastRenderedPageBreak/>
        <w:t xml:space="preserve">If the </w:t>
      </w:r>
      <w:r w:rsidRPr="00DA4BD3">
        <w:rPr>
          <w:rFonts w:ascii="Arial" w:hAnsi="Arial" w:cs="Arial"/>
          <w:i/>
          <w:sz w:val="20"/>
        </w:rPr>
        <w:t>National Anti-Doping Organization</w:t>
      </w:r>
      <w:r w:rsidRPr="00DA4BD3">
        <w:rPr>
          <w:rFonts w:ascii="Arial" w:hAnsi="Arial" w:cs="Arial"/>
          <w:sz w:val="20"/>
        </w:rPr>
        <w:t xml:space="preserve"> refers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remains valid for international-level </w:t>
      </w:r>
      <w:r w:rsidRPr="00DA4BD3">
        <w:rPr>
          <w:rFonts w:ascii="Arial" w:hAnsi="Arial" w:cs="Arial"/>
          <w:i/>
          <w:sz w:val="20"/>
        </w:rPr>
        <w:t>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(but is not valid for national-level </w:t>
      </w:r>
      <w:r w:rsidRPr="00DA4BD3">
        <w:rPr>
          <w:rFonts w:ascii="Arial" w:hAnsi="Arial" w:cs="Arial"/>
          <w:i/>
          <w:sz w:val="20"/>
        </w:rPr>
        <w:t>Competition</w:t>
      </w:r>
      <w:r w:rsidRPr="00DA4BD3">
        <w:rPr>
          <w:rFonts w:ascii="Arial" w:hAnsi="Arial" w:cs="Arial"/>
          <w:sz w:val="20"/>
        </w:rPr>
        <w:t xml:space="preserve">) pending </w:t>
      </w:r>
      <w:r w:rsidRPr="00DA4BD3">
        <w:rPr>
          <w:rFonts w:ascii="Arial" w:hAnsi="Arial" w:cs="Arial"/>
          <w:i/>
          <w:sz w:val="20"/>
        </w:rPr>
        <w:t>WADA’s</w:t>
      </w:r>
      <w:r w:rsidRPr="00DA4BD3">
        <w:rPr>
          <w:rFonts w:ascii="Arial" w:hAnsi="Arial" w:cs="Arial"/>
          <w:sz w:val="20"/>
        </w:rPr>
        <w:t xml:space="preserve"> decision. If the </w:t>
      </w:r>
      <w:r w:rsidRPr="00DA4BD3">
        <w:rPr>
          <w:rFonts w:ascii="Arial" w:hAnsi="Arial" w:cs="Arial"/>
          <w:i/>
          <w:sz w:val="20"/>
        </w:rPr>
        <w:t>National Anti-Doping Organization</w:t>
      </w:r>
      <w:r w:rsidRPr="00DA4BD3">
        <w:rPr>
          <w:rFonts w:ascii="Arial" w:hAnsi="Arial" w:cs="Arial"/>
          <w:sz w:val="20"/>
        </w:rPr>
        <w:t xml:space="preserve"> does not refer the matter to </w:t>
      </w:r>
      <w:r w:rsidRPr="00DA4BD3">
        <w:rPr>
          <w:rFonts w:ascii="Arial" w:hAnsi="Arial" w:cs="Arial"/>
          <w:i/>
          <w:sz w:val="20"/>
        </w:rPr>
        <w:t>WADA</w:t>
      </w:r>
      <w:r w:rsidRPr="00DA4BD3">
        <w:rPr>
          <w:rFonts w:ascii="Arial" w:hAnsi="Arial" w:cs="Arial"/>
          <w:sz w:val="20"/>
        </w:rPr>
        <w:t xml:space="preserve"> for review,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 xml:space="preserve">granted by </w:t>
      </w:r>
      <w:r w:rsidRPr="00DA4BD3">
        <w:rPr>
          <w:rFonts w:ascii="Arial" w:hAnsi="Arial" w:cs="Arial"/>
          <w:sz w:val="20"/>
          <w:highlight w:val="lightGray"/>
        </w:rPr>
        <w:t>[IF]</w:t>
      </w:r>
      <w:r w:rsidRPr="00DA4BD3">
        <w:rPr>
          <w:rFonts w:ascii="Arial" w:hAnsi="Arial" w:cs="Arial"/>
          <w:sz w:val="20"/>
        </w:rPr>
        <w:t xml:space="preserve"> becomes valid for national-level </w:t>
      </w:r>
      <w:r w:rsidRPr="00DA4BD3">
        <w:rPr>
          <w:rFonts w:ascii="Arial" w:hAnsi="Arial" w:cs="Arial"/>
          <w:i/>
          <w:sz w:val="20"/>
        </w:rPr>
        <w:t>Competitio</w:t>
      </w:r>
      <w:r w:rsidRPr="00DA4BD3">
        <w:rPr>
          <w:rFonts w:ascii="Arial" w:hAnsi="Arial" w:cs="Arial"/>
          <w:sz w:val="20"/>
        </w:rPr>
        <w:t>n as well when the twenty-one (21) day review deadline expires.</w:t>
      </w:r>
    </w:p>
    <w:p w14:paraId="4D66E94A" w14:textId="4EC0F31E" w:rsidR="005B471C" w:rsidRPr="00DA4BD3" w:rsidRDefault="005B471C" w:rsidP="00FC6DA9">
      <w:pPr>
        <w:jc w:val="both"/>
        <w:rPr>
          <w:rFonts w:ascii="Arial" w:hAnsi="Arial" w:cs="Arial"/>
          <w:i/>
          <w:iCs/>
          <w:sz w:val="20"/>
        </w:rPr>
      </w:pPr>
      <w:bookmarkStart w:id="70" w:name="_Toc39918681"/>
    </w:p>
    <w:p w14:paraId="1D8C5F06" w14:textId="253AB5C4" w:rsidR="00520D36" w:rsidRPr="00DA4BD3" w:rsidRDefault="00A808D2" w:rsidP="00A64F5C">
      <w:pPr>
        <w:ind w:left="2268" w:hanging="850"/>
        <w:jc w:val="both"/>
        <w:rPr>
          <w:rFonts w:ascii="Arial" w:hAnsi="Arial" w:cs="Arial"/>
          <w:sz w:val="20"/>
        </w:rPr>
      </w:pPr>
      <w:r w:rsidRPr="00DA4BD3">
        <w:rPr>
          <w:rFonts w:ascii="Arial" w:hAnsi="Arial" w:cs="Arial"/>
          <w:b/>
          <w:sz w:val="20"/>
        </w:rPr>
        <w:t>4.4.</w:t>
      </w:r>
      <w:r w:rsidR="00004E25" w:rsidRPr="00DA4BD3">
        <w:rPr>
          <w:rFonts w:ascii="Arial" w:hAnsi="Arial" w:cs="Arial"/>
          <w:b/>
          <w:sz w:val="20"/>
        </w:rPr>
        <w:t>5</w:t>
      </w:r>
      <w:r w:rsidRPr="00DA4BD3">
        <w:rPr>
          <w:rFonts w:ascii="Arial" w:hAnsi="Arial" w:cs="Arial"/>
          <w:b/>
          <w:sz w:val="20"/>
        </w:rPr>
        <w:tab/>
      </w:r>
      <w:r w:rsidR="00520D36" w:rsidRPr="00DA4BD3">
        <w:rPr>
          <w:rFonts w:ascii="Arial" w:hAnsi="Arial" w:cs="Arial"/>
          <w:sz w:val="20"/>
        </w:rPr>
        <w:t xml:space="preserve">Retroactive </w:t>
      </w:r>
      <w:r w:rsidR="00796A4A" w:rsidRPr="00DA4BD3">
        <w:rPr>
          <w:rFonts w:ascii="Arial" w:hAnsi="Arial" w:cs="Arial"/>
          <w:i/>
          <w:sz w:val="20"/>
        </w:rPr>
        <w:t>Therapeutic Use Exemption</w:t>
      </w:r>
      <w:r w:rsidR="00796A4A" w:rsidRPr="00DA4BD3">
        <w:rPr>
          <w:rFonts w:ascii="Arial" w:hAnsi="Arial" w:cs="Arial"/>
          <w:sz w:val="20"/>
        </w:rPr>
        <w:t xml:space="preserve"> </w:t>
      </w:r>
      <w:r w:rsidR="00520D36" w:rsidRPr="00DA4BD3">
        <w:rPr>
          <w:rFonts w:ascii="Arial" w:hAnsi="Arial" w:cs="Arial"/>
          <w:sz w:val="20"/>
        </w:rPr>
        <w:t>Applications</w:t>
      </w:r>
    </w:p>
    <w:p w14:paraId="3FBB7514" w14:textId="77777777" w:rsidR="00520D36" w:rsidRPr="00DA4BD3" w:rsidRDefault="00520D36" w:rsidP="00A808D2">
      <w:pPr>
        <w:ind w:left="720" w:firstLine="720"/>
        <w:jc w:val="both"/>
        <w:rPr>
          <w:rFonts w:ascii="Arial" w:hAnsi="Arial" w:cs="Arial"/>
          <w:sz w:val="20"/>
        </w:rPr>
      </w:pPr>
    </w:p>
    <w:p w14:paraId="5B3BB64B" w14:textId="5DE79C37" w:rsidR="00A808D2" w:rsidRPr="00DA4BD3" w:rsidRDefault="005173AA" w:rsidP="001A30B2">
      <w:pPr>
        <w:ind w:left="2268"/>
        <w:jc w:val="both"/>
        <w:rPr>
          <w:rFonts w:ascii="Arial" w:hAnsi="Arial" w:cs="Arial"/>
          <w:i/>
          <w:iCs/>
          <w:sz w:val="20"/>
        </w:rPr>
      </w:pPr>
      <w:r w:rsidRPr="00DA4BD3">
        <w:rPr>
          <w:rFonts w:ascii="Arial" w:eastAsia="SimSun" w:hAnsi="Arial" w:cs="Arial"/>
          <w:color w:val="000000"/>
          <w:sz w:val="20"/>
          <w:lang w:eastAsia="zh-CN"/>
        </w:rPr>
        <w:t xml:space="preserve">Retroactive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 xml:space="preserve"> may be granted under the conditions described in the </w:t>
      </w:r>
      <w:r w:rsidRPr="00DA4BD3">
        <w:rPr>
          <w:rFonts w:ascii="Arial" w:eastAsia="SimSun" w:hAnsi="Arial" w:cs="Arial"/>
          <w:i/>
          <w:iCs/>
          <w:color w:val="000000"/>
          <w:sz w:val="20"/>
          <w:lang w:eastAsia="zh-CN"/>
        </w:rPr>
        <w:t>International Standard</w:t>
      </w:r>
      <w:r w:rsidRPr="00DA4BD3">
        <w:rPr>
          <w:rFonts w:ascii="Arial" w:eastAsia="SimSun" w:hAnsi="Arial" w:cs="Arial"/>
          <w:color w:val="000000"/>
          <w:sz w:val="20"/>
          <w:lang w:eastAsia="zh-CN"/>
        </w:rPr>
        <w:t xml:space="preserve"> for </w:t>
      </w:r>
      <w:r w:rsidRPr="00DA4BD3">
        <w:rPr>
          <w:rFonts w:ascii="Arial" w:eastAsia="SimSun" w:hAnsi="Arial" w:cs="Arial"/>
          <w:i/>
          <w:iCs/>
          <w:color w:val="000000"/>
          <w:sz w:val="20"/>
          <w:lang w:eastAsia="zh-CN"/>
        </w:rPr>
        <w:t>Therapeutic Use Exemptions</w:t>
      </w:r>
      <w:r w:rsidRPr="00DA4BD3">
        <w:rPr>
          <w:rFonts w:ascii="Arial" w:eastAsia="SimSun" w:hAnsi="Arial" w:cs="Arial"/>
          <w:color w:val="000000"/>
          <w:sz w:val="20"/>
          <w:lang w:eastAsia="zh-CN"/>
        </w:rPr>
        <w:t>.</w:t>
      </w:r>
      <w:r w:rsidRPr="00DA4BD3">
        <w:rPr>
          <w:rStyle w:val="FootnoteReference"/>
          <w:rFonts w:ascii="Arial" w:eastAsia="SimSun" w:hAnsi="Arial" w:cs="Arial"/>
          <w:b/>
          <w:bCs/>
          <w:color w:val="000000"/>
          <w:sz w:val="20"/>
          <w:vertAlign w:val="superscript"/>
          <w:lang w:eastAsia="zh-CN"/>
        </w:rPr>
        <w:footnoteReference w:id="26"/>
      </w:r>
    </w:p>
    <w:p w14:paraId="388F6254" w14:textId="77777777" w:rsidR="00A808D2" w:rsidRPr="00DA4BD3" w:rsidRDefault="00A808D2" w:rsidP="00FC6DA9">
      <w:pPr>
        <w:jc w:val="both"/>
        <w:rPr>
          <w:rFonts w:ascii="Arial" w:hAnsi="Arial" w:cs="Arial"/>
          <w:i/>
          <w:iCs/>
          <w:sz w:val="20"/>
        </w:rPr>
      </w:pPr>
    </w:p>
    <w:p w14:paraId="131EE1AA" w14:textId="1960C0FA" w:rsidR="00347E26" w:rsidRPr="00DA4BD3" w:rsidRDefault="00347E26" w:rsidP="00A64F5C">
      <w:pPr>
        <w:ind w:left="2268" w:hanging="850"/>
        <w:jc w:val="both"/>
        <w:rPr>
          <w:rStyle w:val="StyleHelvetica45Light10ptBold"/>
          <w:rFonts w:ascii="Arial" w:eastAsia="SimSun" w:hAnsi="Arial" w:cs="Arial"/>
          <w:b w:val="0"/>
          <w:bCs w:val="0"/>
          <w:color w:val="00000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6</w:t>
      </w:r>
      <w:r w:rsidR="00A15FB6" w:rsidRPr="00DA4BD3">
        <w:rPr>
          <w:rFonts w:ascii="Arial" w:eastAsia="SimSun" w:hAnsi="Arial" w:cs="Arial"/>
          <w:b/>
          <w:color w:val="000000"/>
          <w:sz w:val="20"/>
          <w:lang w:eastAsia="zh-CN"/>
        </w:rPr>
        <w:tab/>
      </w:r>
      <w:r w:rsidRPr="00DA4BD3">
        <w:rPr>
          <w:rStyle w:val="StyleHelvetica45Light10ptBold"/>
          <w:rFonts w:ascii="Arial" w:hAnsi="Arial" w:cs="Arial"/>
          <w:b w:val="0"/>
        </w:rPr>
        <w:t xml:space="preserve">Expiration, Withdrawal or Reversal of a </w:t>
      </w:r>
      <w:r w:rsidR="00796A4A" w:rsidRPr="00DA4BD3">
        <w:rPr>
          <w:rFonts w:ascii="Arial" w:hAnsi="Arial" w:cs="Arial"/>
          <w:i/>
          <w:sz w:val="20"/>
        </w:rPr>
        <w:t>Therapeutic Use Exemption</w:t>
      </w:r>
    </w:p>
    <w:p w14:paraId="22C4025D" w14:textId="77777777" w:rsidR="00347E26" w:rsidRPr="00DA4BD3" w:rsidRDefault="00347E26" w:rsidP="00347E26">
      <w:pPr>
        <w:rPr>
          <w:rStyle w:val="StyleHelvetica45Light10ptBold"/>
          <w:rFonts w:ascii="Arial" w:hAnsi="Arial" w:cs="Arial"/>
        </w:rPr>
      </w:pPr>
    </w:p>
    <w:p w14:paraId="549B67D3" w14:textId="744D5447"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.1</w:t>
      </w:r>
      <w:r w:rsidR="00706F6A"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granted pursuant to these Anti-Doping Rules</w:t>
      </w:r>
      <w:r w:rsidR="00963312" w:rsidRPr="00DA4BD3">
        <w:rPr>
          <w:rFonts w:ascii="Arial" w:hAnsi="Arial" w:cs="Arial"/>
          <w:sz w:val="20"/>
        </w:rPr>
        <w:t xml:space="preserve"> and the </w:t>
      </w:r>
      <w:r w:rsidR="00963312" w:rsidRPr="00DA4BD3">
        <w:rPr>
          <w:rFonts w:ascii="Arial" w:hAnsi="Arial" w:cs="Arial"/>
          <w:i/>
          <w:iCs/>
          <w:sz w:val="20"/>
        </w:rPr>
        <w:t>International Standard</w:t>
      </w:r>
      <w:r w:rsidR="00963312" w:rsidRPr="00DA4BD3">
        <w:rPr>
          <w:rFonts w:ascii="Arial" w:hAnsi="Arial" w:cs="Arial"/>
          <w:sz w:val="20"/>
        </w:rPr>
        <w:t xml:space="preserve"> for </w:t>
      </w:r>
      <w:r w:rsidR="00963312" w:rsidRPr="00DA4BD3">
        <w:rPr>
          <w:rFonts w:ascii="Arial" w:hAnsi="Arial" w:cs="Arial"/>
          <w:i/>
          <w:iCs/>
          <w:sz w:val="20"/>
        </w:rPr>
        <w:t>Therapeutic Use Exemptions</w:t>
      </w:r>
      <w:r w:rsidRPr="00DA4BD3">
        <w:rPr>
          <w:rFonts w:ascii="Arial" w:hAnsi="Arial" w:cs="Arial"/>
          <w:sz w:val="20"/>
        </w:rPr>
        <w:t xml:space="preserve">: (a) shall expire automatically at the end of any term for which it was granted, without the need for any further notice or other formality; (b) </w:t>
      </w:r>
      <w:r w:rsidR="00D522B9" w:rsidRPr="00DA4BD3">
        <w:rPr>
          <w:rFonts w:ascii="Arial" w:hAnsi="Arial" w:cs="Arial"/>
          <w:sz w:val="20"/>
        </w:rPr>
        <w:t xml:space="preserve">will </w:t>
      </w:r>
      <w:r w:rsidRPr="00DA4BD3">
        <w:rPr>
          <w:rFonts w:ascii="Arial" w:hAnsi="Arial" w:cs="Arial"/>
          <w:sz w:val="20"/>
        </w:rPr>
        <w:t>be</w:t>
      </w:r>
      <w:r w:rsidR="002013E4" w:rsidRPr="00DA4BD3">
        <w:rPr>
          <w:rFonts w:ascii="Arial" w:hAnsi="Arial" w:cs="Arial"/>
          <w:sz w:val="20"/>
        </w:rPr>
        <w:t xml:space="preserve"> </w:t>
      </w:r>
      <w:r w:rsidR="00D522B9" w:rsidRPr="00DA4BD3">
        <w:rPr>
          <w:rFonts w:ascii="Arial" w:hAnsi="Arial" w:cs="Arial"/>
          <w:sz w:val="20"/>
        </w:rPr>
        <w:t>withdrawn</w:t>
      </w:r>
      <w:r w:rsidR="005D1C96" w:rsidRPr="00DA4BD3">
        <w:rPr>
          <w:rFonts w:ascii="Arial" w:hAnsi="Arial" w:cs="Arial"/>
          <w:sz w:val="20"/>
        </w:rPr>
        <w:t xml:space="preserve"> by the TUEC</w:t>
      </w:r>
      <w:r w:rsidR="00712B05" w:rsidRPr="00DA4BD3">
        <w:rPr>
          <w:rFonts w:ascii="Arial" w:hAnsi="Arial" w:cs="Arial"/>
          <w:sz w:val="20"/>
        </w:rPr>
        <w:t xml:space="preserve"> </w:t>
      </w:r>
      <w:r w:rsidRPr="00DA4BD3">
        <w:rPr>
          <w:rFonts w:ascii="Arial" w:hAnsi="Arial" w:cs="Arial"/>
          <w:sz w:val="20"/>
        </w:rPr>
        <w:t xml:space="preserve">if the </w:t>
      </w:r>
      <w:r w:rsidRPr="00DA4BD3">
        <w:rPr>
          <w:rFonts w:ascii="Arial" w:hAnsi="Arial" w:cs="Arial"/>
          <w:i/>
          <w:iCs/>
          <w:sz w:val="20"/>
        </w:rPr>
        <w:t>Athlete</w:t>
      </w:r>
      <w:r w:rsidRPr="00DA4BD3">
        <w:rPr>
          <w:rFonts w:ascii="Arial" w:hAnsi="Arial" w:cs="Arial"/>
          <w:sz w:val="20"/>
        </w:rPr>
        <w:t xml:space="preserve"> does not promptly comply with any requirements or conditions imposed by the TUE</w:t>
      </w:r>
      <w:r w:rsidR="00520D36" w:rsidRPr="00DA4BD3">
        <w:rPr>
          <w:rFonts w:ascii="Arial" w:hAnsi="Arial" w:cs="Arial"/>
          <w:sz w:val="20"/>
        </w:rPr>
        <w:t>C</w:t>
      </w:r>
      <w:r w:rsidRPr="00DA4BD3">
        <w:rPr>
          <w:rFonts w:ascii="Arial" w:hAnsi="Arial" w:cs="Arial"/>
          <w:sz w:val="20"/>
        </w:rPr>
        <w:t xml:space="preserve"> upon grant of the </w:t>
      </w:r>
      <w:r w:rsidR="00796A4A" w:rsidRPr="00DA4BD3">
        <w:rPr>
          <w:rFonts w:ascii="Arial" w:hAnsi="Arial" w:cs="Arial"/>
          <w:i/>
          <w:sz w:val="20"/>
        </w:rPr>
        <w:t>Therapeutic Use Exemption</w:t>
      </w:r>
      <w:r w:rsidR="0055685A" w:rsidRPr="00DA4BD3">
        <w:rPr>
          <w:rFonts w:ascii="Arial" w:hAnsi="Arial" w:cs="Arial"/>
          <w:i/>
          <w:iCs/>
          <w:sz w:val="20"/>
        </w:rPr>
        <w:t xml:space="preserve"> </w:t>
      </w:r>
      <w:r w:rsidR="0055685A" w:rsidRPr="00DA4BD3">
        <w:rPr>
          <w:rFonts w:ascii="Arial" w:hAnsi="Arial" w:cs="Arial"/>
          <w:iCs/>
          <w:sz w:val="20"/>
        </w:rPr>
        <w:t xml:space="preserve">and/or due to a change in circumstances the </w:t>
      </w:r>
      <w:r w:rsidR="0055685A" w:rsidRPr="00DA4BD3">
        <w:rPr>
          <w:rFonts w:ascii="Arial" w:hAnsi="Arial" w:cs="Arial"/>
          <w:i/>
          <w:sz w:val="20"/>
        </w:rPr>
        <w:t>Therapeutic Use Exemption</w:t>
      </w:r>
      <w:r w:rsidR="0055685A" w:rsidRPr="00DA4BD3">
        <w:rPr>
          <w:rFonts w:ascii="Arial" w:hAnsi="Arial" w:cs="Arial"/>
          <w:iCs/>
          <w:sz w:val="20"/>
        </w:rPr>
        <w:t xml:space="preserve"> criteria are no longer met</w:t>
      </w:r>
      <w:r w:rsidRPr="00DA4BD3">
        <w:rPr>
          <w:rFonts w:ascii="Arial" w:hAnsi="Arial" w:cs="Arial"/>
          <w:sz w:val="20"/>
        </w:rPr>
        <w:t>; or (</w:t>
      </w:r>
      <w:r w:rsidR="00BD2676" w:rsidRPr="00DA4BD3">
        <w:rPr>
          <w:rFonts w:ascii="Arial" w:hAnsi="Arial" w:cs="Arial"/>
          <w:sz w:val="20"/>
        </w:rPr>
        <w:t>c</w:t>
      </w:r>
      <w:r w:rsidRPr="00DA4BD3">
        <w:rPr>
          <w:rFonts w:ascii="Arial" w:hAnsi="Arial" w:cs="Arial"/>
          <w:sz w:val="20"/>
        </w:rPr>
        <w:t xml:space="preserve">) may be reversed on review by </w:t>
      </w:r>
      <w:r w:rsidRPr="00DA4BD3">
        <w:rPr>
          <w:rFonts w:ascii="Arial" w:hAnsi="Arial" w:cs="Arial"/>
          <w:i/>
          <w:sz w:val="20"/>
        </w:rPr>
        <w:t xml:space="preserve">WADA </w:t>
      </w:r>
      <w:r w:rsidRPr="00DA4BD3">
        <w:rPr>
          <w:rFonts w:ascii="Arial" w:hAnsi="Arial" w:cs="Arial"/>
          <w:sz w:val="20"/>
        </w:rPr>
        <w:t xml:space="preserve">or on appeal. </w:t>
      </w:r>
    </w:p>
    <w:p w14:paraId="68EAF2C6" w14:textId="77777777" w:rsidR="00347E26" w:rsidRPr="00DA4BD3" w:rsidRDefault="00347E26" w:rsidP="00347E26">
      <w:pPr>
        <w:ind w:left="1440" w:hanging="720"/>
        <w:jc w:val="both"/>
        <w:rPr>
          <w:rFonts w:ascii="Arial" w:hAnsi="Arial" w:cs="Arial"/>
          <w:sz w:val="20"/>
        </w:rPr>
      </w:pPr>
    </w:p>
    <w:p w14:paraId="18709011" w14:textId="71F8B40A" w:rsidR="00347E26" w:rsidRPr="00DA4BD3" w:rsidRDefault="00347E26" w:rsidP="00A64F5C">
      <w:pPr>
        <w:ind w:left="3119" w:hanging="851"/>
        <w:jc w:val="both"/>
        <w:rPr>
          <w:rFonts w:ascii="Arial" w:hAnsi="Arial" w:cs="Arial"/>
          <w:sz w:val="20"/>
        </w:rPr>
      </w:pPr>
      <w:r w:rsidRPr="00DA4BD3">
        <w:rPr>
          <w:rFonts w:ascii="Arial" w:hAnsi="Arial" w:cs="Arial"/>
          <w:b/>
          <w:sz w:val="20"/>
        </w:rPr>
        <w:t>4.4.</w:t>
      </w:r>
      <w:r w:rsidR="00004E25" w:rsidRPr="00DA4BD3">
        <w:rPr>
          <w:rFonts w:ascii="Arial" w:hAnsi="Arial" w:cs="Arial"/>
          <w:b/>
          <w:sz w:val="20"/>
        </w:rPr>
        <w:t>6</w:t>
      </w:r>
      <w:r w:rsidRPr="00DA4BD3">
        <w:rPr>
          <w:rFonts w:ascii="Arial" w:hAnsi="Arial" w:cs="Arial"/>
          <w:b/>
          <w:sz w:val="20"/>
        </w:rPr>
        <w:t>.2</w:t>
      </w:r>
      <w:r w:rsidRPr="00DA4BD3">
        <w:rPr>
          <w:rFonts w:ascii="Arial" w:hAnsi="Arial" w:cs="Arial"/>
          <w:sz w:val="20"/>
        </w:rPr>
        <w:t xml:space="preserve"> </w:t>
      </w:r>
      <w:r w:rsidR="0074301C" w:rsidRPr="00DA4BD3">
        <w:rPr>
          <w:rFonts w:ascii="Arial" w:hAnsi="Arial" w:cs="Arial"/>
          <w:sz w:val="20"/>
        </w:rPr>
        <w:tab/>
      </w:r>
      <w:r w:rsidRPr="00DA4BD3">
        <w:rPr>
          <w:rFonts w:ascii="Arial" w:hAnsi="Arial" w:cs="Arial"/>
          <w:sz w:val="20"/>
        </w:rPr>
        <w:t xml:space="preserve">In such event, the </w:t>
      </w:r>
      <w:r w:rsidRPr="00DA4BD3">
        <w:rPr>
          <w:rFonts w:ascii="Arial" w:hAnsi="Arial" w:cs="Arial"/>
          <w:i/>
          <w:iCs/>
          <w:sz w:val="20"/>
        </w:rPr>
        <w:t>Athlete</w:t>
      </w:r>
      <w:r w:rsidRPr="00DA4BD3">
        <w:rPr>
          <w:rFonts w:ascii="Arial" w:hAnsi="Arial" w:cs="Arial"/>
          <w:sz w:val="20"/>
        </w:rPr>
        <w:t xml:space="preserve"> shall not be subject to any </w:t>
      </w:r>
      <w:r w:rsidRPr="00DA4BD3">
        <w:rPr>
          <w:rFonts w:ascii="Arial" w:hAnsi="Arial" w:cs="Arial"/>
          <w:i/>
          <w:iCs/>
          <w:sz w:val="20"/>
        </w:rPr>
        <w:t>Consequences</w:t>
      </w:r>
      <w:r w:rsidRPr="00DA4BD3">
        <w:rPr>
          <w:rFonts w:ascii="Arial" w:hAnsi="Arial" w:cs="Arial"/>
          <w:sz w:val="20"/>
        </w:rPr>
        <w:t xml:space="preserve"> based on their </w:t>
      </w:r>
      <w:r w:rsidRPr="00DA4BD3">
        <w:rPr>
          <w:rFonts w:ascii="Arial" w:hAnsi="Arial" w:cs="Arial"/>
          <w:i/>
          <w:iCs/>
          <w:sz w:val="20"/>
        </w:rPr>
        <w:t>Use</w:t>
      </w:r>
      <w:r w:rsidRPr="00DA4BD3">
        <w:rPr>
          <w:rFonts w:ascii="Arial" w:hAnsi="Arial" w:cs="Arial"/>
          <w:sz w:val="20"/>
        </w:rPr>
        <w:t xml:space="preserve"> or </w:t>
      </w:r>
      <w:r w:rsidRPr="00DA4BD3">
        <w:rPr>
          <w:rFonts w:ascii="Arial" w:hAnsi="Arial" w:cs="Arial"/>
          <w:i/>
          <w:iCs/>
          <w:sz w:val="20"/>
        </w:rPr>
        <w:t>Possession</w:t>
      </w:r>
      <w:r w:rsidRPr="00DA4BD3">
        <w:rPr>
          <w:rFonts w:ascii="Arial" w:hAnsi="Arial" w:cs="Arial"/>
          <w:sz w:val="20"/>
        </w:rPr>
        <w:t xml:space="preserve"> or </w:t>
      </w:r>
      <w:r w:rsidRPr="00DA4BD3">
        <w:rPr>
          <w:rFonts w:ascii="Arial" w:hAnsi="Arial" w:cs="Arial"/>
          <w:i/>
          <w:iCs/>
          <w:sz w:val="20"/>
        </w:rPr>
        <w:t>Administration</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in question in accordance with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hAnsi="Arial" w:cs="Arial"/>
          <w:sz w:val="20"/>
        </w:rPr>
        <w:t>prior to the effective date of expiry, withdrawal</w:t>
      </w:r>
      <w:r w:rsidR="0056711C" w:rsidRPr="00DA4BD3">
        <w:rPr>
          <w:rFonts w:ascii="Arial" w:hAnsi="Arial" w:cs="Arial"/>
          <w:sz w:val="20"/>
        </w:rPr>
        <w:t>,</w:t>
      </w:r>
      <w:r w:rsidRPr="00DA4BD3">
        <w:rPr>
          <w:rFonts w:ascii="Arial" w:hAnsi="Arial" w:cs="Arial"/>
          <w:sz w:val="20"/>
        </w:rPr>
        <w:t xml:space="preserve"> or reversal of the </w:t>
      </w:r>
      <w:r w:rsidR="00796A4A" w:rsidRPr="00DA4BD3">
        <w:rPr>
          <w:rFonts w:ascii="Arial" w:hAnsi="Arial" w:cs="Arial"/>
          <w:i/>
          <w:sz w:val="20"/>
        </w:rPr>
        <w:t>Therapeutic Use Exemption</w:t>
      </w:r>
      <w:r w:rsidRPr="00DA4BD3">
        <w:rPr>
          <w:rFonts w:ascii="Arial" w:hAnsi="Arial" w:cs="Arial"/>
          <w:sz w:val="20"/>
        </w:rPr>
        <w:t xml:space="preserve">. The review pursuant to </w:t>
      </w:r>
      <w:r w:rsidR="00520D36" w:rsidRPr="00DA4BD3">
        <w:rPr>
          <w:rFonts w:ascii="Arial" w:hAnsi="Arial" w:cs="Arial"/>
          <w:sz w:val="20"/>
        </w:rPr>
        <w:t xml:space="preserve">Article 5.1.1.1 of the </w:t>
      </w:r>
      <w:r w:rsidR="00520D36" w:rsidRPr="00DA4BD3">
        <w:rPr>
          <w:rFonts w:ascii="Arial" w:hAnsi="Arial" w:cs="Arial"/>
          <w:i/>
          <w:iCs/>
          <w:sz w:val="20"/>
        </w:rPr>
        <w:t>International Standard</w:t>
      </w:r>
      <w:r w:rsidR="00520D36" w:rsidRPr="00DA4BD3">
        <w:rPr>
          <w:rFonts w:ascii="Arial" w:hAnsi="Arial" w:cs="Arial"/>
          <w:sz w:val="20"/>
        </w:rPr>
        <w:t xml:space="preserve"> for </w:t>
      </w:r>
      <w:r w:rsidR="00520D36" w:rsidRPr="00DA4BD3">
        <w:rPr>
          <w:rFonts w:ascii="Arial" w:hAnsi="Arial" w:cs="Arial"/>
          <w:i/>
          <w:iCs/>
          <w:sz w:val="20"/>
        </w:rPr>
        <w:t>Results Management</w:t>
      </w:r>
      <w:r w:rsidR="00520D36" w:rsidRPr="00DA4BD3">
        <w:rPr>
          <w:rFonts w:ascii="Arial" w:hAnsi="Arial" w:cs="Arial"/>
          <w:sz w:val="22"/>
          <w:szCs w:val="22"/>
        </w:rPr>
        <w:t xml:space="preserve"> </w:t>
      </w:r>
      <w:r w:rsidRPr="00DA4BD3">
        <w:rPr>
          <w:rFonts w:ascii="Arial" w:hAnsi="Arial" w:cs="Arial"/>
          <w:sz w:val="20"/>
        </w:rPr>
        <w:t xml:space="preserve">of </w:t>
      </w:r>
      <w:r w:rsidR="0037146A" w:rsidRPr="00DA4BD3">
        <w:rPr>
          <w:rFonts w:ascii="Arial" w:hAnsi="Arial" w:cs="Arial"/>
          <w:sz w:val="20"/>
        </w:rPr>
        <w:t xml:space="preserve">an </w:t>
      </w:r>
      <w:r w:rsidRPr="00DA4BD3">
        <w:rPr>
          <w:rFonts w:ascii="Arial" w:hAnsi="Arial" w:cs="Arial"/>
          <w:i/>
          <w:iCs/>
          <w:sz w:val="20"/>
        </w:rPr>
        <w:t>Adverse Analytical Finding</w:t>
      </w:r>
      <w:r w:rsidR="00EE1988" w:rsidRPr="00DA4BD3">
        <w:rPr>
          <w:rFonts w:ascii="Arial" w:hAnsi="Arial" w:cs="Arial"/>
          <w:i/>
          <w:iCs/>
          <w:sz w:val="20"/>
        </w:rPr>
        <w:t>,</w:t>
      </w:r>
      <w:r w:rsidR="0037146A" w:rsidRPr="00DA4BD3">
        <w:rPr>
          <w:rFonts w:ascii="Arial" w:hAnsi="Arial" w:cs="Arial"/>
          <w:i/>
          <w:iCs/>
          <w:sz w:val="20"/>
        </w:rPr>
        <w:t xml:space="preserve"> </w:t>
      </w:r>
      <w:r w:rsidR="00EE1988" w:rsidRPr="00DA4BD3">
        <w:rPr>
          <w:rFonts w:ascii="Arial" w:hAnsi="Arial" w:cs="Arial"/>
          <w:iCs/>
          <w:sz w:val="20"/>
        </w:rPr>
        <w:t xml:space="preserve">reported shortly after the </w:t>
      </w:r>
      <w:r w:rsidR="00796A4A" w:rsidRPr="00DA4BD3">
        <w:rPr>
          <w:rFonts w:ascii="Arial" w:hAnsi="Arial" w:cs="Arial"/>
          <w:i/>
          <w:sz w:val="20"/>
        </w:rPr>
        <w:t>Therapeutic Use Exemption</w:t>
      </w:r>
      <w:r w:rsidR="00796A4A" w:rsidRPr="00DA4BD3">
        <w:rPr>
          <w:rFonts w:ascii="Arial" w:hAnsi="Arial" w:cs="Arial"/>
          <w:sz w:val="20"/>
        </w:rPr>
        <w:t xml:space="preserve"> </w:t>
      </w:r>
      <w:r w:rsidR="00EE1988" w:rsidRPr="00DA4BD3">
        <w:rPr>
          <w:rFonts w:ascii="Arial" w:hAnsi="Arial" w:cs="Arial"/>
          <w:iCs/>
          <w:sz w:val="20"/>
        </w:rPr>
        <w:t>expiry, withdrawal or reversal,</w:t>
      </w:r>
      <w:r w:rsidRPr="00DA4BD3">
        <w:rPr>
          <w:rFonts w:ascii="Arial" w:hAnsi="Arial" w:cs="Arial"/>
          <w:sz w:val="20"/>
        </w:rPr>
        <w:t xml:space="preserve"> shall include consideration of whether such finding is consistent with </w:t>
      </w:r>
      <w:r w:rsidRPr="00DA4BD3">
        <w:rPr>
          <w:rFonts w:ascii="Arial" w:hAnsi="Arial" w:cs="Arial"/>
          <w:i/>
          <w:iCs/>
          <w:sz w:val="20"/>
        </w:rPr>
        <w:t>Use</w:t>
      </w:r>
      <w:r w:rsidRPr="00DA4BD3">
        <w:rPr>
          <w:rFonts w:ascii="Arial" w:hAnsi="Arial" w:cs="Arial"/>
          <w:sz w:val="20"/>
        </w:rPr>
        <w:t xml:space="preserve"> of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 xml:space="preserve">Prohibited Method </w:t>
      </w:r>
      <w:r w:rsidRPr="00DA4BD3">
        <w:rPr>
          <w:rFonts w:ascii="Arial" w:hAnsi="Arial" w:cs="Arial"/>
          <w:sz w:val="20"/>
        </w:rPr>
        <w:t>prior to that date, in which event no anti-doping rule violation shall be asserted.</w:t>
      </w:r>
    </w:p>
    <w:p w14:paraId="1075D11A" w14:textId="77777777" w:rsidR="0074301C" w:rsidRPr="00DA4BD3" w:rsidRDefault="0074301C" w:rsidP="00347E26">
      <w:pPr>
        <w:ind w:left="1440"/>
        <w:jc w:val="both"/>
        <w:rPr>
          <w:rFonts w:ascii="Arial" w:eastAsia="SimSun" w:hAnsi="Arial" w:cs="Arial"/>
          <w:color w:val="000000"/>
          <w:sz w:val="20"/>
          <w:lang w:eastAsia="zh-CN"/>
        </w:rPr>
      </w:pPr>
    </w:p>
    <w:p w14:paraId="6E28066C" w14:textId="6D1FC8A2" w:rsidR="00347E26" w:rsidRPr="00DA4BD3" w:rsidRDefault="00347E26" w:rsidP="00C86EAA">
      <w:pPr>
        <w:ind w:left="2268" w:hanging="850"/>
        <w:jc w:val="both"/>
        <w:rPr>
          <w:rFonts w:ascii="Arial" w:eastAsia="SimSun" w:hAnsi="Arial" w:cs="Arial"/>
          <w:b/>
          <w:bCs/>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4F4CEC" w:rsidRPr="00DA4BD3">
        <w:rPr>
          <w:rFonts w:ascii="Arial" w:eastAsia="SimSun" w:hAnsi="Arial" w:cs="Arial"/>
          <w:b/>
          <w:bCs/>
          <w:color w:val="000000"/>
          <w:sz w:val="20"/>
          <w:lang w:eastAsia="zh-CN"/>
        </w:rPr>
        <w:tab/>
      </w:r>
      <w:r w:rsidR="00BD3314" w:rsidRPr="00DA4BD3">
        <w:rPr>
          <w:rFonts w:ascii="Arial" w:eastAsia="SimSun" w:hAnsi="Arial" w:cs="Arial"/>
          <w:bCs/>
          <w:color w:val="000000"/>
          <w:sz w:val="20"/>
          <w:lang w:eastAsia="zh-CN"/>
        </w:rPr>
        <w:t>R</w:t>
      </w:r>
      <w:r w:rsidRPr="00DA4BD3">
        <w:rPr>
          <w:rFonts w:ascii="Arial" w:eastAsia="SimSun" w:hAnsi="Arial" w:cs="Arial"/>
          <w:bCs/>
          <w:color w:val="000000"/>
          <w:sz w:val="20"/>
          <w:lang w:eastAsia="zh-CN"/>
        </w:rPr>
        <w:t xml:space="preserve">eviews and Appeals of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bCs/>
          <w:color w:val="000000"/>
          <w:sz w:val="20"/>
          <w:lang w:eastAsia="zh-CN"/>
        </w:rPr>
        <w:t>Decisions</w:t>
      </w:r>
    </w:p>
    <w:p w14:paraId="108B59D8" w14:textId="77777777" w:rsidR="00347E26" w:rsidRPr="00DA4BD3" w:rsidRDefault="00347E26" w:rsidP="00347E26">
      <w:pPr>
        <w:ind w:left="720"/>
        <w:jc w:val="both"/>
        <w:rPr>
          <w:rFonts w:ascii="Arial" w:eastAsia="SimSun" w:hAnsi="Arial" w:cs="Arial"/>
          <w:b/>
          <w:bCs/>
          <w:color w:val="000000"/>
          <w:sz w:val="20"/>
          <w:lang w:eastAsia="zh-CN"/>
        </w:rPr>
      </w:pPr>
    </w:p>
    <w:p w14:paraId="4D0269A4" w14:textId="2856BC60"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color w:val="000000"/>
          <w:sz w:val="20"/>
          <w:lang w:eastAsia="zh-CN"/>
        </w:rPr>
        <w:t>4.4.</w:t>
      </w:r>
      <w:r w:rsidR="00004E25" w:rsidRPr="00DA4BD3">
        <w:rPr>
          <w:rFonts w:ascii="Arial" w:eastAsia="SimSun" w:hAnsi="Arial" w:cs="Arial"/>
          <w:b/>
          <w:color w:val="000000"/>
          <w:sz w:val="20"/>
          <w:lang w:eastAsia="zh-CN"/>
        </w:rPr>
        <w:t>7</w:t>
      </w:r>
      <w:r w:rsidRPr="00DA4BD3">
        <w:rPr>
          <w:rFonts w:ascii="Arial" w:eastAsia="SimSun" w:hAnsi="Arial" w:cs="Arial"/>
          <w:b/>
          <w:color w:val="000000"/>
          <w:sz w:val="20"/>
          <w:lang w:eastAsia="zh-CN"/>
        </w:rPr>
        <w:t>.1</w:t>
      </w:r>
      <w:r w:rsidRPr="00DA4BD3">
        <w:rPr>
          <w:rFonts w:ascii="Arial" w:eastAsia="SimSun" w:hAnsi="Arial" w:cs="Arial"/>
          <w:b/>
          <w:bCs/>
          <w:color w:val="000000"/>
          <w:sz w:val="20"/>
          <w:lang w:eastAsia="zh-CN"/>
        </w:rPr>
        <w:t xml:space="preserve"> </w:t>
      </w:r>
      <w:r w:rsidR="0074301C" w:rsidRPr="00DA4BD3">
        <w:rPr>
          <w:rFonts w:ascii="Arial" w:eastAsia="SimSun" w:hAnsi="Arial" w:cs="Arial"/>
          <w:b/>
          <w:bCs/>
          <w:color w:val="000000"/>
          <w:sz w:val="20"/>
          <w:lang w:eastAsia="zh-CN"/>
        </w:rPr>
        <w:tab/>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not to recognize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granted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 xml:space="preserve">National Anti-Doping Organization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the </w:t>
      </w:r>
      <w:r w:rsidRPr="00DA4BD3">
        <w:rPr>
          <w:rFonts w:ascii="Arial" w:eastAsia="SimSun" w:hAnsi="Arial" w:cs="Arial"/>
          <w:i/>
          <w:iCs/>
          <w:color w:val="000000"/>
          <w:sz w:val="20"/>
          <w:lang w:eastAsia="zh-CN"/>
        </w:rPr>
        <w:t xml:space="preserve">Athlete </w:t>
      </w:r>
      <w:r w:rsidRPr="00DA4BD3">
        <w:rPr>
          <w:rFonts w:ascii="Arial" w:eastAsia="SimSun" w:hAnsi="Arial" w:cs="Arial"/>
          <w:color w:val="000000"/>
          <w:sz w:val="20"/>
          <w:lang w:eastAsia="zh-CN"/>
        </w:rPr>
        <w:t xml:space="preserve">or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In addition, </w:t>
      </w:r>
      <w:r w:rsidRPr="00DA4BD3">
        <w:rPr>
          <w:rFonts w:ascii="Arial" w:eastAsia="SimSun" w:hAnsi="Arial" w:cs="Arial"/>
          <w:i/>
          <w:iCs/>
          <w:color w:val="000000"/>
          <w:sz w:val="20"/>
          <w:lang w:eastAsia="zh-CN"/>
        </w:rPr>
        <w:t xml:space="preserve">WADA </w:t>
      </w:r>
      <w:r w:rsidR="00834A98" w:rsidRPr="00DA4BD3">
        <w:rPr>
          <w:rFonts w:ascii="Arial" w:eastAsia="SimSun" w:hAnsi="Arial" w:cs="Arial"/>
          <w:color w:val="000000"/>
          <w:sz w:val="20"/>
          <w:lang w:eastAsia="zh-CN"/>
        </w:rPr>
        <w:t xml:space="preserve">shall </w:t>
      </w:r>
      <w:r w:rsidRPr="00DA4BD3">
        <w:rPr>
          <w:rFonts w:ascii="Arial" w:eastAsia="SimSun" w:hAnsi="Arial" w:cs="Arial"/>
          <w:color w:val="000000"/>
          <w:sz w:val="20"/>
          <w:lang w:eastAsia="zh-CN"/>
        </w:rPr>
        <w:t xml:space="preserve">review </w:t>
      </w:r>
      <w:r w:rsidRPr="00DA4BD3">
        <w:rPr>
          <w:rFonts w:ascii="Arial" w:eastAsia="SimSun" w:hAnsi="Arial" w:cs="Arial"/>
          <w:color w:val="000000"/>
          <w:sz w:val="20"/>
          <w:highlight w:val="lightGray"/>
          <w:lang w:eastAsia="zh-CN"/>
        </w:rPr>
        <w:t>[IF]</w:t>
      </w:r>
      <w:r w:rsidR="001A28D8" w:rsidRPr="00DA4BD3">
        <w:rPr>
          <w:rFonts w:ascii="Arial" w:eastAsia="SimSun" w:hAnsi="Arial" w:cs="Arial"/>
          <w:color w:val="000000"/>
          <w:sz w:val="20"/>
          <w:lang w:eastAsia="zh-CN"/>
        </w:rPr>
        <w:t>’s decision</w:t>
      </w:r>
      <w:r w:rsidRPr="00DA4BD3">
        <w:rPr>
          <w:rFonts w:ascii="Arial" w:eastAsia="SimSun" w:hAnsi="Arial" w:cs="Arial"/>
          <w:color w:val="000000"/>
          <w:sz w:val="20"/>
          <w:lang w:eastAsia="zh-CN"/>
        </w:rPr>
        <w:t xml:space="preserve"> to grant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that is referred </w:t>
      </w:r>
      <w:r w:rsidRPr="00DA4BD3">
        <w:rPr>
          <w:rFonts w:ascii="Arial" w:eastAsia="SimSun" w:hAnsi="Arial" w:cs="Arial"/>
          <w:i/>
          <w:color w:val="000000"/>
          <w:sz w:val="20"/>
          <w:lang w:eastAsia="zh-CN"/>
        </w:rPr>
        <w:t>to</w:t>
      </w:r>
      <w:r w:rsidRPr="00DA4BD3">
        <w:rPr>
          <w:rFonts w:ascii="Arial" w:eastAsia="SimSun" w:hAnsi="Arial" w:cs="Arial"/>
          <w:color w:val="000000"/>
          <w:sz w:val="20"/>
          <w:lang w:eastAsia="zh-CN"/>
        </w:rPr>
        <w:t xml:space="preserve"> </w:t>
      </w:r>
      <w:r w:rsidRPr="00DA4BD3">
        <w:rPr>
          <w:rFonts w:ascii="Arial" w:eastAsia="SimSun" w:hAnsi="Arial" w:cs="Arial"/>
          <w:i/>
          <w:color w:val="000000"/>
          <w:sz w:val="20"/>
          <w:lang w:eastAsia="zh-CN"/>
        </w:rPr>
        <w:t>WADA</w:t>
      </w:r>
      <w:r w:rsidRPr="00DA4BD3">
        <w:rPr>
          <w:rFonts w:ascii="Arial" w:eastAsia="SimSun" w:hAnsi="Arial" w:cs="Arial"/>
          <w:color w:val="000000"/>
          <w:sz w:val="20"/>
          <w:lang w:eastAsia="zh-CN"/>
        </w:rPr>
        <w:t xml:space="preserve"> by </w:t>
      </w:r>
      <w:r w:rsidRPr="00DA4BD3">
        <w:rPr>
          <w:rFonts w:ascii="Arial" w:eastAsia="SimSun" w:hAnsi="Arial" w:cs="Arial"/>
          <w:sz w:val="20"/>
          <w:lang w:eastAsia="zh-CN"/>
        </w:rPr>
        <w:t xml:space="preserve">the </w:t>
      </w:r>
      <w:r w:rsidRPr="00DA4BD3">
        <w:rPr>
          <w:rFonts w:ascii="Arial" w:eastAsia="SimSun" w:hAnsi="Arial" w:cs="Arial"/>
          <w:i/>
          <w:iCs/>
          <w:sz w:val="20"/>
          <w:lang w:eastAsia="zh-CN"/>
        </w:rPr>
        <w:t>Athlete’s National Anti-Doping Organization</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WADA</w:t>
      </w:r>
      <w:r w:rsidRPr="00DA4BD3">
        <w:rPr>
          <w:rFonts w:ascii="Arial" w:eastAsia="SimSun" w:hAnsi="Arial" w:cs="Arial"/>
          <w:color w:val="000000"/>
          <w:sz w:val="20"/>
          <w:lang w:eastAsia="zh-CN"/>
        </w:rPr>
        <w:t xml:space="preserve"> may review any other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decisions at any time, whether upon request by those affected or on its own initiative.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being reviewed meets the criteria set out in the </w:t>
      </w:r>
      <w:r w:rsidRPr="00DA4BD3">
        <w:rPr>
          <w:rFonts w:ascii="Arial" w:eastAsia="SimSun" w:hAnsi="Arial" w:cs="Arial"/>
          <w:i/>
          <w:iCs/>
          <w:color w:val="000000"/>
          <w:sz w:val="20"/>
          <w:lang w:eastAsia="zh-CN"/>
        </w:rPr>
        <w:t xml:space="preserve">International Standard </w:t>
      </w:r>
      <w:r w:rsidRPr="00DA4BD3">
        <w:rPr>
          <w:rFonts w:ascii="Arial" w:eastAsia="SimSun" w:hAnsi="Arial" w:cs="Arial"/>
          <w:color w:val="000000"/>
          <w:sz w:val="20"/>
          <w:lang w:eastAsia="zh-CN"/>
        </w:rPr>
        <w:t xml:space="preserve">for </w:t>
      </w:r>
      <w:r w:rsidRPr="00DA4BD3">
        <w:rPr>
          <w:rFonts w:ascii="Arial" w:eastAsia="SimSun" w:hAnsi="Arial" w:cs="Arial"/>
          <w:i/>
          <w:color w:val="000000"/>
          <w:sz w:val="20"/>
        </w:rPr>
        <w:t>Therapeutic Use Exemptions</w:t>
      </w:r>
      <w:r w:rsidRPr="00DA4BD3">
        <w:rPr>
          <w:rFonts w:ascii="Arial" w:eastAsia="SimSun" w:hAnsi="Arial" w:cs="Arial"/>
          <w:color w:val="000000"/>
          <w:sz w:val="20"/>
          <w:lang w:eastAsia="zh-CN"/>
        </w:rPr>
        <w:t xml:space="preserve">,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will not </w:t>
      </w:r>
      <w:r w:rsidRPr="00DA4BD3">
        <w:rPr>
          <w:rFonts w:ascii="Arial" w:eastAsia="SimSun" w:hAnsi="Arial" w:cs="Arial"/>
          <w:color w:val="000000"/>
          <w:sz w:val="20"/>
          <w:lang w:eastAsia="zh-CN"/>
        </w:rPr>
        <w:lastRenderedPageBreak/>
        <w:t xml:space="preserve">interfere with it. If the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does not meet those criteria,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will reverse it.</w:t>
      </w:r>
      <w:r w:rsidR="00F438CF" w:rsidRPr="00DA4BD3">
        <w:rPr>
          <w:rStyle w:val="FootnoteReference"/>
          <w:rFonts w:ascii="Arial" w:eastAsia="SimSun" w:hAnsi="Arial" w:cs="Arial"/>
          <w:b/>
          <w:color w:val="000000"/>
          <w:sz w:val="20"/>
          <w:vertAlign w:val="superscript"/>
          <w:lang w:eastAsia="zh-CN"/>
        </w:rPr>
        <w:footnoteReference w:id="27"/>
      </w:r>
      <w:r w:rsidRPr="00DA4BD3">
        <w:rPr>
          <w:rFonts w:ascii="Arial" w:eastAsia="SimSun" w:hAnsi="Arial" w:cs="Arial"/>
          <w:color w:val="000000"/>
          <w:sz w:val="20"/>
          <w:lang w:eastAsia="zh-CN"/>
        </w:rPr>
        <w:t xml:space="preserve"> </w:t>
      </w:r>
    </w:p>
    <w:p w14:paraId="2FE6A91D" w14:textId="77777777" w:rsidR="008B3A32" w:rsidRPr="00DA4BD3" w:rsidRDefault="008B3A32" w:rsidP="007240A4">
      <w:pPr>
        <w:jc w:val="both"/>
        <w:rPr>
          <w:rFonts w:ascii="Arial" w:eastAsia="SimSun" w:hAnsi="Arial" w:cs="Arial"/>
          <w:i/>
          <w:iCs/>
          <w:color w:val="000000"/>
          <w:sz w:val="20"/>
          <w:lang w:eastAsia="zh-CN"/>
        </w:rPr>
      </w:pPr>
    </w:p>
    <w:p w14:paraId="1D2CEEF3" w14:textId="6AAD538C" w:rsidR="00347E26" w:rsidRPr="00DA4BD3" w:rsidRDefault="007240A4"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00347E26" w:rsidRPr="00DA4BD3">
        <w:rPr>
          <w:rFonts w:ascii="Arial" w:eastAsia="SimSun" w:hAnsi="Arial" w:cs="Arial"/>
          <w:b/>
          <w:bCs/>
          <w:color w:val="000000"/>
          <w:sz w:val="20"/>
          <w:lang w:eastAsia="zh-CN"/>
        </w:rPr>
        <w:t>.2</w:t>
      </w:r>
      <w:r w:rsidR="00347E26" w:rsidRPr="00DA4BD3">
        <w:rPr>
          <w:rFonts w:ascii="Arial" w:eastAsia="SimSun" w:hAnsi="Arial" w:cs="Arial"/>
          <w:color w:val="000000"/>
          <w:sz w:val="20"/>
          <w:lang w:eastAsia="zh-CN"/>
        </w:rPr>
        <w:t xml:space="preserve"> </w:t>
      </w:r>
      <w:r w:rsidR="0074301C" w:rsidRPr="00DA4BD3">
        <w:rPr>
          <w:rFonts w:ascii="Arial" w:eastAsia="SimSun" w:hAnsi="Arial" w:cs="Arial"/>
          <w:color w:val="000000"/>
          <w:sz w:val="20"/>
          <w:lang w:eastAsia="zh-CN"/>
        </w:rPr>
        <w:tab/>
      </w:r>
      <w:r w:rsidR="00725C63" w:rsidRPr="00DA4BD3">
        <w:rPr>
          <w:rFonts w:ascii="Arial" w:eastAsia="SimSun" w:hAnsi="Arial" w:cs="Arial"/>
          <w:color w:val="000000"/>
          <w:sz w:val="20"/>
          <w:lang w:eastAsia="zh-CN"/>
        </w:rPr>
        <w:t xml:space="preserve">Unless provided otherwise in the </w:t>
      </w:r>
      <w:r w:rsidR="00725C63" w:rsidRPr="00DA4BD3">
        <w:rPr>
          <w:rFonts w:ascii="Arial" w:eastAsia="SimSun" w:hAnsi="Arial" w:cs="Arial"/>
          <w:i/>
          <w:iCs/>
          <w:color w:val="000000"/>
          <w:sz w:val="20"/>
          <w:lang w:eastAsia="zh-CN"/>
        </w:rPr>
        <w:t>International Standard</w:t>
      </w:r>
      <w:r w:rsidR="00725C63" w:rsidRPr="00DA4BD3">
        <w:rPr>
          <w:rFonts w:ascii="Arial" w:eastAsia="SimSun" w:hAnsi="Arial" w:cs="Arial"/>
          <w:color w:val="000000"/>
          <w:sz w:val="20"/>
          <w:lang w:eastAsia="zh-CN"/>
        </w:rPr>
        <w:t xml:space="preserve"> for </w:t>
      </w:r>
      <w:r w:rsidR="00725C63" w:rsidRPr="00DA4BD3">
        <w:rPr>
          <w:rFonts w:ascii="Arial" w:eastAsia="SimSun" w:hAnsi="Arial" w:cs="Arial"/>
          <w:i/>
          <w:iCs/>
          <w:color w:val="000000"/>
          <w:sz w:val="20"/>
          <w:lang w:eastAsia="zh-CN"/>
        </w:rPr>
        <w:t>Therapeutic Use Exemptions</w:t>
      </w:r>
      <w:r w:rsidR="00725C63" w:rsidRPr="00DA4BD3">
        <w:rPr>
          <w:rFonts w:ascii="Arial" w:eastAsia="SimSun" w:hAnsi="Arial" w:cs="Arial"/>
          <w:color w:val="000000"/>
          <w:sz w:val="20"/>
          <w:lang w:eastAsia="zh-CN"/>
        </w:rPr>
        <w:t xml:space="preserve">, any </w:t>
      </w:r>
      <w:r w:rsidR="00D95C22" w:rsidRPr="00DA4BD3">
        <w:rPr>
          <w:rFonts w:ascii="Arial" w:eastAsia="SimSun" w:hAnsi="Arial" w:cs="Arial"/>
          <w:i/>
          <w:iCs/>
          <w:color w:val="000000"/>
          <w:sz w:val="20"/>
          <w:lang w:eastAsia="zh-CN"/>
        </w:rPr>
        <w:t>Therapeutic Use Exemption</w:t>
      </w:r>
      <w:r w:rsidR="00D95C22" w:rsidRPr="00DA4BD3">
        <w:rPr>
          <w:rFonts w:ascii="Arial" w:eastAsia="SimSun" w:hAnsi="Arial" w:cs="Arial"/>
          <w:color w:val="000000"/>
          <w:sz w:val="20"/>
          <w:lang w:eastAsia="zh-CN"/>
        </w:rPr>
        <w:t xml:space="preserve"> </w:t>
      </w:r>
      <w:r w:rsidR="00347E26" w:rsidRPr="00DA4BD3">
        <w:rPr>
          <w:rFonts w:ascii="Arial" w:eastAsia="SimSun" w:hAnsi="Arial" w:cs="Arial"/>
          <w:color w:val="000000"/>
          <w:sz w:val="20"/>
          <w:lang w:eastAsia="zh-CN"/>
        </w:rPr>
        <w:t xml:space="preserve">decision by </w:t>
      </w:r>
      <w:r w:rsidR="00347E26" w:rsidRPr="00DA4BD3">
        <w:rPr>
          <w:rFonts w:ascii="Arial" w:eastAsia="SimSun" w:hAnsi="Arial" w:cs="Arial"/>
          <w:color w:val="000000"/>
          <w:sz w:val="20"/>
          <w:highlight w:val="lightGray"/>
          <w:lang w:eastAsia="zh-CN"/>
        </w:rPr>
        <w:t>[IF]</w:t>
      </w:r>
      <w:r w:rsidR="00347E26" w:rsidRPr="00DA4BD3">
        <w:rPr>
          <w:rFonts w:ascii="Arial" w:eastAsia="SimSun" w:hAnsi="Arial" w:cs="Arial"/>
          <w:color w:val="000000"/>
          <w:sz w:val="20"/>
          <w:lang w:eastAsia="zh-CN"/>
        </w:rPr>
        <w:t xml:space="preserve"> that is not reviewed by </w:t>
      </w:r>
      <w:r w:rsidR="00347E26" w:rsidRPr="00DA4BD3">
        <w:rPr>
          <w:rFonts w:ascii="Arial" w:eastAsia="SimSun" w:hAnsi="Arial" w:cs="Arial"/>
          <w:i/>
          <w:iCs/>
          <w:color w:val="000000"/>
          <w:sz w:val="20"/>
          <w:lang w:eastAsia="zh-CN"/>
        </w:rPr>
        <w:t>WADA</w:t>
      </w:r>
      <w:r w:rsidR="00347E26" w:rsidRPr="00DA4BD3">
        <w:rPr>
          <w:rFonts w:ascii="Arial" w:eastAsia="SimSun" w:hAnsi="Arial" w:cs="Arial"/>
          <w:color w:val="000000"/>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or that is reviewed by </w:t>
      </w:r>
      <w:r w:rsidR="00347E26" w:rsidRPr="00DA4BD3">
        <w:rPr>
          <w:rFonts w:ascii="Arial" w:eastAsia="SimSun" w:hAnsi="Arial" w:cs="Arial"/>
          <w:i/>
          <w:iCs/>
          <w:color w:val="000000"/>
          <w:sz w:val="20"/>
          <w:lang w:eastAsia="zh-CN"/>
        </w:rPr>
        <w:t xml:space="preserve">WADA </w:t>
      </w:r>
      <w:r w:rsidR="00347E26" w:rsidRPr="00DA4BD3">
        <w:rPr>
          <w:rFonts w:ascii="Arial" w:eastAsia="SimSun" w:hAnsi="Arial" w:cs="Arial"/>
          <w:color w:val="000000"/>
          <w:sz w:val="20"/>
          <w:lang w:eastAsia="zh-CN"/>
        </w:rPr>
        <w:t xml:space="preserve">but is not reversed upon review, may be appealed by the </w:t>
      </w:r>
      <w:r w:rsidR="00347E26" w:rsidRPr="00DA4BD3">
        <w:rPr>
          <w:rFonts w:ascii="Arial" w:eastAsia="SimSun" w:hAnsi="Arial" w:cs="Arial"/>
          <w:i/>
          <w:iCs/>
          <w:color w:val="000000"/>
          <w:sz w:val="20"/>
          <w:lang w:eastAsia="zh-CN"/>
        </w:rPr>
        <w:t xml:space="preserve">Athlete </w:t>
      </w:r>
      <w:r w:rsidR="00347E26" w:rsidRPr="00DA4BD3">
        <w:rPr>
          <w:rFonts w:ascii="Arial" w:eastAsia="SimSun" w:hAnsi="Arial" w:cs="Arial"/>
          <w:iCs/>
          <w:color w:val="000000"/>
          <w:sz w:val="20"/>
          <w:lang w:eastAsia="zh-CN"/>
        </w:rPr>
        <w:t>and/</w:t>
      </w:r>
      <w:r w:rsidR="00347E26" w:rsidRPr="00DA4BD3">
        <w:rPr>
          <w:rFonts w:ascii="Arial" w:eastAsia="SimSun" w:hAnsi="Arial" w:cs="Arial"/>
          <w:color w:val="000000"/>
          <w:sz w:val="20"/>
          <w:lang w:eastAsia="zh-CN"/>
        </w:rPr>
        <w:t xml:space="preserve">or </w:t>
      </w:r>
      <w:r w:rsidR="00347E26" w:rsidRPr="00DA4BD3">
        <w:rPr>
          <w:rFonts w:ascii="Arial" w:eastAsia="SimSun" w:hAnsi="Arial" w:cs="Arial"/>
          <w:sz w:val="20"/>
          <w:lang w:eastAsia="zh-CN"/>
        </w:rPr>
        <w:t xml:space="preserve">the </w:t>
      </w:r>
      <w:r w:rsidR="00347E26" w:rsidRPr="00DA4BD3">
        <w:rPr>
          <w:rFonts w:ascii="Arial" w:eastAsia="SimSun" w:hAnsi="Arial" w:cs="Arial"/>
          <w:i/>
          <w:iCs/>
          <w:sz w:val="20"/>
          <w:lang w:eastAsia="zh-CN"/>
        </w:rPr>
        <w:t>Athlete’s National Anti-Doping Organization</w:t>
      </w:r>
      <w:r w:rsidR="008B3A32" w:rsidRPr="00DA4BD3">
        <w:rPr>
          <w:rFonts w:ascii="Arial" w:eastAsia="SimSun" w:hAnsi="Arial" w:cs="Arial"/>
          <w:i/>
          <w:iCs/>
          <w:sz w:val="20"/>
          <w:lang w:eastAsia="zh-CN"/>
        </w:rPr>
        <w:t>,</w:t>
      </w:r>
      <w:r w:rsidR="00347E26" w:rsidRPr="00DA4BD3">
        <w:rPr>
          <w:rFonts w:ascii="Arial" w:eastAsia="SimSun" w:hAnsi="Arial" w:cs="Arial"/>
          <w:i/>
          <w:iCs/>
          <w:color w:val="000000"/>
          <w:sz w:val="20"/>
          <w:lang w:eastAsia="zh-CN"/>
        </w:rPr>
        <w:t xml:space="preserve"> </w:t>
      </w:r>
      <w:r w:rsidR="00347E26" w:rsidRPr="00DA4BD3">
        <w:rPr>
          <w:rFonts w:ascii="Arial" w:eastAsia="SimSun" w:hAnsi="Arial" w:cs="Arial"/>
          <w:color w:val="000000"/>
          <w:sz w:val="20"/>
          <w:lang w:eastAsia="zh-CN"/>
        </w:rPr>
        <w:t xml:space="preserve">exclusively to </w:t>
      </w:r>
      <w:r w:rsidR="00347E26" w:rsidRPr="00DA4BD3">
        <w:rPr>
          <w:rFonts w:ascii="Arial" w:eastAsia="SimSun" w:hAnsi="Arial" w:cs="Arial"/>
          <w:i/>
          <w:iCs/>
          <w:color w:val="000000"/>
          <w:sz w:val="20"/>
          <w:lang w:eastAsia="zh-CN"/>
        </w:rPr>
        <w:t>CAS</w:t>
      </w:r>
      <w:r w:rsidR="00347E26" w:rsidRPr="00DA4BD3">
        <w:rPr>
          <w:rFonts w:ascii="Arial" w:eastAsia="SimSun" w:hAnsi="Arial" w:cs="Arial"/>
          <w:color w:val="000000"/>
          <w:sz w:val="20"/>
          <w:lang w:eastAsia="zh-CN"/>
        </w:rPr>
        <w:t>.</w:t>
      </w:r>
      <w:r w:rsidR="00085C8A" w:rsidRPr="00DA4BD3">
        <w:rPr>
          <w:rStyle w:val="FootnoteReference"/>
          <w:rFonts w:ascii="Arial" w:eastAsia="SimSun" w:hAnsi="Arial" w:cs="Arial"/>
          <w:b/>
          <w:color w:val="000000"/>
          <w:sz w:val="20"/>
          <w:vertAlign w:val="superscript"/>
          <w:lang w:eastAsia="zh-CN"/>
        </w:rPr>
        <w:footnoteReference w:id="28"/>
      </w:r>
    </w:p>
    <w:p w14:paraId="5FD795B3" w14:textId="77777777" w:rsidR="00347E26" w:rsidRPr="00DA4BD3" w:rsidRDefault="00347E26" w:rsidP="00347E26">
      <w:pPr>
        <w:rPr>
          <w:rFonts w:ascii="Arial" w:eastAsia="SimSun" w:hAnsi="Arial" w:cs="Arial"/>
          <w:i/>
          <w:iCs/>
          <w:color w:val="000000"/>
          <w:sz w:val="20"/>
          <w:lang w:eastAsia="zh-CN"/>
        </w:rPr>
      </w:pPr>
    </w:p>
    <w:p w14:paraId="4AA50BB7" w14:textId="23DED5D4"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.3</w:t>
      </w:r>
      <w:r w:rsidR="0074301C" w:rsidRPr="00DA4BD3">
        <w:rPr>
          <w:rFonts w:ascii="Arial" w:eastAsia="SimSun" w:hAnsi="Arial" w:cs="Arial"/>
          <w:b/>
          <w:bCs/>
          <w:color w:val="000000"/>
          <w:sz w:val="20"/>
          <w:lang w:eastAsia="zh-CN"/>
        </w:rPr>
        <w:tab/>
      </w:r>
      <w:r w:rsidRPr="00DA4BD3">
        <w:rPr>
          <w:rFonts w:ascii="Arial" w:eastAsia="SimSun" w:hAnsi="Arial" w:cs="Arial"/>
          <w:color w:val="000000"/>
          <w:sz w:val="20"/>
          <w:lang w:eastAsia="zh-CN"/>
        </w:rPr>
        <w:t xml:space="preserve">A decision by </w:t>
      </w:r>
      <w:r w:rsidRPr="00DA4BD3">
        <w:rPr>
          <w:rFonts w:ascii="Arial" w:eastAsia="SimSun" w:hAnsi="Arial" w:cs="Arial"/>
          <w:i/>
          <w:iCs/>
          <w:color w:val="000000"/>
          <w:sz w:val="20"/>
          <w:lang w:eastAsia="zh-CN"/>
        </w:rPr>
        <w:t xml:space="preserve">WADA </w:t>
      </w:r>
      <w:r w:rsidRPr="00DA4BD3">
        <w:rPr>
          <w:rFonts w:ascii="Arial" w:eastAsia="SimSun" w:hAnsi="Arial" w:cs="Arial"/>
          <w:color w:val="000000"/>
          <w:sz w:val="20"/>
          <w:lang w:eastAsia="zh-CN"/>
        </w:rPr>
        <w:t xml:space="preserve">to reverse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decision may be appealed by the </w:t>
      </w:r>
      <w:r w:rsidRPr="00DA4BD3">
        <w:rPr>
          <w:rFonts w:ascii="Arial" w:eastAsia="SimSun" w:hAnsi="Arial" w:cs="Arial"/>
          <w:i/>
          <w:iCs/>
          <w:color w:val="000000"/>
          <w:sz w:val="20"/>
          <w:lang w:eastAsia="zh-CN"/>
        </w:rPr>
        <w:t xml:space="preserve">Athlete, </w:t>
      </w:r>
      <w:r w:rsidRPr="00DA4BD3">
        <w:rPr>
          <w:rFonts w:ascii="Arial" w:eastAsia="SimSun" w:hAnsi="Arial" w:cs="Arial"/>
          <w:sz w:val="20"/>
          <w:lang w:eastAsia="zh-CN"/>
        </w:rPr>
        <w:t>the</w:t>
      </w:r>
      <w:r w:rsidRPr="00DA4BD3">
        <w:rPr>
          <w:rFonts w:ascii="Arial" w:eastAsia="SimSun" w:hAnsi="Arial" w:cs="Arial"/>
          <w:i/>
          <w:iCs/>
          <w:sz w:val="20"/>
          <w:lang w:eastAsia="zh-CN"/>
        </w:rPr>
        <w:t xml:space="preserve"> National Anti-Doping Organization</w:t>
      </w:r>
      <w:r w:rsidRPr="00DA4BD3">
        <w:rPr>
          <w:rFonts w:ascii="Arial" w:eastAsia="SimSun" w:hAnsi="Arial" w:cs="Arial"/>
          <w:i/>
          <w:iCs/>
          <w:color w:val="000000"/>
          <w:sz w:val="20"/>
          <w:lang w:eastAsia="zh-CN"/>
        </w:rPr>
        <w:t xml:space="preserve"> </w:t>
      </w:r>
      <w:r w:rsidRPr="00DA4BD3">
        <w:rPr>
          <w:rFonts w:ascii="Arial" w:eastAsia="SimSun" w:hAnsi="Arial" w:cs="Arial"/>
          <w:color w:val="000000"/>
          <w:sz w:val="20"/>
          <w:lang w:eastAsia="zh-CN"/>
        </w:rPr>
        <w:t xml:space="preserve">and/or </w:t>
      </w:r>
      <w:r w:rsidRPr="00DA4BD3">
        <w:rPr>
          <w:rFonts w:ascii="Arial" w:eastAsia="SimSun" w:hAnsi="Arial" w:cs="Arial"/>
          <w:color w:val="000000"/>
          <w:sz w:val="20"/>
          <w:highlight w:val="lightGray"/>
          <w:lang w:eastAsia="zh-CN"/>
        </w:rPr>
        <w:t>[IF]</w:t>
      </w:r>
      <w:r w:rsidR="00D90019"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 exclusively to </w:t>
      </w:r>
      <w:r w:rsidRPr="00DA4BD3">
        <w:rPr>
          <w:rFonts w:ascii="Arial" w:eastAsia="SimSun" w:hAnsi="Arial" w:cs="Arial"/>
          <w:i/>
          <w:iCs/>
          <w:color w:val="000000"/>
          <w:sz w:val="20"/>
          <w:lang w:eastAsia="zh-CN"/>
        </w:rPr>
        <w:t>CAS</w:t>
      </w:r>
      <w:r w:rsidRPr="00DA4BD3">
        <w:rPr>
          <w:rFonts w:ascii="Arial" w:eastAsia="SimSun" w:hAnsi="Arial" w:cs="Arial"/>
          <w:color w:val="000000"/>
          <w:sz w:val="20"/>
          <w:lang w:eastAsia="zh-CN"/>
        </w:rPr>
        <w:t>.</w:t>
      </w:r>
    </w:p>
    <w:p w14:paraId="38BF55CE" w14:textId="77777777" w:rsidR="00347E26" w:rsidRPr="00DA4BD3" w:rsidRDefault="00347E26" w:rsidP="00347E26">
      <w:pPr>
        <w:ind w:left="2160"/>
        <w:rPr>
          <w:rFonts w:ascii="Arial" w:eastAsia="SimSun" w:hAnsi="Arial" w:cs="Arial"/>
          <w:color w:val="000000"/>
          <w:sz w:val="20"/>
          <w:lang w:eastAsia="zh-CN"/>
        </w:rPr>
      </w:pPr>
    </w:p>
    <w:p w14:paraId="1F4B9003" w14:textId="0A2ECD1C" w:rsidR="00347E26" w:rsidRPr="00DA4BD3" w:rsidRDefault="00347E26" w:rsidP="00C86EAA">
      <w:pPr>
        <w:ind w:left="3119" w:hanging="851"/>
        <w:jc w:val="both"/>
        <w:rPr>
          <w:rFonts w:ascii="Arial" w:eastAsia="SimSun" w:hAnsi="Arial" w:cs="Arial"/>
          <w:color w:val="000000"/>
          <w:sz w:val="20"/>
          <w:lang w:eastAsia="zh-CN"/>
        </w:rPr>
      </w:pPr>
      <w:r w:rsidRPr="00DA4BD3">
        <w:rPr>
          <w:rFonts w:ascii="Arial" w:eastAsia="SimSun" w:hAnsi="Arial" w:cs="Arial"/>
          <w:b/>
          <w:bCs/>
          <w:color w:val="000000"/>
          <w:sz w:val="20"/>
          <w:lang w:eastAsia="zh-CN"/>
        </w:rPr>
        <w:t>4.4.</w:t>
      </w:r>
      <w:r w:rsidR="00004E25" w:rsidRPr="00DA4BD3">
        <w:rPr>
          <w:rFonts w:ascii="Arial" w:eastAsia="SimSun" w:hAnsi="Arial" w:cs="Arial"/>
          <w:b/>
          <w:bCs/>
          <w:color w:val="000000"/>
          <w:sz w:val="20"/>
          <w:lang w:eastAsia="zh-CN"/>
        </w:rPr>
        <w:t>7</w:t>
      </w:r>
      <w:r w:rsidRPr="00DA4BD3">
        <w:rPr>
          <w:rFonts w:ascii="Arial" w:eastAsia="SimSun" w:hAnsi="Arial" w:cs="Arial"/>
          <w:b/>
          <w:bCs/>
          <w:color w:val="000000"/>
          <w:sz w:val="20"/>
          <w:lang w:eastAsia="zh-CN"/>
        </w:rPr>
        <w:t>.4</w:t>
      </w:r>
      <w:r w:rsidRPr="00DA4BD3">
        <w:rPr>
          <w:rFonts w:ascii="Arial" w:eastAsia="SimSun" w:hAnsi="Arial" w:cs="Arial"/>
          <w:b/>
          <w:color w:val="000000"/>
          <w:sz w:val="20"/>
          <w:lang w:eastAsia="zh-CN"/>
        </w:rPr>
        <w:t xml:space="preserve"> </w:t>
      </w:r>
      <w:r w:rsidR="0074301C" w:rsidRPr="00DA4BD3">
        <w:rPr>
          <w:rFonts w:ascii="Arial" w:eastAsia="SimSun" w:hAnsi="Arial" w:cs="Arial"/>
          <w:b/>
          <w:color w:val="000000"/>
          <w:sz w:val="20"/>
          <w:lang w:eastAsia="zh-CN"/>
        </w:rPr>
        <w:tab/>
      </w:r>
      <w:r w:rsidRPr="00DA4BD3">
        <w:rPr>
          <w:rFonts w:ascii="Arial" w:eastAsia="SimSun" w:hAnsi="Arial" w:cs="Arial"/>
          <w:color w:val="000000"/>
          <w:sz w:val="20"/>
          <w:lang w:eastAsia="zh-CN"/>
        </w:rPr>
        <w:t xml:space="preserve">A failure to </w:t>
      </w:r>
      <w:r w:rsidR="00770356" w:rsidRPr="00DA4BD3">
        <w:rPr>
          <w:rFonts w:ascii="Arial" w:eastAsia="SimSun" w:hAnsi="Arial" w:cs="Arial"/>
          <w:color w:val="000000"/>
          <w:sz w:val="20"/>
          <w:lang w:eastAsia="zh-CN"/>
        </w:rPr>
        <w:t>render a decision</w:t>
      </w:r>
      <w:r w:rsidRPr="00DA4BD3">
        <w:rPr>
          <w:rFonts w:ascii="Arial" w:eastAsia="SimSun" w:hAnsi="Arial" w:cs="Arial"/>
          <w:color w:val="000000"/>
          <w:sz w:val="20"/>
          <w:lang w:eastAsia="zh-CN"/>
        </w:rPr>
        <w:t xml:space="preserve"> within a reasonable time on a properly submitted application for grant</w:t>
      </w:r>
      <w:r w:rsidR="00B34EF3" w:rsidRPr="00DA4BD3">
        <w:rPr>
          <w:rFonts w:ascii="Arial" w:eastAsia="SimSun" w:hAnsi="Arial" w:cs="Arial"/>
          <w:color w:val="000000"/>
          <w:sz w:val="20"/>
          <w:lang w:eastAsia="zh-CN"/>
        </w:rPr>
        <w:t>/</w:t>
      </w:r>
      <w:r w:rsidRPr="00DA4BD3">
        <w:rPr>
          <w:rFonts w:ascii="Arial" w:eastAsia="SimSun" w:hAnsi="Arial" w:cs="Arial"/>
          <w:color w:val="000000"/>
          <w:sz w:val="20"/>
          <w:lang w:eastAsia="zh-CN"/>
        </w:rPr>
        <w:t xml:space="preserve">recognition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 xml:space="preserve">or for review of a </w:t>
      </w:r>
      <w:r w:rsidR="00796A4A" w:rsidRPr="00DA4BD3">
        <w:rPr>
          <w:rFonts w:ascii="Arial" w:hAnsi="Arial" w:cs="Arial"/>
          <w:i/>
          <w:sz w:val="20"/>
        </w:rPr>
        <w:t>Therapeutic Use Exemption</w:t>
      </w:r>
      <w:r w:rsidR="00796A4A" w:rsidRPr="00DA4BD3">
        <w:rPr>
          <w:rFonts w:ascii="Arial" w:hAnsi="Arial" w:cs="Arial"/>
          <w:sz w:val="20"/>
        </w:rPr>
        <w:t xml:space="preserve"> </w:t>
      </w:r>
      <w:r w:rsidRPr="00DA4BD3">
        <w:rPr>
          <w:rFonts w:ascii="Arial" w:eastAsia="SimSun" w:hAnsi="Arial" w:cs="Arial"/>
          <w:color w:val="000000"/>
          <w:sz w:val="20"/>
          <w:lang w:eastAsia="zh-CN"/>
        </w:rPr>
        <w:t>decision shall be considered a denial of the application</w:t>
      </w:r>
      <w:r w:rsidR="00FB51D1" w:rsidRPr="00DA4BD3">
        <w:rPr>
          <w:rFonts w:ascii="Arial" w:eastAsia="SimSun" w:hAnsi="Arial" w:cs="Arial"/>
          <w:color w:val="000000"/>
          <w:sz w:val="20"/>
          <w:lang w:eastAsia="zh-CN"/>
        </w:rPr>
        <w:t xml:space="preserve"> </w:t>
      </w:r>
      <w:r w:rsidR="00B34EF3" w:rsidRPr="00DA4BD3">
        <w:rPr>
          <w:rFonts w:ascii="Arial" w:eastAsia="SimSun" w:hAnsi="Arial" w:cs="Arial"/>
          <w:color w:val="000000"/>
          <w:sz w:val="20"/>
          <w:lang w:eastAsia="zh-CN"/>
        </w:rPr>
        <w:t>thus triggering the applicable rights of review/appeal</w:t>
      </w:r>
      <w:r w:rsidRPr="00DA4BD3">
        <w:rPr>
          <w:rFonts w:ascii="Arial" w:eastAsia="SimSun" w:hAnsi="Arial" w:cs="Arial"/>
          <w:color w:val="000000"/>
          <w:sz w:val="20"/>
          <w:lang w:eastAsia="zh-CN"/>
        </w:rPr>
        <w:t>.</w:t>
      </w:r>
    </w:p>
    <w:p w14:paraId="28B53D24" w14:textId="77777777" w:rsidR="008B505E" w:rsidRPr="00DA4BD3" w:rsidRDefault="008B505E" w:rsidP="00E273BF">
      <w:pPr>
        <w:jc w:val="both"/>
        <w:rPr>
          <w:rFonts w:ascii="Arial" w:hAnsi="Arial" w:cs="Arial"/>
          <w:sz w:val="20"/>
        </w:rPr>
      </w:pPr>
    </w:p>
    <w:p w14:paraId="30E08434" w14:textId="627BFDF5" w:rsidR="00347E26" w:rsidRPr="00DA4BD3" w:rsidRDefault="00D522B9" w:rsidP="0011517A">
      <w:pPr>
        <w:jc w:val="both"/>
        <w:rPr>
          <w:rFonts w:ascii="Arial" w:hAnsi="Arial" w:cs="Arial"/>
          <w:sz w:val="20"/>
        </w:rPr>
      </w:pPr>
      <w:bookmarkStart w:id="71" w:name="_Hlk23839476"/>
      <w:r w:rsidRPr="00DA4BD3">
        <w:rPr>
          <w:rFonts w:ascii="Arial" w:hAnsi="Arial" w:cs="Arial"/>
          <w:sz w:val="20"/>
          <w:highlight w:val="cyan"/>
        </w:rPr>
        <w:t>[</w:t>
      </w:r>
      <w:r w:rsidR="00FB51D1" w:rsidRPr="00DA4BD3">
        <w:rPr>
          <w:rFonts w:ascii="Arial" w:hAnsi="Arial" w:cs="Arial"/>
          <w:b/>
          <w:sz w:val="20"/>
          <w:highlight w:val="cyan"/>
        </w:rPr>
        <w:t>NOTE</w:t>
      </w:r>
      <w:r w:rsidR="00FB51D1"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Additional </w:t>
      </w:r>
      <w:r w:rsidRPr="00DA4BD3">
        <w:rPr>
          <w:rFonts w:ascii="Arial" w:hAnsi="Arial" w:cs="Arial"/>
          <w:i/>
          <w:sz w:val="20"/>
          <w:highlight w:val="cyan"/>
        </w:rPr>
        <w:t>WADA</w:t>
      </w:r>
      <w:r w:rsidRPr="00DA4BD3">
        <w:rPr>
          <w:rFonts w:ascii="Arial" w:hAnsi="Arial" w:cs="Arial"/>
          <w:sz w:val="20"/>
          <w:highlight w:val="cyan"/>
        </w:rPr>
        <w:t xml:space="preserve"> sources that might be useful for the practical implementation of </w:t>
      </w:r>
      <w:r w:rsidR="00796A4A" w:rsidRPr="00DA4BD3">
        <w:rPr>
          <w:rFonts w:ascii="Arial" w:hAnsi="Arial" w:cs="Arial"/>
          <w:i/>
          <w:sz w:val="20"/>
          <w:highlight w:val="cyan"/>
        </w:rPr>
        <w:t>Therapeutic Use Exemption</w:t>
      </w:r>
      <w:r w:rsidR="00796A4A" w:rsidRPr="00DA4BD3">
        <w:rPr>
          <w:rFonts w:ascii="Arial" w:hAnsi="Arial" w:cs="Arial"/>
          <w:sz w:val="20"/>
          <w:highlight w:val="cyan"/>
        </w:rPr>
        <w:t xml:space="preserve"> </w:t>
      </w:r>
      <w:r w:rsidRPr="00DA4BD3">
        <w:rPr>
          <w:rFonts w:ascii="Arial" w:hAnsi="Arial" w:cs="Arial"/>
          <w:sz w:val="20"/>
          <w:highlight w:val="cyan"/>
        </w:rPr>
        <w:t xml:space="preserve">process are available on </w:t>
      </w:r>
      <w:hyperlink r:id="rId18" w:history="1">
        <w:r w:rsidRPr="00DA4BD3">
          <w:rPr>
            <w:rStyle w:val="Hyperlink"/>
            <w:rFonts w:ascii="Arial" w:hAnsi="Arial" w:cs="Arial"/>
            <w:i/>
            <w:sz w:val="20"/>
            <w:highlight w:val="cyan"/>
          </w:rPr>
          <w:t>WADA</w:t>
        </w:r>
        <w:r w:rsidR="001A2FC8" w:rsidRPr="00DA4BD3">
          <w:rPr>
            <w:rStyle w:val="Hyperlink"/>
            <w:rFonts w:ascii="Arial" w:hAnsi="Arial" w:cs="Arial"/>
            <w:i/>
            <w:sz w:val="20"/>
            <w:highlight w:val="cyan"/>
          </w:rPr>
          <w:t>’s</w:t>
        </w:r>
        <w:r w:rsidRPr="00DA4BD3">
          <w:rPr>
            <w:rStyle w:val="Hyperlink"/>
            <w:rFonts w:ascii="Arial" w:hAnsi="Arial" w:cs="Arial"/>
            <w:sz w:val="20"/>
            <w:highlight w:val="cyan"/>
          </w:rPr>
          <w:t xml:space="preserve"> </w:t>
        </w:r>
        <w:r w:rsidR="006F2BA9" w:rsidRPr="00DA4BD3">
          <w:rPr>
            <w:rStyle w:val="Hyperlink"/>
            <w:rFonts w:ascii="Arial" w:hAnsi="Arial" w:cs="Arial"/>
            <w:sz w:val="20"/>
            <w:highlight w:val="cyan"/>
          </w:rPr>
          <w:t>website</w:t>
        </w:r>
      </w:hyperlink>
      <w:r w:rsidR="006F2BA9" w:rsidRPr="00DA4BD3">
        <w:rPr>
          <w:rFonts w:ascii="Arial" w:hAnsi="Arial" w:cs="Arial"/>
          <w:sz w:val="20"/>
          <w:highlight w:val="cyan"/>
        </w:rPr>
        <w:t xml:space="preserve"> and </w:t>
      </w:r>
      <w:hyperlink r:id="rId19" w:history="1">
        <w:r w:rsidR="008A3F80"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0F2E95" w:rsidRPr="00DA4BD3">
        <w:rPr>
          <w:rFonts w:ascii="Arial" w:hAnsi="Arial" w:cs="Arial"/>
          <w:sz w:val="20"/>
          <w:highlight w:val="cyan"/>
        </w:rPr>
        <w:t xml:space="preserve"> In addition to the </w:t>
      </w:r>
      <w:r w:rsidR="000F2E95" w:rsidRPr="00DA4BD3">
        <w:rPr>
          <w:rFonts w:ascii="Arial" w:hAnsi="Arial" w:cs="Arial"/>
          <w:i/>
          <w:sz w:val="20"/>
          <w:highlight w:val="cyan"/>
        </w:rPr>
        <w:t>International Standard</w:t>
      </w:r>
      <w:r w:rsidR="000F2E95" w:rsidRPr="00DA4BD3">
        <w:rPr>
          <w:rFonts w:ascii="Arial" w:hAnsi="Arial" w:cs="Arial"/>
          <w:sz w:val="20"/>
          <w:highlight w:val="cyan"/>
        </w:rPr>
        <w:t xml:space="preserve"> for </w:t>
      </w:r>
      <w:r w:rsidR="000F2E95" w:rsidRPr="00DA4BD3">
        <w:rPr>
          <w:rFonts w:ascii="Arial" w:hAnsi="Arial" w:cs="Arial"/>
          <w:i/>
          <w:sz w:val="20"/>
          <w:highlight w:val="cyan"/>
        </w:rPr>
        <w:t>Therapeutic Use Exemptions</w:t>
      </w:r>
      <w:r w:rsidR="000F2E95" w:rsidRPr="00DA4BD3">
        <w:rPr>
          <w:rFonts w:ascii="Arial" w:hAnsi="Arial" w:cs="Arial"/>
          <w:sz w:val="20"/>
          <w:highlight w:val="cyan"/>
        </w:rPr>
        <w:t>,</w:t>
      </w:r>
      <w:r w:rsidRPr="00DA4BD3">
        <w:rPr>
          <w:rFonts w:ascii="Arial" w:hAnsi="Arial" w:cs="Arial"/>
          <w:sz w:val="20"/>
          <w:highlight w:val="cyan"/>
        </w:rPr>
        <w:t xml:space="preserve"> </w:t>
      </w:r>
      <w:r w:rsidR="000F2E95" w:rsidRPr="00DA4BD3">
        <w:rPr>
          <w:rFonts w:ascii="Arial" w:hAnsi="Arial" w:cs="Arial"/>
          <w:sz w:val="20"/>
          <w:highlight w:val="cyan"/>
        </w:rPr>
        <w:t>t</w:t>
      </w:r>
      <w:r w:rsidRPr="00DA4BD3">
        <w:rPr>
          <w:rFonts w:ascii="Arial" w:hAnsi="Arial" w:cs="Arial"/>
          <w:sz w:val="20"/>
          <w:highlight w:val="cyan"/>
        </w:rPr>
        <w:t xml:space="preserve">hey include, for example, </w:t>
      </w:r>
      <w:bookmarkStart w:id="72" w:name="_Hlk22744170"/>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Pr="00DA4BD3">
        <w:rPr>
          <w:rFonts w:ascii="Arial" w:hAnsi="Arial" w:cs="Arial"/>
          <w:sz w:val="20"/>
          <w:highlight w:val="cyan"/>
        </w:rPr>
        <w:t>Application Form</w:t>
      </w:r>
      <w:r w:rsidR="000F2E95" w:rsidRPr="00DA4BD3">
        <w:rPr>
          <w:rFonts w:ascii="Arial" w:hAnsi="Arial" w:cs="Arial"/>
          <w:sz w:val="20"/>
          <w:highlight w:val="cyan"/>
        </w:rPr>
        <w:t xml:space="preserve"> Template</w:t>
      </w:r>
      <w:r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B90B4D" w:rsidRPr="00DA4BD3">
        <w:rPr>
          <w:rFonts w:ascii="Arial" w:hAnsi="Arial" w:cs="Arial"/>
          <w:sz w:val="20"/>
          <w:highlight w:val="cyan"/>
        </w:rPr>
        <w:t xml:space="preserve">Denial </w:t>
      </w:r>
      <w:r w:rsidR="000F2E95" w:rsidRPr="00DA4BD3">
        <w:rPr>
          <w:rFonts w:ascii="Arial" w:hAnsi="Arial" w:cs="Arial"/>
          <w:sz w:val="20"/>
          <w:highlight w:val="cyan"/>
        </w:rPr>
        <w:t xml:space="preserve">Letter Template, </w:t>
      </w:r>
      <w:r w:rsidR="00EE7AF6" w:rsidRPr="00DA4BD3">
        <w:rPr>
          <w:rFonts w:ascii="Arial" w:hAnsi="Arial" w:cs="Arial"/>
          <w:sz w:val="20"/>
          <w:highlight w:val="cyan"/>
        </w:rPr>
        <w:t>ISTUE Guidelines Medical Information for TUEs</w:t>
      </w:r>
      <w:r w:rsidR="00A6149F">
        <w:rPr>
          <w:rFonts w:ascii="Arial" w:hAnsi="Arial" w:cs="Arial"/>
          <w:sz w:val="20"/>
          <w:highlight w:val="cyan"/>
        </w:rPr>
        <w:t xml:space="preserve"> </w:t>
      </w:r>
      <w:r w:rsidR="00C11E38">
        <w:rPr>
          <w:rFonts w:ascii="Arial" w:hAnsi="Arial" w:cs="Arial"/>
          <w:iCs/>
          <w:sz w:val="20"/>
          <w:highlight w:val="cyan"/>
        </w:rPr>
        <w:t>Committees</w:t>
      </w:r>
      <w:r w:rsidR="000F2E95" w:rsidRPr="00DA4BD3">
        <w:rPr>
          <w:rFonts w:ascii="Arial" w:hAnsi="Arial" w:cs="Arial"/>
          <w:sz w:val="20"/>
          <w:highlight w:val="cyan"/>
        </w:rPr>
        <w:t xml:space="preserve">, Guidelines </w:t>
      </w:r>
      <w:r w:rsidR="00B90B4D" w:rsidRPr="00DA4BD3">
        <w:rPr>
          <w:rFonts w:ascii="Arial" w:hAnsi="Arial" w:cs="Arial"/>
          <w:sz w:val="20"/>
          <w:highlight w:val="cyan"/>
        </w:rPr>
        <w:t xml:space="preserve">for the </w:t>
      </w:r>
      <w:r w:rsidR="00B90B4D" w:rsidRPr="00DA4BD3">
        <w:rPr>
          <w:rFonts w:ascii="Arial" w:hAnsi="Arial" w:cs="Arial"/>
          <w:i/>
          <w:iCs/>
          <w:sz w:val="20"/>
          <w:highlight w:val="cyan"/>
        </w:rPr>
        <w:t>International Standard</w:t>
      </w:r>
      <w:r w:rsidR="00B90B4D" w:rsidRPr="00DA4BD3">
        <w:rPr>
          <w:rFonts w:ascii="Arial" w:hAnsi="Arial" w:cs="Arial"/>
          <w:sz w:val="20"/>
          <w:highlight w:val="cyan"/>
        </w:rPr>
        <w:t xml:space="preserve"> for</w:t>
      </w:r>
      <w:r w:rsidR="000F2E95" w:rsidRPr="00DA4BD3">
        <w:rPr>
          <w:rFonts w:ascii="Arial" w:hAnsi="Arial" w:cs="Arial"/>
          <w:sz w:val="20"/>
          <w:highlight w:val="cyan"/>
        </w:rPr>
        <w:t xml:space="preserve"> </w:t>
      </w:r>
      <w:r w:rsidR="003E0AEC" w:rsidRPr="00DA4BD3">
        <w:rPr>
          <w:rFonts w:ascii="Arial" w:hAnsi="Arial" w:cs="Arial"/>
          <w:i/>
          <w:sz w:val="20"/>
          <w:highlight w:val="cyan"/>
        </w:rPr>
        <w:t>Therapeutic Use Exemption</w:t>
      </w:r>
      <w:r w:rsidR="00B90B4D" w:rsidRPr="00DA4BD3">
        <w:rPr>
          <w:rFonts w:ascii="Arial" w:hAnsi="Arial" w:cs="Arial"/>
          <w:i/>
          <w:sz w:val="20"/>
          <w:highlight w:val="cyan"/>
        </w:rPr>
        <w:t>s</w:t>
      </w:r>
      <w:r w:rsidR="000F2E95" w:rsidRPr="00DA4BD3">
        <w:rPr>
          <w:rFonts w:ascii="Arial" w:hAnsi="Arial" w:cs="Arial"/>
          <w:sz w:val="20"/>
          <w:highlight w:val="cyan"/>
        </w:rPr>
        <w:t xml:space="preserve">, Guidelines on </w:t>
      </w:r>
      <w:r w:rsidR="003E0AEC" w:rsidRPr="00DA4BD3">
        <w:rPr>
          <w:rFonts w:ascii="Arial" w:hAnsi="Arial" w:cs="Arial"/>
          <w:i/>
          <w:sz w:val="20"/>
          <w:highlight w:val="cyan"/>
        </w:rPr>
        <w:t>Therapeutic Use Exemption</w:t>
      </w:r>
      <w:r w:rsidR="003E0AEC" w:rsidRPr="00DA4BD3">
        <w:rPr>
          <w:rFonts w:ascii="Arial" w:hAnsi="Arial" w:cs="Arial"/>
          <w:sz w:val="20"/>
          <w:highlight w:val="cyan"/>
        </w:rPr>
        <w:t xml:space="preserve"> </w:t>
      </w:r>
      <w:r w:rsidR="000F2E95" w:rsidRPr="00DA4BD3">
        <w:rPr>
          <w:rFonts w:ascii="Arial" w:hAnsi="Arial" w:cs="Arial"/>
          <w:sz w:val="20"/>
          <w:highlight w:val="cyan"/>
        </w:rPr>
        <w:t xml:space="preserve">enquiries by Accredited Laboratories, Template Conflict of Interest and Confidentiality Declarations of </w:t>
      </w:r>
      <w:r w:rsidR="00D95C22" w:rsidRPr="00DA4BD3">
        <w:rPr>
          <w:rFonts w:ascii="Arial" w:hAnsi="Arial" w:cs="Arial"/>
          <w:i/>
          <w:sz w:val="20"/>
          <w:highlight w:val="cyan"/>
        </w:rPr>
        <w:t>Therapeutic Use Exemption</w:t>
      </w:r>
      <w:r w:rsidR="00D95C22" w:rsidRPr="00DA4BD3">
        <w:rPr>
          <w:rFonts w:ascii="Arial" w:hAnsi="Arial" w:cs="Arial"/>
          <w:sz w:val="20"/>
          <w:highlight w:val="cyan"/>
        </w:rPr>
        <w:t xml:space="preserve"> </w:t>
      </w:r>
      <w:r w:rsidR="000F2E95" w:rsidRPr="00DA4BD3">
        <w:rPr>
          <w:rFonts w:ascii="Arial" w:hAnsi="Arial" w:cs="Arial"/>
          <w:sz w:val="20"/>
          <w:highlight w:val="cyan"/>
        </w:rPr>
        <w:t>Committee Members</w:t>
      </w:r>
      <w:bookmarkEnd w:id="72"/>
      <w:r w:rsidR="001418A7">
        <w:rPr>
          <w:rFonts w:ascii="Arial" w:hAnsi="Arial" w:cs="Arial"/>
          <w:sz w:val="20"/>
          <w:highlight w:val="cyan"/>
        </w:rPr>
        <w:t>,</w:t>
      </w:r>
      <w:r w:rsidR="000F2E95" w:rsidRPr="00DA4BD3">
        <w:rPr>
          <w:rFonts w:ascii="Arial" w:hAnsi="Arial" w:cs="Arial"/>
          <w:sz w:val="20"/>
          <w:highlight w:val="cyan"/>
        </w:rPr>
        <w:t xml:space="preserve"> etc.]</w:t>
      </w:r>
    </w:p>
    <w:p w14:paraId="4262BED1" w14:textId="77777777" w:rsidR="0011517A" w:rsidRPr="00DA4BD3" w:rsidRDefault="0011517A" w:rsidP="0011517A">
      <w:pPr>
        <w:jc w:val="both"/>
        <w:rPr>
          <w:rFonts w:ascii="Arial" w:hAnsi="Arial" w:cs="Arial"/>
          <w:i/>
          <w:sz w:val="20"/>
        </w:rPr>
      </w:pPr>
    </w:p>
    <w:p w14:paraId="303C92D0" w14:textId="790DDA35" w:rsidR="00347E26" w:rsidRPr="00DA4BD3" w:rsidRDefault="00347E26" w:rsidP="00B10C97">
      <w:pPr>
        <w:pStyle w:val="Heading1"/>
        <w:spacing w:before="0" w:after="0"/>
        <w:ind w:left="1418" w:hanging="1418"/>
        <w:jc w:val="both"/>
        <w:rPr>
          <w:rFonts w:ascii="Arial" w:hAnsi="Arial" w:cs="Arial"/>
          <w:sz w:val="20"/>
          <w:szCs w:val="20"/>
        </w:rPr>
      </w:pPr>
      <w:bookmarkStart w:id="73" w:name="_Toc215043901"/>
      <w:bookmarkEnd w:id="71"/>
      <w:r w:rsidRPr="00DA4BD3">
        <w:rPr>
          <w:rFonts w:ascii="Arial" w:hAnsi="Arial" w:cs="Arial"/>
          <w:sz w:val="20"/>
          <w:szCs w:val="20"/>
        </w:rPr>
        <w:t>ARTICLE 5</w:t>
      </w:r>
      <w:r w:rsidRPr="00DA4BD3">
        <w:rPr>
          <w:rFonts w:ascii="Arial" w:hAnsi="Arial" w:cs="Arial"/>
          <w:sz w:val="20"/>
          <w:szCs w:val="20"/>
        </w:rPr>
        <w:tab/>
      </w:r>
      <w:r w:rsidRPr="00DA4BD3">
        <w:rPr>
          <w:rFonts w:ascii="Arial" w:hAnsi="Arial" w:cs="Arial"/>
          <w:i/>
          <w:sz w:val="20"/>
          <w:szCs w:val="20"/>
        </w:rPr>
        <w:t>TESTING</w:t>
      </w:r>
      <w:bookmarkEnd w:id="70"/>
      <w:r w:rsidRPr="00DA4BD3">
        <w:rPr>
          <w:rFonts w:ascii="Arial" w:hAnsi="Arial" w:cs="Arial"/>
          <w:i/>
          <w:sz w:val="20"/>
          <w:szCs w:val="20"/>
        </w:rPr>
        <w:t xml:space="preserve"> </w:t>
      </w:r>
      <w:r w:rsidRPr="00DA4BD3">
        <w:rPr>
          <w:rFonts w:ascii="Arial" w:hAnsi="Arial" w:cs="Arial"/>
          <w:sz w:val="20"/>
          <w:szCs w:val="20"/>
        </w:rPr>
        <w:t>AND INVESTIGATIONS</w:t>
      </w:r>
      <w:bookmarkEnd w:id="73"/>
    </w:p>
    <w:p w14:paraId="688BD2C3" w14:textId="77777777" w:rsidR="0011517A" w:rsidRPr="00DA4BD3" w:rsidRDefault="0011517A" w:rsidP="0011517A">
      <w:pPr>
        <w:rPr>
          <w:rFonts w:ascii="Arial" w:hAnsi="Arial" w:cs="Arial"/>
        </w:rPr>
      </w:pPr>
    </w:p>
    <w:p w14:paraId="1ED8F9D3" w14:textId="31D446A8" w:rsidR="00347E26" w:rsidRPr="00DA4BD3" w:rsidRDefault="00347E26" w:rsidP="00B10C97">
      <w:pPr>
        <w:ind w:left="1418" w:hanging="720"/>
        <w:jc w:val="both"/>
        <w:rPr>
          <w:rFonts w:ascii="Arial" w:hAnsi="Arial" w:cs="Arial"/>
          <w:b/>
          <w:spacing w:val="-3"/>
          <w:sz w:val="20"/>
        </w:rPr>
      </w:pPr>
      <w:bookmarkStart w:id="74" w:name="_DV_C576"/>
      <w:bookmarkStart w:id="75" w:name="_Toc190172322"/>
      <w:bookmarkStart w:id="76" w:name="_Toc321920441"/>
      <w:bookmarkStart w:id="77" w:name="_Toc323139130"/>
      <w:bookmarkStart w:id="78" w:name="_Toc323140232"/>
      <w:bookmarkStart w:id="79" w:name="_Toc323140512"/>
      <w:bookmarkStart w:id="80" w:name="_Toc323311556"/>
      <w:bookmarkStart w:id="81" w:name="_Toc323313123"/>
      <w:bookmarkStart w:id="82" w:name="_Toc323563163"/>
      <w:bookmarkStart w:id="83" w:name="_Toc359253723"/>
      <w:r w:rsidRPr="00DA4BD3">
        <w:rPr>
          <w:rFonts w:ascii="Arial" w:hAnsi="Arial" w:cs="Arial"/>
          <w:b/>
          <w:spacing w:val="-3"/>
          <w:sz w:val="20"/>
        </w:rPr>
        <w:t>5.1</w:t>
      </w:r>
      <w:r w:rsidRPr="00DA4BD3">
        <w:rPr>
          <w:rFonts w:ascii="Arial" w:hAnsi="Arial" w:cs="Arial"/>
          <w:b/>
          <w:spacing w:val="-3"/>
          <w:sz w:val="20"/>
        </w:rPr>
        <w:tab/>
        <w:t xml:space="preserve">Purpose of </w:t>
      </w:r>
      <w:r w:rsidRPr="00DA4BD3">
        <w:rPr>
          <w:rFonts w:ascii="Arial" w:hAnsi="Arial" w:cs="Arial"/>
          <w:b/>
          <w:i/>
          <w:spacing w:val="-3"/>
          <w:sz w:val="20"/>
        </w:rPr>
        <w:t>Testing</w:t>
      </w:r>
      <w:bookmarkEnd w:id="74"/>
      <w:bookmarkEnd w:id="75"/>
      <w:bookmarkEnd w:id="76"/>
      <w:bookmarkEnd w:id="77"/>
      <w:bookmarkEnd w:id="78"/>
      <w:bookmarkEnd w:id="79"/>
      <w:bookmarkEnd w:id="80"/>
      <w:bookmarkEnd w:id="81"/>
      <w:bookmarkEnd w:id="82"/>
      <w:bookmarkEnd w:id="83"/>
    </w:p>
    <w:p w14:paraId="04F4D957" w14:textId="77777777" w:rsidR="00347E26" w:rsidRPr="00DA4BD3" w:rsidRDefault="00347E26" w:rsidP="0011517A">
      <w:pPr>
        <w:ind w:left="720"/>
        <w:jc w:val="both"/>
        <w:rPr>
          <w:rStyle w:val="DeltaViewInsertion"/>
          <w:rFonts w:ascii="Arial" w:hAnsi="Arial" w:cs="Arial"/>
          <w:color w:val="000000"/>
          <w:sz w:val="20"/>
        </w:rPr>
      </w:pPr>
    </w:p>
    <w:p w14:paraId="40428F3C" w14:textId="701542F1" w:rsidR="00347E26" w:rsidRPr="00DA4BD3" w:rsidRDefault="00830285" w:rsidP="00C86EAA">
      <w:pPr>
        <w:ind w:left="2268" w:hanging="850"/>
        <w:jc w:val="both"/>
        <w:rPr>
          <w:rFonts w:ascii="Arial" w:hAnsi="Arial" w:cs="Arial"/>
          <w:sz w:val="20"/>
        </w:rPr>
      </w:pPr>
      <w:bookmarkStart w:id="84" w:name="_DV_C577"/>
      <w:r w:rsidRPr="00DA4BD3">
        <w:rPr>
          <w:rFonts w:ascii="Arial" w:hAnsi="Arial" w:cs="Arial"/>
          <w:b/>
          <w:sz w:val="20"/>
        </w:rPr>
        <w:t>5.1.1</w:t>
      </w:r>
      <w:r w:rsidRPr="00DA4BD3">
        <w:rPr>
          <w:rFonts w:ascii="Arial" w:hAnsi="Arial" w:cs="Arial"/>
          <w:b/>
          <w:sz w:val="20"/>
        </w:rPr>
        <w:tab/>
      </w:r>
      <w:r w:rsidR="00347E26" w:rsidRPr="00DA4BD3">
        <w:rPr>
          <w:rFonts w:ascii="Arial" w:hAnsi="Arial" w:cs="Arial"/>
          <w:i/>
          <w:sz w:val="20"/>
        </w:rPr>
        <w:t>Testing</w:t>
      </w:r>
      <w:r w:rsidR="00347E26" w:rsidRPr="00DA4BD3">
        <w:rPr>
          <w:rFonts w:ascii="Arial" w:hAnsi="Arial" w:cs="Arial"/>
          <w:sz w:val="20"/>
        </w:rPr>
        <w:t xml:space="preserve"> may be undertaken for any anti-doping purpose.</w:t>
      </w:r>
      <w:r w:rsidR="005255C3" w:rsidRPr="00DA4BD3">
        <w:rPr>
          <w:rFonts w:ascii="Arial" w:hAnsi="Arial" w:cs="Arial"/>
          <w:sz w:val="20"/>
        </w:rPr>
        <w:t xml:space="preserve"> </w:t>
      </w:r>
      <w:r w:rsidR="005A2659" w:rsidRPr="00DA4BD3">
        <w:rPr>
          <w:rFonts w:ascii="Arial" w:hAnsi="Arial" w:cs="Arial"/>
          <w:sz w:val="20"/>
        </w:rPr>
        <w:t xml:space="preserve">It </w:t>
      </w:r>
      <w:r w:rsidR="00347E26" w:rsidRPr="00DA4BD3">
        <w:rPr>
          <w:rFonts w:ascii="Arial" w:hAnsi="Arial" w:cs="Arial"/>
          <w:sz w:val="20"/>
        </w:rPr>
        <w:t xml:space="preserve">shall be conducted in conformity with the provisions of the </w:t>
      </w:r>
      <w:r w:rsidR="00347E26" w:rsidRPr="00DA4BD3">
        <w:rPr>
          <w:rFonts w:ascii="Arial" w:hAnsi="Arial" w:cs="Arial"/>
          <w:i/>
          <w:sz w:val="20"/>
        </w:rPr>
        <w:t>International Standard</w:t>
      </w:r>
      <w:r w:rsidR="00347E26" w:rsidRPr="00DA4BD3">
        <w:rPr>
          <w:rFonts w:ascii="Arial" w:hAnsi="Arial" w:cs="Arial"/>
          <w:sz w:val="20"/>
        </w:rPr>
        <w:t xml:space="preserve"> for </w:t>
      </w:r>
      <w:r w:rsidR="00347E26" w:rsidRPr="00DA4BD3">
        <w:rPr>
          <w:rFonts w:ascii="Arial" w:hAnsi="Arial" w:cs="Arial"/>
          <w:i/>
          <w:sz w:val="20"/>
        </w:rPr>
        <w:t>Testing</w:t>
      </w:r>
      <w:r w:rsidR="00347E26" w:rsidRPr="00DA4BD3">
        <w:rPr>
          <w:rFonts w:ascii="Arial" w:hAnsi="Arial" w:cs="Arial"/>
          <w:sz w:val="20"/>
        </w:rPr>
        <w:t xml:space="preserve"> </w:t>
      </w:r>
      <w:r w:rsidR="00DE1732" w:rsidRPr="00DA4BD3">
        <w:rPr>
          <w:rFonts w:ascii="Arial" w:hAnsi="Arial" w:cs="Arial"/>
          <w:sz w:val="20"/>
          <w:highlight w:val="cyan"/>
        </w:rPr>
        <w:t>[</w:t>
      </w:r>
      <w:r w:rsidR="00347E26" w:rsidRPr="00DA4BD3">
        <w:rPr>
          <w:rFonts w:ascii="Arial" w:hAnsi="Arial" w:cs="Arial"/>
          <w:sz w:val="20"/>
          <w:highlight w:val="cyan"/>
        </w:rPr>
        <w:t xml:space="preserve">and the specific protocols of </w:t>
      </w:r>
      <w:r w:rsidR="00347E26" w:rsidRPr="00DA4BD3">
        <w:rPr>
          <w:rFonts w:ascii="Arial" w:hAnsi="Arial" w:cs="Arial"/>
          <w:sz w:val="20"/>
          <w:highlight w:val="lightGray"/>
        </w:rPr>
        <w:t>[IF]</w:t>
      </w:r>
      <w:r w:rsidR="00347E26" w:rsidRPr="00DA4BD3">
        <w:rPr>
          <w:rFonts w:ascii="Arial" w:hAnsi="Arial" w:cs="Arial"/>
          <w:sz w:val="20"/>
          <w:highlight w:val="cyan"/>
        </w:rPr>
        <w:t xml:space="preserve"> supplementing that </w:t>
      </w:r>
      <w:r w:rsidR="00347E26" w:rsidRPr="00DA4BD3">
        <w:rPr>
          <w:rFonts w:ascii="Arial" w:hAnsi="Arial" w:cs="Arial"/>
          <w:i/>
          <w:sz w:val="20"/>
          <w:highlight w:val="cyan"/>
        </w:rPr>
        <w:t>International Standard</w:t>
      </w:r>
      <w:r w:rsidR="00DE1732" w:rsidRPr="00DA4BD3">
        <w:rPr>
          <w:rFonts w:ascii="Arial" w:hAnsi="Arial" w:cs="Arial"/>
          <w:iCs/>
          <w:sz w:val="20"/>
          <w:highlight w:val="cyan"/>
        </w:rPr>
        <w:t>]</w:t>
      </w:r>
      <w:r w:rsidR="00426387" w:rsidRPr="00DA4BD3">
        <w:rPr>
          <w:rFonts w:ascii="Arial" w:hAnsi="Arial" w:cs="Arial"/>
          <w:sz w:val="20"/>
        </w:rPr>
        <w:t>.</w:t>
      </w:r>
    </w:p>
    <w:p w14:paraId="547DC637" w14:textId="77777777" w:rsidR="00347E26" w:rsidRPr="00DA4BD3" w:rsidRDefault="00347E26" w:rsidP="00347E26">
      <w:pPr>
        <w:ind w:left="720"/>
        <w:jc w:val="both"/>
        <w:rPr>
          <w:rFonts w:ascii="Arial" w:hAnsi="Arial" w:cs="Arial"/>
          <w:sz w:val="20"/>
          <w:highlight w:val="cyan"/>
        </w:rPr>
      </w:pPr>
    </w:p>
    <w:p w14:paraId="782A0884" w14:textId="40F74EB6" w:rsidR="00347E26" w:rsidRPr="00DA4BD3" w:rsidRDefault="00347E26" w:rsidP="00347E26">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BD3314"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 xml:space="preserve">Testing </w:t>
      </w:r>
      <w:r w:rsidRPr="00DA4BD3">
        <w:rPr>
          <w:rFonts w:ascii="Arial" w:hAnsi="Arial" w:cs="Arial"/>
          <w:sz w:val="20"/>
          <w:highlight w:val="cyan"/>
        </w:rPr>
        <w:t>confers discretion on International Federations</w:t>
      </w:r>
      <w:r w:rsidR="00A138CD" w:rsidRPr="00DA4BD3">
        <w:rPr>
          <w:rFonts w:ascii="Arial" w:hAnsi="Arial" w:cs="Arial"/>
          <w:sz w:val="20"/>
          <w:highlight w:val="cyan"/>
        </w:rPr>
        <w:t>, for example,</w:t>
      </w:r>
      <w:r w:rsidRPr="00DA4BD3">
        <w:rPr>
          <w:rFonts w:ascii="Arial" w:hAnsi="Arial" w:cs="Arial"/>
          <w:sz w:val="20"/>
          <w:highlight w:val="cyan"/>
        </w:rPr>
        <w:t xml:space="preserve"> </w:t>
      </w:r>
      <w:r w:rsidR="00A41836" w:rsidRPr="00DA4BD3">
        <w:rPr>
          <w:rFonts w:ascii="Arial" w:hAnsi="Arial" w:cs="Arial"/>
          <w:sz w:val="20"/>
          <w:highlight w:val="cyan"/>
        </w:rPr>
        <w:t xml:space="preserve">in relation to </w:t>
      </w:r>
      <w:r w:rsidRPr="00DA4BD3">
        <w:rPr>
          <w:rFonts w:ascii="Arial" w:hAnsi="Arial" w:cs="Arial"/>
          <w:sz w:val="20"/>
          <w:highlight w:val="cyan"/>
        </w:rPr>
        <w:t xml:space="preserve">the circumstances in which delayed reporting to the </w:t>
      </w:r>
      <w:r w:rsidRPr="00DA4BD3">
        <w:rPr>
          <w:rFonts w:ascii="Arial" w:hAnsi="Arial" w:cs="Arial"/>
          <w:i/>
          <w:sz w:val="20"/>
          <w:highlight w:val="cyan"/>
        </w:rPr>
        <w:t>Doping Control</w:t>
      </w:r>
      <w:r w:rsidRPr="00DA4BD3">
        <w:rPr>
          <w:rFonts w:ascii="Arial" w:hAnsi="Arial" w:cs="Arial"/>
          <w:sz w:val="20"/>
          <w:highlight w:val="cyan"/>
        </w:rPr>
        <w:t xml:space="preserve"> station may be permitted (Article 5.4.4), as to who may be present during the </w:t>
      </w:r>
      <w:r w:rsidRPr="00DA4BD3">
        <w:rPr>
          <w:rFonts w:ascii="Arial" w:hAnsi="Arial" w:cs="Arial"/>
          <w:i/>
          <w:sz w:val="20"/>
          <w:highlight w:val="cyan"/>
        </w:rPr>
        <w:t>Sample</w:t>
      </w:r>
      <w:r w:rsidRPr="00DA4BD3">
        <w:rPr>
          <w:rFonts w:ascii="Arial" w:hAnsi="Arial" w:cs="Arial"/>
          <w:sz w:val="20"/>
          <w:highlight w:val="cyan"/>
        </w:rPr>
        <w:t xml:space="preserve"> collection session (Article 6.3.3), as to the criteria to be applied to ensure that each </w:t>
      </w:r>
      <w:r w:rsidRPr="00DA4BD3">
        <w:rPr>
          <w:rFonts w:ascii="Arial" w:hAnsi="Arial" w:cs="Arial"/>
          <w:i/>
          <w:sz w:val="20"/>
          <w:highlight w:val="cyan"/>
        </w:rPr>
        <w:t>Sample</w:t>
      </w:r>
      <w:r w:rsidRPr="00DA4BD3">
        <w:rPr>
          <w:rFonts w:ascii="Arial" w:hAnsi="Arial" w:cs="Arial"/>
          <w:sz w:val="20"/>
          <w:highlight w:val="cyan"/>
        </w:rPr>
        <w:t xml:space="preserve"> collected is stored in a manner that protects its integrity, identity and security prior to transport from the </w:t>
      </w:r>
      <w:r w:rsidRPr="00DA4BD3">
        <w:rPr>
          <w:rFonts w:ascii="Arial" w:hAnsi="Arial" w:cs="Arial"/>
          <w:i/>
          <w:sz w:val="20"/>
          <w:highlight w:val="cyan"/>
        </w:rPr>
        <w:t>Doping Control</w:t>
      </w:r>
      <w:r w:rsidRPr="00DA4BD3">
        <w:rPr>
          <w:rFonts w:ascii="Arial" w:hAnsi="Arial" w:cs="Arial"/>
          <w:sz w:val="20"/>
          <w:highlight w:val="cyan"/>
        </w:rPr>
        <w:t xml:space="preserve"> station (Article 8.3</w:t>
      </w:r>
      <w:r w:rsidR="00851C41" w:rsidRPr="00DA4BD3">
        <w:rPr>
          <w:rFonts w:ascii="Arial" w:hAnsi="Arial" w:cs="Arial"/>
          <w:sz w:val="20"/>
          <w:highlight w:val="cyan"/>
        </w:rPr>
        <w:t>.1</w:t>
      </w:r>
      <w:r w:rsidRPr="00DA4BD3">
        <w:rPr>
          <w:rFonts w:ascii="Arial" w:hAnsi="Arial" w:cs="Arial"/>
          <w:sz w:val="20"/>
          <w:highlight w:val="cyan"/>
        </w:rPr>
        <w:t>), and as to</w:t>
      </w:r>
      <w:r w:rsidR="008545D8" w:rsidRPr="00DA4BD3">
        <w:rPr>
          <w:rFonts w:ascii="Arial" w:hAnsi="Arial" w:cs="Arial"/>
          <w:sz w:val="20"/>
          <w:highlight w:val="cyan"/>
        </w:rPr>
        <w:t xml:space="preserve"> the</w:t>
      </w:r>
      <w:r w:rsidRPr="00DA4BD3">
        <w:rPr>
          <w:rFonts w:ascii="Arial" w:hAnsi="Arial" w:cs="Arial"/>
          <w:sz w:val="20"/>
          <w:highlight w:val="cyan"/>
        </w:rPr>
        <w:t xml:space="preserve"> guidelines to be followed by the </w:t>
      </w:r>
      <w:r w:rsidRPr="00DA4BD3">
        <w:rPr>
          <w:rFonts w:ascii="Arial" w:hAnsi="Arial" w:cs="Arial"/>
          <w:i/>
          <w:sz w:val="20"/>
          <w:highlight w:val="cyan"/>
        </w:rPr>
        <w:t>Doping Control</w:t>
      </w:r>
      <w:r w:rsidRPr="00DA4BD3">
        <w:rPr>
          <w:rFonts w:ascii="Arial" w:hAnsi="Arial" w:cs="Arial"/>
          <w:sz w:val="20"/>
          <w:highlight w:val="cyan"/>
        </w:rPr>
        <w:t xml:space="preserve"> officer in determining whether exceptional circumstances exist that mean a </w:t>
      </w:r>
      <w:r w:rsidRPr="00DA4BD3">
        <w:rPr>
          <w:rFonts w:ascii="Arial" w:hAnsi="Arial" w:cs="Arial"/>
          <w:i/>
          <w:sz w:val="20"/>
          <w:highlight w:val="cyan"/>
        </w:rPr>
        <w:t>Sample</w:t>
      </w:r>
      <w:r w:rsidRPr="00DA4BD3">
        <w:rPr>
          <w:rFonts w:ascii="Arial" w:hAnsi="Arial" w:cs="Arial"/>
          <w:sz w:val="20"/>
          <w:highlight w:val="cyan"/>
        </w:rPr>
        <w:t xml:space="preserve"> collection session should be abandoned without collecting a </w:t>
      </w:r>
      <w:r w:rsidRPr="00DA4BD3">
        <w:rPr>
          <w:rFonts w:ascii="Arial" w:hAnsi="Arial" w:cs="Arial"/>
          <w:i/>
          <w:sz w:val="20"/>
          <w:highlight w:val="cyan"/>
        </w:rPr>
        <w:t>Sample</w:t>
      </w:r>
      <w:r w:rsidRPr="00DA4BD3">
        <w:rPr>
          <w:rFonts w:ascii="Arial" w:hAnsi="Arial" w:cs="Arial"/>
          <w:sz w:val="20"/>
          <w:highlight w:val="cyan"/>
        </w:rPr>
        <w:t xml:space="preserve"> with a suitable specific gravity for analysis (Article </w:t>
      </w:r>
      <w:r w:rsidR="00754F12" w:rsidRPr="00DA4BD3">
        <w:rPr>
          <w:rFonts w:ascii="Arial" w:hAnsi="Arial" w:cs="Arial"/>
          <w:sz w:val="20"/>
          <w:highlight w:val="cyan"/>
        </w:rPr>
        <w:t>E</w:t>
      </w:r>
      <w:r w:rsidRPr="00DA4BD3">
        <w:rPr>
          <w:rFonts w:ascii="Arial" w:hAnsi="Arial" w:cs="Arial"/>
          <w:sz w:val="20"/>
          <w:highlight w:val="cyan"/>
        </w:rPr>
        <w:t>.4.5). International Federations should therefore produce protocols (e.g., appended to these Anti-Doping Rules) that address these issues.]</w:t>
      </w:r>
    </w:p>
    <w:p w14:paraId="7F95964D" w14:textId="40964484" w:rsidR="00347E26" w:rsidRPr="00DA4BD3" w:rsidRDefault="00347E26" w:rsidP="00347E26">
      <w:pPr>
        <w:jc w:val="both"/>
        <w:rPr>
          <w:rFonts w:ascii="Arial" w:hAnsi="Arial" w:cs="Arial"/>
          <w:sz w:val="20"/>
        </w:rPr>
      </w:pPr>
      <w:r w:rsidRPr="00DA4BD3">
        <w:rPr>
          <w:rFonts w:ascii="Arial" w:hAnsi="Arial" w:cs="Arial"/>
          <w:sz w:val="20"/>
        </w:rPr>
        <w:t xml:space="preserve"> </w:t>
      </w:r>
      <w:bookmarkEnd w:id="84"/>
    </w:p>
    <w:p w14:paraId="1E626FD2" w14:textId="43FF3037" w:rsidR="00347E26" w:rsidRPr="00DA4BD3" w:rsidRDefault="00347E26" w:rsidP="00C86EAA">
      <w:pPr>
        <w:ind w:left="2268" w:hanging="850"/>
        <w:jc w:val="both"/>
        <w:rPr>
          <w:rFonts w:ascii="Arial" w:hAnsi="Arial" w:cs="Arial"/>
          <w:sz w:val="20"/>
        </w:rPr>
      </w:pPr>
      <w:bookmarkStart w:id="85" w:name="_DV_C578"/>
      <w:r w:rsidRPr="00DA4BD3">
        <w:rPr>
          <w:rFonts w:ascii="Arial" w:hAnsi="Arial" w:cs="Arial"/>
          <w:b/>
          <w:sz w:val="20"/>
        </w:rPr>
        <w:t>5.1.</w:t>
      </w:r>
      <w:r w:rsidR="00830285" w:rsidRPr="00DA4BD3">
        <w:rPr>
          <w:rFonts w:ascii="Arial" w:hAnsi="Arial" w:cs="Arial"/>
          <w:b/>
          <w:sz w:val="20"/>
        </w:rPr>
        <w:t>2</w:t>
      </w:r>
      <w:r w:rsidR="00706F6A" w:rsidRPr="00DA4BD3">
        <w:rPr>
          <w:rFonts w:ascii="Arial" w:hAnsi="Arial" w:cs="Arial"/>
          <w:b/>
          <w:sz w:val="20"/>
        </w:rPr>
        <w:t xml:space="preserve"> </w:t>
      </w:r>
      <w:r w:rsidR="004971ED" w:rsidRPr="00DA4BD3">
        <w:rPr>
          <w:rFonts w:ascii="Arial" w:hAnsi="Arial" w:cs="Arial"/>
          <w:b/>
          <w:sz w:val="20"/>
        </w:rPr>
        <w:tab/>
      </w:r>
      <w:r w:rsidRPr="00DA4BD3">
        <w:rPr>
          <w:rFonts w:ascii="Arial" w:hAnsi="Arial" w:cs="Arial"/>
          <w:i/>
          <w:sz w:val="20"/>
        </w:rPr>
        <w:t>Testing</w:t>
      </w:r>
      <w:r w:rsidRPr="00DA4BD3">
        <w:rPr>
          <w:rFonts w:ascii="Arial" w:hAnsi="Arial" w:cs="Arial"/>
          <w:sz w:val="20"/>
        </w:rPr>
        <w:t xml:space="preserve"> shall be undertaken to obtain analytical evidence as to whether the </w:t>
      </w:r>
      <w:r w:rsidRPr="00DA4BD3">
        <w:rPr>
          <w:rFonts w:ascii="Arial" w:hAnsi="Arial" w:cs="Arial"/>
          <w:i/>
          <w:sz w:val="20"/>
        </w:rPr>
        <w:t>Athlete</w:t>
      </w:r>
      <w:r w:rsidRPr="00DA4BD3">
        <w:rPr>
          <w:rFonts w:ascii="Arial" w:hAnsi="Arial" w:cs="Arial"/>
          <w:iCs/>
          <w:sz w:val="20"/>
        </w:rPr>
        <w:t xml:space="preserve"> has violated Article 2.1 (</w:t>
      </w:r>
      <w:r w:rsidRPr="00DA4BD3">
        <w:rPr>
          <w:rFonts w:ascii="Arial" w:hAnsi="Arial" w:cs="Arial"/>
          <w:sz w:val="20"/>
        </w:rPr>
        <w:t>Presence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its </w:t>
      </w:r>
      <w:r w:rsidRPr="00DA4BD3">
        <w:rPr>
          <w:rFonts w:ascii="Arial" w:hAnsi="Arial" w:cs="Arial"/>
          <w:i/>
          <w:sz w:val="20"/>
        </w:rPr>
        <w:lastRenderedPageBreak/>
        <w:t>Metabolites</w:t>
      </w:r>
      <w:r w:rsidRPr="00DA4BD3">
        <w:rPr>
          <w:rFonts w:ascii="Arial" w:hAnsi="Arial" w:cs="Arial"/>
          <w:iCs/>
          <w:sz w:val="20"/>
        </w:rPr>
        <w:t xml:space="preserve"> or </w:t>
      </w:r>
      <w:r w:rsidRPr="00DA4BD3">
        <w:rPr>
          <w:rFonts w:ascii="Arial" w:hAnsi="Arial" w:cs="Arial"/>
          <w:i/>
          <w:sz w:val="20"/>
        </w:rPr>
        <w:t>Markers</w:t>
      </w:r>
      <w:r w:rsidRPr="00DA4BD3">
        <w:rPr>
          <w:rFonts w:ascii="Arial" w:hAnsi="Arial" w:cs="Arial"/>
          <w:iCs/>
          <w:sz w:val="20"/>
        </w:rPr>
        <w:t xml:space="preserve"> in an </w:t>
      </w:r>
      <w:r w:rsidRPr="00DA4BD3">
        <w:rPr>
          <w:rFonts w:ascii="Arial" w:hAnsi="Arial" w:cs="Arial"/>
          <w:i/>
          <w:sz w:val="20"/>
        </w:rPr>
        <w:t>Athlete</w:t>
      </w:r>
      <w:r w:rsidRPr="00DA4BD3">
        <w:rPr>
          <w:rFonts w:ascii="Arial" w:hAnsi="Arial" w:cs="Arial"/>
          <w:iCs/>
          <w:sz w:val="20"/>
        </w:rPr>
        <w:t xml:space="preserve">’s </w:t>
      </w:r>
      <w:r w:rsidRPr="00DA4BD3">
        <w:rPr>
          <w:rFonts w:ascii="Arial" w:hAnsi="Arial" w:cs="Arial"/>
          <w:i/>
          <w:sz w:val="20"/>
        </w:rPr>
        <w:t>Sample</w:t>
      </w:r>
      <w:r w:rsidRPr="00DA4BD3">
        <w:rPr>
          <w:rFonts w:ascii="Arial" w:hAnsi="Arial" w:cs="Arial"/>
          <w:iCs/>
          <w:sz w:val="20"/>
        </w:rPr>
        <w:t>) or Article 2.2 (</w:t>
      </w:r>
      <w:r w:rsidRPr="00DA4BD3">
        <w:rPr>
          <w:rFonts w:ascii="Arial" w:hAnsi="Arial" w:cs="Arial"/>
          <w:i/>
          <w:sz w:val="20"/>
        </w:rPr>
        <w:t>Use</w:t>
      </w:r>
      <w:r w:rsidRPr="00DA4BD3">
        <w:rPr>
          <w:rFonts w:ascii="Arial" w:hAnsi="Arial" w:cs="Arial"/>
          <w:iCs/>
          <w:sz w:val="20"/>
        </w:rPr>
        <w:t xml:space="preserve"> or </w:t>
      </w:r>
      <w:r w:rsidRPr="00DA4BD3">
        <w:rPr>
          <w:rFonts w:ascii="Arial" w:hAnsi="Arial" w:cs="Arial"/>
          <w:i/>
          <w:sz w:val="20"/>
        </w:rPr>
        <w:t>Attempted Use</w:t>
      </w:r>
      <w:r w:rsidRPr="00DA4BD3">
        <w:rPr>
          <w:rFonts w:ascii="Arial" w:hAnsi="Arial" w:cs="Arial"/>
          <w:iCs/>
          <w:sz w:val="20"/>
        </w:rPr>
        <w:t xml:space="preserve"> by an </w:t>
      </w:r>
      <w:r w:rsidRPr="00DA4BD3">
        <w:rPr>
          <w:rFonts w:ascii="Arial" w:hAnsi="Arial" w:cs="Arial"/>
          <w:i/>
          <w:sz w:val="20"/>
        </w:rPr>
        <w:t>Athlete</w:t>
      </w:r>
      <w:r w:rsidRPr="00DA4BD3">
        <w:rPr>
          <w:rFonts w:ascii="Arial" w:hAnsi="Arial" w:cs="Arial"/>
          <w:iCs/>
          <w:sz w:val="20"/>
        </w:rPr>
        <w:t xml:space="preserve"> of a </w:t>
      </w:r>
      <w:r w:rsidRPr="00DA4BD3">
        <w:rPr>
          <w:rFonts w:ascii="Arial" w:hAnsi="Arial" w:cs="Arial"/>
          <w:i/>
          <w:sz w:val="20"/>
        </w:rPr>
        <w:t>Prohibited Substance</w:t>
      </w:r>
      <w:r w:rsidRPr="00DA4BD3">
        <w:rPr>
          <w:rFonts w:ascii="Arial" w:hAnsi="Arial" w:cs="Arial"/>
          <w:iCs/>
          <w:sz w:val="20"/>
        </w:rPr>
        <w:t xml:space="preserve"> or a </w:t>
      </w:r>
      <w:r w:rsidRPr="00DA4BD3">
        <w:rPr>
          <w:rFonts w:ascii="Arial" w:hAnsi="Arial" w:cs="Arial"/>
          <w:i/>
          <w:sz w:val="20"/>
        </w:rPr>
        <w:t>Prohibited Method</w:t>
      </w:r>
      <w:r w:rsidRPr="00DA4BD3">
        <w:rPr>
          <w:rFonts w:ascii="Arial" w:hAnsi="Arial" w:cs="Arial"/>
          <w:iCs/>
          <w:sz w:val="20"/>
        </w:rPr>
        <w:t>)</w:t>
      </w:r>
      <w:r w:rsidR="00057EEA" w:rsidRPr="00DA4BD3">
        <w:rPr>
          <w:rFonts w:ascii="Arial" w:hAnsi="Arial" w:cs="Arial"/>
          <w:iCs/>
          <w:sz w:val="20"/>
        </w:rPr>
        <w:t xml:space="preserve">, and for the purposes described in Article 6.2 of the </w:t>
      </w:r>
      <w:r w:rsidR="00057EEA" w:rsidRPr="00DA4BD3">
        <w:rPr>
          <w:rFonts w:ascii="Arial" w:hAnsi="Arial" w:cs="Arial"/>
          <w:i/>
          <w:sz w:val="20"/>
        </w:rPr>
        <w:t>Code</w:t>
      </w:r>
      <w:r w:rsidRPr="00DA4BD3">
        <w:rPr>
          <w:rFonts w:ascii="Arial" w:hAnsi="Arial" w:cs="Arial"/>
          <w:iCs/>
          <w:sz w:val="20"/>
        </w:rPr>
        <w:t>.</w:t>
      </w:r>
      <w:r w:rsidRPr="00DA4BD3">
        <w:rPr>
          <w:rFonts w:ascii="Arial" w:hAnsi="Arial" w:cs="Arial"/>
          <w:sz w:val="20"/>
        </w:rPr>
        <w:t xml:space="preserve"> </w:t>
      </w:r>
      <w:bookmarkEnd w:id="85"/>
    </w:p>
    <w:p w14:paraId="0FD8A07D" w14:textId="77777777" w:rsidR="00F63514" w:rsidRPr="00DA4BD3" w:rsidRDefault="00F63514" w:rsidP="00A72281">
      <w:pPr>
        <w:ind w:left="2340" w:hanging="900"/>
        <w:jc w:val="both"/>
        <w:rPr>
          <w:rFonts w:ascii="Arial" w:hAnsi="Arial" w:cs="Arial"/>
          <w:sz w:val="20"/>
        </w:rPr>
      </w:pPr>
    </w:p>
    <w:p w14:paraId="2845AC19" w14:textId="71D99B4F" w:rsidR="00347E26" w:rsidRPr="00DA4BD3" w:rsidRDefault="00347E26" w:rsidP="00B10C97">
      <w:pPr>
        <w:keepNext/>
        <w:ind w:left="1418" w:hanging="720"/>
        <w:jc w:val="both"/>
        <w:rPr>
          <w:rFonts w:ascii="Arial" w:hAnsi="Arial" w:cs="Arial"/>
          <w:b/>
          <w:i/>
          <w:sz w:val="20"/>
        </w:rPr>
      </w:pPr>
      <w:r w:rsidRPr="00DA4BD3">
        <w:rPr>
          <w:rFonts w:ascii="Arial" w:hAnsi="Arial" w:cs="Arial"/>
          <w:b/>
          <w:sz w:val="20"/>
        </w:rPr>
        <w:t>5.2</w:t>
      </w:r>
      <w:r w:rsidRPr="00DA4BD3">
        <w:rPr>
          <w:rFonts w:ascii="Arial" w:hAnsi="Arial" w:cs="Arial"/>
          <w:b/>
          <w:sz w:val="20"/>
        </w:rPr>
        <w:tab/>
        <w:t>Authority to Test</w:t>
      </w:r>
    </w:p>
    <w:p w14:paraId="13E7FB86" w14:textId="77777777" w:rsidR="00347E26" w:rsidRPr="00DA4BD3" w:rsidRDefault="00347E26" w:rsidP="00F63514">
      <w:pPr>
        <w:keepNext/>
        <w:jc w:val="both"/>
        <w:rPr>
          <w:rFonts w:ascii="Arial" w:hAnsi="Arial" w:cs="Arial"/>
          <w:b/>
          <w:sz w:val="20"/>
        </w:rPr>
      </w:pPr>
    </w:p>
    <w:p w14:paraId="45A8FF3F" w14:textId="4EA074B1" w:rsidR="00347E26" w:rsidRPr="00DA4BD3" w:rsidRDefault="00347E26" w:rsidP="00C86EAA">
      <w:pPr>
        <w:keepNext/>
        <w:ind w:left="2268" w:hanging="850"/>
        <w:jc w:val="both"/>
        <w:rPr>
          <w:rFonts w:ascii="Arial" w:hAnsi="Arial" w:cs="Arial"/>
          <w:sz w:val="20"/>
        </w:rPr>
      </w:pPr>
      <w:bookmarkStart w:id="86" w:name="_DV_C596"/>
      <w:r w:rsidRPr="00DA4BD3">
        <w:rPr>
          <w:rFonts w:ascii="Arial" w:hAnsi="Arial" w:cs="Arial"/>
          <w:b/>
          <w:sz w:val="20"/>
        </w:rPr>
        <w:t>5.2.1</w:t>
      </w:r>
      <w:r w:rsidR="00BD3314"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Subject to the limitations for </w:t>
      </w:r>
      <w:r w:rsidRPr="00DA4BD3">
        <w:rPr>
          <w:rFonts w:ascii="Arial" w:hAnsi="Arial" w:cs="Arial"/>
          <w:i/>
          <w:sz w:val="20"/>
        </w:rPr>
        <w:t>Event Testing</w:t>
      </w:r>
      <w:r w:rsidRPr="00DA4BD3">
        <w:rPr>
          <w:rFonts w:ascii="Arial" w:hAnsi="Arial" w:cs="Arial"/>
          <w:sz w:val="20"/>
        </w:rPr>
        <w:t xml:space="preserve"> set out in Article 5.3, </w:t>
      </w:r>
      <w:r w:rsidRPr="00DA4BD3">
        <w:rPr>
          <w:rFonts w:ascii="Arial" w:hAnsi="Arial" w:cs="Arial"/>
          <w:sz w:val="20"/>
          <w:highlight w:val="lightGray"/>
        </w:rPr>
        <w:t>[IF]</w:t>
      </w:r>
      <w:bookmarkEnd w:id="86"/>
      <w:r w:rsidRPr="00DA4BD3">
        <w:rPr>
          <w:rFonts w:ascii="Arial" w:hAnsi="Arial" w:cs="Arial"/>
          <w:sz w:val="20"/>
        </w:rPr>
        <w:t xml:space="preserve"> shall have </w:t>
      </w:r>
      <w:bookmarkStart w:id="87" w:name="_DV_C607"/>
      <w:r w:rsidRPr="00DA4BD3">
        <w:rPr>
          <w:rFonts w:ascii="Arial" w:hAnsi="Arial" w:cs="Arial"/>
          <w:i/>
          <w:sz w:val="20"/>
        </w:rPr>
        <w:t>In-Competition</w:t>
      </w:r>
      <w:r w:rsidRPr="00DA4BD3">
        <w:rPr>
          <w:rFonts w:ascii="Arial" w:hAnsi="Arial" w:cs="Arial"/>
          <w:sz w:val="20"/>
        </w:rPr>
        <w:t xml:space="preserve"> and </w:t>
      </w:r>
      <w:r w:rsidRPr="00DA4BD3">
        <w:rPr>
          <w:rFonts w:ascii="Arial" w:hAnsi="Arial" w:cs="Arial"/>
          <w:i/>
          <w:sz w:val="20"/>
        </w:rPr>
        <w:t>Out-of-Competition Testing</w:t>
      </w:r>
      <w:r w:rsidRPr="00DA4BD3">
        <w:rPr>
          <w:rFonts w:ascii="Arial" w:hAnsi="Arial" w:cs="Arial"/>
          <w:sz w:val="20"/>
        </w:rPr>
        <w:t xml:space="preserve"> authority over all </w:t>
      </w:r>
      <w:r w:rsidRPr="00DA4BD3">
        <w:rPr>
          <w:rFonts w:ascii="Arial" w:hAnsi="Arial" w:cs="Arial"/>
          <w:i/>
          <w:sz w:val="20"/>
        </w:rPr>
        <w:t>Athletes</w:t>
      </w:r>
      <w:r w:rsidRPr="00DA4BD3">
        <w:rPr>
          <w:rFonts w:ascii="Arial" w:hAnsi="Arial" w:cs="Arial"/>
          <w:sz w:val="20"/>
        </w:rPr>
        <w:t xml:space="preserve"> specified in the Introduction to these Anti-Doping Rules (</w:t>
      </w:r>
      <w:r w:rsidR="00BD7583" w:rsidRPr="00DA4BD3">
        <w:rPr>
          <w:rFonts w:ascii="Arial" w:hAnsi="Arial" w:cs="Arial"/>
          <w:sz w:val="20"/>
        </w:rPr>
        <w:t>Section</w:t>
      </w:r>
      <w:r w:rsidRPr="00DA4BD3">
        <w:rPr>
          <w:rFonts w:ascii="Arial" w:hAnsi="Arial" w:cs="Arial"/>
          <w:sz w:val="20"/>
        </w:rPr>
        <w:t xml:space="preserve"> </w:t>
      </w:r>
      <w:r w:rsidR="00AC32F4" w:rsidRPr="00DA4BD3">
        <w:rPr>
          <w:rFonts w:ascii="Arial" w:hAnsi="Arial" w:cs="Arial"/>
          <w:sz w:val="20"/>
        </w:rPr>
        <w:t>“</w:t>
      </w:r>
      <w:r w:rsidR="007E1FD0" w:rsidRPr="00DA4BD3">
        <w:rPr>
          <w:rFonts w:ascii="Arial" w:hAnsi="Arial" w:cs="Arial"/>
          <w:sz w:val="20"/>
        </w:rPr>
        <w:t>Scope</w:t>
      </w:r>
      <w:r w:rsidR="00AC32F4" w:rsidRPr="00DA4BD3">
        <w:rPr>
          <w:rFonts w:ascii="Arial" w:hAnsi="Arial" w:cs="Arial"/>
          <w:sz w:val="20"/>
        </w:rPr>
        <w:t xml:space="preserve"> of these Anti-Doping Rules</w:t>
      </w:r>
      <w:r w:rsidR="00EA1814" w:rsidRPr="00DA4BD3">
        <w:rPr>
          <w:rFonts w:ascii="Arial" w:hAnsi="Arial" w:cs="Arial"/>
          <w:sz w:val="20"/>
        </w:rPr>
        <w:t>”).</w:t>
      </w:r>
      <w:bookmarkEnd w:id="87"/>
    </w:p>
    <w:p w14:paraId="7F54FD3B" w14:textId="77777777" w:rsidR="00347E26" w:rsidRPr="00DA4BD3" w:rsidRDefault="00347E26" w:rsidP="00347E26">
      <w:pPr>
        <w:ind w:left="1440"/>
        <w:jc w:val="both"/>
        <w:rPr>
          <w:rStyle w:val="DeltaViewInsertion"/>
          <w:rFonts w:ascii="Arial" w:hAnsi="Arial" w:cs="Arial"/>
          <w:i/>
          <w:iCs/>
          <w:color w:val="000000"/>
          <w:sz w:val="20"/>
        </w:rPr>
      </w:pPr>
      <w:bookmarkStart w:id="88" w:name="_DV_C610"/>
    </w:p>
    <w:p w14:paraId="2DBB255B" w14:textId="5BABACC4" w:rsidR="00347E26" w:rsidRPr="00DA4BD3" w:rsidRDefault="00347E26" w:rsidP="00C86EAA">
      <w:pPr>
        <w:keepNext/>
        <w:ind w:left="2268" w:hanging="850"/>
        <w:jc w:val="both"/>
        <w:rPr>
          <w:rStyle w:val="DeltaViewInsertion"/>
          <w:rFonts w:ascii="Arial" w:hAnsi="Arial" w:cs="Arial"/>
          <w:color w:val="000000"/>
          <w:sz w:val="20"/>
        </w:rPr>
      </w:pPr>
      <w:r w:rsidRPr="00DA4BD3">
        <w:rPr>
          <w:rFonts w:ascii="Arial" w:hAnsi="Arial" w:cs="Arial"/>
          <w:b/>
          <w:color w:val="000000"/>
          <w:sz w:val="20"/>
        </w:rPr>
        <w:t>5.2.</w:t>
      </w:r>
      <w:proofErr w:type="gramStart"/>
      <w:r w:rsidRPr="00DA4BD3">
        <w:rPr>
          <w:rFonts w:ascii="Arial" w:hAnsi="Arial" w:cs="Arial"/>
          <w:b/>
          <w:color w:val="000000"/>
          <w:sz w:val="20"/>
        </w:rPr>
        <w:t>2</w:t>
      </w:r>
      <w:r w:rsidRPr="00DA4BD3">
        <w:rPr>
          <w:rFonts w:ascii="Arial" w:hAnsi="Arial" w:cs="Arial"/>
          <w:color w:val="000000"/>
          <w:sz w:val="20"/>
        </w:rPr>
        <w:t xml:space="preserve"> </w:t>
      </w:r>
      <w:r w:rsidR="00830285" w:rsidRPr="00DA4BD3">
        <w:rPr>
          <w:rFonts w:ascii="Arial" w:hAnsi="Arial" w:cs="Arial"/>
          <w:color w:val="000000"/>
          <w:sz w:val="20"/>
        </w:rPr>
        <w:tab/>
      </w:r>
      <w:r w:rsidRPr="00DA4BD3">
        <w:rPr>
          <w:rFonts w:ascii="Arial" w:hAnsi="Arial" w:cs="Arial"/>
          <w:color w:val="000000"/>
          <w:sz w:val="20"/>
          <w:highlight w:val="lightGray"/>
        </w:rPr>
        <w:t>[</w:t>
      </w:r>
      <w:proofErr w:type="gramEnd"/>
      <w:r w:rsidRPr="00DA4BD3">
        <w:rPr>
          <w:rFonts w:ascii="Arial" w:hAnsi="Arial" w:cs="Arial"/>
          <w:color w:val="000000"/>
          <w:sz w:val="20"/>
          <w:highlight w:val="lightGray"/>
        </w:rPr>
        <w:t>IF]</w:t>
      </w:r>
      <w:r w:rsidRPr="00DA4BD3">
        <w:rPr>
          <w:rFonts w:ascii="Arial" w:hAnsi="Arial" w:cs="Arial"/>
          <w:color w:val="000000"/>
          <w:sz w:val="20"/>
        </w:rPr>
        <w:t xml:space="preserve"> may require a</w:t>
      </w:r>
      <w:r w:rsidRPr="00DA4BD3">
        <w:rPr>
          <w:rFonts w:ascii="Arial" w:hAnsi="Arial" w:cs="Arial"/>
          <w:sz w:val="20"/>
        </w:rPr>
        <w:t xml:space="preserve">ny </w:t>
      </w:r>
      <w:r w:rsidRPr="00DA4BD3">
        <w:rPr>
          <w:rFonts w:ascii="Arial" w:hAnsi="Arial" w:cs="Arial"/>
          <w:i/>
          <w:sz w:val="20"/>
        </w:rPr>
        <w:t>Athlete</w:t>
      </w:r>
      <w:r w:rsidRPr="00DA4BD3">
        <w:rPr>
          <w:rFonts w:ascii="Arial" w:hAnsi="Arial" w:cs="Arial"/>
          <w:sz w:val="20"/>
        </w:rPr>
        <w:t xml:space="preserve"> over whom it has </w:t>
      </w:r>
      <w:r w:rsidRPr="00DA4BD3">
        <w:rPr>
          <w:rFonts w:ascii="Arial" w:hAnsi="Arial" w:cs="Arial"/>
          <w:i/>
          <w:sz w:val="20"/>
        </w:rPr>
        <w:t xml:space="preserve">Testing </w:t>
      </w:r>
      <w:r w:rsidRPr="00DA4BD3">
        <w:rPr>
          <w:rFonts w:ascii="Arial" w:hAnsi="Arial" w:cs="Arial"/>
          <w:sz w:val="20"/>
        </w:rPr>
        <w:t xml:space="preserve">authority </w:t>
      </w:r>
      <w:r w:rsidR="002D2175" w:rsidRPr="00DA4BD3">
        <w:rPr>
          <w:rFonts w:ascii="Arial" w:hAnsi="Arial" w:cs="Arial"/>
          <w:sz w:val="20"/>
        </w:rPr>
        <w:t xml:space="preserve">who has not retired </w:t>
      </w:r>
      <w:r w:rsidRPr="00DA4BD3">
        <w:rPr>
          <w:rFonts w:ascii="Arial" w:hAnsi="Arial" w:cs="Arial"/>
          <w:sz w:val="20"/>
        </w:rPr>
        <w:t xml:space="preserve">(including any </w:t>
      </w:r>
      <w:r w:rsidRPr="00DA4BD3">
        <w:rPr>
          <w:rFonts w:ascii="Arial" w:hAnsi="Arial" w:cs="Arial"/>
          <w:i/>
          <w:sz w:val="20"/>
        </w:rPr>
        <w:t xml:space="preserve">Athlete </w:t>
      </w:r>
      <w:r w:rsidRPr="00DA4BD3">
        <w:rPr>
          <w:rFonts w:ascii="Arial" w:hAnsi="Arial" w:cs="Arial"/>
          <w:sz w:val="20"/>
        </w:rPr>
        <w:t xml:space="preserve">serving a period of </w:t>
      </w:r>
      <w:r w:rsidRPr="00DA4BD3">
        <w:rPr>
          <w:rFonts w:ascii="Arial" w:hAnsi="Arial" w:cs="Arial"/>
          <w:i/>
          <w:sz w:val="20"/>
        </w:rPr>
        <w:t>Ineligibility</w:t>
      </w:r>
      <w:r w:rsidRPr="00DA4BD3">
        <w:rPr>
          <w:rFonts w:ascii="Arial" w:hAnsi="Arial" w:cs="Arial"/>
          <w:sz w:val="20"/>
        </w:rPr>
        <w:t>)</w:t>
      </w:r>
      <w:r w:rsidRPr="00DA4BD3">
        <w:rPr>
          <w:rFonts w:ascii="Arial" w:hAnsi="Arial" w:cs="Arial"/>
          <w:i/>
          <w:sz w:val="20"/>
        </w:rPr>
        <w:t xml:space="preserve"> </w:t>
      </w:r>
      <w:r w:rsidRPr="00DA4BD3">
        <w:rPr>
          <w:rFonts w:ascii="Arial" w:hAnsi="Arial" w:cs="Arial"/>
          <w:sz w:val="20"/>
        </w:rPr>
        <w:t xml:space="preserve">to provide a </w:t>
      </w:r>
      <w:r w:rsidRPr="00DA4BD3">
        <w:rPr>
          <w:rFonts w:ascii="Arial" w:hAnsi="Arial" w:cs="Arial"/>
          <w:i/>
          <w:sz w:val="20"/>
        </w:rPr>
        <w:t>Sample</w:t>
      </w:r>
      <w:r w:rsidRPr="00DA4BD3">
        <w:rPr>
          <w:rFonts w:ascii="Arial" w:hAnsi="Arial" w:cs="Arial"/>
          <w:sz w:val="20"/>
        </w:rPr>
        <w:t xml:space="preserve"> at any time and at any place.</w:t>
      </w:r>
      <w:r w:rsidR="00085C8A" w:rsidRPr="00DA4BD3">
        <w:rPr>
          <w:rStyle w:val="FootnoteReference"/>
          <w:rFonts w:ascii="Arial" w:hAnsi="Arial" w:cs="Arial"/>
          <w:b/>
          <w:sz w:val="20"/>
          <w:vertAlign w:val="superscript"/>
        </w:rPr>
        <w:footnoteReference w:id="29"/>
      </w:r>
    </w:p>
    <w:p w14:paraId="0EE7A8B2" w14:textId="77777777" w:rsidR="00347E26" w:rsidRPr="00DA4BD3" w:rsidRDefault="00347E26" w:rsidP="00347E26">
      <w:pPr>
        <w:jc w:val="both"/>
        <w:rPr>
          <w:rFonts w:ascii="Arial" w:hAnsi="Arial" w:cs="Arial"/>
          <w:i/>
          <w:sz w:val="20"/>
        </w:rPr>
      </w:pPr>
    </w:p>
    <w:p w14:paraId="28F80106" w14:textId="4213874E" w:rsidR="00347E26" w:rsidRPr="00DA4BD3" w:rsidRDefault="00706F6A" w:rsidP="00C86EAA">
      <w:pPr>
        <w:keepNext/>
        <w:ind w:left="2268" w:hanging="850"/>
        <w:jc w:val="both"/>
        <w:rPr>
          <w:rFonts w:ascii="Arial" w:hAnsi="Arial" w:cs="Arial"/>
          <w:sz w:val="20"/>
        </w:rPr>
      </w:pPr>
      <w:r w:rsidRPr="00DA4BD3">
        <w:rPr>
          <w:rFonts w:ascii="Arial" w:hAnsi="Arial" w:cs="Arial"/>
          <w:b/>
          <w:sz w:val="20"/>
        </w:rPr>
        <w:t>5.2.3</w:t>
      </w:r>
      <w:r w:rsidRPr="00DA4BD3">
        <w:rPr>
          <w:rFonts w:ascii="Arial" w:hAnsi="Arial" w:cs="Arial"/>
          <w:sz w:val="20"/>
        </w:rPr>
        <w:t xml:space="preserve"> </w:t>
      </w:r>
      <w:r w:rsidR="004971ED" w:rsidRPr="00DA4BD3">
        <w:rPr>
          <w:rFonts w:ascii="Arial" w:hAnsi="Arial" w:cs="Arial"/>
          <w:sz w:val="20"/>
        </w:rPr>
        <w:tab/>
      </w:r>
      <w:r w:rsidRPr="00DA4BD3">
        <w:rPr>
          <w:rFonts w:ascii="Arial" w:hAnsi="Arial" w:cs="Arial"/>
          <w:i/>
          <w:sz w:val="20"/>
        </w:rPr>
        <w:t>WADA</w:t>
      </w:r>
      <w:r w:rsidR="00347E26" w:rsidRPr="00DA4BD3">
        <w:rPr>
          <w:rFonts w:ascii="Arial" w:hAnsi="Arial" w:cs="Arial"/>
          <w:sz w:val="20"/>
        </w:rPr>
        <w:t xml:space="preserve"> shall have </w:t>
      </w:r>
      <w:r w:rsidR="00347E26" w:rsidRPr="00DA4BD3">
        <w:rPr>
          <w:rFonts w:ascii="Arial" w:hAnsi="Arial" w:cs="Arial"/>
          <w:i/>
          <w:sz w:val="20"/>
        </w:rPr>
        <w:t>In-Competition</w:t>
      </w:r>
      <w:r w:rsidR="00347E26" w:rsidRPr="00DA4BD3">
        <w:rPr>
          <w:rFonts w:ascii="Arial" w:hAnsi="Arial" w:cs="Arial"/>
          <w:sz w:val="20"/>
        </w:rPr>
        <w:t xml:space="preserve"> and </w:t>
      </w:r>
      <w:r w:rsidR="00347E26" w:rsidRPr="00DA4BD3">
        <w:rPr>
          <w:rFonts w:ascii="Arial" w:hAnsi="Arial" w:cs="Arial"/>
          <w:i/>
          <w:sz w:val="20"/>
        </w:rPr>
        <w:t>Out-of-Competition Testing</w:t>
      </w:r>
      <w:r w:rsidR="00347E26" w:rsidRPr="00DA4BD3">
        <w:rPr>
          <w:rFonts w:ascii="Arial" w:hAnsi="Arial" w:cs="Arial"/>
          <w:sz w:val="20"/>
        </w:rPr>
        <w:t xml:space="preserve"> authority as set out in Article 20.</w:t>
      </w:r>
      <w:r w:rsidR="00397C3A" w:rsidRPr="00DA4BD3">
        <w:rPr>
          <w:rFonts w:ascii="Arial" w:hAnsi="Arial" w:cs="Arial"/>
          <w:sz w:val="20"/>
        </w:rPr>
        <w:t>8</w:t>
      </w:r>
      <w:r w:rsidR="00347E26" w:rsidRPr="00DA4BD3">
        <w:rPr>
          <w:rFonts w:ascii="Arial" w:hAnsi="Arial" w:cs="Arial"/>
          <w:sz w:val="20"/>
        </w:rPr>
        <w:t>.1</w:t>
      </w:r>
      <w:r w:rsidR="00397C3A" w:rsidRPr="00DA4BD3">
        <w:rPr>
          <w:rFonts w:ascii="Arial" w:hAnsi="Arial" w:cs="Arial"/>
          <w:sz w:val="20"/>
        </w:rPr>
        <w:t>1</w:t>
      </w:r>
      <w:r w:rsidR="00347E26" w:rsidRPr="00DA4BD3">
        <w:rPr>
          <w:rFonts w:ascii="Arial" w:hAnsi="Arial" w:cs="Arial"/>
          <w:sz w:val="20"/>
        </w:rPr>
        <w:t xml:space="preserve"> of the </w:t>
      </w:r>
      <w:r w:rsidR="00347E26" w:rsidRPr="00DA4BD3">
        <w:rPr>
          <w:rFonts w:ascii="Arial" w:hAnsi="Arial" w:cs="Arial"/>
          <w:i/>
          <w:sz w:val="20"/>
        </w:rPr>
        <w:t>Code</w:t>
      </w:r>
      <w:r w:rsidR="00347E26" w:rsidRPr="00DA4BD3">
        <w:rPr>
          <w:rFonts w:ascii="Arial" w:hAnsi="Arial" w:cs="Arial"/>
          <w:sz w:val="20"/>
        </w:rPr>
        <w:t>.</w:t>
      </w:r>
      <w:bookmarkEnd w:id="88"/>
    </w:p>
    <w:p w14:paraId="4D4C099D" w14:textId="77777777" w:rsidR="00347E26" w:rsidRPr="00DA4BD3" w:rsidRDefault="00347E26" w:rsidP="00347E26">
      <w:pPr>
        <w:ind w:left="1440"/>
        <w:jc w:val="both"/>
        <w:rPr>
          <w:rFonts w:ascii="Arial" w:hAnsi="Arial" w:cs="Arial"/>
          <w:color w:val="000000"/>
          <w:sz w:val="20"/>
        </w:rPr>
      </w:pPr>
      <w:bookmarkStart w:id="89" w:name="_DV_C611"/>
    </w:p>
    <w:p w14:paraId="79199BFB" w14:textId="1593C1AF" w:rsidR="00347E26" w:rsidRPr="00DA4BD3" w:rsidRDefault="00347E26" w:rsidP="00C86EAA">
      <w:pPr>
        <w:keepNext/>
        <w:ind w:left="2268" w:hanging="850"/>
        <w:jc w:val="both"/>
        <w:rPr>
          <w:rFonts w:ascii="Arial" w:hAnsi="Arial" w:cs="Arial"/>
          <w:sz w:val="20"/>
        </w:rPr>
      </w:pPr>
      <w:bookmarkStart w:id="90" w:name="_DV_C613"/>
      <w:bookmarkEnd w:id="89"/>
      <w:r w:rsidRPr="00DA4BD3">
        <w:rPr>
          <w:rFonts w:ascii="Arial" w:hAnsi="Arial" w:cs="Arial"/>
          <w:b/>
          <w:sz w:val="20"/>
        </w:rPr>
        <w:t>5.2.4</w:t>
      </w:r>
      <w:r w:rsidR="00706F6A" w:rsidRPr="00DA4BD3">
        <w:rPr>
          <w:rFonts w:ascii="Arial" w:hAnsi="Arial" w:cs="Arial"/>
          <w:sz w:val="20"/>
        </w:rPr>
        <w:t xml:space="preserve"> </w:t>
      </w:r>
      <w:r w:rsidR="004971ED" w:rsidRPr="00DA4BD3">
        <w:rPr>
          <w:rFonts w:ascii="Arial" w:hAnsi="Arial" w:cs="Arial"/>
          <w:sz w:val="20"/>
        </w:rPr>
        <w:tab/>
      </w:r>
      <w:r w:rsidRPr="00DA4BD3">
        <w:rPr>
          <w:rFonts w:ascii="Arial" w:hAnsi="Arial" w:cs="Arial"/>
          <w:sz w:val="20"/>
        </w:rPr>
        <w:t xml:space="preserve">If </w:t>
      </w:r>
      <w:r w:rsidRPr="00DA4BD3">
        <w:rPr>
          <w:rFonts w:ascii="Arial" w:hAnsi="Arial" w:cs="Arial"/>
          <w:sz w:val="20"/>
          <w:highlight w:val="lightGray"/>
        </w:rPr>
        <w:t>[IF]</w:t>
      </w:r>
      <w:r w:rsidRPr="00DA4BD3">
        <w:rPr>
          <w:rFonts w:ascii="Arial" w:hAnsi="Arial" w:cs="Arial"/>
          <w:sz w:val="20"/>
        </w:rPr>
        <w:t xml:space="preserve"> delegates or contracts any part of </w:t>
      </w:r>
      <w:r w:rsidRPr="00DA4BD3">
        <w:rPr>
          <w:rFonts w:ascii="Arial" w:hAnsi="Arial" w:cs="Arial"/>
          <w:i/>
          <w:sz w:val="20"/>
        </w:rPr>
        <w:t>Testing</w:t>
      </w:r>
      <w:r w:rsidRPr="00DA4BD3">
        <w:rPr>
          <w:rFonts w:ascii="Arial" w:hAnsi="Arial" w:cs="Arial"/>
          <w:sz w:val="20"/>
        </w:rPr>
        <w:t xml:space="preserve"> to a </w:t>
      </w:r>
      <w:r w:rsidRPr="00DA4BD3">
        <w:rPr>
          <w:rFonts w:ascii="Arial" w:hAnsi="Arial" w:cs="Arial"/>
          <w:i/>
          <w:sz w:val="20"/>
        </w:rPr>
        <w:t>National Anti-Doping Organization</w:t>
      </w:r>
      <w:r w:rsidRPr="00DA4BD3">
        <w:rPr>
          <w:rFonts w:ascii="Arial" w:hAnsi="Arial" w:cs="Arial"/>
          <w:sz w:val="20"/>
        </w:rPr>
        <w:t xml:space="preserve">, that </w:t>
      </w:r>
      <w:r w:rsidRPr="00DA4BD3">
        <w:rPr>
          <w:rFonts w:ascii="Arial" w:hAnsi="Arial" w:cs="Arial"/>
          <w:i/>
          <w:sz w:val="20"/>
        </w:rPr>
        <w:t>National Anti-Doping Organization</w:t>
      </w:r>
      <w:r w:rsidR="00086398" w:rsidRPr="00DA4BD3">
        <w:rPr>
          <w:rFonts w:ascii="Arial" w:hAnsi="Arial" w:cs="Arial"/>
          <w:i/>
          <w:sz w:val="20"/>
        </w:rPr>
        <w:t xml:space="preserve"> </w:t>
      </w:r>
      <w:r w:rsidRPr="00DA4BD3">
        <w:rPr>
          <w:rFonts w:ascii="Arial" w:hAnsi="Arial" w:cs="Arial"/>
          <w:sz w:val="20"/>
        </w:rPr>
        <w:t xml:space="preserve">may collect additional </w:t>
      </w:r>
      <w:r w:rsidRPr="00DA4BD3">
        <w:rPr>
          <w:rFonts w:ascii="Arial" w:hAnsi="Arial" w:cs="Arial"/>
          <w:i/>
          <w:sz w:val="20"/>
        </w:rPr>
        <w:t>Samples</w:t>
      </w:r>
      <w:r w:rsidRPr="00DA4BD3">
        <w:rPr>
          <w:rFonts w:ascii="Arial" w:hAnsi="Arial" w:cs="Arial"/>
          <w:sz w:val="20"/>
        </w:rPr>
        <w:t xml:space="preserve"> or direct the laboratory to perform additional types of analysis at the </w:t>
      </w:r>
      <w:r w:rsidRPr="00DA4BD3">
        <w:rPr>
          <w:rFonts w:ascii="Arial" w:hAnsi="Arial" w:cs="Arial"/>
          <w:i/>
          <w:sz w:val="20"/>
        </w:rPr>
        <w:t>National Anti-Doping Organization’s</w:t>
      </w:r>
      <w:r w:rsidRPr="00DA4BD3">
        <w:rPr>
          <w:rFonts w:ascii="Arial" w:hAnsi="Arial" w:cs="Arial"/>
          <w:sz w:val="20"/>
        </w:rPr>
        <w:t xml:space="preserve"> expense</w:t>
      </w:r>
      <w:r w:rsidR="0061120C" w:rsidRPr="00DA4BD3">
        <w:rPr>
          <w:rFonts w:ascii="Arial" w:hAnsi="Arial" w:cs="Arial"/>
          <w:sz w:val="20"/>
        </w:rPr>
        <w:t>.</w:t>
      </w:r>
      <w:r w:rsidRPr="00DA4BD3">
        <w:rPr>
          <w:rFonts w:ascii="Arial" w:hAnsi="Arial" w:cs="Arial"/>
          <w:sz w:val="20"/>
        </w:rPr>
        <w:t xml:space="preserve"> If additional </w:t>
      </w:r>
      <w:r w:rsidRPr="00DA4BD3">
        <w:rPr>
          <w:rFonts w:ascii="Arial" w:hAnsi="Arial" w:cs="Arial"/>
          <w:i/>
          <w:sz w:val="20"/>
        </w:rPr>
        <w:t xml:space="preserve">Samples </w:t>
      </w:r>
      <w:r w:rsidRPr="00DA4BD3">
        <w:rPr>
          <w:rFonts w:ascii="Arial" w:hAnsi="Arial" w:cs="Arial"/>
          <w:sz w:val="20"/>
        </w:rPr>
        <w:t xml:space="preserve">are collected or additional types of analysis are performed, </w:t>
      </w:r>
      <w:r w:rsidRPr="00DA4BD3">
        <w:rPr>
          <w:rFonts w:ascii="Arial" w:hAnsi="Arial" w:cs="Arial"/>
          <w:sz w:val="20"/>
          <w:highlight w:val="lightGray"/>
        </w:rPr>
        <w:t>[IF]</w:t>
      </w:r>
      <w:r w:rsidRPr="00DA4BD3">
        <w:rPr>
          <w:rFonts w:ascii="Arial" w:hAnsi="Arial" w:cs="Arial"/>
          <w:sz w:val="20"/>
        </w:rPr>
        <w:t xml:space="preserve"> shall be notified.</w:t>
      </w:r>
      <w:bookmarkEnd w:id="90"/>
    </w:p>
    <w:p w14:paraId="11577396" w14:textId="77777777" w:rsidR="00107C60" w:rsidRPr="00DA4BD3" w:rsidRDefault="00107C60" w:rsidP="00A72281">
      <w:pPr>
        <w:ind w:left="2340" w:hanging="900"/>
        <w:jc w:val="both"/>
        <w:rPr>
          <w:rFonts w:ascii="Arial" w:hAnsi="Arial" w:cs="Arial"/>
          <w:sz w:val="20"/>
        </w:rPr>
      </w:pPr>
    </w:p>
    <w:p w14:paraId="596543D9" w14:textId="43D05E29" w:rsidR="00107C60" w:rsidRPr="00DA4BD3" w:rsidRDefault="00107C60" w:rsidP="00C86EAA">
      <w:pPr>
        <w:keepNext/>
        <w:ind w:left="2268" w:hanging="850"/>
        <w:jc w:val="both"/>
        <w:rPr>
          <w:rFonts w:ascii="Arial" w:hAnsi="Arial" w:cs="Arial"/>
          <w:sz w:val="20"/>
        </w:rPr>
      </w:pPr>
      <w:r w:rsidRPr="00B10C97">
        <w:rPr>
          <w:rFonts w:ascii="Arial" w:hAnsi="Arial" w:cs="Arial"/>
          <w:b/>
          <w:bCs/>
          <w:sz w:val="20"/>
        </w:rPr>
        <w:t>5.2.5</w:t>
      </w:r>
      <w:r w:rsidRPr="00DA4BD3">
        <w:rPr>
          <w:rFonts w:ascii="Arial" w:hAnsi="Arial" w:cs="Arial"/>
          <w:sz w:val="20"/>
        </w:rPr>
        <w:tab/>
      </w:r>
      <w:r w:rsidR="00C8719C" w:rsidRPr="00DA4BD3">
        <w:rPr>
          <w:rFonts w:ascii="Arial" w:hAnsi="Arial" w:cs="Arial"/>
          <w:sz w:val="20"/>
        </w:rPr>
        <w:t xml:space="preserve">Except where expressly allowed by the </w:t>
      </w:r>
      <w:r w:rsidR="00C8719C" w:rsidRPr="00DA4BD3">
        <w:rPr>
          <w:rFonts w:ascii="Arial" w:hAnsi="Arial" w:cs="Arial"/>
          <w:i/>
          <w:iCs/>
          <w:sz w:val="20"/>
        </w:rPr>
        <w:t>Code</w:t>
      </w:r>
      <w:r w:rsidR="00C8719C" w:rsidRPr="00DA4BD3">
        <w:rPr>
          <w:rFonts w:ascii="Arial" w:hAnsi="Arial" w:cs="Arial"/>
          <w:sz w:val="20"/>
        </w:rPr>
        <w:t xml:space="preserve"> or an </w:t>
      </w:r>
      <w:r w:rsidR="00C8719C" w:rsidRPr="00DA4BD3">
        <w:rPr>
          <w:rFonts w:ascii="Arial" w:hAnsi="Arial" w:cs="Arial"/>
          <w:i/>
          <w:iCs/>
          <w:sz w:val="20"/>
        </w:rPr>
        <w:t xml:space="preserve">International Standard, </w:t>
      </w:r>
      <w:r w:rsidR="00C8719C" w:rsidRPr="00DA4BD3">
        <w:rPr>
          <w:rFonts w:ascii="Arial" w:hAnsi="Arial" w:cs="Arial"/>
          <w:sz w:val="20"/>
          <w:highlight w:val="lightGray"/>
        </w:rPr>
        <w:t>[IF]</w:t>
      </w:r>
      <w:r w:rsidR="00C8719C" w:rsidRPr="00DA4BD3">
        <w:rPr>
          <w:rFonts w:ascii="Arial" w:hAnsi="Arial" w:cs="Arial"/>
          <w:sz w:val="20"/>
        </w:rPr>
        <w:t xml:space="preserve"> shall not take any action that unduly impedes or interferes with the ability of any other </w:t>
      </w:r>
      <w:r w:rsidR="00C8719C" w:rsidRPr="00DA4BD3">
        <w:rPr>
          <w:rFonts w:ascii="Arial" w:hAnsi="Arial" w:cs="Arial"/>
          <w:i/>
          <w:iCs/>
          <w:sz w:val="20"/>
        </w:rPr>
        <w:t>Anti-Doping Organization</w:t>
      </w:r>
      <w:r w:rsidR="00C8719C" w:rsidRPr="00DA4BD3">
        <w:rPr>
          <w:rFonts w:ascii="Arial" w:hAnsi="Arial" w:cs="Arial"/>
          <w:sz w:val="20"/>
        </w:rPr>
        <w:t xml:space="preserve"> to conduct </w:t>
      </w:r>
      <w:r w:rsidR="00C8719C" w:rsidRPr="00DA4BD3">
        <w:rPr>
          <w:rFonts w:ascii="Arial" w:hAnsi="Arial" w:cs="Arial"/>
          <w:i/>
          <w:iCs/>
          <w:sz w:val="20"/>
        </w:rPr>
        <w:t>Testing</w:t>
      </w:r>
      <w:r w:rsidR="00C8719C" w:rsidRPr="00DA4BD3">
        <w:rPr>
          <w:rFonts w:ascii="Arial" w:hAnsi="Arial" w:cs="Arial"/>
          <w:sz w:val="20"/>
        </w:rPr>
        <w:t xml:space="preserve">, whether performed directly or through delegation, that is authorized by Article 5 </w:t>
      </w:r>
      <w:r w:rsidR="003B1497" w:rsidRPr="00DA4BD3">
        <w:rPr>
          <w:rFonts w:ascii="Arial" w:hAnsi="Arial" w:cs="Arial"/>
          <w:sz w:val="20"/>
        </w:rPr>
        <w:t xml:space="preserve">of the </w:t>
      </w:r>
      <w:r w:rsidR="003B1497" w:rsidRPr="00DA4BD3">
        <w:rPr>
          <w:rFonts w:ascii="Arial" w:hAnsi="Arial" w:cs="Arial"/>
          <w:i/>
          <w:iCs/>
          <w:sz w:val="20"/>
        </w:rPr>
        <w:t>Code</w:t>
      </w:r>
      <w:r w:rsidR="003B1497" w:rsidRPr="00DA4BD3">
        <w:rPr>
          <w:rFonts w:ascii="Arial" w:hAnsi="Arial" w:cs="Arial"/>
          <w:sz w:val="20"/>
        </w:rPr>
        <w:t xml:space="preserve"> </w:t>
      </w:r>
      <w:r w:rsidR="00C8719C" w:rsidRPr="00DA4BD3">
        <w:rPr>
          <w:rFonts w:ascii="Arial" w:hAnsi="Arial" w:cs="Arial"/>
          <w:sz w:val="20"/>
        </w:rPr>
        <w:t xml:space="preserve">or any other </w:t>
      </w:r>
      <w:r w:rsidR="00C8719C" w:rsidRPr="00DA4BD3">
        <w:rPr>
          <w:rFonts w:ascii="Arial" w:hAnsi="Arial" w:cs="Arial"/>
          <w:i/>
          <w:iCs/>
          <w:sz w:val="20"/>
        </w:rPr>
        <w:t>Code</w:t>
      </w:r>
      <w:r w:rsidR="00C8719C" w:rsidRPr="00DA4BD3">
        <w:rPr>
          <w:rFonts w:ascii="Arial" w:hAnsi="Arial" w:cs="Arial"/>
          <w:sz w:val="20"/>
        </w:rPr>
        <w:t xml:space="preserve"> Article or the </w:t>
      </w:r>
      <w:r w:rsidR="00C8719C" w:rsidRPr="00DA4BD3">
        <w:rPr>
          <w:rFonts w:ascii="Arial" w:hAnsi="Arial" w:cs="Arial"/>
          <w:i/>
          <w:iCs/>
          <w:sz w:val="20"/>
        </w:rPr>
        <w:t>International Standard</w:t>
      </w:r>
      <w:r w:rsidR="00C8719C" w:rsidRPr="00DA4BD3">
        <w:rPr>
          <w:rFonts w:ascii="Arial" w:hAnsi="Arial" w:cs="Arial"/>
          <w:sz w:val="20"/>
        </w:rPr>
        <w:t xml:space="preserve"> for </w:t>
      </w:r>
      <w:r w:rsidR="00C8719C" w:rsidRPr="00DA4BD3">
        <w:rPr>
          <w:rFonts w:ascii="Arial" w:hAnsi="Arial" w:cs="Arial"/>
          <w:i/>
          <w:iCs/>
          <w:sz w:val="20"/>
        </w:rPr>
        <w:t>Testing</w:t>
      </w:r>
      <w:r w:rsidR="00C8719C" w:rsidRPr="00DA4BD3">
        <w:rPr>
          <w:rFonts w:ascii="Arial" w:hAnsi="Arial" w:cs="Arial"/>
          <w:sz w:val="20"/>
        </w:rPr>
        <w:t>.</w:t>
      </w:r>
    </w:p>
    <w:p w14:paraId="6681E51E" w14:textId="77777777" w:rsidR="00347E26" w:rsidRPr="00DA4BD3" w:rsidRDefault="00347E26" w:rsidP="00347E26">
      <w:pPr>
        <w:jc w:val="both"/>
        <w:rPr>
          <w:rStyle w:val="DeltaViewInsertion"/>
          <w:rFonts w:ascii="Arial" w:hAnsi="Arial" w:cs="Arial"/>
          <w:color w:val="000000"/>
          <w:sz w:val="20"/>
        </w:rPr>
      </w:pPr>
    </w:p>
    <w:p w14:paraId="203F9055" w14:textId="77777777" w:rsidR="00347E26" w:rsidRPr="00DA4BD3" w:rsidRDefault="00347E26" w:rsidP="00B10C97">
      <w:pPr>
        <w:ind w:left="1418" w:hanging="720"/>
        <w:jc w:val="both"/>
        <w:rPr>
          <w:rFonts w:ascii="Arial" w:hAnsi="Arial" w:cs="Arial"/>
          <w:b/>
          <w:spacing w:val="-3"/>
          <w:sz w:val="20"/>
        </w:rPr>
      </w:pPr>
      <w:bookmarkStart w:id="91" w:name="_DV_C619"/>
      <w:bookmarkStart w:id="92" w:name="_Toc321920443"/>
      <w:bookmarkStart w:id="93" w:name="_Toc323139132"/>
      <w:bookmarkStart w:id="94" w:name="_Toc323140234"/>
      <w:bookmarkStart w:id="95" w:name="_Toc323140514"/>
      <w:bookmarkStart w:id="96" w:name="_Toc323311558"/>
      <w:bookmarkStart w:id="97" w:name="_Toc323313125"/>
      <w:bookmarkStart w:id="98" w:name="_Toc323563165"/>
      <w:bookmarkStart w:id="99" w:name="_Toc359253725"/>
      <w:r w:rsidRPr="00DA4BD3">
        <w:rPr>
          <w:rFonts w:ascii="Arial" w:hAnsi="Arial" w:cs="Arial"/>
          <w:b/>
          <w:spacing w:val="-3"/>
          <w:sz w:val="20"/>
        </w:rPr>
        <w:t>5.3</w:t>
      </w:r>
      <w:r w:rsidRPr="00DA4BD3">
        <w:rPr>
          <w:rFonts w:ascii="Arial" w:hAnsi="Arial" w:cs="Arial"/>
          <w:b/>
          <w:i/>
          <w:spacing w:val="-3"/>
          <w:sz w:val="20"/>
        </w:rPr>
        <w:tab/>
        <w:t>Event Testing</w:t>
      </w:r>
      <w:bookmarkEnd w:id="91"/>
      <w:bookmarkEnd w:id="92"/>
      <w:bookmarkEnd w:id="93"/>
      <w:bookmarkEnd w:id="94"/>
      <w:bookmarkEnd w:id="95"/>
      <w:bookmarkEnd w:id="96"/>
      <w:bookmarkEnd w:id="97"/>
      <w:bookmarkEnd w:id="98"/>
      <w:bookmarkEnd w:id="99"/>
    </w:p>
    <w:p w14:paraId="4190DDF4" w14:textId="77777777" w:rsidR="00347E26" w:rsidRPr="00DA4BD3" w:rsidRDefault="00347E26" w:rsidP="00347E26">
      <w:pPr>
        <w:jc w:val="both"/>
        <w:rPr>
          <w:rFonts w:ascii="Arial" w:hAnsi="Arial" w:cs="Arial"/>
          <w:sz w:val="20"/>
        </w:rPr>
      </w:pPr>
    </w:p>
    <w:p w14:paraId="20092623" w14:textId="35ECF951" w:rsidR="00347E26" w:rsidRPr="00DA4BD3" w:rsidRDefault="00347E26" w:rsidP="00C86EAA">
      <w:pPr>
        <w:keepNext/>
        <w:ind w:left="2268" w:hanging="850"/>
        <w:jc w:val="both"/>
        <w:rPr>
          <w:rStyle w:val="DeltaViewInsertion"/>
          <w:rFonts w:ascii="Arial" w:hAnsi="Arial" w:cs="Arial"/>
          <w:i/>
          <w:color w:val="auto"/>
          <w:sz w:val="20"/>
          <w:u w:val="none"/>
        </w:rPr>
      </w:pPr>
      <w:bookmarkStart w:id="100" w:name="_DV_C624"/>
      <w:bookmarkStart w:id="101" w:name="_Toc338945192"/>
      <w:r w:rsidRPr="00DA4BD3">
        <w:rPr>
          <w:rFonts w:ascii="Arial" w:hAnsi="Arial" w:cs="Arial"/>
          <w:b/>
          <w:sz w:val="20"/>
        </w:rPr>
        <w:t>5.3.1</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Except</w:t>
      </w:r>
      <w:bookmarkStart w:id="102" w:name="_DV_X1521"/>
      <w:bookmarkStart w:id="103" w:name="_DV_C625"/>
      <w:bookmarkEnd w:id="100"/>
      <w:r w:rsidRPr="00DA4BD3">
        <w:rPr>
          <w:rFonts w:ascii="Arial" w:hAnsi="Arial" w:cs="Arial"/>
          <w:sz w:val="20"/>
        </w:rPr>
        <w:t xml:space="preserve"> as </w:t>
      </w:r>
      <w:r w:rsidR="005F184A" w:rsidRPr="00DA4BD3">
        <w:rPr>
          <w:rFonts w:ascii="Arial" w:hAnsi="Arial" w:cs="Arial"/>
          <w:sz w:val="20"/>
        </w:rPr>
        <w:t xml:space="preserve">otherwise </w:t>
      </w:r>
      <w:r w:rsidRPr="00DA4BD3">
        <w:rPr>
          <w:rFonts w:ascii="Arial" w:hAnsi="Arial" w:cs="Arial"/>
          <w:sz w:val="20"/>
        </w:rPr>
        <w:t xml:space="preserve">provided </w:t>
      </w:r>
      <w:r w:rsidR="00C96A5D" w:rsidRPr="00DA4BD3">
        <w:rPr>
          <w:rFonts w:ascii="Arial" w:hAnsi="Arial" w:cs="Arial"/>
          <w:sz w:val="20"/>
        </w:rPr>
        <w:t xml:space="preserve">below, </w:t>
      </w:r>
      <w:r w:rsidRPr="00DA4BD3">
        <w:rPr>
          <w:rFonts w:ascii="Arial" w:hAnsi="Arial" w:cs="Arial"/>
          <w:sz w:val="20"/>
        </w:rPr>
        <w:t xml:space="preserve">only a single organization shall have authority to conduct </w:t>
      </w:r>
      <w:r w:rsidRPr="00DA4BD3">
        <w:rPr>
          <w:rFonts w:ascii="Arial" w:hAnsi="Arial" w:cs="Arial"/>
          <w:i/>
          <w:sz w:val="20"/>
        </w:rPr>
        <w:t>Testing</w:t>
      </w:r>
      <w:r w:rsidRPr="00DA4BD3">
        <w:rPr>
          <w:rFonts w:ascii="Arial" w:hAnsi="Arial" w:cs="Arial"/>
          <w:sz w:val="20"/>
        </w:rPr>
        <w:t xml:space="preserve"> at </w:t>
      </w:r>
      <w:r w:rsidRPr="00DA4BD3">
        <w:rPr>
          <w:rFonts w:ascii="Arial" w:hAnsi="Arial" w:cs="Arial"/>
          <w:i/>
          <w:sz w:val="20"/>
        </w:rPr>
        <w:t>Event Venues</w:t>
      </w:r>
      <w:r w:rsidRPr="00DA4BD3">
        <w:rPr>
          <w:rFonts w:ascii="Arial" w:hAnsi="Arial" w:cs="Arial"/>
          <w:sz w:val="20"/>
        </w:rPr>
        <w:t xml:space="preserve"> during </w:t>
      </w:r>
      <w:bookmarkStart w:id="104" w:name="_DV_C626"/>
      <w:bookmarkEnd w:id="102"/>
      <w:bookmarkEnd w:id="103"/>
      <w:r w:rsidRPr="00DA4BD3">
        <w:rPr>
          <w:rFonts w:ascii="Arial" w:hAnsi="Arial" w:cs="Arial"/>
          <w:sz w:val="20"/>
        </w:rPr>
        <w:t xml:space="preserve">an </w:t>
      </w:r>
      <w:r w:rsidRPr="00DA4BD3">
        <w:rPr>
          <w:rFonts w:ascii="Arial" w:hAnsi="Arial" w:cs="Arial"/>
          <w:i/>
          <w:sz w:val="20"/>
        </w:rPr>
        <w:t>Event Period</w:t>
      </w:r>
      <w:r w:rsidRPr="00DA4BD3">
        <w:rPr>
          <w:rFonts w:ascii="Arial" w:hAnsi="Arial" w:cs="Arial"/>
          <w:sz w:val="20"/>
        </w:rPr>
        <w:t xml:space="preserve">. At </w:t>
      </w:r>
      <w:r w:rsidRPr="00DA4BD3">
        <w:rPr>
          <w:rFonts w:ascii="Arial" w:hAnsi="Arial" w:cs="Arial"/>
          <w:i/>
          <w:sz w:val="20"/>
        </w:rPr>
        <w:t>International Events</w:t>
      </w:r>
      <w:r w:rsidRPr="00DA4BD3">
        <w:rPr>
          <w:rFonts w:ascii="Arial" w:hAnsi="Arial" w:cs="Arial"/>
          <w:sz w:val="20"/>
        </w:rPr>
        <w:t xml:space="preserve">, </w:t>
      </w:r>
      <w:bookmarkStart w:id="105" w:name="_DV_X1523"/>
      <w:bookmarkStart w:id="106" w:name="_DV_C627"/>
      <w:bookmarkEnd w:id="104"/>
      <w:r w:rsidR="00EA1814" w:rsidRPr="00DA4BD3">
        <w:rPr>
          <w:rFonts w:ascii="Arial" w:hAnsi="Arial" w:cs="Arial"/>
          <w:sz w:val="20"/>
          <w:highlight w:val="lightGray"/>
        </w:rPr>
        <w:t>[</w:t>
      </w:r>
      <w:r w:rsidR="00332669" w:rsidRPr="00DA4BD3">
        <w:rPr>
          <w:rFonts w:ascii="Arial" w:hAnsi="Arial" w:cs="Arial"/>
          <w:sz w:val="20"/>
          <w:highlight w:val="lightGray"/>
        </w:rPr>
        <w:t>IF]</w:t>
      </w:r>
      <w:r w:rsidR="00332669" w:rsidRPr="00DA4BD3">
        <w:rPr>
          <w:rFonts w:ascii="Arial" w:hAnsi="Arial" w:cs="Arial"/>
          <w:sz w:val="20"/>
        </w:rPr>
        <w:t xml:space="preserve"> </w:t>
      </w:r>
      <w:bookmarkStart w:id="107" w:name="_DV_X1525"/>
      <w:bookmarkStart w:id="108" w:name="_DV_C629"/>
      <w:bookmarkEnd w:id="105"/>
      <w:bookmarkEnd w:id="106"/>
      <w:r w:rsidR="00C96A5D" w:rsidRPr="00DA4BD3">
        <w:rPr>
          <w:rStyle w:val="DeltaViewInsertion"/>
          <w:rFonts w:ascii="Arial" w:hAnsi="Arial" w:cs="Arial"/>
          <w:color w:val="auto"/>
          <w:sz w:val="20"/>
          <w:u w:val="none"/>
        </w:rPr>
        <w:t xml:space="preserve">(or other international organization which is the ruling body for an </w:t>
      </w:r>
      <w:r w:rsidR="00C96A5D" w:rsidRPr="00DA4BD3">
        <w:rPr>
          <w:rStyle w:val="DeltaViewInsertion"/>
          <w:rFonts w:ascii="Arial" w:hAnsi="Arial" w:cs="Arial"/>
          <w:i/>
          <w:iCs/>
          <w:color w:val="auto"/>
          <w:sz w:val="20"/>
          <w:u w:val="none"/>
        </w:rPr>
        <w:t>Event</w:t>
      </w:r>
      <w:r w:rsidR="00C96A5D" w:rsidRPr="00DA4BD3">
        <w:rPr>
          <w:rStyle w:val="DeltaViewInsertion"/>
          <w:rFonts w:ascii="Arial" w:hAnsi="Arial" w:cs="Arial"/>
          <w:iCs/>
          <w:color w:val="auto"/>
          <w:sz w:val="20"/>
          <w:u w:val="none"/>
        </w:rPr>
        <w:t xml:space="preserve">) </w:t>
      </w:r>
      <w:r w:rsidRPr="00DA4BD3">
        <w:rPr>
          <w:rFonts w:ascii="Arial" w:hAnsi="Arial" w:cs="Arial"/>
          <w:sz w:val="20"/>
        </w:rPr>
        <w:t xml:space="preserve">shall have authority to conduct </w:t>
      </w:r>
      <w:r w:rsidRPr="00DA4BD3">
        <w:rPr>
          <w:rFonts w:ascii="Arial" w:hAnsi="Arial" w:cs="Arial"/>
          <w:i/>
          <w:iCs/>
          <w:sz w:val="20"/>
        </w:rPr>
        <w:t>Testing</w:t>
      </w:r>
      <w:r w:rsidRPr="00DA4BD3">
        <w:rPr>
          <w:rFonts w:ascii="Arial" w:hAnsi="Arial" w:cs="Arial"/>
          <w:sz w:val="20"/>
        </w:rPr>
        <w:t>.</w:t>
      </w:r>
      <w:bookmarkStart w:id="109" w:name="_DV_C631"/>
      <w:bookmarkEnd w:id="101"/>
      <w:bookmarkEnd w:id="107"/>
      <w:bookmarkEnd w:id="108"/>
      <w:r w:rsidRPr="00DA4BD3">
        <w:rPr>
          <w:rFonts w:ascii="Arial" w:hAnsi="Arial" w:cs="Arial"/>
          <w:sz w:val="20"/>
        </w:rPr>
        <w:t xml:space="preserve"> </w:t>
      </w:r>
      <w:r w:rsidR="00332669" w:rsidRPr="00DA4BD3">
        <w:rPr>
          <w:rFonts w:ascii="Arial" w:hAnsi="Arial" w:cs="Arial"/>
          <w:sz w:val="20"/>
        </w:rPr>
        <w:t xml:space="preserve">At </w:t>
      </w:r>
      <w:r w:rsidR="00332669" w:rsidRPr="00DA4BD3">
        <w:rPr>
          <w:rFonts w:ascii="Arial" w:hAnsi="Arial" w:cs="Arial"/>
          <w:i/>
          <w:iCs/>
          <w:sz w:val="20"/>
        </w:rPr>
        <w:t>National Events</w:t>
      </w:r>
      <w:r w:rsidR="00332669" w:rsidRPr="00DA4BD3">
        <w:rPr>
          <w:rFonts w:ascii="Arial" w:hAnsi="Arial" w:cs="Arial"/>
          <w:sz w:val="20"/>
        </w:rPr>
        <w:t xml:space="preserve">, the </w:t>
      </w:r>
      <w:r w:rsidR="00332669" w:rsidRPr="00DA4BD3">
        <w:rPr>
          <w:rFonts w:ascii="Arial" w:hAnsi="Arial" w:cs="Arial"/>
          <w:i/>
          <w:iCs/>
          <w:sz w:val="20"/>
        </w:rPr>
        <w:t xml:space="preserve">National Anti-Doping Organization </w:t>
      </w:r>
      <w:r w:rsidR="00332669" w:rsidRPr="00DA4BD3">
        <w:rPr>
          <w:rFonts w:ascii="Arial" w:hAnsi="Arial" w:cs="Arial"/>
          <w:sz w:val="20"/>
        </w:rPr>
        <w:t xml:space="preserve">of that country shall have authority to conduct </w:t>
      </w:r>
      <w:r w:rsidR="00332669" w:rsidRPr="00DA4BD3">
        <w:rPr>
          <w:rFonts w:ascii="Arial" w:hAnsi="Arial" w:cs="Arial"/>
          <w:i/>
          <w:iCs/>
          <w:sz w:val="20"/>
        </w:rPr>
        <w:t>Testing</w:t>
      </w:r>
      <w:r w:rsidR="00332669" w:rsidRPr="00DA4BD3">
        <w:rPr>
          <w:rFonts w:ascii="Arial" w:hAnsi="Arial" w:cs="Arial"/>
          <w:sz w:val="20"/>
        </w:rPr>
        <w:t xml:space="preserve">. </w:t>
      </w:r>
      <w:r w:rsidRPr="00DA4BD3">
        <w:rPr>
          <w:rStyle w:val="DeltaViewInsertion"/>
          <w:rFonts w:ascii="Arial" w:hAnsi="Arial" w:cs="Arial"/>
          <w:color w:val="auto"/>
          <w:sz w:val="20"/>
          <w:u w:val="none"/>
        </w:rPr>
        <w:t xml:space="preserve">At the request of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the ruling body for an </w:t>
      </w:r>
      <w:r w:rsidRPr="00DA4BD3">
        <w:rPr>
          <w:rStyle w:val="DeltaViewInsertion"/>
          <w:rFonts w:ascii="Arial" w:hAnsi="Arial" w:cs="Arial"/>
          <w:i/>
          <w:iCs/>
          <w:color w:val="auto"/>
          <w:sz w:val="20"/>
          <w:u w:val="none"/>
        </w:rPr>
        <w:t>Event</w:t>
      </w:r>
      <w:r w:rsidRPr="00DA4BD3">
        <w:rPr>
          <w:rStyle w:val="DeltaViewInsertion"/>
          <w:rFonts w:ascii="Arial" w:hAnsi="Arial" w:cs="Arial"/>
          <w:iCs/>
          <w:color w:val="auto"/>
          <w:sz w:val="20"/>
          <w:u w:val="none"/>
        </w:rPr>
        <w:t>)</w:t>
      </w:r>
      <w:r w:rsidRPr="00DA4BD3">
        <w:rPr>
          <w:rStyle w:val="DeltaViewInsertion"/>
          <w:rFonts w:ascii="Arial" w:hAnsi="Arial" w:cs="Arial"/>
          <w:color w:val="auto"/>
          <w:sz w:val="20"/>
          <w:u w:val="none"/>
        </w:rPr>
        <w:t xml:space="preserve">, any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during the </w:t>
      </w:r>
      <w:r w:rsidRPr="00DA4BD3">
        <w:rPr>
          <w:rStyle w:val="DeltaViewInsertion"/>
          <w:rFonts w:ascii="Arial" w:hAnsi="Arial" w:cs="Arial"/>
          <w:i/>
          <w:iCs/>
          <w:color w:val="auto"/>
          <w:sz w:val="20"/>
          <w:u w:val="none"/>
        </w:rPr>
        <w:t>Event Period</w:t>
      </w:r>
      <w:r w:rsidRPr="00DA4BD3">
        <w:rPr>
          <w:rStyle w:val="DeltaViewInsertion"/>
          <w:rFonts w:ascii="Arial" w:hAnsi="Arial" w:cs="Arial"/>
          <w:color w:val="auto"/>
          <w:sz w:val="20"/>
          <w:u w:val="none"/>
        </w:rPr>
        <w:t xml:space="preserve"> outside of the </w:t>
      </w:r>
      <w:r w:rsidRPr="00DA4BD3">
        <w:rPr>
          <w:rStyle w:val="DeltaViewInsertion"/>
          <w:rFonts w:ascii="Arial" w:hAnsi="Arial" w:cs="Arial"/>
          <w:i/>
          <w:iCs/>
          <w:color w:val="auto"/>
          <w:sz w:val="20"/>
          <w:u w:val="none"/>
        </w:rPr>
        <w:t>Event Venues</w:t>
      </w:r>
      <w:r w:rsidRPr="00DA4BD3">
        <w:rPr>
          <w:rStyle w:val="DeltaViewInsertion"/>
          <w:rFonts w:ascii="Arial" w:hAnsi="Arial" w:cs="Arial"/>
          <w:color w:val="auto"/>
          <w:sz w:val="20"/>
          <w:u w:val="none"/>
        </w:rPr>
        <w:t xml:space="preserve"> shall be coordinated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the ruling body of the </w:t>
      </w:r>
      <w:r w:rsidRPr="00DA4BD3">
        <w:rPr>
          <w:rStyle w:val="DeltaViewInsertion"/>
          <w:rFonts w:ascii="Arial" w:hAnsi="Arial" w:cs="Arial"/>
          <w:i/>
          <w:color w:val="auto"/>
          <w:sz w:val="20"/>
          <w:u w:val="none"/>
        </w:rPr>
        <w:t>Event</w:t>
      </w:r>
      <w:r w:rsidRPr="00DA4BD3">
        <w:rPr>
          <w:rStyle w:val="DeltaViewInsertion"/>
          <w:rFonts w:ascii="Arial" w:hAnsi="Arial" w:cs="Arial"/>
          <w:color w:val="auto"/>
          <w:sz w:val="20"/>
          <w:u w:val="none"/>
        </w:rPr>
        <w:t>).</w:t>
      </w:r>
    </w:p>
    <w:p w14:paraId="76C20E1F" w14:textId="77777777" w:rsidR="008D2D55" w:rsidRPr="00DA4BD3" w:rsidRDefault="008D2D55" w:rsidP="00347E26">
      <w:pPr>
        <w:ind w:left="1440"/>
        <w:jc w:val="both"/>
        <w:rPr>
          <w:rFonts w:ascii="Arial" w:hAnsi="Arial" w:cs="Arial"/>
          <w:sz w:val="20"/>
        </w:rPr>
      </w:pPr>
    </w:p>
    <w:p w14:paraId="1A08D579" w14:textId="20FF6928"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5.3.2</w:t>
      </w:r>
      <w:r w:rsidR="00BD3314" w:rsidRPr="00DA4BD3">
        <w:rPr>
          <w:rFonts w:ascii="Arial" w:hAnsi="Arial" w:cs="Arial"/>
          <w:b/>
          <w:sz w:val="20"/>
        </w:rPr>
        <w:t xml:space="preserve"> </w:t>
      </w:r>
      <w:r w:rsidR="00425BA2" w:rsidRPr="00DA4BD3">
        <w:rPr>
          <w:rFonts w:ascii="Arial" w:hAnsi="Arial" w:cs="Arial"/>
          <w:b/>
          <w:sz w:val="20"/>
        </w:rPr>
        <w:tab/>
      </w:r>
      <w:r w:rsidRPr="00DA4BD3">
        <w:rPr>
          <w:rFonts w:ascii="Arial" w:hAnsi="Arial" w:cs="Arial"/>
          <w:sz w:val="20"/>
        </w:rPr>
        <w:t xml:space="preserve">If an </w:t>
      </w:r>
      <w:r w:rsidRPr="00DA4BD3">
        <w:rPr>
          <w:rFonts w:ascii="Arial" w:hAnsi="Arial" w:cs="Arial"/>
          <w:i/>
          <w:sz w:val="20"/>
        </w:rPr>
        <w:t>Anti-Doping Organization</w:t>
      </w:r>
      <w:r w:rsidR="00290E9B" w:rsidRPr="00DA4BD3">
        <w:rPr>
          <w:rFonts w:ascii="Arial" w:hAnsi="Arial" w:cs="Arial"/>
          <w:i/>
          <w:sz w:val="20"/>
        </w:rPr>
        <w:t>,</w:t>
      </w:r>
      <w:r w:rsidRPr="00DA4BD3">
        <w:rPr>
          <w:rFonts w:ascii="Arial" w:hAnsi="Arial" w:cs="Arial"/>
          <w:sz w:val="20"/>
        </w:rPr>
        <w:t xml:space="preserve"> which would otherwise have </w:t>
      </w:r>
      <w:r w:rsidRPr="00DA4BD3">
        <w:rPr>
          <w:rFonts w:ascii="Arial" w:hAnsi="Arial" w:cs="Arial"/>
          <w:i/>
          <w:sz w:val="20"/>
        </w:rPr>
        <w:t>Testing</w:t>
      </w:r>
      <w:r w:rsidRPr="00DA4BD3">
        <w:rPr>
          <w:rFonts w:ascii="Arial" w:hAnsi="Arial" w:cs="Arial"/>
          <w:sz w:val="20"/>
        </w:rPr>
        <w:t xml:space="preserve"> authority but is not responsible for initiating and directing </w:t>
      </w:r>
      <w:r w:rsidRPr="00DA4BD3">
        <w:rPr>
          <w:rFonts w:ascii="Arial" w:hAnsi="Arial" w:cs="Arial"/>
          <w:i/>
          <w:sz w:val="20"/>
        </w:rPr>
        <w:t>Testing</w:t>
      </w:r>
      <w:r w:rsidRPr="00DA4BD3">
        <w:rPr>
          <w:rFonts w:ascii="Arial" w:hAnsi="Arial" w:cs="Arial"/>
          <w:sz w:val="20"/>
        </w:rPr>
        <w:t xml:space="preserve"> at an </w:t>
      </w:r>
      <w:r w:rsidRPr="00DA4BD3">
        <w:rPr>
          <w:rFonts w:ascii="Arial" w:hAnsi="Arial" w:cs="Arial"/>
          <w:i/>
          <w:sz w:val="20"/>
        </w:rPr>
        <w:t>Event</w:t>
      </w:r>
      <w:r w:rsidR="00327DE6" w:rsidRPr="00DA4BD3">
        <w:rPr>
          <w:rFonts w:ascii="Arial" w:hAnsi="Arial" w:cs="Arial"/>
          <w:sz w:val="20"/>
        </w:rPr>
        <w:t>,</w:t>
      </w:r>
      <w:r w:rsidRPr="00DA4BD3">
        <w:rPr>
          <w:rFonts w:ascii="Arial" w:hAnsi="Arial" w:cs="Arial"/>
          <w:sz w:val="20"/>
        </w:rPr>
        <w:t xml:space="preserve"> desires to conduct </w:t>
      </w:r>
      <w:r w:rsidRPr="00DA4BD3">
        <w:rPr>
          <w:rFonts w:ascii="Arial" w:hAnsi="Arial" w:cs="Arial"/>
          <w:i/>
          <w:sz w:val="20"/>
        </w:rPr>
        <w:t>Testing</w:t>
      </w:r>
      <w:r w:rsidRPr="00DA4BD3">
        <w:rPr>
          <w:rFonts w:ascii="Arial" w:hAnsi="Arial" w:cs="Arial"/>
          <w:sz w:val="20"/>
        </w:rPr>
        <w:t xml:space="preserve"> of </w:t>
      </w:r>
      <w:r w:rsidRPr="00DA4BD3">
        <w:rPr>
          <w:rFonts w:ascii="Arial" w:hAnsi="Arial" w:cs="Arial"/>
          <w:i/>
          <w:sz w:val="20"/>
        </w:rPr>
        <w:t>Athletes</w:t>
      </w:r>
      <w:r w:rsidRPr="00DA4BD3">
        <w:rPr>
          <w:rFonts w:ascii="Arial" w:hAnsi="Arial" w:cs="Arial"/>
          <w:sz w:val="20"/>
        </w:rPr>
        <w:t xml:space="preserve"> at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Venues</w:t>
      </w:r>
      <w:r w:rsidRPr="00DA4BD3">
        <w:rPr>
          <w:rFonts w:ascii="Arial" w:hAnsi="Arial" w:cs="Arial"/>
          <w:sz w:val="20"/>
        </w:rPr>
        <w:t xml:space="preserve"> during the </w:t>
      </w:r>
      <w:r w:rsidRPr="00DA4BD3">
        <w:rPr>
          <w:rFonts w:ascii="Arial" w:hAnsi="Arial" w:cs="Arial"/>
          <w:i/>
          <w:sz w:val="20"/>
        </w:rPr>
        <w:t>Event</w:t>
      </w:r>
      <w:r w:rsidRPr="00DA4BD3">
        <w:rPr>
          <w:rFonts w:ascii="Arial" w:hAnsi="Arial" w:cs="Arial"/>
          <w:sz w:val="20"/>
        </w:rPr>
        <w:t xml:space="preserve"> </w:t>
      </w:r>
      <w:r w:rsidRPr="00DA4BD3">
        <w:rPr>
          <w:rFonts w:ascii="Arial" w:hAnsi="Arial" w:cs="Arial"/>
          <w:i/>
          <w:sz w:val="20"/>
        </w:rPr>
        <w:t>Period</w:t>
      </w:r>
      <w:r w:rsidRPr="00DA4BD3">
        <w:rPr>
          <w:rFonts w:ascii="Arial" w:hAnsi="Arial" w:cs="Arial"/>
          <w:sz w:val="20"/>
        </w:rPr>
        <w:t xml:space="preserve">, the </w:t>
      </w:r>
      <w:r w:rsidRPr="00DA4BD3">
        <w:rPr>
          <w:rFonts w:ascii="Arial" w:hAnsi="Arial" w:cs="Arial"/>
          <w:i/>
          <w:sz w:val="20"/>
        </w:rPr>
        <w:t>Anti-Doping Organization</w:t>
      </w:r>
      <w:r w:rsidRPr="00DA4BD3">
        <w:rPr>
          <w:rFonts w:ascii="Arial" w:hAnsi="Arial" w:cs="Arial"/>
          <w:sz w:val="20"/>
        </w:rPr>
        <w:t xml:space="preserve"> shall first confer with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to obtain permission to conduct and coordinate such </w:t>
      </w:r>
      <w:r w:rsidRPr="00DA4BD3">
        <w:rPr>
          <w:rFonts w:ascii="Arial" w:hAnsi="Arial" w:cs="Arial"/>
          <w:i/>
          <w:sz w:val="20"/>
        </w:rPr>
        <w:t>Testing</w:t>
      </w:r>
      <w:r w:rsidRPr="00DA4BD3">
        <w:rPr>
          <w:rFonts w:ascii="Arial" w:hAnsi="Arial" w:cs="Arial"/>
          <w:sz w:val="20"/>
        </w:rPr>
        <w:t xml:space="preserve">. If the </w:t>
      </w:r>
      <w:r w:rsidRPr="00DA4BD3">
        <w:rPr>
          <w:rFonts w:ascii="Arial" w:hAnsi="Arial" w:cs="Arial"/>
          <w:i/>
          <w:sz w:val="20"/>
        </w:rPr>
        <w:t>Anti-Doping Organization</w:t>
      </w:r>
      <w:r w:rsidRPr="00DA4BD3">
        <w:rPr>
          <w:rFonts w:ascii="Arial" w:hAnsi="Arial" w:cs="Arial"/>
          <w:sz w:val="20"/>
        </w:rPr>
        <w:t xml:space="preserve"> is not satisfied with the response from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of the </w:t>
      </w:r>
      <w:r w:rsidRPr="00DA4BD3">
        <w:rPr>
          <w:rFonts w:ascii="Arial" w:hAnsi="Arial" w:cs="Arial"/>
          <w:i/>
          <w:sz w:val="20"/>
        </w:rPr>
        <w:t>Event</w:t>
      </w:r>
      <w:r w:rsidRPr="00DA4BD3">
        <w:rPr>
          <w:rFonts w:ascii="Arial" w:hAnsi="Arial" w:cs="Arial"/>
          <w:sz w:val="20"/>
        </w:rPr>
        <w:t xml:space="preserve">), the </w:t>
      </w:r>
      <w:r w:rsidRPr="00DA4BD3">
        <w:rPr>
          <w:rFonts w:ascii="Arial" w:hAnsi="Arial" w:cs="Arial"/>
          <w:i/>
          <w:sz w:val="20"/>
        </w:rPr>
        <w:t xml:space="preserve">Anti-Doping Organization </w:t>
      </w:r>
      <w:r w:rsidRPr="00DA4BD3">
        <w:rPr>
          <w:rFonts w:ascii="Arial" w:hAnsi="Arial" w:cs="Arial"/>
          <w:sz w:val="20"/>
        </w:rPr>
        <w:t>may</w:t>
      </w:r>
      <w:bookmarkStart w:id="110" w:name="_DV_X1528"/>
      <w:bookmarkStart w:id="111" w:name="_DV_C637"/>
      <w:r w:rsidR="005C44FB" w:rsidRPr="00DA4BD3">
        <w:rPr>
          <w:rFonts w:ascii="Arial" w:hAnsi="Arial" w:cs="Arial"/>
          <w:sz w:val="20"/>
        </w:rPr>
        <w:t xml:space="preserve">, in accordance with the procedures described in the </w:t>
      </w:r>
      <w:r w:rsidR="005C44FB" w:rsidRPr="00DA4BD3">
        <w:rPr>
          <w:rFonts w:ascii="Arial" w:hAnsi="Arial" w:cs="Arial"/>
          <w:i/>
          <w:sz w:val="20"/>
        </w:rPr>
        <w:t xml:space="preserve">International Standard </w:t>
      </w:r>
      <w:r w:rsidR="005C44FB" w:rsidRPr="00DA4BD3">
        <w:rPr>
          <w:rFonts w:ascii="Arial" w:hAnsi="Arial" w:cs="Arial"/>
          <w:sz w:val="20"/>
        </w:rPr>
        <w:t xml:space="preserve">for </w:t>
      </w:r>
      <w:r w:rsidR="005C44FB"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sz w:val="20"/>
        </w:rPr>
        <w:t xml:space="preserve">ask </w:t>
      </w:r>
      <w:r w:rsidRPr="00DA4BD3">
        <w:rPr>
          <w:rFonts w:ascii="Arial" w:hAnsi="Arial" w:cs="Arial"/>
          <w:i/>
          <w:sz w:val="20"/>
        </w:rPr>
        <w:t>WADA</w:t>
      </w:r>
      <w:r w:rsidRPr="00DA4BD3">
        <w:rPr>
          <w:rFonts w:ascii="Arial" w:hAnsi="Arial" w:cs="Arial"/>
          <w:sz w:val="20"/>
        </w:rPr>
        <w:t xml:space="preserve"> for permission to conduct </w:t>
      </w:r>
      <w:r w:rsidRPr="00DA4BD3">
        <w:rPr>
          <w:rFonts w:ascii="Arial" w:hAnsi="Arial" w:cs="Arial"/>
          <w:i/>
          <w:sz w:val="20"/>
        </w:rPr>
        <w:t>Testing</w:t>
      </w:r>
      <w:r w:rsidRPr="00DA4BD3">
        <w:rPr>
          <w:rFonts w:ascii="Arial" w:hAnsi="Arial" w:cs="Arial"/>
          <w:sz w:val="20"/>
        </w:rPr>
        <w:t xml:space="preserve"> and to determine how to coordinate such </w:t>
      </w:r>
      <w:r w:rsidRPr="00DA4BD3">
        <w:rPr>
          <w:rFonts w:ascii="Arial" w:hAnsi="Arial" w:cs="Arial"/>
          <w:i/>
          <w:sz w:val="20"/>
        </w:rPr>
        <w:t>Testing</w:t>
      </w:r>
      <w:r w:rsidR="005C44FB" w:rsidRPr="00DA4BD3">
        <w:rPr>
          <w:rFonts w:ascii="Arial" w:hAnsi="Arial" w:cs="Arial"/>
          <w:sz w:val="20"/>
        </w:rPr>
        <w:t xml:space="preserve">. </w:t>
      </w:r>
      <w:r w:rsidRPr="00DA4BD3">
        <w:rPr>
          <w:rFonts w:ascii="Arial" w:hAnsi="Arial" w:cs="Arial"/>
          <w:i/>
          <w:sz w:val="20"/>
        </w:rPr>
        <w:lastRenderedPageBreak/>
        <w:t>WADA</w:t>
      </w:r>
      <w:r w:rsidRPr="00DA4BD3">
        <w:rPr>
          <w:rFonts w:ascii="Arial" w:hAnsi="Arial" w:cs="Arial"/>
          <w:sz w:val="20"/>
        </w:rPr>
        <w:t xml:space="preserve"> shall not grant approval for such </w:t>
      </w:r>
      <w:r w:rsidRPr="00DA4BD3">
        <w:rPr>
          <w:rFonts w:ascii="Arial" w:hAnsi="Arial" w:cs="Arial"/>
          <w:i/>
          <w:sz w:val="20"/>
        </w:rPr>
        <w:t>Testing</w:t>
      </w:r>
      <w:r w:rsidRPr="00DA4BD3">
        <w:rPr>
          <w:rFonts w:ascii="Arial" w:hAnsi="Arial" w:cs="Arial"/>
          <w:sz w:val="20"/>
        </w:rPr>
        <w:t xml:space="preserve"> before consulting with and informing </w:t>
      </w:r>
      <w:r w:rsidRPr="00DA4BD3">
        <w:rPr>
          <w:rStyle w:val="DeltaViewInsertion"/>
          <w:rFonts w:ascii="Arial" w:hAnsi="Arial" w:cs="Arial"/>
          <w:color w:val="auto"/>
          <w:sz w:val="20"/>
          <w:highlight w:val="lightGray"/>
          <w:u w:val="none"/>
        </w:rPr>
        <w:t>[IF]</w:t>
      </w:r>
      <w:r w:rsidRPr="00DA4BD3">
        <w:rPr>
          <w:rStyle w:val="DeltaViewInsertion"/>
          <w:rFonts w:ascii="Arial" w:hAnsi="Arial" w:cs="Arial"/>
          <w:color w:val="auto"/>
          <w:sz w:val="20"/>
          <w:u w:val="none"/>
        </w:rPr>
        <w:t xml:space="preserve"> (or other international organization which is </w:t>
      </w:r>
      <w:r w:rsidRPr="00DA4BD3">
        <w:rPr>
          <w:rFonts w:ascii="Arial" w:hAnsi="Arial" w:cs="Arial"/>
          <w:sz w:val="20"/>
        </w:rPr>
        <w:t xml:space="preserve">the ruling body for the </w:t>
      </w:r>
      <w:r w:rsidRPr="00DA4BD3">
        <w:rPr>
          <w:rFonts w:ascii="Arial" w:hAnsi="Arial" w:cs="Arial"/>
          <w:i/>
          <w:sz w:val="20"/>
        </w:rPr>
        <w:t>Event</w:t>
      </w:r>
      <w:r w:rsidRPr="00DA4BD3">
        <w:rPr>
          <w:rFonts w:ascii="Arial" w:hAnsi="Arial" w:cs="Arial"/>
          <w:sz w:val="20"/>
        </w:rPr>
        <w:t>).</w:t>
      </w:r>
      <w:bookmarkStart w:id="112" w:name="_DV_C638"/>
      <w:bookmarkEnd w:id="110"/>
      <w:bookmarkEnd w:id="111"/>
      <w:r w:rsidRPr="00DA4BD3">
        <w:rPr>
          <w:rFonts w:ascii="Arial" w:hAnsi="Arial" w:cs="Arial"/>
          <w:sz w:val="20"/>
        </w:rPr>
        <w:t xml:space="preserve"> </w:t>
      </w:r>
      <w:r w:rsidRPr="00DA4BD3">
        <w:rPr>
          <w:rFonts w:ascii="Arial" w:hAnsi="Arial" w:cs="Arial"/>
          <w:i/>
          <w:sz w:val="20"/>
        </w:rPr>
        <w:t>WADA’s</w:t>
      </w:r>
      <w:r w:rsidRPr="00DA4BD3">
        <w:rPr>
          <w:rFonts w:ascii="Arial" w:hAnsi="Arial" w:cs="Arial"/>
          <w:sz w:val="20"/>
        </w:rPr>
        <w:t xml:space="preserve"> decision shall be final and not subject to appeal</w:t>
      </w:r>
      <w:bookmarkEnd w:id="112"/>
      <w:r w:rsidRPr="00DA4BD3">
        <w:rPr>
          <w:rFonts w:ascii="Arial" w:hAnsi="Arial" w:cs="Arial"/>
          <w:sz w:val="20"/>
        </w:rPr>
        <w:t xml:space="preserve">. </w:t>
      </w:r>
      <w:r w:rsidRPr="00DA4BD3">
        <w:rPr>
          <w:rStyle w:val="DeltaViewInsertion"/>
          <w:rFonts w:ascii="Arial" w:hAnsi="Arial" w:cs="Arial"/>
          <w:color w:val="auto"/>
          <w:sz w:val="20"/>
          <w:u w:val="none"/>
        </w:rPr>
        <w:t xml:space="preserve">Unless otherwise provided in the authorization to conduct </w:t>
      </w:r>
      <w:r w:rsidRPr="00DA4BD3">
        <w:rPr>
          <w:rStyle w:val="DeltaViewInsertion"/>
          <w:rFonts w:ascii="Arial" w:hAnsi="Arial" w:cs="Arial"/>
          <w:i/>
          <w:iCs/>
          <w:color w:val="auto"/>
          <w:sz w:val="20"/>
          <w:u w:val="none"/>
        </w:rPr>
        <w:t>Testing</w:t>
      </w:r>
      <w:r w:rsidRPr="00DA4BD3">
        <w:rPr>
          <w:rStyle w:val="DeltaViewInsertion"/>
          <w:rFonts w:ascii="Arial" w:hAnsi="Arial" w:cs="Arial"/>
          <w:color w:val="auto"/>
          <w:sz w:val="20"/>
          <w:u w:val="none"/>
        </w:rPr>
        <w:t xml:space="preserve">, such tests shall be considered </w:t>
      </w:r>
      <w:r w:rsidRPr="00DA4BD3">
        <w:rPr>
          <w:rStyle w:val="DeltaViewInsertion"/>
          <w:rFonts w:ascii="Arial" w:hAnsi="Arial" w:cs="Arial"/>
          <w:i/>
          <w:iCs/>
          <w:color w:val="auto"/>
          <w:sz w:val="20"/>
          <w:u w:val="none"/>
        </w:rPr>
        <w:t>Out-of-Competition</w:t>
      </w:r>
      <w:r w:rsidRPr="00DA4BD3">
        <w:rPr>
          <w:rStyle w:val="DeltaViewInsertion"/>
          <w:rFonts w:ascii="Arial" w:hAnsi="Arial" w:cs="Arial"/>
          <w:color w:val="auto"/>
          <w:sz w:val="20"/>
          <w:u w:val="none"/>
        </w:rPr>
        <w:t xml:space="preserve"> tests</w:t>
      </w:r>
      <w:r w:rsidRPr="00DA4BD3">
        <w:rPr>
          <w:rStyle w:val="DeltaViewInsertion"/>
          <w:rFonts w:ascii="Arial" w:hAnsi="Arial" w:cs="Arial"/>
          <w:i/>
          <w:iCs/>
          <w:color w:val="auto"/>
          <w:sz w:val="20"/>
          <w:u w:val="none"/>
        </w:rPr>
        <w:t xml:space="preserve">. </w:t>
      </w:r>
      <w:r w:rsidR="003924E3" w:rsidRPr="00DA4BD3">
        <w:rPr>
          <w:rStyle w:val="DeltaViewInsertion"/>
          <w:rFonts w:ascii="Arial" w:hAnsi="Arial" w:cs="Arial"/>
          <w:i/>
          <w:iCs/>
          <w:color w:val="auto"/>
          <w:sz w:val="20"/>
          <w:u w:val="none"/>
        </w:rPr>
        <w:t>R</w:t>
      </w:r>
      <w:r w:rsidR="003924E3" w:rsidRPr="00DA4BD3">
        <w:rPr>
          <w:rStyle w:val="DeltaViewInsertion"/>
          <w:rFonts w:ascii="Arial" w:hAnsi="Arial" w:cs="Arial"/>
          <w:i/>
          <w:color w:val="auto"/>
          <w:sz w:val="20"/>
          <w:u w:val="none"/>
        </w:rPr>
        <w:t>esults</w:t>
      </w:r>
      <w:r w:rsidRPr="00DA4BD3">
        <w:rPr>
          <w:rStyle w:val="DeltaViewInsertion"/>
          <w:rFonts w:ascii="Arial" w:hAnsi="Arial" w:cs="Arial"/>
          <w:i/>
          <w:color w:val="auto"/>
          <w:sz w:val="20"/>
          <w:u w:val="none"/>
        </w:rPr>
        <w:t xml:space="preserve"> </w:t>
      </w:r>
      <w:r w:rsidR="00E02D28" w:rsidRPr="00DA4BD3">
        <w:rPr>
          <w:rStyle w:val="DeltaViewInsertion"/>
          <w:rFonts w:ascii="Arial" w:hAnsi="Arial" w:cs="Arial"/>
          <w:i/>
          <w:color w:val="auto"/>
          <w:sz w:val="20"/>
          <w:u w:val="none"/>
        </w:rPr>
        <w:t>M</w:t>
      </w:r>
      <w:r w:rsidRPr="00DA4BD3">
        <w:rPr>
          <w:rStyle w:val="DeltaViewInsertion"/>
          <w:rFonts w:ascii="Arial" w:hAnsi="Arial" w:cs="Arial"/>
          <w:i/>
          <w:color w:val="auto"/>
          <w:sz w:val="20"/>
          <w:u w:val="none"/>
        </w:rPr>
        <w:t>anagement</w:t>
      </w:r>
      <w:r w:rsidRPr="00DA4BD3">
        <w:rPr>
          <w:rStyle w:val="DeltaViewInsertion"/>
          <w:rFonts w:ascii="Arial" w:hAnsi="Arial" w:cs="Arial"/>
          <w:color w:val="auto"/>
          <w:sz w:val="20"/>
          <w:u w:val="none"/>
        </w:rPr>
        <w:t xml:space="preserve"> for any such test shall be</w:t>
      </w:r>
      <w:r w:rsidR="00645C9B" w:rsidRPr="00DA4BD3">
        <w:rPr>
          <w:rStyle w:val="DeltaViewInsertion"/>
          <w:rFonts w:ascii="Arial" w:hAnsi="Arial" w:cs="Arial"/>
          <w:color w:val="auto"/>
          <w:sz w:val="20"/>
          <w:u w:val="none"/>
        </w:rPr>
        <w:t xml:space="preserve"> under</w:t>
      </w:r>
      <w:r w:rsidRPr="00DA4BD3">
        <w:rPr>
          <w:rStyle w:val="DeltaViewInsertion"/>
          <w:rFonts w:ascii="Arial" w:hAnsi="Arial" w:cs="Arial"/>
          <w:color w:val="auto"/>
          <w:sz w:val="20"/>
          <w:u w:val="none"/>
        </w:rPr>
        <w:t xml:space="preserve"> the </w:t>
      </w:r>
      <w:r w:rsidR="00645C9B" w:rsidRPr="00DA4BD3">
        <w:rPr>
          <w:rStyle w:val="DeltaViewInsertion"/>
          <w:rFonts w:ascii="Arial" w:hAnsi="Arial" w:cs="Arial"/>
          <w:color w:val="auto"/>
          <w:sz w:val="20"/>
          <w:u w:val="none"/>
        </w:rPr>
        <w:t xml:space="preserve">authority </w:t>
      </w:r>
      <w:r w:rsidRPr="00DA4BD3">
        <w:rPr>
          <w:rStyle w:val="DeltaViewInsertion"/>
          <w:rFonts w:ascii="Arial" w:hAnsi="Arial" w:cs="Arial"/>
          <w:color w:val="auto"/>
          <w:sz w:val="20"/>
          <w:u w:val="none"/>
        </w:rPr>
        <w:t xml:space="preserve">of the </w:t>
      </w:r>
      <w:r w:rsidRPr="00DA4BD3">
        <w:rPr>
          <w:rStyle w:val="DeltaViewInsertion"/>
          <w:rFonts w:ascii="Arial" w:hAnsi="Arial" w:cs="Arial"/>
          <w:i/>
          <w:iCs/>
          <w:color w:val="auto"/>
          <w:sz w:val="20"/>
          <w:u w:val="none"/>
        </w:rPr>
        <w:t>Anti-Doping Organization</w:t>
      </w:r>
      <w:r w:rsidRPr="00DA4BD3">
        <w:rPr>
          <w:rStyle w:val="DeltaViewInsertion"/>
          <w:rFonts w:ascii="Arial" w:hAnsi="Arial" w:cs="Arial"/>
          <w:color w:val="auto"/>
          <w:sz w:val="20"/>
          <w:u w:val="none"/>
        </w:rPr>
        <w:t xml:space="preserve"> initiating the test unless provided otherwise in the rules of the ruling body of the </w:t>
      </w:r>
      <w:r w:rsidRPr="00DA4BD3">
        <w:rPr>
          <w:rStyle w:val="DeltaViewInsertion"/>
          <w:rFonts w:ascii="Arial" w:hAnsi="Arial" w:cs="Arial"/>
          <w:i/>
          <w:iCs/>
          <w:color w:val="auto"/>
          <w:sz w:val="20"/>
          <w:u w:val="none"/>
        </w:rPr>
        <w:t>Event</w:t>
      </w:r>
      <w:r w:rsidRPr="00DA4BD3">
        <w:rPr>
          <w:rFonts w:ascii="Arial" w:hAnsi="Arial" w:cs="Arial"/>
          <w:sz w:val="20"/>
        </w:rPr>
        <w:t>.</w:t>
      </w:r>
      <w:r w:rsidR="009D7062" w:rsidRPr="00DA4BD3">
        <w:rPr>
          <w:rStyle w:val="FootnoteReference"/>
          <w:rFonts w:ascii="Arial" w:hAnsi="Arial" w:cs="Arial"/>
          <w:b/>
          <w:sz w:val="20"/>
          <w:vertAlign w:val="superscript"/>
        </w:rPr>
        <w:footnoteReference w:id="30"/>
      </w:r>
    </w:p>
    <w:p w14:paraId="4FEEB7EB" w14:textId="77777777" w:rsidR="00085C8A" w:rsidRPr="00DA4BD3" w:rsidRDefault="00085C8A" w:rsidP="00A72281">
      <w:pPr>
        <w:ind w:left="2340" w:hanging="900"/>
        <w:jc w:val="both"/>
        <w:rPr>
          <w:rFonts w:ascii="Arial" w:hAnsi="Arial" w:cs="Arial"/>
          <w:sz w:val="20"/>
        </w:rPr>
      </w:pPr>
    </w:p>
    <w:p w14:paraId="485A17CC" w14:textId="288499D6" w:rsidR="00347E26" w:rsidRPr="00DA4BD3" w:rsidRDefault="00347E26" w:rsidP="00B10C97">
      <w:pPr>
        <w:ind w:left="1418" w:hanging="720"/>
        <w:jc w:val="both"/>
        <w:rPr>
          <w:rFonts w:ascii="Arial" w:hAnsi="Arial" w:cs="Arial"/>
          <w:sz w:val="20"/>
        </w:rPr>
      </w:pPr>
      <w:r w:rsidRPr="00DA4BD3">
        <w:rPr>
          <w:rFonts w:ascii="Arial" w:hAnsi="Arial" w:cs="Arial"/>
          <w:b/>
          <w:sz w:val="20"/>
        </w:rPr>
        <w:t>5.4</w:t>
      </w:r>
      <w:r w:rsidRPr="00DA4BD3">
        <w:rPr>
          <w:rFonts w:ascii="Arial" w:hAnsi="Arial" w:cs="Arial"/>
          <w:b/>
          <w:sz w:val="20"/>
        </w:rPr>
        <w:tab/>
      </w:r>
      <w:r w:rsidR="003924E3" w:rsidRPr="00DA4BD3">
        <w:rPr>
          <w:rFonts w:ascii="Arial" w:hAnsi="Arial" w:cs="Arial"/>
          <w:b/>
          <w:i/>
          <w:sz w:val="20"/>
        </w:rPr>
        <w:t>Test</w:t>
      </w:r>
      <w:r w:rsidR="0092781E" w:rsidRPr="00DA4BD3">
        <w:rPr>
          <w:rFonts w:ascii="Arial" w:hAnsi="Arial" w:cs="Arial"/>
          <w:b/>
          <w:i/>
          <w:sz w:val="20"/>
        </w:rPr>
        <w:t>ing</w:t>
      </w:r>
      <w:r w:rsidRPr="00DA4BD3">
        <w:rPr>
          <w:rFonts w:ascii="Arial" w:hAnsi="Arial" w:cs="Arial"/>
          <w:b/>
          <w:sz w:val="20"/>
        </w:rPr>
        <w:t xml:space="preserve"> </w:t>
      </w:r>
      <w:r w:rsidR="0092781E" w:rsidRPr="00DA4BD3">
        <w:rPr>
          <w:rFonts w:ascii="Arial" w:hAnsi="Arial" w:cs="Arial"/>
          <w:b/>
          <w:sz w:val="20"/>
        </w:rPr>
        <w:t>Requirements</w:t>
      </w:r>
    </w:p>
    <w:p w14:paraId="434FC90C" w14:textId="77777777" w:rsidR="00347E26" w:rsidRPr="00DA4BD3" w:rsidRDefault="00347E26" w:rsidP="00347E26">
      <w:pPr>
        <w:ind w:left="720"/>
        <w:jc w:val="both"/>
        <w:rPr>
          <w:rFonts w:ascii="Arial" w:hAnsi="Arial" w:cs="Arial"/>
          <w:sz w:val="20"/>
        </w:rPr>
      </w:pPr>
    </w:p>
    <w:p w14:paraId="66E0A653" w14:textId="0171DA28" w:rsidR="00347E26" w:rsidRPr="00DA4BD3" w:rsidRDefault="0092781E" w:rsidP="00C86EAA">
      <w:pPr>
        <w:keepNext/>
        <w:ind w:left="2268" w:hanging="850"/>
        <w:jc w:val="both"/>
        <w:rPr>
          <w:rFonts w:ascii="Arial" w:hAnsi="Arial" w:cs="Arial"/>
          <w:iCs/>
          <w:spacing w:val="-3"/>
          <w:sz w:val="20"/>
        </w:rPr>
      </w:pPr>
      <w:bookmarkStart w:id="113" w:name="_DV_C654"/>
      <w:r w:rsidRPr="00DA4BD3">
        <w:rPr>
          <w:rFonts w:ascii="Arial" w:hAnsi="Arial" w:cs="Arial"/>
          <w:b/>
          <w:sz w:val="20"/>
        </w:rPr>
        <w:t>5.4.1</w:t>
      </w:r>
      <w:r w:rsidR="00425BA2" w:rsidRPr="00DA4BD3">
        <w:rPr>
          <w:rFonts w:ascii="Arial" w:hAnsi="Arial" w:cs="Arial"/>
          <w:b/>
          <w:sz w:val="20"/>
        </w:rPr>
        <w:tab/>
      </w:r>
      <w:r w:rsidR="00347E26" w:rsidRPr="00DA4BD3">
        <w:rPr>
          <w:rFonts w:ascii="Arial" w:hAnsi="Arial" w:cs="Arial"/>
          <w:sz w:val="20"/>
          <w:highlight w:val="lightGray"/>
        </w:rPr>
        <w:t>[IF]</w:t>
      </w:r>
      <w:r w:rsidR="00347E26" w:rsidRPr="00DA4BD3">
        <w:rPr>
          <w:rFonts w:ascii="Arial" w:hAnsi="Arial" w:cs="Arial"/>
          <w:sz w:val="20"/>
        </w:rPr>
        <w:t xml:space="preserve"> shall conduct test distribution planning and </w:t>
      </w:r>
      <w:r w:rsidR="00347E26" w:rsidRPr="00DA4BD3">
        <w:rPr>
          <w:rFonts w:ascii="Arial" w:hAnsi="Arial" w:cs="Arial"/>
          <w:i/>
          <w:iCs/>
          <w:sz w:val="20"/>
        </w:rPr>
        <w:t>Testing</w:t>
      </w:r>
      <w:r w:rsidR="00347E26" w:rsidRPr="00DA4BD3">
        <w:rPr>
          <w:rFonts w:ascii="Arial" w:hAnsi="Arial" w:cs="Arial"/>
          <w:sz w:val="20"/>
        </w:rPr>
        <w:t xml:space="preserve"> as required by the </w:t>
      </w:r>
      <w:r w:rsidR="00347E26" w:rsidRPr="00DA4BD3">
        <w:rPr>
          <w:rFonts w:ascii="Arial" w:hAnsi="Arial" w:cs="Arial"/>
          <w:i/>
          <w:iCs/>
          <w:sz w:val="20"/>
        </w:rPr>
        <w:t>International Standard</w:t>
      </w:r>
      <w:r w:rsidR="00347E26" w:rsidRPr="00DA4BD3">
        <w:rPr>
          <w:rFonts w:ascii="Arial" w:hAnsi="Arial" w:cs="Arial"/>
          <w:sz w:val="20"/>
        </w:rPr>
        <w:t xml:space="preserve"> for </w:t>
      </w:r>
      <w:r w:rsidR="00347E26" w:rsidRPr="00DA4BD3">
        <w:rPr>
          <w:rFonts w:ascii="Arial" w:hAnsi="Arial" w:cs="Arial"/>
          <w:i/>
          <w:iCs/>
          <w:sz w:val="20"/>
        </w:rPr>
        <w:t>Testing</w:t>
      </w:r>
      <w:r w:rsidR="00347E26" w:rsidRPr="00DA4BD3">
        <w:rPr>
          <w:rFonts w:ascii="Arial" w:hAnsi="Arial" w:cs="Arial"/>
          <w:sz w:val="20"/>
        </w:rPr>
        <w:t xml:space="preserve"> and </w:t>
      </w:r>
      <w:r w:rsidR="00E777CD" w:rsidRPr="00DA4BD3">
        <w:rPr>
          <w:rFonts w:ascii="Arial" w:hAnsi="Arial" w:cs="Arial"/>
          <w:sz w:val="20"/>
        </w:rPr>
        <w:t xml:space="preserve">use </w:t>
      </w:r>
      <w:r w:rsidR="00E777CD" w:rsidRPr="00DA4BD3">
        <w:rPr>
          <w:rFonts w:ascii="Arial" w:hAnsi="Arial" w:cs="Arial"/>
          <w:i/>
          <w:spacing w:val="-3"/>
          <w:sz w:val="20"/>
        </w:rPr>
        <w:t>ADAMS</w:t>
      </w:r>
      <w:r w:rsidR="00E777CD" w:rsidRPr="00DA4BD3">
        <w:rPr>
          <w:rFonts w:ascii="Arial" w:hAnsi="Arial" w:cs="Arial"/>
          <w:spacing w:val="-3"/>
          <w:sz w:val="20"/>
        </w:rPr>
        <w:t xml:space="preserve"> to coordinate </w:t>
      </w:r>
      <w:r w:rsidR="00E777CD" w:rsidRPr="00DA4BD3">
        <w:rPr>
          <w:rFonts w:ascii="Arial" w:hAnsi="Arial" w:cs="Arial"/>
          <w:i/>
          <w:iCs/>
          <w:spacing w:val="-3"/>
          <w:sz w:val="20"/>
        </w:rPr>
        <w:t>Testing</w:t>
      </w:r>
      <w:r w:rsidR="00E777CD" w:rsidRPr="00DA4BD3">
        <w:rPr>
          <w:rFonts w:ascii="Arial" w:hAnsi="Arial" w:cs="Arial"/>
          <w:spacing w:val="-3"/>
          <w:sz w:val="20"/>
        </w:rPr>
        <w:t xml:space="preserve"> </w:t>
      </w:r>
      <w:proofErr w:type="gramStart"/>
      <w:r w:rsidR="00E777CD" w:rsidRPr="00DA4BD3">
        <w:rPr>
          <w:rFonts w:ascii="Arial" w:hAnsi="Arial" w:cs="Arial"/>
          <w:spacing w:val="-3"/>
          <w:sz w:val="20"/>
        </w:rPr>
        <w:t>in order to</w:t>
      </w:r>
      <w:proofErr w:type="gramEnd"/>
      <w:r w:rsidR="00E777CD" w:rsidRPr="00DA4BD3">
        <w:rPr>
          <w:rFonts w:ascii="Arial" w:hAnsi="Arial" w:cs="Arial"/>
          <w:spacing w:val="-3"/>
          <w:sz w:val="20"/>
        </w:rPr>
        <w:t xml:space="preserve"> maximize the effectiveness of the combined </w:t>
      </w:r>
      <w:r w:rsidR="00E777CD" w:rsidRPr="00DA4BD3">
        <w:rPr>
          <w:rFonts w:ascii="Arial" w:hAnsi="Arial" w:cs="Arial"/>
          <w:i/>
          <w:spacing w:val="-3"/>
          <w:sz w:val="20"/>
        </w:rPr>
        <w:t>Testing</w:t>
      </w:r>
      <w:r w:rsidR="00E777CD" w:rsidRPr="00DA4BD3">
        <w:rPr>
          <w:rFonts w:ascii="Arial" w:hAnsi="Arial" w:cs="Arial"/>
          <w:spacing w:val="-3"/>
          <w:sz w:val="20"/>
        </w:rPr>
        <w:t xml:space="preserve"> effort and to avoid unnecessary repetitive </w:t>
      </w:r>
      <w:r w:rsidR="00E777CD" w:rsidRPr="00DA4BD3">
        <w:rPr>
          <w:rFonts w:ascii="Arial" w:hAnsi="Arial" w:cs="Arial"/>
          <w:i/>
          <w:spacing w:val="-3"/>
          <w:sz w:val="20"/>
        </w:rPr>
        <w:t>Testing</w:t>
      </w:r>
      <w:r w:rsidR="00347E26" w:rsidRPr="00DA4BD3">
        <w:rPr>
          <w:rFonts w:ascii="Arial" w:hAnsi="Arial" w:cs="Arial"/>
          <w:sz w:val="20"/>
        </w:rPr>
        <w:t>.</w:t>
      </w:r>
    </w:p>
    <w:p w14:paraId="5359BD9B" w14:textId="77777777" w:rsidR="00347E26" w:rsidRPr="00DA4BD3" w:rsidRDefault="00347E26" w:rsidP="00347E26">
      <w:pPr>
        <w:ind w:left="720"/>
        <w:jc w:val="both"/>
        <w:rPr>
          <w:rFonts w:ascii="Arial" w:hAnsi="Arial" w:cs="Arial"/>
          <w:iCs/>
          <w:spacing w:val="-3"/>
          <w:sz w:val="20"/>
        </w:rPr>
      </w:pPr>
    </w:p>
    <w:p w14:paraId="34CBBC06" w14:textId="0B653B17" w:rsidR="00347E26" w:rsidRPr="00DA4BD3" w:rsidRDefault="00347E26" w:rsidP="00347E26">
      <w:pPr>
        <w:jc w:val="both"/>
        <w:rPr>
          <w:rFonts w:ascii="Arial" w:hAnsi="Arial" w:cs="Arial"/>
          <w:b/>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5A6A14" w:rsidRPr="00DA4BD3">
        <w:rPr>
          <w:rFonts w:ascii="Arial" w:hAnsi="Arial" w:cs="Arial"/>
          <w:sz w:val="20"/>
          <w:highlight w:val="cyan"/>
        </w:rPr>
        <w:t xml:space="preserve"> </w:t>
      </w:r>
      <w:r w:rsidRPr="00DA4BD3">
        <w:rPr>
          <w:rFonts w:ascii="Arial" w:hAnsi="Arial" w:cs="Arial"/>
          <w:sz w:val="20"/>
          <w:highlight w:val="cyan"/>
        </w:rPr>
        <w:t xml:space="preserve">International Federations </w:t>
      </w:r>
      <w:r w:rsidR="00656C36" w:rsidRPr="00DA4BD3">
        <w:rPr>
          <w:rFonts w:ascii="Arial" w:hAnsi="Arial" w:cs="Arial"/>
          <w:sz w:val="20"/>
          <w:highlight w:val="cyan"/>
        </w:rPr>
        <w:t>shall</w:t>
      </w:r>
      <w:r w:rsidRPr="00DA4BD3">
        <w:rPr>
          <w:rFonts w:ascii="Arial" w:hAnsi="Arial" w:cs="Arial"/>
          <w:sz w:val="20"/>
          <w:highlight w:val="cyan"/>
        </w:rPr>
        <w:t xml:space="preserve"> base their test distribution plans on the criteria set out </w:t>
      </w:r>
      <w:r w:rsidR="00E122AF">
        <w:rPr>
          <w:rFonts w:ascii="Arial" w:hAnsi="Arial" w:cs="Arial"/>
          <w:sz w:val="20"/>
          <w:highlight w:val="cyan"/>
        </w:rPr>
        <w:t xml:space="preserve">in </w:t>
      </w:r>
      <w:r w:rsidR="00743D26">
        <w:rPr>
          <w:rFonts w:ascii="Arial" w:hAnsi="Arial" w:cs="Arial"/>
          <w:sz w:val="20"/>
          <w:highlight w:val="cyan"/>
        </w:rPr>
        <w:t>Article</w:t>
      </w:r>
      <w:r w:rsidR="00743D26" w:rsidRPr="00DA4BD3">
        <w:rPr>
          <w:rFonts w:ascii="Arial" w:hAnsi="Arial" w:cs="Arial"/>
          <w:sz w:val="20"/>
          <w:highlight w:val="cyan"/>
        </w:rPr>
        <w:t xml:space="preserve"> </w:t>
      </w:r>
      <w:r w:rsidRPr="00DA4BD3">
        <w:rPr>
          <w:rFonts w:ascii="Arial" w:hAnsi="Arial" w:cs="Arial"/>
          <w:sz w:val="20"/>
          <w:highlight w:val="cyan"/>
        </w:rPr>
        <w:t xml:space="preserve">4 of the </w:t>
      </w:r>
      <w:r w:rsidRPr="00DA4BD3">
        <w:rPr>
          <w:rFonts w:ascii="Arial" w:hAnsi="Arial" w:cs="Arial"/>
          <w:i/>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sz w:val="20"/>
          <w:highlight w:val="cyan"/>
        </w:rPr>
        <w:t>Testing</w:t>
      </w:r>
      <w:r w:rsidRPr="00DA4BD3">
        <w:rPr>
          <w:rFonts w:ascii="Arial" w:hAnsi="Arial" w:cs="Arial"/>
          <w:sz w:val="20"/>
          <w:highlight w:val="cyan"/>
        </w:rPr>
        <w:t>.]</w:t>
      </w:r>
    </w:p>
    <w:bookmarkEnd w:id="113"/>
    <w:p w14:paraId="54B80D96" w14:textId="77777777" w:rsidR="00347E26" w:rsidRPr="00DA4BD3" w:rsidRDefault="00347E26" w:rsidP="00347E26">
      <w:pPr>
        <w:jc w:val="both"/>
        <w:rPr>
          <w:rFonts w:ascii="Arial" w:hAnsi="Arial" w:cs="Arial"/>
          <w:sz w:val="20"/>
        </w:rPr>
      </w:pPr>
    </w:p>
    <w:p w14:paraId="33EE1EA4" w14:textId="2C79BCAD" w:rsidR="00347E26" w:rsidRPr="00DA4BD3" w:rsidRDefault="00347E26" w:rsidP="00B10C97">
      <w:pPr>
        <w:ind w:left="1418" w:hanging="720"/>
        <w:jc w:val="both"/>
        <w:rPr>
          <w:rFonts w:ascii="Arial" w:hAnsi="Arial" w:cs="Arial"/>
          <w:sz w:val="20"/>
        </w:rPr>
      </w:pPr>
      <w:bookmarkStart w:id="114" w:name="_DV_M444"/>
      <w:bookmarkEnd w:id="109"/>
      <w:bookmarkEnd w:id="114"/>
      <w:r w:rsidRPr="00DA4BD3">
        <w:rPr>
          <w:rFonts w:ascii="Arial" w:hAnsi="Arial" w:cs="Arial"/>
          <w:b/>
          <w:sz w:val="20"/>
        </w:rPr>
        <w:t>5.</w:t>
      </w:r>
      <w:r w:rsidR="0092781E" w:rsidRPr="00DA4BD3">
        <w:rPr>
          <w:rFonts w:ascii="Arial" w:hAnsi="Arial" w:cs="Arial"/>
          <w:b/>
          <w:sz w:val="20"/>
        </w:rPr>
        <w:t>5</w:t>
      </w:r>
      <w:r w:rsidRPr="00DA4BD3">
        <w:rPr>
          <w:rFonts w:ascii="Arial" w:hAnsi="Arial" w:cs="Arial"/>
          <w:b/>
          <w:sz w:val="20"/>
        </w:rPr>
        <w:tab/>
      </w:r>
      <w:r w:rsidRPr="00DA4BD3">
        <w:rPr>
          <w:rFonts w:ascii="Arial" w:hAnsi="Arial" w:cs="Arial"/>
          <w:b/>
          <w:i/>
          <w:sz w:val="20"/>
        </w:rPr>
        <w:t xml:space="preserve">Athlete </w:t>
      </w:r>
      <w:r w:rsidRPr="00DA4BD3">
        <w:rPr>
          <w:rFonts w:ascii="Arial" w:hAnsi="Arial" w:cs="Arial"/>
          <w:b/>
          <w:sz w:val="20"/>
        </w:rPr>
        <w:t>Whereabouts Information</w:t>
      </w:r>
      <w:r w:rsidRPr="00DA4BD3">
        <w:rPr>
          <w:rFonts w:ascii="Arial" w:hAnsi="Arial" w:cs="Arial"/>
          <w:sz w:val="20"/>
        </w:rPr>
        <w:t xml:space="preserve"> </w:t>
      </w:r>
    </w:p>
    <w:p w14:paraId="511A49AD" w14:textId="77777777" w:rsidR="00347E26" w:rsidRPr="00DA4BD3" w:rsidRDefault="00347E26" w:rsidP="00347E26">
      <w:pPr>
        <w:jc w:val="both"/>
        <w:rPr>
          <w:rFonts w:ascii="Arial" w:hAnsi="Arial" w:cs="Arial"/>
          <w:sz w:val="20"/>
        </w:rPr>
      </w:pPr>
      <w:r w:rsidRPr="00DA4BD3">
        <w:rPr>
          <w:rFonts w:ascii="Arial" w:hAnsi="Arial" w:cs="Arial"/>
          <w:sz w:val="20"/>
        </w:rPr>
        <w:t xml:space="preserve"> </w:t>
      </w:r>
    </w:p>
    <w:p w14:paraId="65C234E5" w14:textId="2973117A" w:rsidR="0076113C" w:rsidRPr="00DA4BD3" w:rsidRDefault="00347E26" w:rsidP="00C86EAA">
      <w:pPr>
        <w:keepNext/>
        <w:ind w:left="2268" w:hanging="850"/>
        <w:jc w:val="both"/>
        <w:rPr>
          <w:rFonts w:ascii="Arial" w:hAnsi="Arial" w:cs="Arial"/>
          <w:sz w:val="20"/>
        </w:rPr>
      </w:pPr>
      <w:r w:rsidRPr="009472AC">
        <w:rPr>
          <w:rFonts w:ascii="Arial" w:hAnsi="Arial" w:cs="Arial"/>
          <w:b/>
          <w:sz w:val="20"/>
          <w:highlight w:val="cyan"/>
        </w:rPr>
        <w:t>5.</w:t>
      </w:r>
      <w:r w:rsidR="0092781E" w:rsidRPr="009472AC">
        <w:rPr>
          <w:rFonts w:ascii="Arial" w:hAnsi="Arial" w:cs="Arial"/>
          <w:b/>
          <w:sz w:val="20"/>
          <w:highlight w:val="cyan"/>
        </w:rPr>
        <w:t>5</w:t>
      </w:r>
      <w:r w:rsidRPr="009472AC">
        <w:rPr>
          <w:rFonts w:ascii="Arial" w:hAnsi="Arial" w:cs="Arial"/>
          <w:b/>
          <w:sz w:val="20"/>
          <w:highlight w:val="cyan"/>
        </w:rPr>
        <w:t>.</w:t>
      </w:r>
      <w:proofErr w:type="gramStart"/>
      <w:r w:rsidRPr="009472AC">
        <w:rPr>
          <w:rFonts w:ascii="Arial" w:hAnsi="Arial" w:cs="Arial"/>
          <w:b/>
          <w:sz w:val="20"/>
          <w:highlight w:val="cyan"/>
        </w:rPr>
        <w:t>1</w:t>
      </w:r>
      <w:r w:rsidR="00706F6A" w:rsidRPr="00DA217D">
        <w:rPr>
          <w:rFonts w:ascii="Arial" w:hAnsi="Arial" w:cs="Arial"/>
          <w:b/>
          <w:sz w:val="20"/>
        </w:rPr>
        <w:t xml:space="preserve"> </w:t>
      </w:r>
      <w:r w:rsidR="00425BA2" w:rsidRPr="00DA217D">
        <w:rPr>
          <w:rFonts w:ascii="Arial" w:hAnsi="Arial" w:cs="Arial"/>
          <w:b/>
          <w:sz w:val="20"/>
        </w:rPr>
        <w:tab/>
      </w:r>
      <w:r w:rsidR="00B33377" w:rsidRPr="009472AC">
        <w:rPr>
          <w:rFonts w:ascii="Arial" w:hAnsi="Arial" w:cs="Arial"/>
          <w:bCs/>
          <w:sz w:val="20"/>
          <w:highlight w:val="cyan"/>
        </w:rPr>
        <w:t>[</w:t>
      </w:r>
      <w:proofErr w:type="gramEnd"/>
      <w:r w:rsidR="009472AC">
        <w:rPr>
          <w:rFonts w:ascii="Arial" w:hAnsi="Arial" w:cs="Arial"/>
          <w:b/>
          <w:sz w:val="20"/>
          <w:highlight w:val="cyan"/>
        </w:rPr>
        <w:t>WHERE APPLICABLE</w:t>
      </w:r>
      <w:r w:rsidR="009472AC" w:rsidRPr="009472AC">
        <w:rPr>
          <w:rFonts w:ascii="Arial" w:hAnsi="Arial" w:cs="Arial"/>
          <w:bCs/>
          <w:sz w:val="20"/>
          <w:highlight w:val="cyan"/>
        </w:rPr>
        <w:t>:</w:t>
      </w:r>
      <w:r w:rsidR="00A138CD" w:rsidRPr="00DA4BD3">
        <w:rPr>
          <w:rFonts w:ascii="Arial" w:hAnsi="Arial" w:cs="Arial"/>
          <w:b/>
          <w:sz w:val="20"/>
          <w:highlight w:val="cyan"/>
        </w:rPr>
        <w:t xml:space="preserve"> </w:t>
      </w:r>
      <w:r w:rsidRPr="009472AC">
        <w:rPr>
          <w:rFonts w:ascii="Arial" w:hAnsi="Arial" w:cs="Arial"/>
          <w:sz w:val="20"/>
          <w:highlight w:val="lightGray"/>
        </w:rPr>
        <w:t>[IF]</w:t>
      </w:r>
      <w:r w:rsidRPr="00DA4BD3">
        <w:rPr>
          <w:rFonts w:ascii="Arial" w:hAnsi="Arial" w:cs="Arial"/>
          <w:sz w:val="20"/>
          <w:highlight w:val="cyan"/>
        </w:rPr>
        <w:t xml:space="preserve"> </w:t>
      </w:r>
      <w:r w:rsidR="00B33377" w:rsidRPr="00DA4BD3">
        <w:rPr>
          <w:rFonts w:ascii="Arial" w:hAnsi="Arial" w:cs="Arial"/>
          <w:sz w:val="20"/>
          <w:highlight w:val="cyan"/>
        </w:rPr>
        <w:t>has</w:t>
      </w:r>
      <w:r w:rsidRPr="00DA4BD3">
        <w:rPr>
          <w:rFonts w:ascii="Arial" w:hAnsi="Arial" w:cs="Arial"/>
          <w:sz w:val="20"/>
          <w:highlight w:val="cyan"/>
        </w:rPr>
        <w:t xml:space="preserve"> </w:t>
      </w:r>
      <w:r w:rsidR="00850D9A" w:rsidRPr="00DA4BD3">
        <w:rPr>
          <w:rFonts w:ascii="Arial" w:hAnsi="Arial" w:cs="Arial"/>
          <w:sz w:val="20"/>
          <w:highlight w:val="cyan"/>
        </w:rPr>
        <w:t>establish</w:t>
      </w:r>
      <w:r w:rsidR="00B33377" w:rsidRPr="00DA4BD3">
        <w:rPr>
          <w:rFonts w:ascii="Arial" w:hAnsi="Arial" w:cs="Arial"/>
          <w:sz w:val="20"/>
          <w:highlight w:val="cyan"/>
        </w:rPr>
        <w:t>ed</w:t>
      </w:r>
      <w:r w:rsidR="00850D9A" w:rsidRPr="00DA4BD3">
        <w:rPr>
          <w:rFonts w:ascii="Arial" w:hAnsi="Arial" w:cs="Arial"/>
          <w:sz w:val="20"/>
          <w:highlight w:val="cyan"/>
        </w:rPr>
        <w:t xml:space="preserve"> </w:t>
      </w:r>
      <w:r w:rsidRPr="00DA4BD3">
        <w:rPr>
          <w:rFonts w:ascii="Arial" w:hAnsi="Arial" w:cs="Arial"/>
          <w:sz w:val="20"/>
          <w:highlight w:val="cyan"/>
        </w:rPr>
        <w:t xml:space="preserve">a </w:t>
      </w:r>
      <w:r w:rsidRPr="00DA4BD3">
        <w:rPr>
          <w:rFonts w:ascii="Arial" w:hAnsi="Arial" w:cs="Arial"/>
          <w:i/>
          <w:sz w:val="20"/>
          <w:highlight w:val="cyan"/>
        </w:rPr>
        <w:t>Registered Testing Pool</w:t>
      </w:r>
      <w:r w:rsidRPr="00DA4BD3">
        <w:rPr>
          <w:rFonts w:ascii="Arial" w:hAnsi="Arial" w:cs="Arial"/>
          <w:sz w:val="20"/>
          <w:highlight w:val="cyan"/>
        </w:rPr>
        <w:t xml:space="preserve"> </w:t>
      </w:r>
      <w:proofErr w:type="gramStart"/>
      <w:r w:rsidRPr="00DA4BD3">
        <w:rPr>
          <w:rFonts w:ascii="Arial" w:hAnsi="Arial" w:cs="Arial"/>
          <w:sz w:val="20"/>
          <w:highlight w:val="cyan"/>
        </w:rPr>
        <w:t>of</w:t>
      </w:r>
      <w:proofErr w:type="gramEnd"/>
      <w:r w:rsidRPr="00DA4BD3">
        <w:rPr>
          <w:rFonts w:ascii="Arial" w:hAnsi="Arial" w:cs="Arial"/>
          <w:sz w:val="20"/>
          <w:highlight w:val="cyan"/>
        </w:rPr>
        <w:t xml:space="preserve"> those </w:t>
      </w:r>
      <w:r w:rsidRPr="00DA4BD3">
        <w:rPr>
          <w:rFonts w:ascii="Arial" w:hAnsi="Arial" w:cs="Arial"/>
          <w:i/>
          <w:sz w:val="20"/>
          <w:highlight w:val="cyan"/>
        </w:rPr>
        <w:t>Athletes</w:t>
      </w:r>
      <w:r w:rsidRPr="00DA4BD3">
        <w:rPr>
          <w:rFonts w:ascii="Arial" w:hAnsi="Arial" w:cs="Arial"/>
          <w:sz w:val="20"/>
          <w:highlight w:val="cyan"/>
        </w:rPr>
        <w:t xml:space="preserve"> who are required to </w:t>
      </w:r>
      <w:r w:rsidR="00474374" w:rsidRPr="00DA4BD3">
        <w:rPr>
          <w:rFonts w:ascii="Arial" w:hAnsi="Arial" w:cs="Arial"/>
          <w:sz w:val="20"/>
          <w:highlight w:val="cyan"/>
        </w:rPr>
        <w:t>provide</w:t>
      </w:r>
      <w:r w:rsidRPr="00DA4BD3">
        <w:rPr>
          <w:rFonts w:ascii="Arial" w:hAnsi="Arial" w:cs="Arial"/>
          <w:sz w:val="20"/>
          <w:highlight w:val="cyan"/>
        </w:rPr>
        <w:t xml:space="preserve"> whereabouts </w:t>
      </w:r>
      <w:r w:rsidR="00474374" w:rsidRPr="00DA4BD3">
        <w:rPr>
          <w:rFonts w:ascii="Arial" w:hAnsi="Arial" w:cs="Arial"/>
          <w:sz w:val="20"/>
          <w:highlight w:val="cyan"/>
        </w:rPr>
        <w:t>information in the manner specified</w:t>
      </w:r>
      <w:r w:rsidR="00850D9A" w:rsidRPr="00DA4BD3">
        <w:rPr>
          <w:rFonts w:ascii="Arial" w:hAnsi="Arial" w:cs="Arial"/>
          <w:sz w:val="20"/>
          <w:highlight w:val="cyan"/>
        </w:rPr>
        <w:t xml:space="preserve"> </w:t>
      </w:r>
      <w:r w:rsidRPr="00DA4BD3">
        <w:rPr>
          <w:rFonts w:ascii="Arial" w:hAnsi="Arial" w:cs="Arial"/>
          <w:sz w:val="20"/>
          <w:highlight w:val="cyan"/>
        </w:rPr>
        <w:t xml:space="preserve">in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w:t>
      </w:r>
      <w:r w:rsidR="0076113C" w:rsidRPr="009472AC">
        <w:rPr>
          <w:rFonts w:ascii="Arial" w:hAnsi="Arial" w:cs="Arial"/>
          <w:sz w:val="20"/>
          <w:highlight w:val="lightGray"/>
        </w:rPr>
        <w:t>[IF]</w:t>
      </w:r>
      <w:r w:rsidR="0076113C" w:rsidRPr="00DA4BD3">
        <w:rPr>
          <w:rFonts w:ascii="Arial" w:hAnsi="Arial" w:cs="Arial"/>
          <w:sz w:val="20"/>
          <w:highlight w:val="cyan"/>
        </w:rPr>
        <w:t xml:space="preserve"> shall </w:t>
      </w:r>
      <w:r w:rsidR="00474374" w:rsidRPr="00DA4BD3">
        <w:rPr>
          <w:rFonts w:ascii="Arial" w:hAnsi="Arial" w:cs="Arial"/>
          <w:sz w:val="20"/>
          <w:highlight w:val="cyan"/>
        </w:rPr>
        <w:t xml:space="preserve">coordinate with </w:t>
      </w:r>
      <w:r w:rsidR="00474374" w:rsidRPr="00DA4BD3">
        <w:rPr>
          <w:rFonts w:ascii="Arial" w:hAnsi="Arial" w:cs="Arial"/>
          <w:i/>
          <w:sz w:val="20"/>
          <w:highlight w:val="cyan"/>
        </w:rPr>
        <w:t>National Anti-Doping Organizations</w:t>
      </w:r>
      <w:r w:rsidR="00474374" w:rsidRPr="00DA4BD3">
        <w:rPr>
          <w:rFonts w:ascii="Arial" w:hAnsi="Arial" w:cs="Arial"/>
          <w:sz w:val="20"/>
          <w:highlight w:val="cyan"/>
        </w:rPr>
        <w:t xml:space="preserve"> </w:t>
      </w:r>
      <w:r w:rsidR="0076113C" w:rsidRPr="00DA4BD3">
        <w:rPr>
          <w:rFonts w:ascii="Arial" w:hAnsi="Arial" w:cs="Arial"/>
          <w:sz w:val="20"/>
          <w:highlight w:val="cyan"/>
        </w:rPr>
        <w:t>to identify</w:t>
      </w:r>
      <w:r w:rsidR="00474374" w:rsidRPr="00DA4BD3">
        <w:rPr>
          <w:rFonts w:ascii="Arial" w:hAnsi="Arial" w:cs="Arial"/>
          <w:sz w:val="20"/>
          <w:highlight w:val="cyan"/>
        </w:rPr>
        <w:t xml:space="preserve"> such </w:t>
      </w:r>
      <w:r w:rsidR="00474374" w:rsidRPr="00DA4BD3">
        <w:rPr>
          <w:rFonts w:ascii="Arial" w:hAnsi="Arial" w:cs="Arial"/>
          <w:i/>
          <w:iCs/>
          <w:sz w:val="20"/>
          <w:highlight w:val="cyan"/>
        </w:rPr>
        <w:t>Athlete</w:t>
      </w:r>
      <w:r w:rsidR="00474374" w:rsidRPr="00DA4BD3">
        <w:rPr>
          <w:rFonts w:ascii="Arial" w:hAnsi="Arial" w:cs="Arial"/>
          <w:i/>
          <w:sz w:val="20"/>
          <w:highlight w:val="cyan"/>
        </w:rPr>
        <w:t>s</w:t>
      </w:r>
      <w:r w:rsidR="00474374" w:rsidRPr="00DA4BD3">
        <w:rPr>
          <w:rFonts w:ascii="Arial" w:hAnsi="Arial" w:cs="Arial"/>
          <w:sz w:val="20"/>
          <w:highlight w:val="cyan"/>
        </w:rPr>
        <w:t xml:space="preserve"> and </w:t>
      </w:r>
      <w:r w:rsidR="0076113C" w:rsidRPr="00DA4BD3">
        <w:rPr>
          <w:rFonts w:ascii="Arial" w:hAnsi="Arial" w:cs="Arial"/>
          <w:sz w:val="20"/>
          <w:highlight w:val="cyan"/>
        </w:rPr>
        <w:t>to collect</w:t>
      </w:r>
      <w:r w:rsidR="00474374" w:rsidRPr="00DA4BD3">
        <w:rPr>
          <w:rFonts w:ascii="Arial" w:hAnsi="Arial" w:cs="Arial"/>
          <w:sz w:val="20"/>
          <w:highlight w:val="cyan"/>
        </w:rPr>
        <w:t xml:space="preserve"> their whereabouts information.</w:t>
      </w:r>
      <w:r w:rsidR="009D321E" w:rsidRPr="00DA4BD3">
        <w:rPr>
          <w:rFonts w:ascii="Arial" w:hAnsi="Arial" w:cs="Arial"/>
          <w:sz w:val="20"/>
          <w:highlight w:val="cyan"/>
        </w:rPr>
        <w:t>]</w:t>
      </w:r>
      <w:r w:rsidR="00474374" w:rsidRPr="00DA4BD3">
        <w:rPr>
          <w:rFonts w:ascii="Arial" w:hAnsi="Arial" w:cs="Arial"/>
          <w:sz w:val="20"/>
        </w:rPr>
        <w:t xml:space="preserve"> </w:t>
      </w:r>
    </w:p>
    <w:p w14:paraId="05E5E700" w14:textId="77777777" w:rsidR="00B125B1" w:rsidRPr="00DA4BD3" w:rsidRDefault="00B125B1" w:rsidP="00A72281">
      <w:pPr>
        <w:tabs>
          <w:tab w:val="left" w:pos="2430"/>
        </w:tabs>
        <w:ind w:left="2340" w:hanging="900"/>
        <w:jc w:val="both"/>
        <w:rPr>
          <w:rFonts w:ascii="Arial" w:hAnsi="Arial" w:cs="Arial"/>
          <w:sz w:val="20"/>
        </w:rPr>
      </w:pPr>
    </w:p>
    <w:p w14:paraId="71D1B732" w14:textId="3CAA2363" w:rsidR="00B125B1" w:rsidRPr="00DA4BD3" w:rsidRDefault="00F3406C" w:rsidP="00C86EAA">
      <w:pPr>
        <w:keepNext/>
        <w:ind w:left="2268" w:hanging="850"/>
        <w:jc w:val="both"/>
        <w:rPr>
          <w:rFonts w:ascii="Arial" w:hAnsi="Arial" w:cs="Arial"/>
          <w:sz w:val="20"/>
        </w:rPr>
      </w:pPr>
      <w:r w:rsidRPr="00DA4BD3">
        <w:rPr>
          <w:rFonts w:ascii="Arial" w:hAnsi="Arial" w:cs="Arial"/>
          <w:b/>
          <w:bCs/>
          <w:sz w:val="20"/>
        </w:rPr>
        <w:t>5.5.2</w:t>
      </w:r>
      <w:r w:rsidRPr="00DA4BD3">
        <w:rPr>
          <w:rFonts w:ascii="Arial" w:hAnsi="Arial" w:cs="Arial"/>
          <w:sz w:val="20"/>
        </w:rPr>
        <w:t xml:space="preserve"> </w:t>
      </w:r>
      <w:r w:rsidRPr="00DA4BD3">
        <w:rPr>
          <w:rFonts w:ascii="Arial" w:hAnsi="Arial" w:cs="Arial"/>
          <w:sz w:val="20"/>
        </w:rPr>
        <w:tab/>
      </w:r>
      <w:r w:rsidRPr="00DA4BD3">
        <w:rPr>
          <w:rFonts w:ascii="Arial" w:hAnsi="Arial" w:cs="Arial"/>
          <w:i/>
          <w:iCs/>
          <w:sz w:val="20"/>
        </w:rPr>
        <w:t>Athletes</w:t>
      </w:r>
      <w:r w:rsidRPr="00DA4BD3">
        <w:rPr>
          <w:rFonts w:ascii="Arial" w:hAnsi="Arial" w:cs="Arial"/>
          <w:sz w:val="20"/>
        </w:rPr>
        <w:t xml:space="preserve"> included in a </w:t>
      </w:r>
      <w:r w:rsidRPr="00DA4BD3">
        <w:rPr>
          <w:rFonts w:ascii="Arial" w:hAnsi="Arial" w:cs="Arial"/>
          <w:i/>
          <w:iCs/>
          <w:sz w:val="20"/>
        </w:rPr>
        <w:t>Registered Testing Pool</w:t>
      </w:r>
      <w:r w:rsidRPr="00DA4BD3">
        <w:rPr>
          <w:rFonts w:ascii="Arial" w:hAnsi="Arial" w:cs="Arial"/>
          <w:sz w:val="20"/>
        </w:rPr>
        <w:t xml:space="preserve"> shall be subject to </w:t>
      </w:r>
      <w:r w:rsidRPr="00DA4BD3">
        <w:rPr>
          <w:rFonts w:ascii="Arial" w:hAnsi="Arial" w:cs="Arial"/>
          <w:i/>
          <w:iCs/>
          <w:sz w:val="20"/>
        </w:rPr>
        <w:t>Consequences</w:t>
      </w:r>
      <w:r w:rsidRPr="00DA4BD3">
        <w:rPr>
          <w:rFonts w:ascii="Arial" w:hAnsi="Arial" w:cs="Arial"/>
          <w:sz w:val="20"/>
        </w:rPr>
        <w:t xml:space="preserve"> for Article 2.4 violations as provided in Article 10.3.2. </w:t>
      </w:r>
    </w:p>
    <w:p w14:paraId="207AFA76" w14:textId="68197BCC" w:rsidR="0076113C" w:rsidRPr="00DA4BD3" w:rsidRDefault="0076113C" w:rsidP="00A4423B">
      <w:pPr>
        <w:tabs>
          <w:tab w:val="left" w:pos="2430"/>
        </w:tabs>
        <w:ind w:left="1440"/>
        <w:jc w:val="both"/>
        <w:rPr>
          <w:rFonts w:ascii="Arial" w:hAnsi="Arial" w:cs="Arial"/>
          <w:sz w:val="20"/>
        </w:rPr>
      </w:pPr>
    </w:p>
    <w:p w14:paraId="6BB335C0" w14:textId="023B7FB8" w:rsidR="001F6F72" w:rsidRPr="00DA4BD3" w:rsidRDefault="0076113C" w:rsidP="00C86EAA">
      <w:pPr>
        <w:keepNext/>
        <w:ind w:left="2268" w:hanging="850"/>
        <w:jc w:val="both"/>
        <w:rPr>
          <w:rFonts w:ascii="Arial" w:hAnsi="Arial" w:cs="Arial"/>
          <w:sz w:val="20"/>
        </w:rPr>
      </w:pPr>
      <w:r w:rsidRPr="00DA4BD3">
        <w:rPr>
          <w:rFonts w:ascii="Arial" w:hAnsi="Arial" w:cs="Arial"/>
          <w:b/>
          <w:bCs/>
          <w:sz w:val="20"/>
        </w:rPr>
        <w:t>5.5.</w:t>
      </w:r>
      <w:r w:rsidR="00E242C4" w:rsidRPr="00DA4BD3">
        <w:rPr>
          <w:rFonts w:ascii="Arial" w:hAnsi="Arial" w:cs="Arial"/>
          <w:b/>
          <w:bCs/>
          <w:sz w:val="20"/>
        </w:rPr>
        <w:t>3</w:t>
      </w:r>
      <w:r w:rsidR="00425BA2" w:rsidRPr="00DA4BD3">
        <w:rPr>
          <w:rFonts w:ascii="Arial" w:hAnsi="Arial" w:cs="Arial"/>
          <w:b/>
          <w:bCs/>
          <w:sz w:val="20"/>
        </w:rPr>
        <w:tab/>
      </w:r>
      <w:r w:rsidR="00A9650A" w:rsidRPr="00DA4BD3">
        <w:rPr>
          <w:rFonts w:ascii="Arial" w:hAnsi="Arial" w:cs="Arial"/>
          <w:sz w:val="20"/>
          <w:highlight w:val="lightGray"/>
        </w:rPr>
        <w:t>[IF]</w:t>
      </w:r>
      <w:r w:rsidR="00F17CB0" w:rsidRPr="00DA4BD3">
        <w:rPr>
          <w:rFonts w:ascii="Arial" w:hAnsi="Arial" w:cs="Arial"/>
          <w:sz w:val="20"/>
        </w:rPr>
        <w:t xml:space="preserve"> shall </w:t>
      </w:r>
      <w:r w:rsidR="00347E26" w:rsidRPr="00DA4BD3">
        <w:rPr>
          <w:rFonts w:ascii="Arial" w:hAnsi="Arial" w:cs="Arial"/>
          <w:sz w:val="20"/>
        </w:rPr>
        <w:t xml:space="preserve">make available through </w:t>
      </w:r>
      <w:r w:rsidR="00347E26" w:rsidRPr="00DA4BD3">
        <w:rPr>
          <w:rFonts w:ascii="Arial" w:hAnsi="Arial" w:cs="Arial"/>
          <w:i/>
          <w:iCs/>
          <w:sz w:val="20"/>
        </w:rPr>
        <w:t xml:space="preserve">ADAMS </w:t>
      </w:r>
      <w:r w:rsidR="00347E26" w:rsidRPr="00DA4BD3">
        <w:rPr>
          <w:rFonts w:ascii="Arial" w:hAnsi="Arial" w:cs="Arial"/>
          <w:sz w:val="20"/>
        </w:rPr>
        <w:t xml:space="preserve">a list which identifies those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sz w:val="20"/>
        </w:rPr>
        <w:t xml:space="preserve"> included in its </w:t>
      </w:r>
      <w:r w:rsidR="00347E26" w:rsidRPr="00DA4BD3">
        <w:rPr>
          <w:rFonts w:ascii="Arial" w:hAnsi="Arial" w:cs="Arial"/>
          <w:i/>
          <w:iCs/>
          <w:sz w:val="20"/>
        </w:rPr>
        <w:t xml:space="preserve">Registered Testing Pool </w:t>
      </w:r>
      <w:r w:rsidR="00347E26" w:rsidRPr="00DA4BD3">
        <w:rPr>
          <w:rFonts w:ascii="Arial" w:hAnsi="Arial" w:cs="Arial"/>
          <w:sz w:val="20"/>
        </w:rPr>
        <w:t xml:space="preserve">by name. </w:t>
      </w:r>
      <w:r w:rsidR="00347E26" w:rsidRPr="00DA4BD3">
        <w:rPr>
          <w:rFonts w:ascii="Arial" w:hAnsi="Arial" w:cs="Arial"/>
          <w:sz w:val="20"/>
          <w:highlight w:val="lightGray"/>
        </w:rPr>
        <w:t>[IF]</w:t>
      </w:r>
      <w:r w:rsidR="00347E26" w:rsidRPr="00DA4BD3">
        <w:rPr>
          <w:rFonts w:ascii="Arial" w:hAnsi="Arial" w:cs="Arial"/>
          <w:sz w:val="20"/>
        </w:rPr>
        <w:t xml:space="preserve"> shall</w:t>
      </w:r>
      <w:r w:rsidR="00F17CB0" w:rsidRPr="00DA4BD3">
        <w:rPr>
          <w:rFonts w:ascii="Arial" w:hAnsi="Arial" w:cs="Arial"/>
          <w:sz w:val="20"/>
        </w:rPr>
        <w:t xml:space="preserve"> </w:t>
      </w:r>
      <w:r w:rsidR="00A4423B" w:rsidRPr="00DA4BD3">
        <w:rPr>
          <w:rFonts w:ascii="Arial" w:hAnsi="Arial" w:cs="Arial"/>
          <w:sz w:val="20"/>
        </w:rPr>
        <w:t>regularly</w:t>
      </w:r>
      <w:r w:rsidR="00850D9A" w:rsidRPr="00DA4BD3">
        <w:rPr>
          <w:rFonts w:ascii="Arial" w:hAnsi="Arial" w:cs="Arial"/>
          <w:sz w:val="20"/>
        </w:rPr>
        <w:t xml:space="preserve"> </w:t>
      </w:r>
      <w:r w:rsidR="00347E26" w:rsidRPr="00DA4BD3">
        <w:rPr>
          <w:rFonts w:ascii="Arial" w:hAnsi="Arial" w:cs="Arial"/>
          <w:sz w:val="20"/>
        </w:rPr>
        <w:t xml:space="preserve">review and update as necessary its criteria for including </w:t>
      </w:r>
      <w:r w:rsidR="00347E26" w:rsidRPr="00DA4BD3">
        <w:rPr>
          <w:rFonts w:ascii="Arial" w:hAnsi="Arial" w:cs="Arial"/>
          <w:i/>
          <w:sz w:val="20"/>
        </w:rPr>
        <w:t>Athletes</w:t>
      </w:r>
      <w:r w:rsidR="00347E26" w:rsidRPr="00DA4BD3">
        <w:rPr>
          <w:rFonts w:ascii="Arial" w:hAnsi="Arial" w:cs="Arial"/>
          <w:sz w:val="20"/>
        </w:rPr>
        <w:t xml:space="preserve"> in its </w:t>
      </w:r>
      <w:r w:rsidR="00347E26" w:rsidRPr="00DA4BD3">
        <w:rPr>
          <w:rFonts w:ascii="Arial" w:hAnsi="Arial" w:cs="Arial"/>
          <w:i/>
          <w:sz w:val="20"/>
        </w:rPr>
        <w:t xml:space="preserve">Registered Testing </w:t>
      </w:r>
      <w:proofErr w:type="gramStart"/>
      <w:r w:rsidR="00347E26" w:rsidRPr="00DA4BD3">
        <w:rPr>
          <w:rFonts w:ascii="Arial" w:hAnsi="Arial" w:cs="Arial"/>
          <w:i/>
          <w:sz w:val="20"/>
        </w:rPr>
        <w:t>Pool</w:t>
      </w:r>
      <w:r w:rsidR="00347E26" w:rsidRPr="00DA4BD3">
        <w:rPr>
          <w:rFonts w:ascii="Arial" w:hAnsi="Arial" w:cs="Arial"/>
          <w:sz w:val="20"/>
        </w:rPr>
        <w:t>, and</w:t>
      </w:r>
      <w:proofErr w:type="gramEnd"/>
      <w:r w:rsidR="00347E26" w:rsidRPr="00DA4BD3">
        <w:rPr>
          <w:rFonts w:ascii="Arial" w:hAnsi="Arial" w:cs="Arial"/>
          <w:sz w:val="20"/>
        </w:rPr>
        <w:t xml:space="preserve"> shall </w:t>
      </w:r>
      <w:r w:rsidR="00E615BF" w:rsidRPr="00DA4BD3">
        <w:rPr>
          <w:rFonts w:ascii="Arial" w:hAnsi="Arial" w:cs="Arial"/>
          <w:sz w:val="20"/>
        </w:rPr>
        <w:t xml:space="preserve">periodically </w:t>
      </w:r>
      <w:r w:rsidR="00F17CB0" w:rsidRPr="00DA4BD3">
        <w:rPr>
          <w:rFonts w:ascii="Arial" w:hAnsi="Arial" w:cs="Arial"/>
          <w:sz w:val="20"/>
        </w:rPr>
        <w:t>revi</w:t>
      </w:r>
      <w:r w:rsidR="00E615BF" w:rsidRPr="00DA4BD3">
        <w:rPr>
          <w:rFonts w:ascii="Arial" w:hAnsi="Arial" w:cs="Arial"/>
          <w:sz w:val="20"/>
        </w:rPr>
        <w:t xml:space="preserve">ew the list of </w:t>
      </w:r>
      <w:r w:rsidR="00E615BF" w:rsidRPr="00DA4BD3">
        <w:rPr>
          <w:rFonts w:ascii="Arial" w:hAnsi="Arial" w:cs="Arial"/>
          <w:i/>
          <w:sz w:val="20"/>
        </w:rPr>
        <w:t>Athletes</w:t>
      </w:r>
      <w:r w:rsidR="00E615BF" w:rsidRPr="00DA4BD3">
        <w:rPr>
          <w:rFonts w:ascii="Arial" w:hAnsi="Arial" w:cs="Arial"/>
          <w:sz w:val="20"/>
        </w:rPr>
        <w:t xml:space="preserve"> in </w:t>
      </w:r>
      <w:r w:rsidR="00347E26" w:rsidRPr="00DA4BD3">
        <w:rPr>
          <w:rFonts w:ascii="Arial" w:hAnsi="Arial" w:cs="Arial"/>
          <w:sz w:val="20"/>
        </w:rPr>
        <w:t xml:space="preserve">its </w:t>
      </w:r>
      <w:r w:rsidR="00347E26" w:rsidRPr="00DA4BD3">
        <w:rPr>
          <w:rFonts w:ascii="Arial" w:hAnsi="Arial" w:cs="Arial"/>
          <w:i/>
          <w:sz w:val="20"/>
        </w:rPr>
        <w:t>Registered Testing Pool</w:t>
      </w:r>
      <w:r w:rsidR="00347E26" w:rsidRPr="00DA4BD3">
        <w:rPr>
          <w:rFonts w:ascii="Arial" w:hAnsi="Arial" w:cs="Arial"/>
          <w:sz w:val="20"/>
        </w:rPr>
        <w:t xml:space="preserve"> </w:t>
      </w:r>
      <w:r w:rsidR="00700841" w:rsidRPr="00DA4BD3">
        <w:rPr>
          <w:rFonts w:ascii="Arial" w:hAnsi="Arial" w:cs="Arial"/>
          <w:sz w:val="20"/>
        </w:rPr>
        <w:t xml:space="preserve">in accordance with the </w:t>
      </w:r>
      <w:r w:rsidR="00700841" w:rsidRPr="00DA4BD3">
        <w:rPr>
          <w:rFonts w:ascii="Arial" w:hAnsi="Arial" w:cs="Arial"/>
          <w:i/>
          <w:iCs/>
          <w:sz w:val="20"/>
        </w:rPr>
        <w:t>International Standard</w:t>
      </w:r>
      <w:r w:rsidR="00700841" w:rsidRPr="00DA4BD3">
        <w:rPr>
          <w:rFonts w:ascii="Arial" w:hAnsi="Arial" w:cs="Arial"/>
          <w:sz w:val="20"/>
        </w:rPr>
        <w:t xml:space="preserve"> for </w:t>
      </w:r>
      <w:r w:rsidR="00700841" w:rsidRPr="00DA4BD3">
        <w:rPr>
          <w:rFonts w:ascii="Arial" w:hAnsi="Arial" w:cs="Arial"/>
          <w:i/>
          <w:iCs/>
          <w:sz w:val="20"/>
        </w:rPr>
        <w:t>Testing</w:t>
      </w:r>
      <w:r w:rsidR="00700841" w:rsidRPr="00DA4BD3">
        <w:rPr>
          <w:rFonts w:ascii="Arial" w:hAnsi="Arial" w:cs="Arial"/>
          <w:sz w:val="20"/>
        </w:rPr>
        <w:t xml:space="preserve"> </w:t>
      </w:r>
      <w:r w:rsidR="00E615BF" w:rsidRPr="00DA4BD3">
        <w:rPr>
          <w:rFonts w:ascii="Arial" w:hAnsi="Arial" w:cs="Arial"/>
          <w:sz w:val="20"/>
        </w:rPr>
        <w:t xml:space="preserve">to ensure that each listed </w:t>
      </w:r>
      <w:r w:rsidR="00E615BF" w:rsidRPr="00DA4BD3">
        <w:rPr>
          <w:rFonts w:ascii="Arial" w:hAnsi="Arial" w:cs="Arial"/>
          <w:i/>
          <w:sz w:val="20"/>
        </w:rPr>
        <w:t xml:space="preserve">Athlete </w:t>
      </w:r>
      <w:r w:rsidR="00E615BF" w:rsidRPr="00DA4BD3">
        <w:rPr>
          <w:rFonts w:ascii="Arial" w:hAnsi="Arial" w:cs="Arial"/>
          <w:sz w:val="20"/>
        </w:rPr>
        <w:t>continues to meet the relevant criteria</w:t>
      </w:r>
      <w:r w:rsidR="00347E26" w:rsidRPr="00DA4BD3">
        <w:rPr>
          <w:rFonts w:ascii="Arial" w:hAnsi="Arial" w:cs="Arial"/>
          <w:sz w:val="20"/>
        </w:rPr>
        <w:t xml:space="preserve">. </w:t>
      </w:r>
      <w:r w:rsidR="00347E26" w:rsidRPr="00DA4BD3">
        <w:rPr>
          <w:rFonts w:ascii="Arial" w:hAnsi="Arial" w:cs="Arial"/>
          <w:i/>
          <w:iCs/>
          <w:sz w:val="20"/>
        </w:rPr>
        <w:t xml:space="preserve">Athletes </w:t>
      </w:r>
      <w:r w:rsidR="00347E26" w:rsidRPr="00DA4BD3">
        <w:rPr>
          <w:rFonts w:ascii="Arial" w:hAnsi="Arial" w:cs="Arial"/>
          <w:sz w:val="20"/>
        </w:rPr>
        <w:t>shall be notified before they are included in</w:t>
      </w:r>
      <w:r w:rsidR="0001075F" w:rsidRPr="00DA4BD3">
        <w:rPr>
          <w:rFonts w:ascii="Arial" w:hAnsi="Arial" w:cs="Arial"/>
          <w:sz w:val="20"/>
        </w:rPr>
        <w:t xml:space="preserve"> the</w:t>
      </w:r>
      <w:r w:rsidR="00347E26" w:rsidRPr="00DA4BD3">
        <w:rPr>
          <w:rFonts w:ascii="Arial" w:hAnsi="Arial" w:cs="Arial"/>
          <w:sz w:val="20"/>
        </w:rPr>
        <w:t xml:space="preserve"> </w:t>
      </w:r>
      <w:r w:rsidR="00347E26" w:rsidRPr="00DA4BD3">
        <w:rPr>
          <w:rFonts w:ascii="Arial" w:hAnsi="Arial" w:cs="Arial"/>
          <w:i/>
          <w:iCs/>
          <w:sz w:val="20"/>
        </w:rPr>
        <w:t xml:space="preserve">Registered Testing Pool </w:t>
      </w:r>
      <w:r w:rsidR="00347E26" w:rsidRPr="00DA4BD3">
        <w:rPr>
          <w:rFonts w:ascii="Arial" w:hAnsi="Arial" w:cs="Arial"/>
          <w:sz w:val="20"/>
        </w:rPr>
        <w:t xml:space="preserve">and when they are removed from that pool. </w:t>
      </w:r>
      <w:r w:rsidR="001F6F72" w:rsidRPr="00DA4BD3">
        <w:rPr>
          <w:rFonts w:ascii="Arial" w:hAnsi="Arial" w:cs="Arial"/>
          <w:sz w:val="20"/>
        </w:rPr>
        <w:t xml:space="preserve">The notification shall contain the information set out in the </w:t>
      </w:r>
      <w:r w:rsidR="001F6F72" w:rsidRPr="00DA4BD3">
        <w:rPr>
          <w:rFonts w:ascii="Arial" w:hAnsi="Arial" w:cs="Arial"/>
          <w:i/>
          <w:sz w:val="20"/>
        </w:rPr>
        <w:t>International Standard</w:t>
      </w:r>
      <w:r w:rsidR="001F6F72" w:rsidRPr="00DA4BD3">
        <w:rPr>
          <w:rFonts w:ascii="Arial" w:hAnsi="Arial" w:cs="Arial"/>
          <w:sz w:val="20"/>
        </w:rPr>
        <w:t xml:space="preserve"> for </w:t>
      </w:r>
      <w:r w:rsidR="001F6F72" w:rsidRPr="00DA4BD3">
        <w:rPr>
          <w:rFonts w:ascii="Arial" w:hAnsi="Arial" w:cs="Arial"/>
          <w:i/>
          <w:sz w:val="20"/>
        </w:rPr>
        <w:t>Testing</w:t>
      </w:r>
      <w:r w:rsidR="001F6F72" w:rsidRPr="00DA4BD3">
        <w:rPr>
          <w:rFonts w:ascii="Arial" w:hAnsi="Arial" w:cs="Arial"/>
          <w:sz w:val="20"/>
        </w:rPr>
        <w:t>.</w:t>
      </w:r>
    </w:p>
    <w:p w14:paraId="46E2F1F5" w14:textId="77777777" w:rsidR="005311EA" w:rsidRPr="00DA4BD3" w:rsidRDefault="005311EA" w:rsidP="00A4423B">
      <w:pPr>
        <w:tabs>
          <w:tab w:val="left" w:pos="2430"/>
        </w:tabs>
        <w:ind w:left="1440"/>
        <w:jc w:val="both"/>
        <w:rPr>
          <w:rFonts w:ascii="Arial" w:hAnsi="Arial" w:cs="Arial"/>
          <w:sz w:val="20"/>
        </w:rPr>
      </w:pPr>
    </w:p>
    <w:p w14:paraId="2155DC73" w14:textId="2880F95A" w:rsidR="001F6F72" w:rsidRPr="00DA4BD3" w:rsidRDefault="001F6F72" w:rsidP="003D3FCC">
      <w:pPr>
        <w:jc w:val="both"/>
        <w:rPr>
          <w:rFonts w:ascii="Arial" w:hAnsi="Arial" w:cs="Arial"/>
          <w:i/>
          <w:sz w:val="20"/>
        </w:rPr>
      </w:pPr>
      <w:bookmarkStart w:id="115" w:name="_Hlk23844788"/>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w:t>
      </w:r>
      <w:r w:rsidR="00477BE0" w:rsidRPr="00DA4BD3">
        <w:rPr>
          <w:rFonts w:ascii="Arial" w:hAnsi="Arial" w:cs="Arial"/>
          <w:i/>
          <w:iCs/>
          <w:sz w:val="20"/>
          <w:highlight w:val="cyan"/>
        </w:rPr>
        <w:t>WADA</w:t>
      </w:r>
      <w:r w:rsidR="00477BE0" w:rsidRPr="00DA4BD3">
        <w:rPr>
          <w:rFonts w:ascii="Arial" w:hAnsi="Arial" w:cs="Arial"/>
          <w:sz w:val="20"/>
          <w:highlight w:val="cyan"/>
        </w:rPr>
        <w:t xml:space="preserve"> has developed </w:t>
      </w:r>
      <w:proofErr w:type="gramStart"/>
      <w:r w:rsidR="00477BE0" w:rsidRPr="00DA4BD3">
        <w:rPr>
          <w:rFonts w:ascii="Arial" w:hAnsi="Arial" w:cs="Arial"/>
          <w:sz w:val="20"/>
          <w:highlight w:val="cyan"/>
        </w:rPr>
        <w:t>a number of</w:t>
      </w:r>
      <w:proofErr w:type="gramEnd"/>
      <w:r w:rsidR="00477BE0" w:rsidRPr="00DA4BD3">
        <w:rPr>
          <w:rFonts w:ascii="Arial" w:hAnsi="Arial" w:cs="Arial"/>
          <w:sz w:val="20"/>
          <w:highlight w:val="cyan"/>
        </w:rPr>
        <w:t xml:space="preserve"> whereabouts templates that </w:t>
      </w:r>
      <w:r w:rsidR="00DF711E" w:rsidRPr="00DA4BD3">
        <w:rPr>
          <w:rFonts w:ascii="Arial" w:hAnsi="Arial" w:cs="Arial"/>
          <w:sz w:val="20"/>
          <w:highlight w:val="cyan"/>
        </w:rPr>
        <w:t xml:space="preserve">are available on </w:t>
      </w:r>
      <w:r w:rsidR="005311EA" w:rsidRPr="00DA4BD3">
        <w:rPr>
          <w:rFonts w:ascii="Arial" w:hAnsi="Arial" w:cs="Arial"/>
          <w:sz w:val="20"/>
          <w:highlight w:val="cyan"/>
        </w:rPr>
        <w:t>its</w:t>
      </w:r>
      <w:r w:rsidR="00DF711E" w:rsidRPr="00DA4BD3">
        <w:rPr>
          <w:rFonts w:ascii="Arial" w:hAnsi="Arial" w:cs="Arial"/>
          <w:sz w:val="20"/>
          <w:highlight w:val="cyan"/>
        </w:rPr>
        <w:t xml:space="preserve"> </w:t>
      </w:r>
      <w:hyperlink r:id="rId20" w:history="1">
        <w:r w:rsidR="00817188" w:rsidRPr="00DA4BD3">
          <w:rPr>
            <w:rStyle w:val="Hyperlink"/>
            <w:rFonts w:ascii="Arial" w:hAnsi="Arial" w:cs="Arial"/>
            <w:sz w:val="20"/>
            <w:highlight w:val="cyan"/>
          </w:rPr>
          <w:t>ADEL platform</w:t>
        </w:r>
      </w:hyperlink>
      <w:r w:rsidR="00A70D0D" w:rsidRPr="00DA4BD3">
        <w:rPr>
          <w:rFonts w:ascii="Arial" w:hAnsi="Arial" w:cs="Arial"/>
          <w:sz w:val="20"/>
          <w:highlight w:val="cyan"/>
        </w:rPr>
        <w:t>.</w:t>
      </w:r>
      <w:r w:rsidR="00817188" w:rsidRPr="00DA4BD3">
        <w:rPr>
          <w:rFonts w:ascii="Arial" w:hAnsi="Arial" w:cs="Arial"/>
          <w:sz w:val="20"/>
          <w:highlight w:val="cyan"/>
        </w:rPr>
        <w:t xml:space="preserve"> </w:t>
      </w:r>
      <w:r w:rsidR="00DF711E" w:rsidRPr="00DA4BD3">
        <w:rPr>
          <w:rFonts w:ascii="Arial" w:hAnsi="Arial" w:cs="Arial"/>
          <w:sz w:val="20"/>
          <w:highlight w:val="cyan"/>
        </w:rPr>
        <w:t xml:space="preserve">They are a model for best practice developed as part of the World Anti-Doping Program. They are not mandatory but are intended to provide clarity and additional guidance to </w:t>
      </w:r>
      <w:r w:rsidR="00A11DDF" w:rsidRPr="00DA4BD3">
        <w:rPr>
          <w:rFonts w:ascii="Arial" w:hAnsi="Arial" w:cs="Arial"/>
          <w:sz w:val="20"/>
          <w:highlight w:val="cyan"/>
        </w:rPr>
        <w:t>the International Federations</w:t>
      </w:r>
      <w:r w:rsidR="00581797" w:rsidRPr="00DA4BD3">
        <w:rPr>
          <w:rFonts w:ascii="Arial" w:hAnsi="Arial" w:cs="Arial"/>
          <w:sz w:val="20"/>
          <w:highlight w:val="cyan"/>
        </w:rPr>
        <w:t>.]</w:t>
      </w:r>
    </w:p>
    <w:bookmarkEnd w:id="115"/>
    <w:p w14:paraId="75F6DCE6" w14:textId="77777777" w:rsidR="0027032D" w:rsidRPr="00DA4BD3" w:rsidRDefault="0027032D" w:rsidP="00A4423B">
      <w:pPr>
        <w:tabs>
          <w:tab w:val="left" w:pos="2430"/>
        </w:tabs>
        <w:ind w:left="1440"/>
        <w:jc w:val="both"/>
        <w:rPr>
          <w:rFonts w:ascii="Arial" w:hAnsi="Arial" w:cs="Arial"/>
          <w:sz w:val="20"/>
        </w:rPr>
      </w:pPr>
    </w:p>
    <w:p w14:paraId="074ED894" w14:textId="3B1269E7" w:rsidR="00871804" w:rsidRPr="00DA4BD3" w:rsidRDefault="0027032D" w:rsidP="00C86EAA">
      <w:pPr>
        <w:keepNext/>
        <w:ind w:left="2268" w:hanging="850"/>
        <w:jc w:val="both"/>
        <w:rPr>
          <w:rFonts w:ascii="Arial" w:hAnsi="Arial" w:cs="Arial"/>
          <w:b/>
          <w:sz w:val="20"/>
        </w:rPr>
      </w:pPr>
      <w:r w:rsidRPr="00DA4BD3">
        <w:rPr>
          <w:rFonts w:ascii="Arial" w:hAnsi="Arial" w:cs="Arial"/>
          <w:b/>
          <w:sz w:val="20"/>
        </w:rPr>
        <w:t>5.5.</w:t>
      </w:r>
      <w:r w:rsidR="00E242C4" w:rsidRPr="00DA4BD3">
        <w:rPr>
          <w:rFonts w:ascii="Arial" w:hAnsi="Arial" w:cs="Arial"/>
          <w:b/>
          <w:sz w:val="20"/>
        </w:rPr>
        <w:t>4</w:t>
      </w:r>
      <w:r w:rsidR="00706F6A" w:rsidRPr="00DA4BD3">
        <w:rPr>
          <w:rFonts w:ascii="Arial" w:hAnsi="Arial" w:cs="Arial"/>
          <w:b/>
          <w:sz w:val="20"/>
        </w:rPr>
        <w:t xml:space="preserve"> </w:t>
      </w:r>
      <w:r w:rsidR="00FE5BC6" w:rsidRPr="00DA4BD3">
        <w:rPr>
          <w:rFonts w:ascii="Arial" w:hAnsi="Arial" w:cs="Arial"/>
          <w:b/>
          <w:sz w:val="20"/>
        </w:rPr>
        <w:tab/>
      </w:r>
      <w:r w:rsidR="00871804" w:rsidRPr="00DA4BD3">
        <w:rPr>
          <w:rFonts w:ascii="Arial" w:hAnsi="Arial" w:cs="Arial"/>
          <w:sz w:val="20"/>
        </w:rPr>
        <w:t xml:space="preserve">Where an </w:t>
      </w:r>
      <w:r w:rsidR="00871804" w:rsidRPr="00DA4BD3">
        <w:rPr>
          <w:rFonts w:ascii="Arial" w:hAnsi="Arial" w:cs="Arial"/>
          <w:i/>
          <w:sz w:val="20"/>
        </w:rPr>
        <w:t xml:space="preserve">Athlete </w:t>
      </w:r>
      <w:r w:rsidR="00871804" w:rsidRPr="00DA4BD3">
        <w:rPr>
          <w:rFonts w:ascii="Arial" w:hAnsi="Arial" w:cs="Arial"/>
          <w:sz w:val="20"/>
        </w:rPr>
        <w:t xml:space="preserve">is included in a </w:t>
      </w:r>
      <w:r w:rsidR="00871804" w:rsidRPr="00DA4BD3">
        <w:rPr>
          <w:rFonts w:ascii="Arial" w:hAnsi="Arial" w:cs="Arial"/>
          <w:i/>
          <w:sz w:val="20"/>
        </w:rPr>
        <w:t xml:space="preserve">Registered Testing Pool </w:t>
      </w:r>
      <w:r w:rsidR="00871804" w:rsidRPr="00DA4BD3">
        <w:rPr>
          <w:rFonts w:ascii="Arial" w:hAnsi="Arial" w:cs="Arial"/>
          <w:sz w:val="20"/>
        </w:rPr>
        <w:t xml:space="preserve">by </w:t>
      </w:r>
      <w:r w:rsidR="00871804" w:rsidRPr="00DA4BD3">
        <w:rPr>
          <w:rFonts w:ascii="Arial" w:hAnsi="Arial" w:cs="Arial"/>
          <w:sz w:val="20"/>
          <w:highlight w:val="lightGray"/>
        </w:rPr>
        <w:t>[IF]</w:t>
      </w:r>
      <w:r w:rsidR="00871804" w:rsidRPr="00DA4BD3">
        <w:rPr>
          <w:rFonts w:ascii="Arial" w:hAnsi="Arial" w:cs="Arial"/>
          <w:sz w:val="20"/>
        </w:rPr>
        <w:t xml:space="preserve"> and </w:t>
      </w:r>
      <w:r w:rsidR="001F664D" w:rsidRPr="00DA4BD3">
        <w:rPr>
          <w:rFonts w:ascii="Arial" w:hAnsi="Arial" w:cs="Arial"/>
          <w:sz w:val="20"/>
        </w:rPr>
        <w:t>a</w:t>
      </w:r>
      <w:r w:rsidR="00871804" w:rsidRPr="00DA4BD3" w:rsidDel="0077666C">
        <w:rPr>
          <w:rFonts w:ascii="Arial" w:hAnsi="Arial" w:cs="Arial"/>
          <w:sz w:val="20"/>
        </w:rPr>
        <w:t xml:space="preserve"> </w:t>
      </w:r>
      <w:r w:rsidR="00871804" w:rsidRPr="00DA4BD3" w:rsidDel="0077666C">
        <w:rPr>
          <w:rFonts w:ascii="Arial" w:hAnsi="Arial" w:cs="Arial"/>
          <w:i/>
          <w:sz w:val="20"/>
        </w:rPr>
        <w:t xml:space="preserve">Registered Testing Pool </w:t>
      </w:r>
      <w:r w:rsidR="00871804" w:rsidRPr="00DA4BD3">
        <w:rPr>
          <w:rFonts w:ascii="Arial" w:hAnsi="Arial" w:cs="Arial"/>
          <w:sz w:val="20"/>
        </w:rPr>
        <w:t xml:space="preserve">by their </w:t>
      </w:r>
      <w:r w:rsidR="00871804" w:rsidRPr="00DA4BD3">
        <w:rPr>
          <w:rFonts w:ascii="Arial" w:hAnsi="Arial" w:cs="Arial"/>
          <w:i/>
          <w:sz w:val="20"/>
        </w:rPr>
        <w:t>National Anti-Doping Organization</w:t>
      </w:r>
      <w:r w:rsidR="00871804" w:rsidRPr="00DA4BD3">
        <w:rPr>
          <w:rFonts w:ascii="Arial" w:hAnsi="Arial" w:cs="Arial"/>
          <w:sz w:val="20"/>
        </w:rPr>
        <w:t xml:space="preserve">, the </w:t>
      </w:r>
      <w:r w:rsidR="00871804" w:rsidRPr="00DA4BD3">
        <w:rPr>
          <w:rFonts w:ascii="Arial" w:hAnsi="Arial" w:cs="Arial"/>
          <w:i/>
          <w:sz w:val="20"/>
        </w:rPr>
        <w:t>National Anti-Doping Organization</w:t>
      </w:r>
      <w:r w:rsidR="00871804" w:rsidRPr="00DA4BD3">
        <w:rPr>
          <w:rFonts w:ascii="Arial" w:hAnsi="Arial" w:cs="Arial"/>
          <w:sz w:val="20"/>
        </w:rPr>
        <w:t xml:space="preserve"> and </w:t>
      </w:r>
      <w:r w:rsidR="00871804" w:rsidRPr="00DA4BD3">
        <w:rPr>
          <w:rFonts w:ascii="Arial" w:hAnsi="Arial" w:cs="Arial"/>
          <w:sz w:val="20"/>
          <w:highlight w:val="lightGray"/>
        </w:rPr>
        <w:t>[IF]</w:t>
      </w:r>
      <w:r w:rsidR="00871804" w:rsidRPr="00DA4BD3">
        <w:rPr>
          <w:rFonts w:ascii="Arial" w:hAnsi="Arial" w:cs="Arial"/>
          <w:sz w:val="20"/>
        </w:rPr>
        <w:t xml:space="preserve"> shall agree between themselves which of them shall </w:t>
      </w:r>
      <w:r w:rsidR="00F03317" w:rsidRPr="00DA4BD3">
        <w:rPr>
          <w:rFonts w:ascii="Arial" w:hAnsi="Arial" w:cs="Arial"/>
          <w:sz w:val="20"/>
        </w:rPr>
        <w:t xml:space="preserve">be the  </w:t>
      </w:r>
      <w:r w:rsidR="001F664D" w:rsidRPr="00DA4BD3">
        <w:rPr>
          <w:rFonts w:ascii="Arial" w:hAnsi="Arial" w:cs="Arial"/>
          <w:sz w:val="20"/>
        </w:rPr>
        <w:t>w</w:t>
      </w:r>
      <w:r w:rsidR="00F03317" w:rsidRPr="00DA4BD3">
        <w:rPr>
          <w:rFonts w:ascii="Arial" w:hAnsi="Arial" w:cs="Arial"/>
          <w:sz w:val="20"/>
        </w:rPr>
        <w:t xml:space="preserve">hereabouts </w:t>
      </w:r>
      <w:r w:rsidR="001F664D" w:rsidRPr="00DA4BD3">
        <w:rPr>
          <w:rFonts w:ascii="Arial" w:hAnsi="Arial" w:cs="Arial"/>
          <w:sz w:val="20"/>
        </w:rPr>
        <w:t>c</w:t>
      </w:r>
      <w:r w:rsidR="00F03317" w:rsidRPr="00DA4BD3">
        <w:rPr>
          <w:rFonts w:ascii="Arial" w:hAnsi="Arial" w:cs="Arial"/>
          <w:sz w:val="20"/>
        </w:rPr>
        <w:t>ustodian</w:t>
      </w:r>
      <w:r w:rsidR="00871804" w:rsidRPr="00DA4BD3">
        <w:rPr>
          <w:rFonts w:ascii="Arial" w:hAnsi="Arial" w:cs="Arial"/>
          <w:sz w:val="20"/>
        </w:rPr>
        <w:t xml:space="preserve">; in no case shall an </w:t>
      </w:r>
      <w:r w:rsidR="00871804" w:rsidRPr="00DA4BD3">
        <w:rPr>
          <w:rFonts w:ascii="Arial" w:hAnsi="Arial" w:cs="Arial"/>
          <w:i/>
          <w:sz w:val="20"/>
        </w:rPr>
        <w:t xml:space="preserve">Athlete </w:t>
      </w:r>
      <w:r w:rsidR="00871804" w:rsidRPr="00DA4BD3">
        <w:rPr>
          <w:rFonts w:ascii="Arial" w:hAnsi="Arial" w:cs="Arial"/>
          <w:sz w:val="20"/>
        </w:rPr>
        <w:t>be required to make whereabouts filings to more than one</w:t>
      </w:r>
      <w:r w:rsidR="0007752E" w:rsidRPr="00DA4BD3">
        <w:rPr>
          <w:rFonts w:ascii="Arial" w:hAnsi="Arial" w:cs="Arial"/>
          <w:sz w:val="20"/>
        </w:rPr>
        <w:t xml:space="preserve"> </w:t>
      </w:r>
      <w:r w:rsidR="00871804" w:rsidRPr="00DA4BD3">
        <w:rPr>
          <w:rFonts w:ascii="Arial" w:hAnsi="Arial" w:cs="Arial"/>
          <w:sz w:val="20"/>
        </w:rPr>
        <w:t>of them.</w:t>
      </w:r>
    </w:p>
    <w:p w14:paraId="63622227" w14:textId="77777777" w:rsidR="00871804" w:rsidRPr="00DA4BD3" w:rsidRDefault="00871804" w:rsidP="00A72281">
      <w:pPr>
        <w:tabs>
          <w:tab w:val="left" w:pos="2430"/>
        </w:tabs>
        <w:ind w:left="2340" w:hanging="900"/>
        <w:jc w:val="both"/>
        <w:rPr>
          <w:rFonts w:ascii="Arial" w:hAnsi="Arial" w:cs="Arial"/>
          <w:sz w:val="20"/>
        </w:rPr>
      </w:pPr>
    </w:p>
    <w:p w14:paraId="7889525A" w14:textId="3724AEF0" w:rsidR="00347E26" w:rsidRPr="00DA4BD3" w:rsidRDefault="00871804"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5</w:t>
      </w:r>
      <w:r w:rsidRPr="00DA4BD3">
        <w:rPr>
          <w:rFonts w:ascii="Arial" w:hAnsi="Arial" w:cs="Arial"/>
          <w:sz w:val="20"/>
        </w:rPr>
        <w:tab/>
      </w:r>
      <w:r w:rsidR="007348C7" w:rsidRPr="00DA4BD3">
        <w:rPr>
          <w:rFonts w:ascii="Arial" w:hAnsi="Arial" w:cs="Arial"/>
          <w:sz w:val="20"/>
        </w:rPr>
        <w:t xml:space="preserve">In accordance with the </w:t>
      </w:r>
      <w:r w:rsidR="007348C7" w:rsidRPr="00DA4BD3">
        <w:rPr>
          <w:rFonts w:ascii="Arial" w:hAnsi="Arial" w:cs="Arial"/>
          <w:i/>
          <w:sz w:val="20"/>
        </w:rPr>
        <w:t>International Standard</w:t>
      </w:r>
      <w:r w:rsidR="007348C7" w:rsidRPr="00DA4BD3">
        <w:rPr>
          <w:rFonts w:ascii="Arial" w:hAnsi="Arial" w:cs="Arial"/>
          <w:sz w:val="20"/>
        </w:rPr>
        <w:t xml:space="preserve"> for </w:t>
      </w:r>
      <w:r w:rsidR="007348C7" w:rsidRPr="00DA4BD3">
        <w:rPr>
          <w:rFonts w:ascii="Arial" w:hAnsi="Arial" w:cs="Arial"/>
          <w:i/>
          <w:sz w:val="20"/>
        </w:rPr>
        <w:t>Testing</w:t>
      </w:r>
      <w:r w:rsidR="007348C7" w:rsidRPr="00DA4BD3">
        <w:rPr>
          <w:rFonts w:ascii="Arial" w:hAnsi="Arial" w:cs="Arial"/>
          <w:sz w:val="20"/>
        </w:rPr>
        <w:t>, e</w:t>
      </w:r>
      <w:r w:rsidR="00347E26" w:rsidRPr="00DA4BD3">
        <w:rPr>
          <w:rFonts w:ascii="Arial" w:hAnsi="Arial" w:cs="Arial"/>
          <w:sz w:val="20"/>
        </w:rPr>
        <w:t xml:space="preserve">ach </w:t>
      </w:r>
      <w:r w:rsidR="00347E26" w:rsidRPr="00DA4BD3">
        <w:rPr>
          <w:rFonts w:ascii="Arial" w:hAnsi="Arial" w:cs="Arial"/>
          <w:i/>
          <w:sz w:val="20"/>
        </w:rPr>
        <w:t>Athlete</w:t>
      </w:r>
      <w:r w:rsidR="00347E26" w:rsidRPr="00DA4BD3">
        <w:rPr>
          <w:rFonts w:ascii="Arial" w:hAnsi="Arial" w:cs="Arial"/>
          <w:sz w:val="20"/>
        </w:rPr>
        <w:t xml:space="preserve"> in the </w:t>
      </w:r>
      <w:r w:rsidR="00347E26" w:rsidRPr="00DA4BD3">
        <w:rPr>
          <w:rFonts w:ascii="Arial" w:hAnsi="Arial" w:cs="Arial"/>
          <w:i/>
          <w:sz w:val="20"/>
        </w:rPr>
        <w:t>Registered Testing Pool</w:t>
      </w:r>
      <w:r w:rsidR="00347E26" w:rsidRPr="00DA4BD3">
        <w:rPr>
          <w:rFonts w:ascii="Arial" w:hAnsi="Arial" w:cs="Arial"/>
          <w:sz w:val="20"/>
        </w:rPr>
        <w:t xml:space="preserve"> shall </w:t>
      </w:r>
      <w:r w:rsidR="003E1667" w:rsidRPr="00DA4BD3">
        <w:rPr>
          <w:rFonts w:ascii="Arial" w:hAnsi="Arial" w:cs="Arial"/>
          <w:sz w:val="20"/>
        </w:rPr>
        <w:t>comply with the</w:t>
      </w:r>
      <w:r w:rsidR="00FD26FB" w:rsidRPr="00DA4BD3">
        <w:rPr>
          <w:rFonts w:ascii="Arial" w:hAnsi="Arial" w:cs="Arial"/>
          <w:sz w:val="20"/>
        </w:rPr>
        <w:t xml:space="preserve"> whereabouts</w:t>
      </w:r>
      <w:r w:rsidR="003E1667" w:rsidRPr="00DA4BD3">
        <w:rPr>
          <w:rFonts w:ascii="Arial" w:hAnsi="Arial" w:cs="Arial"/>
          <w:sz w:val="20"/>
        </w:rPr>
        <w:t xml:space="preserve"> requirements </w:t>
      </w:r>
      <w:r w:rsidR="00757638" w:rsidRPr="00DA4BD3">
        <w:rPr>
          <w:rFonts w:ascii="Arial" w:hAnsi="Arial" w:cs="Arial"/>
          <w:sz w:val="20"/>
        </w:rPr>
        <w:t xml:space="preserve">as set </w:t>
      </w:r>
      <w:r w:rsidR="00757638" w:rsidRPr="00DA4BD3">
        <w:rPr>
          <w:rFonts w:ascii="Arial" w:hAnsi="Arial" w:cs="Arial"/>
          <w:sz w:val="20"/>
        </w:rPr>
        <w:lastRenderedPageBreak/>
        <w:t>out in</w:t>
      </w:r>
      <w:r w:rsidR="00FD26FB" w:rsidRPr="00DA4BD3">
        <w:rPr>
          <w:rFonts w:ascii="Arial" w:hAnsi="Arial" w:cs="Arial"/>
          <w:sz w:val="20"/>
        </w:rPr>
        <w:t xml:space="preserve"> the </w:t>
      </w:r>
      <w:r w:rsidR="00FD26FB" w:rsidRPr="00DA4BD3">
        <w:rPr>
          <w:rFonts w:ascii="Arial" w:hAnsi="Arial" w:cs="Arial"/>
          <w:i/>
          <w:iCs/>
          <w:sz w:val="20"/>
        </w:rPr>
        <w:t>International Standard</w:t>
      </w:r>
      <w:r w:rsidR="00FD26FB" w:rsidRPr="00DA4BD3">
        <w:rPr>
          <w:rFonts w:ascii="Arial" w:hAnsi="Arial" w:cs="Arial"/>
          <w:sz w:val="20"/>
        </w:rPr>
        <w:t xml:space="preserve"> for </w:t>
      </w:r>
      <w:r w:rsidR="00FD26FB" w:rsidRPr="00DA4BD3">
        <w:rPr>
          <w:rFonts w:ascii="Arial" w:hAnsi="Arial" w:cs="Arial"/>
          <w:i/>
          <w:iCs/>
          <w:sz w:val="20"/>
        </w:rPr>
        <w:t>Testing</w:t>
      </w:r>
      <w:r w:rsidR="00FD26FB" w:rsidRPr="00DA4BD3">
        <w:rPr>
          <w:rFonts w:ascii="Arial" w:hAnsi="Arial" w:cs="Arial"/>
          <w:sz w:val="20"/>
        </w:rPr>
        <w:t xml:space="preserve"> including, without limitation: </w:t>
      </w:r>
      <w:r w:rsidR="00347E26" w:rsidRPr="00DA4BD3">
        <w:rPr>
          <w:rFonts w:ascii="Arial" w:hAnsi="Arial" w:cs="Arial"/>
          <w:sz w:val="20"/>
        </w:rPr>
        <w:t>(a) advis</w:t>
      </w:r>
      <w:r w:rsidR="00FD26FB" w:rsidRPr="00DA4BD3">
        <w:rPr>
          <w:rFonts w:ascii="Arial" w:hAnsi="Arial" w:cs="Arial"/>
          <w:sz w:val="20"/>
        </w:rPr>
        <w:t>ing</w:t>
      </w:r>
      <w:r w:rsidR="00347E26" w:rsidRPr="00DA4BD3">
        <w:rPr>
          <w:rFonts w:ascii="Arial" w:hAnsi="Arial" w:cs="Arial"/>
          <w:sz w:val="20"/>
        </w:rPr>
        <w:t xml:space="preserve"> </w:t>
      </w:r>
      <w:r w:rsidR="00347E26" w:rsidRPr="00DA4BD3">
        <w:rPr>
          <w:rFonts w:ascii="Arial" w:hAnsi="Arial" w:cs="Arial"/>
          <w:sz w:val="20"/>
          <w:highlight w:val="lightGray"/>
        </w:rPr>
        <w:t>[IF]</w:t>
      </w:r>
      <w:r w:rsidR="00347E26" w:rsidRPr="00DA4BD3">
        <w:rPr>
          <w:rFonts w:ascii="Arial" w:hAnsi="Arial" w:cs="Arial"/>
          <w:sz w:val="20"/>
        </w:rPr>
        <w:t xml:space="preserve"> of </w:t>
      </w:r>
      <w:r w:rsidR="00FD26FB" w:rsidRPr="00DA4BD3">
        <w:rPr>
          <w:rFonts w:ascii="Arial" w:hAnsi="Arial" w:cs="Arial"/>
          <w:sz w:val="20"/>
        </w:rPr>
        <w:t>their</w:t>
      </w:r>
      <w:r w:rsidR="00347E26" w:rsidRPr="00DA4BD3">
        <w:rPr>
          <w:rFonts w:ascii="Arial" w:hAnsi="Arial" w:cs="Arial"/>
          <w:sz w:val="20"/>
        </w:rPr>
        <w:t xml:space="preserve"> whereabouts on a quarterly basis; (b) </w:t>
      </w:r>
      <w:r w:rsidR="00FD26FB" w:rsidRPr="00DA4BD3">
        <w:rPr>
          <w:rFonts w:ascii="Arial" w:hAnsi="Arial" w:cs="Arial"/>
          <w:sz w:val="20"/>
        </w:rPr>
        <w:t xml:space="preserve">updating </w:t>
      </w:r>
      <w:r w:rsidR="00347E26" w:rsidRPr="00DA4BD3">
        <w:rPr>
          <w:rFonts w:ascii="Arial" w:hAnsi="Arial" w:cs="Arial"/>
          <w:sz w:val="20"/>
        </w:rPr>
        <w:t xml:space="preserve">that information as necessary so that it remains accurate and complete at all times; and (c) </w:t>
      </w:r>
      <w:r w:rsidR="00D8222A" w:rsidRPr="00DA4BD3">
        <w:rPr>
          <w:rFonts w:ascii="Arial" w:hAnsi="Arial" w:cs="Arial"/>
          <w:sz w:val="20"/>
        </w:rPr>
        <w:t>making themselves</w:t>
      </w:r>
      <w:r w:rsidR="00347E26" w:rsidRPr="00DA4BD3">
        <w:rPr>
          <w:rFonts w:ascii="Arial" w:hAnsi="Arial" w:cs="Arial"/>
          <w:sz w:val="20"/>
        </w:rPr>
        <w:t xml:space="preserve"> available for </w:t>
      </w:r>
      <w:r w:rsidR="00347E26" w:rsidRPr="00DA4BD3">
        <w:rPr>
          <w:rFonts w:ascii="Arial" w:hAnsi="Arial" w:cs="Arial"/>
          <w:i/>
          <w:sz w:val="20"/>
        </w:rPr>
        <w:t>Testing</w:t>
      </w:r>
      <w:r w:rsidR="00347E26" w:rsidRPr="00DA4BD3">
        <w:rPr>
          <w:rFonts w:ascii="Arial" w:hAnsi="Arial" w:cs="Arial"/>
          <w:sz w:val="20"/>
        </w:rPr>
        <w:t xml:space="preserve"> at such whereabouts.</w:t>
      </w:r>
    </w:p>
    <w:p w14:paraId="0A439374" w14:textId="5D7C7679" w:rsidR="0088432A" w:rsidRPr="00DA4BD3" w:rsidRDefault="0088432A" w:rsidP="00347E26">
      <w:pPr>
        <w:ind w:left="1440"/>
        <w:jc w:val="both"/>
        <w:rPr>
          <w:rFonts w:ascii="Arial" w:hAnsi="Arial" w:cs="Arial"/>
          <w:strike/>
          <w:sz w:val="20"/>
        </w:rPr>
      </w:pPr>
    </w:p>
    <w:p w14:paraId="154CBA69" w14:textId="77D1AA69" w:rsidR="00347E26" w:rsidRPr="00DA4BD3" w:rsidRDefault="00754188" w:rsidP="00C86EAA">
      <w:pPr>
        <w:keepNext/>
        <w:ind w:left="2268" w:hanging="850"/>
        <w:jc w:val="both"/>
        <w:rPr>
          <w:rFonts w:ascii="Arial" w:hAnsi="Arial" w:cs="Arial"/>
          <w:sz w:val="20"/>
        </w:rPr>
      </w:pPr>
      <w:r w:rsidRPr="00DA4BD3">
        <w:rPr>
          <w:rFonts w:ascii="Arial" w:hAnsi="Arial" w:cs="Arial"/>
          <w:b/>
          <w:sz w:val="20"/>
        </w:rPr>
        <w:t>5.5.</w:t>
      </w:r>
      <w:r w:rsidR="00E242C4" w:rsidRPr="00DA4BD3">
        <w:rPr>
          <w:rFonts w:ascii="Arial" w:hAnsi="Arial" w:cs="Arial"/>
          <w:b/>
          <w:sz w:val="20"/>
        </w:rPr>
        <w:t>6</w:t>
      </w:r>
      <w:r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Article 2.4, an </w:t>
      </w:r>
      <w:r w:rsidR="00347E26" w:rsidRPr="00DA4BD3">
        <w:rPr>
          <w:rFonts w:ascii="Arial" w:hAnsi="Arial" w:cs="Arial"/>
          <w:i/>
          <w:sz w:val="20"/>
        </w:rPr>
        <w:t xml:space="preserve">Athlete’s </w:t>
      </w:r>
      <w:r w:rsidR="00347E26" w:rsidRPr="00DA4BD3">
        <w:rPr>
          <w:rFonts w:ascii="Arial" w:hAnsi="Arial" w:cs="Arial"/>
          <w:sz w:val="20"/>
        </w:rPr>
        <w:t xml:space="preserve">failure to comply with the requirements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Testing</w:t>
      </w:r>
      <w:r w:rsidR="00347E26" w:rsidRPr="00DA4BD3">
        <w:rPr>
          <w:rFonts w:ascii="Arial" w:hAnsi="Arial" w:cs="Arial"/>
          <w:sz w:val="20"/>
        </w:rPr>
        <w:t xml:space="preserve"> shall be deemed a </w:t>
      </w:r>
      <w:r w:rsidR="00051A31" w:rsidRPr="00DA4BD3">
        <w:rPr>
          <w:rFonts w:ascii="Arial" w:hAnsi="Arial" w:cs="Arial"/>
          <w:sz w:val="20"/>
        </w:rPr>
        <w:t>f</w:t>
      </w:r>
      <w:r w:rsidR="00B0750C" w:rsidRPr="00DA4BD3">
        <w:rPr>
          <w:rFonts w:ascii="Arial" w:hAnsi="Arial" w:cs="Arial"/>
          <w:sz w:val="20"/>
        </w:rPr>
        <w:t xml:space="preserve">iling </w:t>
      </w:r>
      <w:r w:rsidR="00051A31" w:rsidRPr="00DA4BD3">
        <w:rPr>
          <w:rFonts w:ascii="Arial" w:hAnsi="Arial" w:cs="Arial"/>
          <w:sz w:val="20"/>
        </w:rPr>
        <w:t>f</w:t>
      </w:r>
      <w:r w:rsidR="00347E26" w:rsidRPr="00DA4BD3">
        <w:rPr>
          <w:rFonts w:ascii="Arial" w:hAnsi="Arial" w:cs="Arial"/>
          <w:sz w:val="20"/>
        </w:rPr>
        <w:t xml:space="preserve">ailure or a </w:t>
      </w:r>
      <w:r w:rsidR="00051A31" w:rsidRPr="00DA4BD3">
        <w:rPr>
          <w:rFonts w:ascii="Arial" w:hAnsi="Arial" w:cs="Arial"/>
          <w:sz w:val="20"/>
        </w:rPr>
        <w:t>m</w:t>
      </w:r>
      <w:r w:rsidR="00F63F7B" w:rsidRPr="00DA4BD3">
        <w:rPr>
          <w:rFonts w:ascii="Arial" w:hAnsi="Arial" w:cs="Arial"/>
          <w:sz w:val="20"/>
        </w:rPr>
        <w:t xml:space="preserve">issed </w:t>
      </w:r>
      <w:r w:rsidR="00051A31" w:rsidRPr="00DA4BD3">
        <w:rPr>
          <w:rFonts w:ascii="Arial" w:hAnsi="Arial" w:cs="Arial"/>
          <w:sz w:val="20"/>
        </w:rPr>
        <w:t>t</w:t>
      </w:r>
      <w:r w:rsidR="00F63F7B" w:rsidRPr="00DA4BD3">
        <w:rPr>
          <w:rFonts w:ascii="Arial" w:hAnsi="Arial" w:cs="Arial"/>
          <w:sz w:val="20"/>
        </w:rPr>
        <w:t>est</w:t>
      </w:r>
      <w:r w:rsidR="00644890" w:rsidRPr="00DA4BD3">
        <w:rPr>
          <w:rFonts w:ascii="Arial" w:hAnsi="Arial" w:cs="Arial"/>
          <w:sz w:val="20"/>
        </w:rPr>
        <w:t xml:space="preserve">, </w:t>
      </w:r>
      <w:r w:rsidR="00347E26" w:rsidRPr="00DA4BD3">
        <w:rPr>
          <w:rFonts w:ascii="Arial" w:hAnsi="Arial" w:cs="Arial"/>
          <w:sz w:val="20"/>
        </w:rPr>
        <w:t xml:space="preserve">as defined in Annex B of the </w:t>
      </w:r>
      <w:r w:rsidR="00347E26" w:rsidRPr="00DA4BD3">
        <w:rPr>
          <w:rFonts w:ascii="Arial" w:hAnsi="Arial" w:cs="Arial"/>
          <w:i/>
          <w:sz w:val="20"/>
        </w:rPr>
        <w:t xml:space="preserve">International Standard </w:t>
      </w:r>
      <w:r w:rsidR="00347E26" w:rsidRPr="00DA4BD3">
        <w:rPr>
          <w:rFonts w:ascii="Arial" w:hAnsi="Arial" w:cs="Arial"/>
          <w:sz w:val="20"/>
        </w:rPr>
        <w:t xml:space="preserve">for </w:t>
      </w:r>
      <w:r w:rsidR="00347E26" w:rsidRPr="00DA4BD3">
        <w:rPr>
          <w:rFonts w:ascii="Arial" w:hAnsi="Arial" w:cs="Arial"/>
          <w:i/>
          <w:sz w:val="20"/>
        </w:rPr>
        <w:t>Results Management</w:t>
      </w:r>
      <w:r w:rsidR="00644890" w:rsidRPr="00DA4BD3">
        <w:rPr>
          <w:rFonts w:ascii="Arial" w:hAnsi="Arial" w:cs="Arial"/>
          <w:sz w:val="20"/>
        </w:rPr>
        <w:t xml:space="preserve">, </w:t>
      </w:r>
      <w:r w:rsidR="00347E26" w:rsidRPr="00DA4BD3">
        <w:rPr>
          <w:rFonts w:ascii="Arial" w:hAnsi="Arial" w:cs="Arial"/>
          <w:sz w:val="20"/>
        </w:rPr>
        <w:t xml:space="preserve">where the conditions set forth in Annex B are met. </w:t>
      </w:r>
    </w:p>
    <w:p w14:paraId="3B97F7F5" w14:textId="77777777" w:rsidR="00347E26" w:rsidRPr="00DA4BD3" w:rsidRDefault="00347E26" w:rsidP="00347E26">
      <w:pPr>
        <w:ind w:left="1440"/>
        <w:jc w:val="both"/>
        <w:rPr>
          <w:rFonts w:ascii="Arial" w:hAnsi="Arial" w:cs="Arial"/>
          <w:sz w:val="20"/>
        </w:rPr>
      </w:pPr>
    </w:p>
    <w:p w14:paraId="5010331E" w14:textId="413E5433" w:rsidR="00347E26"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706F6A" w:rsidRPr="00DA4BD3">
        <w:rPr>
          <w:rFonts w:ascii="Arial" w:hAnsi="Arial" w:cs="Arial"/>
          <w:b/>
          <w:sz w:val="20"/>
        </w:rPr>
        <w:t>5.</w:t>
      </w:r>
      <w:r w:rsidR="00E242C4" w:rsidRPr="00DA4BD3">
        <w:rPr>
          <w:rFonts w:ascii="Arial" w:hAnsi="Arial" w:cs="Arial"/>
          <w:b/>
          <w:sz w:val="20"/>
        </w:rPr>
        <w:t>7</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An </w:t>
      </w:r>
      <w:r w:rsidRPr="00DA4BD3">
        <w:rPr>
          <w:rFonts w:ascii="Arial" w:hAnsi="Arial" w:cs="Arial"/>
          <w:i/>
          <w:sz w:val="20"/>
        </w:rPr>
        <w:t>Athlete</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w:t>
      </w:r>
      <w:r w:rsidRPr="00DA4BD3">
        <w:rPr>
          <w:rFonts w:ascii="Arial" w:hAnsi="Arial" w:cs="Arial"/>
          <w:sz w:val="20"/>
        </w:rPr>
        <w:t xml:space="preserve"> </w:t>
      </w:r>
      <w:r w:rsidRPr="00DA4BD3">
        <w:rPr>
          <w:rFonts w:ascii="Arial" w:hAnsi="Arial" w:cs="Arial"/>
          <w:i/>
          <w:sz w:val="20"/>
        </w:rPr>
        <w:t>Testing Pool</w:t>
      </w:r>
      <w:r w:rsidRPr="00DA4BD3">
        <w:rPr>
          <w:rFonts w:ascii="Arial" w:hAnsi="Arial" w:cs="Arial"/>
          <w:sz w:val="20"/>
        </w:rPr>
        <w:t xml:space="preserve"> shall continue to be subject to the obligation to comply with the whereabouts requirements </w:t>
      </w:r>
      <w:r w:rsidR="00871804" w:rsidRPr="00DA4BD3">
        <w:rPr>
          <w:rFonts w:ascii="Arial" w:hAnsi="Arial" w:cs="Arial"/>
          <w:sz w:val="20"/>
        </w:rPr>
        <w:t>set</w:t>
      </w:r>
      <w:r w:rsidR="008D2189">
        <w:rPr>
          <w:rFonts w:ascii="Arial" w:hAnsi="Arial" w:cs="Arial"/>
          <w:sz w:val="20"/>
        </w:rPr>
        <w:t xml:space="preserve"> out</w:t>
      </w:r>
      <w:r w:rsidR="00871804" w:rsidRPr="00DA4BD3">
        <w:rPr>
          <w:rFonts w:ascii="Arial" w:hAnsi="Arial" w:cs="Arial"/>
          <w:sz w:val="20"/>
        </w:rPr>
        <w:t xml:space="preserve"> </w:t>
      </w:r>
      <w:r w:rsidRPr="00DA4BD3">
        <w:rPr>
          <w:rFonts w:ascii="Arial" w:hAnsi="Arial" w:cs="Arial"/>
          <w:sz w:val="20"/>
        </w:rPr>
        <w:t xml:space="preserve">in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 xml:space="preserve"> unless and until (a) the </w:t>
      </w:r>
      <w:r w:rsidRPr="00DA4BD3">
        <w:rPr>
          <w:rFonts w:ascii="Arial" w:hAnsi="Arial" w:cs="Arial"/>
          <w:i/>
          <w:sz w:val="20"/>
        </w:rPr>
        <w:t>Athlete</w:t>
      </w:r>
      <w:r w:rsidRPr="00DA4BD3">
        <w:rPr>
          <w:rFonts w:ascii="Arial" w:hAnsi="Arial" w:cs="Arial"/>
          <w:sz w:val="20"/>
        </w:rPr>
        <w:t xml:space="preserve"> gives written notice to </w:t>
      </w:r>
      <w:r w:rsidRPr="00DA4BD3">
        <w:rPr>
          <w:rFonts w:ascii="Arial" w:hAnsi="Arial" w:cs="Arial"/>
          <w:sz w:val="20"/>
          <w:highlight w:val="lightGray"/>
        </w:rPr>
        <w:t>[IF]</w:t>
      </w:r>
      <w:r w:rsidRPr="00DA4BD3">
        <w:rPr>
          <w:rFonts w:ascii="Arial" w:hAnsi="Arial" w:cs="Arial"/>
          <w:sz w:val="20"/>
        </w:rPr>
        <w:t xml:space="preserve"> that </w:t>
      </w:r>
      <w:r w:rsidR="002A7039" w:rsidRPr="00DA4BD3">
        <w:rPr>
          <w:rFonts w:ascii="Arial" w:hAnsi="Arial" w:cs="Arial"/>
          <w:sz w:val="20"/>
        </w:rPr>
        <w:t>they have</w:t>
      </w:r>
      <w:r w:rsidRPr="00DA4BD3">
        <w:rPr>
          <w:rFonts w:ascii="Arial" w:hAnsi="Arial" w:cs="Arial"/>
          <w:sz w:val="20"/>
        </w:rPr>
        <w:t xml:space="preserve"> retired</w:t>
      </w:r>
      <w:r w:rsidR="0083634D" w:rsidRPr="00DA4BD3">
        <w:rPr>
          <w:rFonts w:ascii="Arial" w:hAnsi="Arial" w:cs="Arial"/>
          <w:sz w:val="20"/>
        </w:rPr>
        <w:t xml:space="preserve">, in which case </w:t>
      </w:r>
      <w:r w:rsidR="0083634D" w:rsidRPr="00F51C18">
        <w:rPr>
          <w:rFonts w:ascii="Arial" w:hAnsi="Arial" w:cs="Arial"/>
          <w:sz w:val="20"/>
          <w:highlight w:val="lightGray"/>
        </w:rPr>
        <w:t>[IF]</w:t>
      </w:r>
      <w:r w:rsidR="0083634D" w:rsidRPr="00DA4BD3">
        <w:rPr>
          <w:rFonts w:ascii="Arial" w:hAnsi="Arial" w:cs="Arial"/>
          <w:sz w:val="20"/>
        </w:rPr>
        <w:t xml:space="preserve"> shall confirm in writing the </w:t>
      </w:r>
      <w:r w:rsidR="0083634D" w:rsidRPr="00DA4BD3">
        <w:rPr>
          <w:rFonts w:ascii="Arial" w:hAnsi="Arial" w:cs="Arial"/>
          <w:i/>
          <w:iCs/>
          <w:sz w:val="20"/>
        </w:rPr>
        <w:t>Athlete’s</w:t>
      </w:r>
      <w:r w:rsidR="0083634D" w:rsidRPr="00DA4BD3">
        <w:rPr>
          <w:rFonts w:ascii="Arial" w:hAnsi="Arial" w:cs="Arial"/>
          <w:sz w:val="20"/>
        </w:rPr>
        <w:t xml:space="preserve"> retirement and removal from the </w:t>
      </w:r>
      <w:r w:rsidR="0083634D" w:rsidRPr="00DA4BD3">
        <w:rPr>
          <w:rFonts w:ascii="Arial" w:hAnsi="Arial" w:cs="Arial"/>
          <w:i/>
          <w:iCs/>
          <w:sz w:val="20"/>
        </w:rPr>
        <w:t>Registered Testing Pool</w:t>
      </w:r>
      <w:r w:rsidR="0083634D" w:rsidRPr="00DA4BD3">
        <w:rPr>
          <w:rFonts w:ascii="Arial" w:hAnsi="Arial" w:cs="Arial"/>
          <w:sz w:val="20"/>
        </w:rPr>
        <w:t>;</w:t>
      </w:r>
      <w:r w:rsidRPr="00DA4BD3">
        <w:rPr>
          <w:rFonts w:ascii="Arial" w:hAnsi="Arial" w:cs="Arial"/>
          <w:sz w:val="20"/>
        </w:rPr>
        <w:t xml:space="preserve"> or (b) </w:t>
      </w:r>
      <w:r w:rsidRPr="00DA4BD3">
        <w:rPr>
          <w:rFonts w:ascii="Arial" w:hAnsi="Arial" w:cs="Arial"/>
          <w:sz w:val="20"/>
          <w:highlight w:val="lightGray"/>
        </w:rPr>
        <w:t>[IF]</w:t>
      </w:r>
      <w:r w:rsidRPr="00DA4BD3">
        <w:rPr>
          <w:rFonts w:ascii="Arial" w:hAnsi="Arial" w:cs="Arial"/>
          <w:sz w:val="20"/>
        </w:rPr>
        <w:t xml:space="preserve"> has informed </w:t>
      </w:r>
      <w:r w:rsidR="004D3474" w:rsidRPr="00DA4BD3">
        <w:rPr>
          <w:rFonts w:ascii="Arial" w:hAnsi="Arial" w:cs="Arial"/>
          <w:sz w:val="20"/>
        </w:rPr>
        <w:t xml:space="preserve">the </w:t>
      </w:r>
      <w:r w:rsidR="004D3474" w:rsidRPr="00DA4BD3">
        <w:rPr>
          <w:rFonts w:ascii="Arial" w:hAnsi="Arial" w:cs="Arial"/>
          <w:i/>
          <w:iCs/>
          <w:sz w:val="20"/>
        </w:rPr>
        <w:t>Athlete</w:t>
      </w:r>
      <w:r w:rsidRPr="00DA4BD3">
        <w:rPr>
          <w:rFonts w:ascii="Arial" w:hAnsi="Arial" w:cs="Arial"/>
          <w:sz w:val="20"/>
        </w:rPr>
        <w:t xml:space="preserve"> that </w:t>
      </w:r>
      <w:r w:rsidR="004D3474" w:rsidRPr="00DA4BD3">
        <w:rPr>
          <w:rFonts w:ascii="Arial" w:hAnsi="Arial" w:cs="Arial"/>
          <w:sz w:val="20"/>
        </w:rPr>
        <w:t>they are</w:t>
      </w:r>
      <w:r w:rsidRPr="00DA4BD3">
        <w:rPr>
          <w:rFonts w:ascii="Arial" w:hAnsi="Arial" w:cs="Arial"/>
          <w:sz w:val="20"/>
        </w:rPr>
        <w:t xml:space="preserve"> no longer </w:t>
      </w:r>
      <w:r w:rsidR="004D3474" w:rsidRPr="00DA4BD3">
        <w:rPr>
          <w:rFonts w:ascii="Arial" w:hAnsi="Arial" w:cs="Arial"/>
          <w:sz w:val="20"/>
        </w:rPr>
        <w:t>included</w:t>
      </w:r>
      <w:r w:rsidRPr="00DA4BD3">
        <w:rPr>
          <w:rFonts w:ascii="Arial" w:hAnsi="Arial" w:cs="Arial"/>
          <w:sz w:val="20"/>
        </w:rPr>
        <w:t xml:space="preserve"> in </w:t>
      </w:r>
      <w:r w:rsidRPr="00DA4BD3">
        <w:rPr>
          <w:rFonts w:ascii="Arial" w:hAnsi="Arial" w:cs="Arial"/>
          <w:sz w:val="20"/>
          <w:highlight w:val="lightGray"/>
        </w:rPr>
        <w:t>[IF]</w:t>
      </w:r>
      <w:r w:rsidRPr="00DA4BD3">
        <w:rPr>
          <w:rFonts w:ascii="Arial" w:hAnsi="Arial" w:cs="Arial"/>
          <w:sz w:val="20"/>
        </w:rPr>
        <w:t xml:space="preserve">'s </w:t>
      </w:r>
      <w:r w:rsidRPr="00DA4BD3">
        <w:rPr>
          <w:rFonts w:ascii="Arial" w:hAnsi="Arial" w:cs="Arial"/>
          <w:i/>
          <w:sz w:val="20"/>
        </w:rPr>
        <w:t>Registered Testing Pool</w:t>
      </w:r>
      <w:r w:rsidRPr="00DA4BD3">
        <w:rPr>
          <w:rFonts w:ascii="Arial" w:hAnsi="Arial" w:cs="Arial"/>
          <w:sz w:val="20"/>
        </w:rPr>
        <w:t>.</w:t>
      </w:r>
    </w:p>
    <w:p w14:paraId="1885D9D2" w14:textId="77777777" w:rsidR="00347E26" w:rsidRPr="00DA4BD3" w:rsidRDefault="00347E26" w:rsidP="00347E26">
      <w:pPr>
        <w:ind w:left="1440"/>
        <w:jc w:val="both"/>
        <w:rPr>
          <w:rFonts w:ascii="Arial" w:hAnsi="Arial" w:cs="Arial"/>
          <w:sz w:val="20"/>
        </w:rPr>
      </w:pPr>
    </w:p>
    <w:p w14:paraId="5B90DF40" w14:textId="44E86BC3" w:rsidR="00465F6A" w:rsidRPr="00DA4BD3" w:rsidRDefault="00347E26" w:rsidP="00C86EAA">
      <w:pPr>
        <w:keepNext/>
        <w:ind w:left="2268" w:hanging="850"/>
        <w:jc w:val="both"/>
        <w:rPr>
          <w:rFonts w:ascii="Arial" w:hAnsi="Arial" w:cs="Arial"/>
          <w:sz w:val="20"/>
        </w:rPr>
      </w:pPr>
      <w:r w:rsidRPr="00DA4BD3">
        <w:rPr>
          <w:rFonts w:ascii="Arial" w:hAnsi="Arial" w:cs="Arial"/>
          <w:b/>
          <w:sz w:val="20"/>
        </w:rPr>
        <w:t>5.</w:t>
      </w:r>
      <w:r w:rsidR="0092781E" w:rsidRPr="00DA4BD3">
        <w:rPr>
          <w:rFonts w:ascii="Arial" w:hAnsi="Arial" w:cs="Arial"/>
          <w:b/>
          <w:sz w:val="20"/>
        </w:rPr>
        <w:t>5</w:t>
      </w:r>
      <w:r w:rsidR="00B0750C" w:rsidRPr="00DA4BD3">
        <w:rPr>
          <w:rFonts w:ascii="Arial" w:hAnsi="Arial" w:cs="Arial"/>
          <w:b/>
          <w:sz w:val="20"/>
        </w:rPr>
        <w:t>.</w:t>
      </w:r>
      <w:r w:rsidR="00E242C4" w:rsidRPr="00DA4BD3">
        <w:rPr>
          <w:rFonts w:ascii="Arial" w:hAnsi="Arial" w:cs="Arial"/>
          <w:b/>
          <w:sz w:val="20"/>
        </w:rPr>
        <w:t>8</w:t>
      </w:r>
      <w:r w:rsidR="00706F6A" w:rsidRPr="00DA4BD3">
        <w:rPr>
          <w:rFonts w:ascii="Arial" w:hAnsi="Arial" w:cs="Arial"/>
          <w:b/>
          <w:sz w:val="20"/>
        </w:rPr>
        <w:t xml:space="preserve"> </w:t>
      </w:r>
      <w:r w:rsidR="00FE5BC6" w:rsidRPr="00DA4BD3">
        <w:rPr>
          <w:rFonts w:ascii="Arial" w:hAnsi="Arial" w:cs="Arial"/>
          <w:b/>
          <w:sz w:val="20"/>
        </w:rPr>
        <w:tab/>
      </w:r>
      <w:r w:rsidRPr="00DA4BD3">
        <w:rPr>
          <w:rFonts w:ascii="Arial" w:hAnsi="Arial" w:cs="Arial"/>
          <w:sz w:val="20"/>
        </w:rPr>
        <w:t xml:space="preserve">Whereabouts information </w:t>
      </w:r>
      <w:r w:rsidR="00474374" w:rsidRPr="00DA4BD3">
        <w:rPr>
          <w:rFonts w:ascii="Arial" w:hAnsi="Arial" w:cs="Arial"/>
          <w:sz w:val="20"/>
        </w:rPr>
        <w:t>provided by</w:t>
      </w:r>
      <w:r w:rsidRPr="00DA4BD3">
        <w:rPr>
          <w:rFonts w:ascii="Arial" w:hAnsi="Arial" w:cs="Arial"/>
          <w:sz w:val="20"/>
        </w:rPr>
        <w:t xml:space="preserve"> an </w:t>
      </w:r>
      <w:r w:rsidRPr="00DA4BD3">
        <w:rPr>
          <w:rFonts w:ascii="Arial" w:hAnsi="Arial" w:cs="Arial"/>
          <w:i/>
          <w:sz w:val="20"/>
        </w:rPr>
        <w:t xml:space="preserve">Athlete </w:t>
      </w:r>
      <w:r w:rsidR="00A4423B" w:rsidRPr="00DA4BD3">
        <w:rPr>
          <w:rFonts w:ascii="Arial" w:hAnsi="Arial" w:cs="Arial"/>
          <w:sz w:val="20"/>
        </w:rPr>
        <w:t xml:space="preserve">while in the </w:t>
      </w:r>
      <w:r w:rsidR="00A4423B" w:rsidRPr="00DA4BD3">
        <w:rPr>
          <w:rFonts w:ascii="Arial" w:hAnsi="Arial" w:cs="Arial"/>
          <w:i/>
          <w:sz w:val="20"/>
        </w:rPr>
        <w:t xml:space="preserve">Registered Testing Pool </w:t>
      </w:r>
      <w:r w:rsidR="00A4423B" w:rsidRPr="00DA4BD3">
        <w:rPr>
          <w:rFonts w:ascii="Arial" w:hAnsi="Arial" w:cs="Arial"/>
          <w:sz w:val="20"/>
        </w:rPr>
        <w:t xml:space="preserve">will be </w:t>
      </w:r>
      <w:r w:rsidR="005579AF" w:rsidRPr="00DA4BD3">
        <w:rPr>
          <w:rFonts w:ascii="Arial" w:hAnsi="Arial" w:cs="Arial"/>
          <w:sz w:val="20"/>
        </w:rPr>
        <w:t xml:space="preserve">available and </w:t>
      </w:r>
      <w:r w:rsidR="00A4423B" w:rsidRPr="00DA4BD3">
        <w:rPr>
          <w:rFonts w:ascii="Arial" w:hAnsi="Arial" w:cs="Arial"/>
          <w:sz w:val="20"/>
        </w:rPr>
        <w:t xml:space="preserve">accessible </w:t>
      </w:r>
      <w:r w:rsidRPr="00DA4BD3">
        <w:rPr>
          <w:rFonts w:ascii="Arial" w:hAnsi="Arial" w:cs="Arial"/>
          <w:sz w:val="20"/>
        </w:rPr>
        <w:t xml:space="preserve">through </w:t>
      </w:r>
      <w:r w:rsidRPr="00DA4BD3">
        <w:rPr>
          <w:rFonts w:ascii="Arial" w:hAnsi="Arial" w:cs="Arial"/>
          <w:i/>
          <w:iCs/>
          <w:sz w:val="20"/>
        </w:rPr>
        <w:t>ADAMS</w:t>
      </w:r>
      <w:r w:rsidRPr="00DA4BD3">
        <w:rPr>
          <w:rFonts w:ascii="Arial" w:hAnsi="Arial" w:cs="Arial"/>
          <w:sz w:val="20"/>
        </w:rPr>
        <w:t xml:space="preserve"> </w:t>
      </w:r>
      <w:r w:rsidR="00A4423B" w:rsidRPr="00DA4BD3">
        <w:rPr>
          <w:rFonts w:ascii="Arial" w:hAnsi="Arial" w:cs="Arial"/>
          <w:sz w:val="20"/>
        </w:rPr>
        <w:t xml:space="preserve">to </w:t>
      </w:r>
      <w:r w:rsidRPr="00DA4BD3">
        <w:rPr>
          <w:rFonts w:ascii="Arial" w:hAnsi="Arial" w:cs="Arial"/>
          <w:i/>
          <w:sz w:val="20"/>
        </w:rPr>
        <w:t>WADA</w:t>
      </w:r>
      <w:r w:rsidRPr="00DA4BD3">
        <w:rPr>
          <w:rFonts w:ascii="Arial" w:hAnsi="Arial" w:cs="Arial"/>
          <w:sz w:val="20"/>
        </w:rPr>
        <w:t xml:space="preserve"> and </w:t>
      </w:r>
      <w:r w:rsidR="00A4423B" w:rsidRPr="00DA4BD3">
        <w:rPr>
          <w:rFonts w:ascii="Arial" w:hAnsi="Arial" w:cs="Arial"/>
          <w:sz w:val="20"/>
        </w:rPr>
        <w:t xml:space="preserve">to </w:t>
      </w:r>
      <w:r w:rsidRPr="00DA4BD3">
        <w:rPr>
          <w:rFonts w:ascii="Arial" w:hAnsi="Arial" w:cs="Arial"/>
          <w:sz w:val="20"/>
        </w:rPr>
        <w:t xml:space="preserve">other </w:t>
      </w:r>
      <w:r w:rsidRPr="00DA4BD3">
        <w:rPr>
          <w:rFonts w:ascii="Arial" w:hAnsi="Arial" w:cs="Arial"/>
          <w:i/>
          <w:sz w:val="20"/>
        </w:rPr>
        <w:t>Anti-Doping Organizations</w:t>
      </w:r>
      <w:r w:rsidRPr="00DA4BD3">
        <w:rPr>
          <w:rFonts w:ascii="Arial" w:hAnsi="Arial" w:cs="Arial"/>
          <w:sz w:val="20"/>
        </w:rPr>
        <w:t xml:space="preserve"> having authority to test that </w:t>
      </w:r>
      <w:r w:rsidRPr="00DA4BD3">
        <w:rPr>
          <w:rFonts w:ascii="Arial" w:hAnsi="Arial" w:cs="Arial"/>
          <w:i/>
          <w:sz w:val="20"/>
        </w:rPr>
        <w:t>Athlete</w:t>
      </w:r>
      <w:r w:rsidR="00A4423B" w:rsidRPr="00DA4BD3">
        <w:rPr>
          <w:rFonts w:ascii="Arial" w:hAnsi="Arial" w:cs="Arial"/>
          <w:i/>
          <w:sz w:val="20"/>
        </w:rPr>
        <w:t xml:space="preserve"> </w:t>
      </w:r>
      <w:r w:rsidR="00A4423B" w:rsidRPr="00DA4BD3">
        <w:rPr>
          <w:rFonts w:ascii="Arial" w:hAnsi="Arial" w:cs="Arial"/>
          <w:sz w:val="20"/>
        </w:rPr>
        <w:t>as provided in Article 5.2. Whereabouts information</w:t>
      </w:r>
      <w:r w:rsidRPr="00DA4BD3">
        <w:rPr>
          <w:rFonts w:ascii="Arial" w:hAnsi="Arial" w:cs="Arial"/>
          <w:sz w:val="20"/>
        </w:rPr>
        <w:t xml:space="preserve"> shall be maintained in strict confidence at all times</w:t>
      </w:r>
      <w:r w:rsidR="00A4423B" w:rsidRPr="00DA4BD3">
        <w:rPr>
          <w:rFonts w:ascii="Arial" w:hAnsi="Arial" w:cs="Arial"/>
          <w:sz w:val="20"/>
        </w:rPr>
        <w:t>;</w:t>
      </w:r>
      <w:r w:rsidRPr="00DA4BD3">
        <w:rPr>
          <w:rFonts w:ascii="Arial" w:hAnsi="Arial" w:cs="Arial"/>
          <w:sz w:val="20"/>
        </w:rPr>
        <w:t xml:space="preserve"> </w:t>
      </w:r>
      <w:r w:rsidR="00CC3F5B" w:rsidRPr="00DA4BD3">
        <w:rPr>
          <w:rFonts w:ascii="Arial" w:hAnsi="Arial" w:cs="Arial"/>
          <w:sz w:val="20"/>
        </w:rPr>
        <w:t xml:space="preserve">it </w:t>
      </w:r>
      <w:r w:rsidRPr="00DA4BD3">
        <w:rPr>
          <w:rFonts w:ascii="Arial" w:hAnsi="Arial" w:cs="Arial"/>
          <w:sz w:val="20"/>
        </w:rPr>
        <w:t xml:space="preserve">shall be used exclusively for purposes </w:t>
      </w:r>
      <w:r w:rsidR="00A4423B" w:rsidRPr="00DA4BD3">
        <w:rPr>
          <w:rFonts w:ascii="Arial" w:hAnsi="Arial" w:cs="Arial"/>
          <w:sz w:val="20"/>
        </w:rPr>
        <w:t xml:space="preserve">of planning, coordinating or conducting </w:t>
      </w:r>
      <w:r w:rsidR="00A4423B" w:rsidRPr="00DA4BD3">
        <w:rPr>
          <w:rFonts w:ascii="Arial" w:hAnsi="Arial" w:cs="Arial"/>
          <w:i/>
          <w:sz w:val="20"/>
        </w:rPr>
        <w:t>Doping Control</w:t>
      </w:r>
      <w:r w:rsidR="00A4423B" w:rsidRPr="00DA4BD3">
        <w:rPr>
          <w:rFonts w:ascii="Arial" w:hAnsi="Arial" w:cs="Arial"/>
          <w:sz w:val="20"/>
        </w:rPr>
        <w:t xml:space="preserve">, providing information relevant to the </w:t>
      </w:r>
      <w:r w:rsidR="00A4423B" w:rsidRPr="00DA4BD3">
        <w:rPr>
          <w:rFonts w:ascii="Arial" w:hAnsi="Arial" w:cs="Arial"/>
          <w:i/>
          <w:sz w:val="20"/>
        </w:rPr>
        <w:t>Athlete</w:t>
      </w:r>
      <w:r w:rsidR="00A4423B" w:rsidRPr="00DA4BD3">
        <w:rPr>
          <w:rFonts w:ascii="Arial" w:hAnsi="Arial" w:cs="Arial"/>
          <w:sz w:val="20"/>
        </w:rPr>
        <w:t xml:space="preserve"> </w:t>
      </w:r>
      <w:r w:rsidR="00A4423B" w:rsidRPr="00DA4BD3">
        <w:rPr>
          <w:rFonts w:ascii="Arial" w:hAnsi="Arial" w:cs="Arial"/>
          <w:i/>
          <w:sz w:val="20"/>
        </w:rPr>
        <w:t xml:space="preserve">Biological Passport </w:t>
      </w:r>
      <w:r w:rsidR="00A4423B" w:rsidRPr="00DA4BD3">
        <w:rPr>
          <w:rFonts w:ascii="Arial" w:hAnsi="Arial" w:cs="Arial"/>
          <w:sz w:val="20"/>
        </w:rPr>
        <w:t>or other analytical results, to support an investigation into a potential anti-doping rule violation, or to support proceedings alleging an anti-doping rule violation;</w:t>
      </w:r>
      <w:r w:rsidRPr="00DA4BD3">
        <w:rPr>
          <w:rFonts w:ascii="Arial" w:hAnsi="Arial" w:cs="Arial"/>
          <w:sz w:val="20"/>
        </w:rPr>
        <w:t xml:space="preserve"> and shall be destroyed</w:t>
      </w:r>
      <w:r w:rsidR="00CC3AB2" w:rsidRPr="00DA4BD3">
        <w:rPr>
          <w:rFonts w:ascii="Arial" w:hAnsi="Arial" w:cs="Arial"/>
          <w:sz w:val="20"/>
        </w:rPr>
        <w:t xml:space="preserve"> </w:t>
      </w:r>
      <w:r w:rsidR="00A4423B" w:rsidRPr="00DA4BD3">
        <w:rPr>
          <w:rFonts w:ascii="Arial" w:hAnsi="Arial" w:cs="Arial"/>
          <w:sz w:val="20"/>
        </w:rPr>
        <w:t>after it is no longer relevant for these purposes</w:t>
      </w:r>
      <w:r w:rsidR="00465F6A" w:rsidRPr="00DA4BD3">
        <w:rPr>
          <w:rFonts w:ascii="Arial" w:hAnsi="Arial" w:cs="Arial"/>
          <w:sz w:val="20"/>
        </w:rPr>
        <w:t xml:space="preserve"> </w:t>
      </w:r>
      <w:r w:rsidRPr="00DA4BD3">
        <w:rPr>
          <w:rFonts w:ascii="Arial" w:hAnsi="Arial" w:cs="Arial"/>
          <w:sz w:val="20"/>
        </w:rPr>
        <w:t xml:space="preserve">in accordance with the </w:t>
      </w:r>
      <w:r w:rsidRPr="00DA4BD3">
        <w:rPr>
          <w:rFonts w:ascii="Arial" w:hAnsi="Arial" w:cs="Arial"/>
          <w:i/>
          <w:iCs/>
          <w:sz w:val="20"/>
        </w:rPr>
        <w:t xml:space="preserve">International Standard </w:t>
      </w:r>
      <w:r w:rsidRPr="00DA4BD3">
        <w:rPr>
          <w:rFonts w:ascii="Arial" w:hAnsi="Arial" w:cs="Arial"/>
          <w:sz w:val="20"/>
        </w:rPr>
        <w:t xml:space="preserve">for </w:t>
      </w:r>
      <w:r w:rsidR="00E242C4" w:rsidRPr="00DA4BD3">
        <w:rPr>
          <w:rFonts w:ascii="Arial" w:hAnsi="Arial" w:cs="Arial"/>
          <w:sz w:val="20"/>
        </w:rPr>
        <w:t xml:space="preserve">Data </w:t>
      </w:r>
      <w:r w:rsidRPr="00DA4BD3">
        <w:rPr>
          <w:rFonts w:ascii="Arial" w:hAnsi="Arial" w:cs="Arial"/>
          <w:sz w:val="20"/>
        </w:rPr>
        <w:t>Protection.</w:t>
      </w:r>
    </w:p>
    <w:p w14:paraId="74A44EAC" w14:textId="5E6B1C4F" w:rsidR="00653796" w:rsidRPr="00DA4BD3" w:rsidRDefault="00653796" w:rsidP="00815B2F">
      <w:pPr>
        <w:tabs>
          <w:tab w:val="left" w:pos="2430"/>
        </w:tabs>
        <w:ind w:left="1440"/>
        <w:jc w:val="both"/>
        <w:rPr>
          <w:rFonts w:ascii="Arial" w:hAnsi="Arial" w:cs="Arial"/>
          <w:sz w:val="20"/>
        </w:rPr>
      </w:pPr>
    </w:p>
    <w:p w14:paraId="0411BA58" w14:textId="470F8B6D" w:rsidR="00B33377" w:rsidRPr="00DA4BD3" w:rsidRDefault="00B33377" w:rsidP="00B33377">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Testing</w:t>
      </w:r>
      <w:r w:rsidRPr="00DA4BD3">
        <w:rPr>
          <w:rFonts w:ascii="Arial" w:hAnsi="Arial" w:cs="Arial"/>
          <w:sz w:val="20"/>
          <w:highlight w:val="cyan"/>
        </w:rPr>
        <w:t xml:space="preserve">, an International Federation may decide to establish a </w:t>
      </w:r>
      <w:r w:rsidRPr="00DA4BD3">
        <w:rPr>
          <w:rFonts w:ascii="Arial" w:hAnsi="Arial" w:cs="Arial"/>
          <w:i/>
          <w:iCs/>
          <w:sz w:val="20"/>
          <w:highlight w:val="cyan"/>
        </w:rPr>
        <w:t>Testing</w:t>
      </w:r>
      <w:r w:rsidRPr="00DA4BD3">
        <w:rPr>
          <w:rFonts w:ascii="Arial" w:hAnsi="Arial" w:cs="Arial"/>
          <w:sz w:val="20"/>
          <w:highlight w:val="cyan"/>
        </w:rPr>
        <w:t xml:space="preserve">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006D2C6E" w:rsidRPr="00DA4BD3">
        <w:rPr>
          <w:rFonts w:ascii="Arial" w:hAnsi="Arial" w:cs="Arial"/>
          <w:sz w:val="20"/>
          <w:highlight w:val="cyan"/>
        </w:rPr>
        <w:t>composed</w:t>
      </w:r>
      <w:r w:rsidRPr="00DA4BD3">
        <w:rPr>
          <w:rFonts w:ascii="Arial" w:hAnsi="Arial" w:cs="Arial"/>
          <w:sz w:val="20"/>
          <w:highlight w:val="cyan"/>
        </w:rPr>
        <w:t xml:space="preserve"> of </w:t>
      </w:r>
      <w:r w:rsidRPr="00DA4BD3">
        <w:rPr>
          <w:rFonts w:ascii="Arial" w:hAnsi="Arial" w:cs="Arial"/>
          <w:i/>
          <w:iCs/>
          <w:sz w:val="20"/>
          <w:highlight w:val="cyan"/>
        </w:rPr>
        <w:t>Athletes</w:t>
      </w:r>
      <w:r w:rsidRPr="00DA4BD3">
        <w:rPr>
          <w:rFonts w:ascii="Arial" w:hAnsi="Arial" w:cs="Arial"/>
          <w:sz w:val="20"/>
          <w:highlight w:val="cyan"/>
        </w:rPr>
        <w:t xml:space="preserve"> </w:t>
      </w:r>
      <w:r w:rsidR="00870C38" w:rsidRPr="00DA4BD3">
        <w:rPr>
          <w:rFonts w:ascii="Arial" w:hAnsi="Arial" w:cs="Arial"/>
          <w:sz w:val="20"/>
          <w:highlight w:val="cyan"/>
        </w:rPr>
        <w:t xml:space="preserve">from individual sports/disciplines, or teams from </w:t>
      </w:r>
      <w:r w:rsidR="00870C38" w:rsidRPr="00DA4BD3">
        <w:rPr>
          <w:rFonts w:ascii="Arial" w:hAnsi="Arial" w:cs="Arial"/>
          <w:i/>
          <w:sz w:val="20"/>
          <w:highlight w:val="cyan"/>
        </w:rPr>
        <w:t>Team Sports</w:t>
      </w:r>
      <w:r w:rsidR="00870C38" w:rsidRPr="00DA4BD3">
        <w:rPr>
          <w:rFonts w:ascii="Arial" w:hAnsi="Arial" w:cs="Arial"/>
          <w:sz w:val="20"/>
          <w:highlight w:val="cyan"/>
        </w:rPr>
        <w:t xml:space="preserve"> who are from a lower priority and/or lower risk sports/disciplines than those </w:t>
      </w:r>
      <w:r w:rsidR="00870C38" w:rsidRPr="00DA4BD3">
        <w:rPr>
          <w:rFonts w:ascii="Arial" w:hAnsi="Arial" w:cs="Arial"/>
          <w:i/>
          <w:sz w:val="20"/>
          <w:highlight w:val="cyan"/>
        </w:rPr>
        <w:t>Athletes</w:t>
      </w:r>
      <w:r w:rsidR="00870C38" w:rsidRPr="00DA4BD3">
        <w:rPr>
          <w:rFonts w:ascii="Arial" w:hAnsi="Arial" w:cs="Arial"/>
          <w:sz w:val="20"/>
          <w:highlight w:val="cyan"/>
        </w:rPr>
        <w:t xml:space="preserve"> </w:t>
      </w:r>
      <w:r w:rsidR="00BC0A86">
        <w:rPr>
          <w:rFonts w:ascii="Arial" w:hAnsi="Arial" w:cs="Arial"/>
          <w:sz w:val="20"/>
          <w:highlight w:val="cyan"/>
        </w:rPr>
        <w:t>i</w:t>
      </w:r>
      <w:r w:rsidR="00870C38" w:rsidRPr="00DA4BD3">
        <w:rPr>
          <w:rFonts w:ascii="Arial" w:hAnsi="Arial" w:cs="Arial"/>
          <w:sz w:val="20"/>
          <w:highlight w:val="cyan"/>
        </w:rPr>
        <w:t xml:space="preserve">n a </w:t>
      </w:r>
      <w:r w:rsidR="00870C38" w:rsidRPr="00DA4BD3">
        <w:rPr>
          <w:rFonts w:ascii="Arial" w:hAnsi="Arial" w:cs="Arial"/>
          <w:i/>
          <w:sz w:val="20"/>
          <w:highlight w:val="cyan"/>
        </w:rPr>
        <w:t>Registered Testing Pool</w:t>
      </w:r>
      <w:r w:rsidRPr="00DA4BD3">
        <w:rPr>
          <w:rFonts w:ascii="Arial" w:hAnsi="Arial" w:cs="Arial"/>
          <w:sz w:val="20"/>
          <w:highlight w:val="cyan"/>
        </w:rPr>
        <w:t xml:space="preserve">. If this is the case, the International Federation shall specify in these Anti-Doping Rules that it has established a </w:t>
      </w:r>
      <w:r w:rsidRPr="00DA4BD3">
        <w:rPr>
          <w:rFonts w:ascii="Arial" w:hAnsi="Arial" w:cs="Arial"/>
          <w:i/>
          <w:sz w:val="20"/>
          <w:highlight w:val="cyan"/>
        </w:rPr>
        <w:t xml:space="preserve">Testing </w:t>
      </w:r>
      <w:r w:rsidR="00E00414" w:rsidRPr="00DA4BD3">
        <w:rPr>
          <w:rFonts w:ascii="Arial" w:hAnsi="Arial" w:cs="Arial"/>
          <w:i/>
          <w:sz w:val="20"/>
          <w:highlight w:val="cyan"/>
        </w:rPr>
        <w:t>Poo</w:t>
      </w:r>
      <w:r w:rsidR="0050439B" w:rsidRPr="00DA4BD3">
        <w:rPr>
          <w:rFonts w:ascii="Arial" w:hAnsi="Arial" w:cs="Arial"/>
          <w:i/>
          <w:iCs/>
          <w:sz w:val="20"/>
          <w:highlight w:val="cyan"/>
        </w:rPr>
        <w:t>l</w:t>
      </w:r>
      <w:r w:rsidRPr="00DA4BD3">
        <w:rPr>
          <w:rFonts w:ascii="Arial" w:hAnsi="Arial" w:cs="Arial"/>
          <w:sz w:val="20"/>
          <w:highlight w:val="cyan"/>
        </w:rPr>
        <w:t xml:space="preserve">, and it shall indicate the whereabouts requirements applicable to </w:t>
      </w:r>
      <w:r w:rsidRPr="00DA4BD3">
        <w:rPr>
          <w:rFonts w:ascii="Arial" w:hAnsi="Arial" w:cs="Arial"/>
          <w:i/>
          <w:iCs/>
          <w:sz w:val="20"/>
          <w:highlight w:val="cyan"/>
        </w:rPr>
        <w:t>Athletes</w:t>
      </w:r>
      <w:r w:rsidRPr="00DA4BD3">
        <w:rPr>
          <w:rFonts w:ascii="Arial" w:hAnsi="Arial" w:cs="Arial"/>
          <w:sz w:val="20"/>
          <w:highlight w:val="cyan"/>
        </w:rPr>
        <w:t xml:space="preserve"> </w:t>
      </w:r>
      <w:r w:rsidR="00464909" w:rsidRPr="00DA4BD3">
        <w:rPr>
          <w:rFonts w:ascii="Arial" w:hAnsi="Arial" w:cs="Arial"/>
          <w:sz w:val="20"/>
          <w:highlight w:val="cyan"/>
        </w:rPr>
        <w:t xml:space="preserve">or teams </w:t>
      </w:r>
      <w:r w:rsidRPr="00DA4BD3">
        <w:rPr>
          <w:rFonts w:ascii="Arial" w:hAnsi="Arial" w:cs="Arial"/>
          <w:sz w:val="20"/>
          <w:highlight w:val="cyan"/>
        </w:rPr>
        <w:t xml:space="preserve">who have been included in </w:t>
      </w:r>
      <w:r w:rsidR="00464909" w:rsidRPr="00DA4BD3">
        <w:rPr>
          <w:rFonts w:ascii="Arial" w:hAnsi="Arial" w:cs="Arial"/>
          <w:sz w:val="20"/>
          <w:highlight w:val="cyan"/>
        </w:rPr>
        <w:t xml:space="preserve">a </w:t>
      </w:r>
      <w:r w:rsidR="00464909" w:rsidRPr="00DA4BD3">
        <w:rPr>
          <w:rFonts w:ascii="Arial" w:hAnsi="Arial" w:cs="Arial"/>
          <w:i/>
          <w:sz w:val="20"/>
          <w:highlight w:val="cyan"/>
        </w:rPr>
        <w:t>Testing Pool</w:t>
      </w:r>
      <w:r w:rsidR="00EE4BCC" w:rsidRPr="00DA4BD3">
        <w:rPr>
          <w:rFonts w:ascii="Arial" w:hAnsi="Arial" w:cs="Arial"/>
          <w:sz w:val="20"/>
          <w:highlight w:val="cyan"/>
        </w:rPr>
        <w:t xml:space="preserve"> </w:t>
      </w:r>
      <w:r w:rsidRPr="00DA4BD3">
        <w:rPr>
          <w:rFonts w:ascii="Arial" w:hAnsi="Arial" w:cs="Arial"/>
          <w:sz w:val="20"/>
          <w:highlight w:val="cyan"/>
        </w:rPr>
        <w:t>such pools, as well as the consequences for not complying with the whereabouts requirements outlined below. Articles 5.5.</w:t>
      </w:r>
      <w:r w:rsidR="004F7BFE" w:rsidRPr="00DA4BD3">
        <w:rPr>
          <w:rFonts w:ascii="Arial" w:hAnsi="Arial" w:cs="Arial"/>
          <w:sz w:val="20"/>
          <w:highlight w:val="cyan"/>
        </w:rPr>
        <w:t>9</w:t>
      </w:r>
      <w:r w:rsidRPr="00DA4BD3">
        <w:rPr>
          <w:rFonts w:ascii="Arial" w:hAnsi="Arial" w:cs="Arial"/>
          <w:sz w:val="20"/>
          <w:highlight w:val="cyan"/>
        </w:rPr>
        <w:t xml:space="preserve"> and following below provide suggested wording.</w:t>
      </w:r>
    </w:p>
    <w:p w14:paraId="3726766B" w14:textId="77777777" w:rsidR="00B33377" w:rsidRPr="00DA4BD3" w:rsidRDefault="00B33377" w:rsidP="00B33377">
      <w:pPr>
        <w:jc w:val="both"/>
        <w:rPr>
          <w:rFonts w:ascii="Arial" w:hAnsi="Arial" w:cs="Arial"/>
          <w:sz w:val="20"/>
          <w:highlight w:val="cyan"/>
        </w:rPr>
      </w:pPr>
    </w:p>
    <w:p w14:paraId="5999C667" w14:textId="3A649EDA" w:rsidR="00B33377" w:rsidRPr="00DA4BD3" w:rsidRDefault="00B33377" w:rsidP="00B33377">
      <w:pPr>
        <w:jc w:val="both"/>
        <w:rPr>
          <w:rFonts w:ascii="Arial" w:hAnsi="Arial" w:cs="Arial"/>
          <w:iCs/>
          <w:sz w:val="20"/>
          <w:highlight w:val="cyan"/>
        </w:rPr>
      </w:pPr>
      <w:r w:rsidRPr="00DA4BD3">
        <w:rPr>
          <w:rFonts w:ascii="Arial" w:hAnsi="Arial" w:cs="Arial"/>
          <w:sz w:val="20"/>
          <w:highlight w:val="cyan"/>
        </w:rPr>
        <w:t xml:space="preserve">If an </w:t>
      </w:r>
      <w:r w:rsidRPr="00DA4BD3">
        <w:rPr>
          <w:rFonts w:ascii="Arial" w:hAnsi="Arial" w:cs="Arial"/>
          <w:i/>
          <w:sz w:val="20"/>
          <w:highlight w:val="cyan"/>
        </w:rPr>
        <w:t>Athlete</w:t>
      </w:r>
      <w:r w:rsidRPr="00DA4BD3">
        <w:rPr>
          <w:rFonts w:ascii="Arial" w:hAnsi="Arial" w:cs="Arial"/>
          <w:sz w:val="20"/>
          <w:highlight w:val="cyan"/>
        </w:rPr>
        <w:t xml:space="preserve"> </w:t>
      </w:r>
      <w:r w:rsidR="00627CC7" w:rsidRPr="00DA4BD3">
        <w:rPr>
          <w:rFonts w:ascii="Arial" w:hAnsi="Arial" w:cs="Arial"/>
          <w:sz w:val="20"/>
          <w:highlight w:val="cyan"/>
        </w:rPr>
        <w:t xml:space="preserve">or a team </w:t>
      </w:r>
      <w:r w:rsidRPr="00DA4BD3">
        <w:rPr>
          <w:rFonts w:ascii="Arial" w:hAnsi="Arial" w:cs="Arial"/>
          <w:sz w:val="20"/>
          <w:highlight w:val="cyan"/>
        </w:rPr>
        <w:t xml:space="preserve">included in a </w:t>
      </w:r>
      <w:r w:rsidRPr="00DA4BD3">
        <w:rPr>
          <w:rFonts w:ascii="Arial" w:hAnsi="Arial" w:cs="Arial"/>
          <w:i/>
          <w:sz w:val="20"/>
          <w:highlight w:val="cyan"/>
        </w:rPr>
        <w:t xml:space="preserve">Testing </w:t>
      </w:r>
      <w:r w:rsidR="004F7BFE" w:rsidRPr="00DA4BD3">
        <w:rPr>
          <w:rFonts w:ascii="Arial" w:hAnsi="Arial" w:cs="Arial"/>
          <w:i/>
          <w:sz w:val="20"/>
          <w:highlight w:val="cyan"/>
        </w:rPr>
        <w:t>Pool</w:t>
      </w:r>
      <w:r w:rsidR="004F7BFE" w:rsidRPr="00DA4BD3">
        <w:rPr>
          <w:rFonts w:ascii="Arial" w:hAnsi="Arial" w:cs="Arial"/>
          <w:sz w:val="20"/>
          <w:highlight w:val="cyan"/>
        </w:rPr>
        <w:t xml:space="preserve"> </w:t>
      </w:r>
      <w:r w:rsidRPr="00DA4BD3">
        <w:rPr>
          <w:rFonts w:ascii="Arial" w:hAnsi="Arial" w:cs="Arial"/>
          <w:sz w:val="20"/>
          <w:highlight w:val="cyan"/>
        </w:rPr>
        <w:t xml:space="preserve">does not comply with the respective whereabouts requirements, </w:t>
      </w:r>
      <w:r w:rsidR="000315C9" w:rsidRPr="00DA4BD3">
        <w:rPr>
          <w:rFonts w:ascii="Arial" w:hAnsi="Arial" w:cs="Arial"/>
          <w:sz w:val="20"/>
          <w:highlight w:val="cyan"/>
        </w:rPr>
        <w:t>an International Federation</w:t>
      </w:r>
      <w:r w:rsidRPr="00DA4BD3">
        <w:rPr>
          <w:rFonts w:ascii="Arial" w:hAnsi="Arial" w:cs="Arial"/>
          <w:sz w:val="20"/>
          <w:highlight w:val="cyan"/>
        </w:rPr>
        <w:t xml:space="preserve"> </w:t>
      </w:r>
      <w:r w:rsidR="001254AB" w:rsidRPr="00DA4BD3">
        <w:rPr>
          <w:rFonts w:ascii="Arial" w:hAnsi="Arial" w:cs="Arial"/>
          <w:sz w:val="20"/>
          <w:highlight w:val="cyan"/>
        </w:rPr>
        <w:t xml:space="preserve">shall </w:t>
      </w:r>
      <w:r w:rsidRPr="00DA4BD3">
        <w:rPr>
          <w:rFonts w:ascii="Arial" w:hAnsi="Arial" w:cs="Arial"/>
          <w:sz w:val="20"/>
          <w:highlight w:val="cyan"/>
        </w:rPr>
        <w:t>impose 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such as the inclusion of the </w:t>
      </w:r>
      <w:r w:rsidRPr="00DA4BD3">
        <w:rPr>
          <w:rFonts w:ascii="Arial" w:hAnsi="Arial" w:cs="Arial"/>
          <w:i/>
          <w:sz w:val="20"/>
          <w:highlight w:val="cyan"/>
        </w:rPr>
        <w:t>Athlete</w:t>
      </w:r>
      <w:r w:rsidRPr="00DA4BD3">
        <w:rPr>
          <w:rFonts w:ascii="Arial" w:hAnsi="Arial" w:cs="Arial"/>
          <w:sz w:val="20"/>
          <w:highlight w:val="cyan"/>
        </w:rPr>
        <w:t xml:space="preserve"> into its </w:t>
      </w:r>
      <w:r w:rsidRPr="00DA4BD3">
        <w:rPr>
          <w:rFonts w:ascii="Arial" w:hAnsi="Arial" w:cs="Arial"/>
          <w:i/>
          <w:sz w:val="20"/>
          <w:highlight w:val="cyan"/>
        </w:rPr>
        <w:t xml:space="preserve">Registered Testing </w:t>
      </w:r>
      <w:r w:rsidRPr="003D3FCC">
        <w:rPr>
          <w:rFonts w:ascii="Arial" w:hAnsi="Arial" w:cs="Arial"/>
          <w:i/>
          <w:sz w:val="20"/>
          <w:highlight w:val="cyan"/>
        </w:rPr>
        <w:t>Pool</w:t>
      </w:r>
      <w:r w:rsidR="00332668" w:rsidRPr="003D3FCC">
        <w:rPr>
          <w:rFonts w:ascii="Arial" w:hAnsi="Arial" w:cs="Arial"/>
          <w:highlight w:val="cyan"/>
        </w:rPr>
        <w:t xml:space="preserve"> </w:t>
      </w:r>
      <w:r w:rsidR="00332668" w:rsidRPr="003D3FCC">
        <w:rPr>
          <w:rFonts w:ascii="Arial" w:hAnsi="Arial" w:cs="Arial"/>
          <w:sz w:val="20"/>
          <w:highlight w:val="cyan"/>
        </w:rPr>
        <w:t xml:space="preserve">and/or fines, </w:t>
      </w:r>
      <w:r w:rsidR="00332668" w:rsidRPr="003D3FCC">
        <w:rPr>
          <w:rFonts w:ascii="Arial" w:hAnsi="Arial" w:cs="Arial"/>
          <w:i/>
          <w:sz w:val="20"/>
          <w:highlight w:val="cyan"/>
        </w:rPr>
        <w:t>Athlete’s</w:t>
      </w:r>
      <w:r w:rsidR="00332668" w:rsidRPr="003D3FCC">
        <w:rPr>
          <w:rFonts w:ascii="Arial" w:hAnsi="Arial" w:cs="Arial"/>
          <w:sz w:val="20"/>
          <w:highlight w:val="cyan"/>
        </w:rPr>
        <w:t xml:space="preserve"> ineligibility for national teams or events, national federation funding subject to applicable jurisdiction and the </w:t>
      </w:r>
      <w:r w:rsidR="00AF0684" w:rsidRPr="003D3FCC">
        <w:rPr>
          <w:rFonts w:ascii="Arial" w:hAnsi="Arial" w:cs="Arial"/>
          <w:iCs/>
          <w:sz w:val="20"/>
          <w:highlight w:val="cyan"/>
        </w:rPr>
        <w:t>Internatio</w:t>
      </w:r>
      <w:r w:rsidR="00FA4029" w:rsidRPr="003D3FCC">
        <w:rPr>
          <w:rFonts w:ascii="Arial" w:hAnsi="Arial" w:cs="Arial"/>
          <w:iCs/>
          <w:sz w:val="20"/>
          <w:highlight w:val="cyan"/>
        </w:rPr>
        <w:t>nal Federation</w:t>
      </w:r>
      <w:r w:rsidR="007D64A5" w:rsidRPr="003D3FCC">
        <w:rPr>
          <w:rFonts w:ascii="Arial" w:hAnsi="Arial" w:cs="Arial"/>
          <w:iCs/>
          <w:sz w:val="20"/>
          <w:highlight w:val="cyan"/>
        </w:rPr>
        <w:t xml:space="preserve"> s</w:t>
      </w:r>
      <w:r w:rsidR="00332668" w:rsidRPr="003D3FCC">
        <w:rPr>
          <w:rFonts w:ascii="Arial" w:hAnsi="Arial" w:cs="Arial"/>
          <w:sz w:val="20"/>
          <w:highlight w:val="cyan"/>
        </w:rPr>
        <w:t>ports policy/rules</w:t>
      </w:r>
      <w:r w:rsidRPr="003D3FCC">
        <w:rPr>
          <w:rFonts w:ascii="Arial" w:hAnsi="Arial" w:cs="Arial"/>
          <w:iCs/>
          <w:sz w:val="20"/>
          <w:highlight w:val="cyan"/>
        </w:rPr>
        <w:t xml:space="preserve">. </w:t>
      </w:r>
      <w:r w:rsidRPr="00DA4BD3">
        <w:rPr>
          <w:rFonts w:ascii="Arial" w:hAnsi="Arial" w:cs="Arial"/>
          <w:iCs/>
          <w:sz w:val="20"/>
          <w:highlight w:val="cyan"/>
        </w:rPr>
        <w:t>Article 5.5.</w:t>
      </w:r>
      <w:r w:rsidR="00BE5D27" w:rsidRPr="00DA4BD3">
        <w:rPr>
          <w:rFonts w:ascii="Arial" w:hAnsi="Arial" w:cs="Arial"/>
          <w:iCs/>
          <w:sz w:val="20"/>
          <w:highlight w:val="cyan"/>
        </w:rPr>
        <w:t xml:space="preserve">12 </w:t>
      </w:r>
      <w:r w:rsidRPr="00DA4BD3">
        <w:rPr>
          <w:rFonts w:ascii="Arial" w:hAnsi="Arial" w:cs="Arial"/>
          <w:iCs/>
          <w:sz w:val="20"/>
          <w:highlight w:val="cyan"/>
        </w:rPr>
        <w:t xml:space="preserve">below provides an example of such a consequence; however, International Federations </w:t>
      </w:r>
      <w:r w:rsidRPr="00DA4BD3">
        <w:rPr>
          <w:rFonts w:ascii="Arial" w:hAnsi="Arial" w:cs="Arial"/>
          <w:sz w:val="20"/>
          <w:highlight w:val="cyan"/>
        </w:rPr>
        <w:t>may also specify other non-</w:t>
      </w:r>
      <w:r w:rsidRPr="00DA4BD3">
        <w:rPr>
          <w:rFonts w:ascii="Arial" w:hAnsi="Arial" w:cs="Arial"/>
          <w:i/>
          <w:iCs/>
          <w:sz w:val="20"/>
          <w:highlight w:val="cyan"/>
        </w:rPr>
        <w:t>Code</w:t>
      </w:r>
      <w:r w:rsidRPr="00DA4BD3">
        <w:rPr>
          <w:rFonts w:ascii="Arial" w:hAnsi="Arial" w:cs="Arial"/>
          <w:sz w:val="20"/>
          <w:highlight w:val="cyan"/>
        </w:rPr>
        <w:t xml:space="preserve"> Article 2.4 consequences in this </w:t>
      </w:r>
      <w:r w:rsidR="000315C9" w:rsidRPr="00DA4BD3">
        <w:rPr>
          <w:rFonts w:ascii="Arial" w:hAnsi="Arial" w:cs="Arial"/>
          <w:sz w:val="20"/>
          <w:highlight w:val="cyan"/>
        </w:rPr>
        <w:t>A</w:t>
      </w:r>
      <w:r w:rsidRPr="00DA4BD3">
        <w:rPr>
          <w:rFonts w:ascii="Arial" w:hAnsi="Arial" w:cs="Arial"/>
          <w:sz w:val="20"/>
          <w:highlight w:val="cyan"/>
        </w:rPr>
        <w:t>rticle.</w:t>
      </w:r>
    </w:p>
    <w:p w14:paraId="7B5D4DF5" w14:textId="77777777" w:rsidR="00B33377" w:rsidRPr="00DA4BD3" w:rsidRDefault="00B33377" w:rsidP="00B33377">
      <w:pPr>
        <w:jc w:val="both"/>
        <w:rPr>
          <w:rFonts w:ascii="Arial" w:hAnsi="Arial" w:cs="Arial"/>
          <w:sz w:val="20"/>
          <w:highlight w:val="cyan"/>
        </w:rPr>
      </w:pPr>
    </w:p>
    <w:p w14:paraId="4584A976" w14:textId="6C565534" w:rsidR="00B33377" w:rsidRPr="00DA4BD3" w:rsidRDefault="00B33377" w:rsidP="00B33377">
      <w:pPr>
        <w:jc w:val="both"/>
        <w:rPr>
          <w:rFonts w:ascii="Arial" w:hAnsi="Arial" w:cs="Arial"/>
          <w:sz w:val="20"/>
          <w:highlight w:val="cyan"/>
        </w:rPr>
      </w:pPr>
      <w:r w:rsidRPr="00DA4BD3">
        <w:rPr>
          <w:rFonts w:ascii="Arial" w:hAnsi="Arial" w:cs="Arial"/>
          <w:sz w:val="20"/>
          <w:highlight w:val="cyan"/>
        </w:rPr>
        <w:t xml:space="preserve">If a </w:t>
      </w:r>
      <w:r w:rsidRPr="00DA4BD3">
        <w:rPr>
          <w:rFonts w:ascii="Arial" w:hAnsi="Arial" w:cs="Arial"/>
          <w:i/>
          <w:sz w:val="20"/>
          <w:highlight w:val="cyan"/>
        </w:rPr>
        <w:t xml:space="preserve">Testing </w:t>
      </w:r>
      <w:r w:rsidR="00BE5D27" w:rsidRPr="00DA4BD3">
        <w:rPr>
          <w:rFonts w:ascii="Arial" w:hAnsi="Arial" w:cs="Arial"/>
          <w:i/>
          <w:sz w:val="20"/>
          <w:highlight w:val="cyan"/>
        </w:rPr>
        <w:t>Pool</w:t>
      </w:r>
      <w:r w:rsidR="00BE5D27" w:rsidRPr="00DA4BD3">
        <w:rPr>
          <w:rFonts w:ascii="Arial" w:hAnsi="Arial" w:cs="Arial"/>
          <w:sz w:val="20"/>
          <w:highlight w:val="cyan"/>
        </w:rPr>
        <w:t xml:space="preserve"> </w:t>
      </w:r>
      <w:r w:rsidRPr="00DA4BD3">
        <w:rPr>
          <w:rFonts w:ascii="Arial" w:hAnsi="Arial" w:cs="Arial"/>
          <w:sz w:val="20"/>
          <w:highlight w:val="cyan"/>
        </w:rPr>
        <w:t>is established, the International Federation shall also add the definition of “</w:t>
      </w:r>
      <w:r w:rsidRPr="00DA4BD3">
        <w:rPr>
          <w:rFonts w:ascii="Arial" w:hAnsi="Arial" w:cs="Arial"/>
          <w:i/>
          <w:sz w:val="20"/>
          <w:highlight w:val="cyan"/>
        </w:rPr>
        <w:t xml:space="preserve">Testing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to the definitions of its Anti-Doping Rules (see </w:t>
      </w:r>
      <w:r w:rsidR="00A026CE">
        <w:rPr>
          <w:rFonts w:ascii="Arial" w:hAnsi="Arial" w:cs="Arial"/>
          <w:sz w:val="20"/>
          <w:highlight w:val="cyan"/>
        </w:rPr>
        <w:t>Appendix 1</w:t>
      </w:r>
      <w:r w:rsidRPr="00DA4BD3">
        <w:rPr>
          <w:rFonts w:ascii="Arial" w:hAnsi="Arial" w:cs="Arial"/>
          <w:sz w:val="20"/>
          <w:highlight w:val="cyan"/>
        </w:rPr>
        <w:t xml:space="preserve">: Definitions).]  </w:t>
      </w:r>
    </w:p>
    <w:p w14:paraId="0D65FEA5" w14:textId="77777777" w:rsidR="00B33377" w:rsidRPr="00DA4BD3" w:rsidRDefault="00B33377" w:rsidP="00B33377">
      <w:pPr>
        <w:tabs>
          <w:tab w:val="left" w:pos="2430"/>
        </w:tabs>
        <w:ind w:left="1440"/>
        <w:jc w:val="both"/>
        <w:rPr>
          <w:rFonts w:ascii="Arial" w:hAnsi="Arial" w:cs="Arial"/>
          <w:sz w:val="20"/>
        </w:rPr>
      </w:pPr>
    </w:p>
    <w:p w14:paraId="1CE6AD33" w14:textId="479C8E3C" w:rsidR="00B33377" w:rsidRDefault="00B33377" w:rsidP="00B10C97">
      <w:pPr>
        <w:tabs>
          <w:tab w:val="left" w:pos="2430"/>
        </w:tabs>
        <w:ind w:left="1418"/>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OPTIONAL</w:t>
      </w:r>
      <w:r w:rsidRPr="00DA4BD3">
        <w:rPr>
          <w:rFonts w:ascii="Arial" w:hAnsi="Arial" w:cs="Arial"/>
          <w:sz w:val="20"/>
          <w:highlight w:val="cyan"/>
        </w:rPr>
        <w:t>:</w:t>
      </w:r>
    </w:p>
    <w:p w14:paraId="28A5986C" w14:textId="77777777" w:rsidR="00860A18" w:rsidRPr="00DA4BD3" w:rsidRDefault="00860A18" w:rsidP="00B33377">
      <w:pPr>
        <w:tabs>
          <w:tab w:val="left" w:pos="2430"/>
        </w:tabs>
        <w:ind w:left="1440"/>
        <w:jc w:val="both"/>
        <w:rPr>
          <w:rFonts w:ascii="Arial" w:hAnsi="Arial" w:cs="Arial"/>
          <w:sz w:val="20"/>
          <w:highlight w:val="cyan"/>
        </w:rPr>
      </w:pPr>
    </w:p>
    <w:p w14:paraId="588F4C47" w14:textId="412EEB42"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9</w:t>
      </w:r>
      <w:r w:rsidRPr="00474261">
        <w:rPr>
          <w:rFonts w:ascii="Arial" w:hAnsi="Arial" w:cs="Arial"/>
          <w:b/>
          <w:sz w:val="20"/>
        </w:rPr>
        <w:tab/>
      </w:r>
      <w:r w:rsidRPr="00DA4BD3">
        <w:rPr>
          <w:rFonts w:ascii="Arial" w:hAnsi="Arial" w:cs="Arial"/>
          <w:sz w:val="20"/>
          <w:highlight w:val="cyan"/>
        </w:rPr>
        <w:t xml:space="preserve">In accordance with the </w:t>
      </w:r>
      <w:r w:rsidRPr="00DA4BD3">
        <w:rPr>
          <w:rFonts w:ascii="Arial" w:hAnsi="Arial" w:cs="Arial"/>
          <w:i/>
          <w:iCs/>
          <w:sz w:val="20"/>
          <w:highlight w:val="cyan"/>
        </w:rPr>
        <w:t xml:space="preserve">International Standard </w:t>
      </w:r>
      <w:r w:rsidRPr="00DA4BD3">
        <w:rPr>
          <w:rFonts w:ascii="Arial" w:hAnsi="Arial" w:cs="Arial"/>
          <w:sz w:val="20"/>
          <w:highlight w:val="cyan"/>
        </w:rPr>
        <w:t xml:space="preserve">for </w:t>
      </w:r>
      <w:r w:rsidRPr="00DA4BD3">
        <w:rPr>
          <w:rFonts w:ascii="Arial" w:hAnsi="Arial" w:cs="Arial"/>
          <w:i/>
          <w:iCs/>
          <w:sz w:val="20"/>
          <w:highlight w:val="cyan"/>
        </w:rPr>
        <w:t>Testing</w:t>
      </w:r>
      <w:r w:rsidRPr="00DA4BD3">
        <w:rPr>
          <w:rFonts w:ascii="Arial" w:hAnsi="Arial" w:cs="Arial"/>
          <w:sz w:val="20"/>
          <w:highlight w:val="cyan"/>
        </w:rPr>
        <w:t xml:space="preserve">, </w:t>
      </w:r>
      <w:r w:rsidRPr="00F51C18">
        <w:rPr>
          <w:rFonts w:ascii="Arial" w:hAnsi="Arial" w:cs="Arial"/>
          <w:sz w:val="20"/>
          <w:highlight w:val="lightGray"/>
        </w:rPr>
        <w:t>[IF]</w:t>
      </w:r>
      <w:r w:rsidRPr="00DA4BD3">
        <w:rPr>
          <w:rFonts w:ascii="Arial" w:hAnsi="Arial" w:cs="Arial"/>
          <w:sz w:val="20"/>
          <w:highlight w:val="cyan"/>
        </w:rPr>
        <w:t xml:space="preserve"> has established a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w:t>
      </w:r>
    </w:p>
    <w:p w14:paraId="0C6E15F7" w14:textId="77777777" w:rsidR="00B33377" w:rsidRPr="00DA4BD3" w:rsidRDefault="00B33377" w:rsidP="00B33377">
      <w:pPr>
        <w:tabs>
          <w:tab w:val="left" w:pos="2430"/>
        </w:tabs>
        <w:ind w:left="2340" w:hanging="900"/>
        <w:jc w:val="both"/>
        <w:rPr>
          <w:rFonts w:ascii="Arial" w:hAnsi="Arial" w:cs="Arial"/>
          <w:sz w:val="20"/>
          <w:highlight w:val="cyan"/>
        </w:rPr>
      </w:pPr>
    </w:p>
    <w:p w14:paraId="764D53DB" w14:textId="6B182FC1" w:rsidR="00B33377" w:rsidRPr="00DA4BD3" w:rsidRDefault="00B33377" w:rsidP="00C86EAA">
      <w:pPr>
        <w:keepNext/>
        <w:ind w:left="2268" w:hanging="850"/>
        <w:jc w:val="both"/>
        <w:rPr>
          <w:rFonts w:ascii="Arial" w:hAnsi="Arial" w:cs="Arial"/>
          <w:sz w:val="20"/>
          <w:highlight w:val="cyan"/>
        </w:rPr>
      </w:pPr>
      <w:r w:rsidRPr="00DA4BD3">
        <w:rPr>
          <w:rFonts w:ascii="Arial" w:hAnsi="Arial" w:cs="Arial"/>
          <w:b/>
          <w:sz w:val="20"/>
          <w:highlight w:val="cyan"/>
        </w:rPr>
        <w:t>5.5.</w:t>
      </w:r>
      <w:r w:rsidR="00DC7300" w:rsidRPr="00DA4BD3">
        <w:rPr>
          <w:rFonts w:ascii="Arial" w:hAnsi="Arial" w:cs="Arial"/>
          <w:b/>
          <w:sz w:val="20"/>
          <w:highlight w:val="cyan"/>
        </w:rPr>
        <w:t>10</w:t>
      </w:r>
      <w:r w:rsidRPr="00474261">
        <w:rPr>
          <w:rFonts w:ascii="Arial" w:hAnsi="Arial" w:cs="Arial"/>
          <w:sz w:val="20"/>
        </w:rPr>
        <w:tab/>
      </w:r>
      <w:r w:rsidRPr="00DA4BD3">
        <w:rPr>
          <w:rFonts w:ascii="Arial" w:hAnsi="Arial" w:cs="Arial"/>
          <w:sz w:val="20"/>
          <w:highlight w:val="lightGray"/>
        </w:rPr>
        <w:t>[IF]</w:t>
      </w:r>
      <w:r w:rsidRPr="00DA4BD3">
        <w:rPr>
          <w:rFonts w:ascii="Arial" w:hAnsi="Arial" w:cs="Arial"/>
          <w:sz w:val="20"/>
          <w:highlight w:val="cyan"/>
        </w:rPr>
        <w:t xml:space="preserve"> shall notify </w:t>
      </w:r>
      <w:r w:rsidRPr="00DA4BD3">
        <w:rPr>
          <w:rFonts w:ascii="Arial" w:hAnsi="Arial" w:cs="Arial"/>
          <w:i/>
          <w:iCs/>
          <w:sz w:val="20"/>
          <w:highlight w:val="cyan"/>
        </w:rPr>
        <w:t>Athletes</w:t>
      </w:r>
      <w:r w:rsidRPr="00DA4BD3">
        <w:rPr>
          <w:rFonts w:ascii="Arial" w:hAnsi="Arial" w:cs="Arial"/>
          <w:sz w:val="20"/>
          <w:highlight w:val="cyan"/>
        </w:rPr>
        <w:t xml:space="preserve"> before they are 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and when they are removed. Such notification shall include the </w:t>
      </w:r>
      <w:r w:rsidR="00815D0F" w:rsidRPr="00DA4BD3">
        <w:rPr>
          <w:rFonts w:ascii="Arial" w:hAnsi="Arial" w:cs="Arial"/>
          <w:sz w:val="20"/>
          <w:highlight w:val="cyan"/>
        </w:rPr>
        <w:t xml:space="preserve">relevant </w:t>
      </w:r>
      <w:r w:rsidRPr="00DA4BD3">
        <w:rPr>
          <w:rFonts w:ascii="Arial" w:hAnsi="Arial" w:cs="Arial"/>
          <w:sz w:val="20"/>
          <w:highlight w:val="cyan"/>
        </w:rPr>
        <w:t xml:space="preserve">whereabouts requirements </w:t>
      </w:r>
      <w:r w:rsidR="009C08C1" w:rsidRPr="00DA4BD3">
        <w:rPr>
          <w:rFonts w:ascii="Arial" w:hAnsi="Arial" w:cs="Arial"/>
          <w:sz w:val="20"/>
          <w:highlight w:val="cyan"/>
        </w:rPr>
        <w:t xml:space="preserve">as outlined in the </w:t>
      </w:r>
      <w:r w:rsidR="009C08C1" w:rsidRPr="00DA4BD3">
        <w:rPr>
          <w:rFonts w:ascii="Arial" w:hAnsi="Arial" w:cs="Arial"/>
          <w:i/>
          <w:sz w:val="20"/>
          <w:highlight w:val="cyan"/>
        </w:rPr>
        <w:t>International Standard</w:t>
      </w:r>
      <w:r w:rsidR="009C08C1" w:rsidRPr="00DA4BD3">
        <w:rPr>
          <w:rFonts w:ascii="Arial" w:hAnsi="Arial" w:cs="Arial"/>
          <w:sz w:val="20"/>
          <w:highlight w:val="cyan"/>
        </w:rPr>
        <w:t xml:space="preserve"> for </w:t>
      </w:r>
      <w:r w:rsidR="009C08C1" w:rsidRPr="00DA4BD3">
        <w:rPr>
          <w:rFonts w:ascii="Arial" w:hAnsi="Arial" w:cs="Arial"/>
          <w:i/>
          <w:sz w:val="20"/>
          <w:highlight w:val="cyan"/>
        </w:rPr>
        <w:t>Testing</w:t>
      </w:r>
      <w:r w:rsidR="009C08C1" w:rsidRPr="00DA4BD3">
        <w:rPr>
          <w:rFonts w:ascii="Arial" w:hAnsi="Arial" w:cs="Arial"/>
          <w:sz w:val="20"/>
          <w:highlight w:val="cyan"/>
        </w:rPr>
        <w:t xml:space="preserve"> </w:t>
      </w:r>
      <w:r w:rsidRPr="00DA4BD3">
        <w:rPr>
          <w:rFonts w:ascii="Arial" w:hAnsi="Arial" w:cs="Arial"/>
          <w:sz w:val="20"/>
          <w:highlight w:val="cyan"/>
        </w:rPr>
        <w:t xml:space="preserve">and the </w:t>
      </w:r>
      <w:r w:rsidRPr="00DA4BD3">
        <w:rPr>
          <w:rFonts w:ascii="Arial" w:hAnsi="Arial" w:cs="Arial"/>
          <w:sz w:val="20"/>
          <w:highlight w:val="cyan"/>
        </w:rPr>
        <w:lastRenderedPageBreak/>
        <w:t xml:space="preserve">consequences that apply </w:t>
      </w:r>
      <w:r w:rsidR="00175DD1" w:rsidRPr="00DA4BD3">
        <w:rPr>
          <w:rFonts w:ascii="Arial" w:hAnsi="Arial" w:cs="Arial"/>
          <w:sz w:val="20"/>
          <w:highlight w:val="cyan"/>
        </w:rPr>
        <w:t xml:space="preserve">if the </w:t>
      </w:r>
      <w:r w:rsidR="00175DD1" w:rsidRPr="00DA4BD3">
        <w:rPr>
          <w:rFonts w:ascii="Arial" w:hAnsi="Arial" w:cs="Arial"/>
          <w:i/>
          <w:sz w:val="20"/>
          <w:highlight w:val="cyan"/>
        </w:rPr>
        <w:t>Athlete</w:t>
      </w:r>
      <w:r w:rsidR="00175DD1" w:rsidRPr="00DA4BD3">
        <w:rPr>
          <w:rFonts w:ascii="Arial" w:hAnsi="Arial" w:cs="Arial"/>
          <w:sz w:val="20"/>
          <w:highlight w:val="cyan"/>
        </w:rPr>
        <w:t xml:space="preserve"> fails to comply with those requirements</w:t>
      </w:r>
      <w:r w:rsidRPr="00DA4BD3">
        <w:rPr>
          <w:rFonts w:ascii="Arial" w:hAnsi="Arial" w:cs="Arial"/>
          <w:sz w:val="20"/>
          <w:highlight w:val="cyan"/>
        </w:rPr>
        <w:t>, as indicated in Articles 5.5.</w:t>
      </w:r>
      <w:r w:rsidR="00D85A14" w:rsidRPr="00DA4BD3">
        <w:rPr>
          <w:rFonts w:ascii="Arial" w:hAnsi="Arial" w:cs="Arial"/>
          <w:sz w:val="20"/>
          <w:highlight w:val="cyan"/>
        </w:rPr>
        <w:t xml:space="preserve">11 </w:t>
      </w:r>
      <w:r w:rsidRPr="00DA4BD3">
        <w:rPr>
          <w:rFonts w:ascii="Arial" w:hAnsi="Arial" w:cs="Arial"/>
          <w:sz w:val="20"/>
          <w:highlight w:val="cyan"/>
        </w:rPr>
        <w:t>and 5.5.</w:t>
      </w:r>
      <w:r w:rsidR="00D85A14" w:rsidRPr="00DA4BD3">
        <w:rPr>
          <w:rFonts w:ascii="Arial" w:hAnsi="Arial" w:cs="Arial"/>
          <w:sz w:val="20"/>
          <w:highlight w:val="cyan"/>
        </w:rPr>
        <w:t>12</w:t>
      </w:r>
      <w:r w:rsidRPr="00DA4BD3">
        <w:rPr>
          <w:rFonts w:ascii="Arial" w:hAnsi="Arial" w:cs="Arial"/>
          <w:sz w:val="20"/>
          <w:highlight w:val="cyan"/>
        </w:rPr>
        <w:t>.</w:t>
      </w:r>
    </w:p>
    <w:p w14:paraId="0F97026E" w14:textId="77777777" w:rsidR="00B33377" w:rsidRPr="00DA4BD3" w:rsidRDefault="00B33377" w:rsidP="00B33377">
      <w:pPr>
        <w:tabs>
          <w:tab w:val="left" w:pos="2430"/>
        </w:tabs>
        <w:ind w:left="2340" w:hanging="900"/>
        <w:jc w:val="both"/>
        <w:rPr>
          <w:rFonts w:ascii="Arial" w:hAnsi="Arial" w:cs="Arial"/>
          <w:sz w:val="20"/>
          <w:highlight w:val="cyan"/>
        </w:rPr>
      </w:pPr>
    </w:p>
    <w:p w14:paraId="2F44F1D4" w14:textId="3C333785" w:rsidR="00B33377" w:rsidRPr="00DA4BD3" w:rsidRDefault="00B33377" w:rsidP="00C86EAA">
      <w:pPr>
        <w:keepNext/>
        <w:ind w:left="2268" w:hanging="850"/>
        <w:jc w:val="both"/>
        <w:rPr>
          <w:rFonts w:ascii="Arial" w:hAnsi="Arial" w:cs="Arial"/>
          <w:i/>
          <w:iCs/>
          <w:sz w:val="20"/>
          <w:highlight w:val="cyan"/>
        </w:rPr>
      </w:pPr>
      <w:r w:rsidRPr="00DA4BD3">
        <w:rPr>
          <w:rFonts w:ascii="Arial" w:hAnsi="Arial" w:cs="Arial"/>
          <w:b/>
          <w:sz w:val="20"/>
          <w:highlight w:val="cyan"/>
        </w:rPr>
        <w:t>5.5.1</w:t>
      </w:r>
      <w:r w:rsidR="00DC7300" w:rsidRPr="00DA4BD3">
        <w:rPr>
          <w:rFonts w:ascii="Arial" w:hAnsi="Arial" w:cs="Arial"/>
          <w:b/>
          <w:sz w:val="20"/>
          <w:highlight w:val="cyan"/>
        </w:rPr>
        <w:t>1</w:t>
      </w:r>
      <w:r w:rsidRPr="00DA4BD3">
        <w:rPr>
          <w:rFonts w:ascii="Arial" w:hAnsi="Arial" w:cs="Arial"/>
          <w:sz w:val="20"/>
          <w:highlight w:val="cyan"/>
        </w:rPr>
        <w:t xml:space="preserve"> </w:t>
      </w:r>
      <w:r w:rsidRPr="00474261">
        <w:rPr>
          <w:rFonts w:ascii="Arial" w:hAnsi="Arial" w:cs="Arial"/>
          <w:sz w:val="20"/>
        </w:rPr>
        <w:tab/>
      </w:r>
      <w:r w:rsidRPr="00DA4BD3">
        <w:rPr>
          <w:rFonts w:ascii="Arial" w:hAnsi="Arial" w:cs="Arial"/>
          <w:i/>
          <w:iCs/>
          <w:sz w:val="20"/>
          <w:highlight w:val="cyan"/>
        </w:rPr>
        <w:t>Athletes</w:t>
      </w:r>
      <w:r w:rsidRPr="00DA4BD3">
        <w:rPr>
          <w:rFonts w:ascii="Arial" w:hAnsi="Arial" w:cs="Arial"/>
          <w:sz w:val="20"/>
          <w:highlight w:val="cyan"/>
        </w:rPr>
        <w:t xml:space="preserve"> </w:t>
      </w:r>
      <w:r w:rsidR="005700E4" w:rsidRPr="00DA4BD3">
        <w:rPr>
          <w:rFonts w:ascii="Arial" w:hAnsi="Arial" w:cs="Arial"/>
          <w:sz w:val="20"/>
          <w:highlight w:val="cyan"/>
        </w:rPr>
        <w:t>and/</w:t>
      </w:r>
      <w:r w:rsidR="0037359A" w:rsidRPr="00DA4BD3">
        <w:rPr>
          <w:rFonts w:ascii="Arial" w:hAnsi="Arial" w:cs="Arial"/>
          <w:sz w:val="20"/>
          <w:highlight w:val="cyan"/>
        </w:rPr>
        <w:t xml:space="preserve">or teams </w:t>
      </w:r>
      <w:r w:rsidRPr="00DA4BD3">
        <w:rPr>
          <w:rFonts w:ascii="Arial" w:hAnsi="Arial" w:cs="Arial"/>
          <w:sz w:val="20"/>
          <w:highlight w:val="cyan"/>
        </w:rPr>
        <w:t xml:space="preserve">included in the </w:t>
      </w:r>
      <w:r w:rsidRPr="00DA4BD3">
        <w:rPr>
          <w:rFonts w:ascii="Arial" w:hAnsi="Arial" w:cs="Arial"/>
          <w:i/>
          <w:iCs/>
          <w:sz w:val="20"/>
          <w:highlight w:val="cyan"/>
        </w:rPr>
        <w:t>Testing</w:t>
      </w:r>
      <w:r w:rsidRPr="00DA4BD3">
        <w:rPr>
          <w:rFonts w:ascii="Arial" w:hAnsi="Arial" w:cs="Arial"/>
          <w:sz w:val="20"/>
          <w:highlight w:val="cyan"/>
        </w:rPr>
        <w:t xml:space="preserve"> </w:t>
      </w:r>
      <w:r w:rsidR="00A44C09" w:rsidRPr="00DA4BD3">
        <w:rPr>
          <w:rFonts w:ascii="Arial" w:hAnsi="Arial" w:cs="Arial"/>
          <w:i/>
          <w:sz w:val="20"/>
          <w:highlight w:val="cyan"/>
        </w:rPr>
        <w:t>P</w:t>
      </w:r>
      <w:r w:rsidRPr="00DA4BD3">
        <w:rPr>
          <w:rFonts w:ascii="Arial" w:hAnsi="Arial" w:cs="Arial"/>
          <w:i/>
          <w:sz w:val="20"/>
          <w:highlight w:val="cyan"/>
        </w:rPr>
        <w:t>ool</w:t>
      </w:r>
      <w:r w:rsidRPr="00DA4BD3">
        <w:rPr>
          <w:rFonts w:ascii="Arial" w:hAnsi="Arial" w:cs="Arial"/>
          <w:sz w:val="20"/>
          <w:highlight w:val="cyan"/>
        </w:rPr>
        <w:t xml:space="preserve"> shall provide </w:t>
      </w:r>
      <w:r w:rsidRPr="00DA4BD3">
        <w:rPr>
          <w:rFonts w:ascii="Arial" w:hAnsi="Arial" w:cs="Arial"/>
          <w:sz w:val="20"/>
          <w:highlight w:val="lightGray"/>
        </w:rPr>
        <w:t>[IF]</w:t>
      </w:r>
      <w:r w:rsidRPr="00DA4BD3">
        <w:rPr>
          <w:rFonts w:ascii="Arial" w:hAnsi="Arial" w:cs="Arial"/>
          <w:sz w:val="20"/>
          <w:highlight w:val="cyan"/>
        </w:rPr>
        <w:t xml:space="preserve"> </w:t>
      </w:r>
      <w:proofErr w:type="gramStart"/>
      <w:r w:rsidRPr="00DA4BD3">
        <w:rPr>
          <w:rFonts w:ascii="Arial" w:hAnsi="Arial" w:cs="Arial"/>
          <w:sz w:val="20"/>
          <w:highlight w:val="cyan"/>
        </w:rPr>
        <w:t>with whereabouts</w:t>
      </w:r>
      <w:proofErr w:type="gramEnd"/>
      <w:r w:rsidRPr="00DA4BD3">
        <w:rPr>
          <w:rFonts w:ascii="Arial" w:hAnsi="Arial" w:cs="Arial"/>
          <w:sz w:val="20"/>
          <w:highlight w:val="cyan"/>
        </w:rPr>
        <w:t xml:space="preserve"> information </w:t>
      </w:r>
      <w:proofErr w:type="gramStart"/>
      <w:r w:rsidR="00D51EC5" w:rsidRPr="00DA4BD3">
        <w:rPr>
          <w:rFonts w:ascii="Arial" w:hAnsi="Arial" w:cs="Arial"/>
          <w:sz w:val="20"/>
          <w:highlight w:val="cyan"/>
        </w:rPr>
        <w:t>in</w:t>
      </w:r>
      <w:proofErr w:type="gramEnd"/>
      <w:r w:rsidR="00D51EC5" w:rsidRPr="00DA4BD3">
        <w:rPr>
          <w:rFonts w:ascii="Arial" w:hAnsi="Arial" w:cs="Arial"/>
          <w:i/>
          <w:iCs/>
          <w:sz w:val="20"/>
          <w:highlight w:val="cyan"/>
        </w:rPr>
        <w:t xml:space="preserve"> ADAMS</w:t>
      </w:r>
      <w:r w:rsidR="00D51EC5" w:rsidRPr="00DA4BD3">
        <w:rPr>
          <w:rFonts w:ascii="Arial" w:hAnsi="Arial" w:cs="Arial"/>
          <w:sz w:val="20"/>
          <w:highlight w:val="cyan"/>
        </w:rPr>
        <w:t xml:space="preserve"> </w:t>
      </w:r>
      <w:r w:rsidRPr="00DA4BD3">
        <w:rPr>
          <w:rFonts w:ascii="Arial" w:hAnsi="Arial" w:cs="Arial"/>
          <w:sz w:val="20"/>
          <w:highlight w:val="cyan"/>
        </w:rPr>
        <w:t xml:space="preserve">so that they may be located and subjected to </w:t>
      </w:r>
      <w:r w:rsidRPr="00DA4BD3">
        <w:rPr>
          <w:rFonts w:ascii="Arial" w:hAnsi="Arial" w:cs="Arial"/>
          <w:i/>
          <w:iCs/>
          <w:sz w:val="20"/>
          <w:highlight w:val="cyan"/>
        </w:rPr>
        <w:t>Testing</w:t>
      </w:r>
      <w:r w:rsidR="00D51EC5" w:rsidRPr="00DA4BD3">
        <w:rPr>
          <w:rFonts w:ascii="Arial" w:hAnsi="Arial" w:cs="Arial"/>
          <w:sz w:val="20"/>
          <w:highlight w:val="cyan"/>
        </w:rPr>
        <w:t>:</w:t>
      </w:r>
      <w:r w:rsidR="00D51EC5" w:rsidRPr="00DA4BD3">
        <w:rPr>
          <w:rFonts w:ascii="Arial" w:hAnsi="Arial" w:cs="Arial"/>
          <w:i/>
          <w:iCs/>
          <w:sz w:val="20"/>
          <w:highlight w:val="cyan"/>
        </w:rPr>
        <w:t xml:space="preserve"> </w:t>
      </w:r>
    </w:p>
    <w:p w14:paraId="444F5422" w14:textId="77777777" w:rsidR="005546E9" w:rsidRPr="00DA4BD3" w:rsidRDefault="005546E9" w:rsidP="00B33377">
      <w:pPr>
        <w:tabs>
          <w:tab w:val="left" w:pos="2430"/>
        </w:tabs>
        <w:ind w:left="2340" w:hanging="900"/>
        <w:jc w:val="both"/>
        <w:rPr>
          <w:rFonts w:ascii="Arial" w:hAnsi="Arial" w:cs="Arial"/>
          <w:sz w:val="20"/>
          <w:highlight w:val="cyan"/>
        </w:rPr>
      </w:pPr>
    </w:p>
    <w:p w14:paraId="0EEDC4DB" w14:textId="5C4C865E" w:rsidR="005546E9" w:rsidRPr="00DA4BD3" w:rsidRDefault="005546E9" w:rsidP="00C86EAA">
      <w:pPr>
        <w:ind w:left="3119" w:hanging="851"/>
        <w:jc w:val="both"/>
        <w:rPr>
          <w:rFonts w:ascii="Arial" w:hAnsi="Arial" w:cs="Arial"/>
          <w:sz w:val="20"/>
          <w:highlight w:val="cyan"/>
        </w:rPr>
      </w:pPr>
      <w:r w:rsidRPr="00DA4BD3">
        <w:rPr>
          <w:rFonts w:ascii="Arial" w:hAnsi="Arial" w:cs="Arial"/>
          <w:b/>
          <w:bCs/>
          <w:sz w:val="20"/>
          <w:highlight w:val="cyan"/>
        </w:rPr>
        <w:t>5.5.11.1</w:t>
      </w:r>
      <w:r w:rsidRPr="00474261">
        <w:rPr>
          <w:rFonts w:ascii="Arial" w:hAnsi="Arial" w:cs="Arial"/>
          <w:sz w:val="20"/>
        </w:rPr>
        <w:tab/>
      </w:r>
      <w:r w:rsidR="002A4A7F" w:rsidRPr="00DA4BD3">
        <w:rPr>
          <w:rFonts w:ascii="Arial" w:hAnsi="Arial" w:cs="Arial"/>
          <w:sz w:val="20"/>
          <w:highlight w:val="cyan"/>
        </w:rPr>
        <w:t xml:space="preserve">For </w:t>
      </w:r>
      <w:r w:rsidRPr="00DA4BD3">
        <w:rPr>
          <w:rFonts w:ascii="Arial" w:hAnsi="Arial" w:cs="Arial"/>
          <w:i/>
          <w:iCs/>
          <w:sz w:val="20"/>
          <w:highlight w:val="cyan"/>
        </w:rPr>
        <w:t>Athletes</w:t>
      </w:r>
      <w:r w:rsidRPr="00DA4BD3">
        <w:rPr>
          <w:rFonts w:ascii="Arial" w:hAnsi="Arial" w:cs="Arial"/>
          <w:sz w:val="20"/>
          <w:highlight w:val="cyan"/>
        </w:rPr>
        <w:t xml:space="preserve"> from individual sport/disciplines in an individual </w:t>
      </w:r>
      <w:r w:rsidRPr="00DA4BD3">
        <w:rPr>
          <w:rFonts w:ascii="Arial" w:hAnsi="Arial" w:cs="Arial"/>
          <w:i/>
          <w:iCs/>
          <w:sz w:val="20"/>
          <w:highlight w:val="cyan"/>
        </w:rPr>
        <w:t>Testing Pool</w:t>
      </w:r>
      <w:r w:rsidR="008B76CE" w:rsidRPr="00DA4BD3">
        <w:rPr>
          <w:rFonts w:ascii="Arial" w:hAnsi="Arial" w:cs="Arial"/>
          <w:sz w:val="20"/>
          <w:highlight w:val="cyan"/>
        </w:rPr>
        <w:t xml:space="preserve"> </w:t>
      </w:r>
      <w:r w:rsidR="008B76CE" w:rsidRPr="00900E9D">
        <w:rPr>
          <w:rFonts w:ascii="Arial" w:hAnsi="Arial" w:cs="Arial"/>
          <w:sz w:val="20"/>
          <w:highlight w:val="cyan"/>
        </w:rPr>
        <w:t>[</w:t>
      </w:r>
      <w:r w:rsidR="00900E9D" w:rsidRPr="00DA4BD3">
        <w:rPr>
          <w:rFonts w:ascii="Arial" w:hAnsi="Arial" w:cs="Arial"/>
          <w:b/>
          <w:bCs/>
          <w:sz w:val="20"/>
          <w:highlight w:val="cyan"/>
        </w:rPr>
        <w:t>WHERE APPLICABLE</w:t>
      </w:r>
      <w:r w:rsidR="00900E9D">
        <w:rPr>
          <w:rFonts w:ascii="Arial" w:hAnsi="Arial" w:cs="Arial"/>
          <w:b/>
          <w:bCs/>
          <w:sz w:val="20"/>
          <w:highlight w:val="cyan"/>
        </w:rPr>
        <w:t>:</w:t>
      </w:r>
      <w:r w:rsidR="00900E9D" w:rsidRPr="00DA4BD3">
        <w:rPr>
          <w:rFonts w:ascii="Arial" w:hAnsi="Arial" w:cs="Arial"/>
          <w:sz w:val="20"/>
          <w:highlight w:val="cyan"/>
        </w:rPr>
        <w:t xml:space="preserve"> </w:t>
      </w:r>
      <w:r w:rsidRPr="00DA4BD3">
        <w:rPr>
          <w:rFonts w:ascii="Arial" w:hAnsi="Arial" w:cs="Arial"/>
          <w:sz w:val="20"/>
          <w:highlight w:val="cyan"/>
        </w:rPr>
        <w:t xml:space="preserve">and teams in a </w:t>
      </w:r>
      <w:r w:rsidR="00491769" w:rsidRPr="004627EC">
        <w:rPr>
          <w:rFonts w:ascii="Arial" w:hAnsi="Arial" w:cs="Arial"/>
          <w:i/>
          <w:iCs/>
          <w:sz w:val="20"/>
          <w:highlight w:val="cyan"/>
        </w:rPr>
        <w:t>Team Sport</w:t>
      </w:r>
      <w:r w:rsidR="00491769" w:rsidRPr="00DA4BD3">
        <w:rPr>
          <w:rFonts w:ascii="Arial" w:hAnsi="Arial" w:cs="Arial"/>
          <w:sz w:val="20"/>
          <w:highlight w:val="cyan"/>
        </w:rPr>
        <w:t xml:space="preserve"> </w:t>
      </w:r>
      <w:r w:rsidRPr="00DA4BD3">
        <w:rPr>
          <w:rFonts w:ascii="Arial" w:hAnsi="Arial" w:cs="Arial"/>
          <w:i/>
          <w:iCs/>
          <w:sz w:val="20"/>
          <w:highlight w:val="cyan"/>
        </w:rPr>
        <w:t>Testing Pool</w:t>
      </w:r>
      <w:r w:rsidR="008B76CE" w:rsidRPr="00900E9D">
        <w:rPr>
          <w:rFonts w:ascii="Arial" w:hAnsi="Arial" w:cs="Arial"/>
          <w:sz w:val="20"/>
          <w:highlight w:val="cyan"/>
        </w:rPr>
        <w:t>]</w:t>
      </w:r>
      <w:r w:rsidR="002A4A7F" w:rsidRPr="00900E9D">
        <w:rPr>
          <w:rFonts w:ascii="Arial" w:hAnsi="Arial" w:cs="Arial"/>
          <w:sz w:val="20"/>
          <w:highlight w:val="cyan"/>
        </w:rPr>
        <w:t>,</w:t>
      </w:r>
      <w:r w:rsidR="002A4A7F" w:rsidRPr="00DA4BD3">
        <w:rPr>
          <w:rFonts w:ascii="Arial" w:hAnsi="Arial" w:cs="Arial"/>
          <w:sz w:val="20"/>
          <w:highlight w:val="cyan"/>
        </w:rPr>
        <w:t xml:space="preserve"> </w:t>
      </w:r>
      <w:proofErr w:type="gramStart"/>
      <w:r w:rsidR="002A4A7F" w:rsidRPr="00DA4BD3">
        <w:rPr>
          <w:rFonts w:ascii="Arial" w:hAnsi="Arial" w:cs="Arial"/>
          <w:sz w:val="20"/>
          <w:highlight w:val="cyan"/>
        </w:rPr>
        <w:t>the whereabouts</w:t>
      </w:r>
      <w:proofErr w:type="gramEnd"/>
      <w:r w:rsidR="002A4A7F" w:rsidRPr="00DA4BD3">
        <w:rPr>
          <w:rFonts w:ascii="Arial" w:hAnsi="Arial" w:cs="Arial"/>
          <w:sz w:val="20"/>
          <w:highlight w:val="cyan"/>
        </w:rPr>
        <w:t xml:space="preserve"> information required is as follows</w:t>
      </w:r>
      <w:r w:rsidRPr="00DA4BD3">
        <w:rPr>
          <w:rFonts w:ascii="Arial" w:hAnsi="Arial" w:cs="Arial"/>
          <w:sz w:val="20"/>
          <w:highlight w:val="cyan"/>
        </w:rPr>
        <w:t>:</w:t>
      </w:r>
    </w:p>
    <w:p w14:paraId="0B93E4AE" w14:textId="77777777" w:rsidR="00B55806" w:rsidRPr="00DA4BD3" w:rsidRDefault="00B55806" w:rsidP="00B55806">
      <w:pPr>
        <w:tabs>
          <w:tab w:val="left" w:pos="2430"/>
        </w:tabs>
        <w:ind w:left="3261" w:hanging="900"/>
        <w:jc w:val="both"/>
        <w:rPr>
          <w:rFonts w:ascii="Arial" w:hAnsi="Arial" w:cs="Arial"/>
          <w:sz w:val="20"/>
          <w:highlight w:val="cyan"/>
        </w:rPr>
      </w:pPr>
    </w:p>
    <w:p w14:paraId="50CCA07E" w14:textId="0374C172" w:rsidR="00A64CF0" w:rsidRPr="00DA4BD3" w:rsidRDefault="00A64CF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sz w:val="20"/>
          <w:highlight w:val="cyan"/>
        </w:rPr>
        <w:t xml:space="preserve">Individual </w:t>
      </w:r>
      <w:r w:rsidRPr="00DA4BD3">
        <w:rPr>
          <w:rFonts w:ascii="Arial" w:hAnsi="Arial" w:cs="Arial"/>
          <w:i/>
          <w:iCs/>
          <w:sz w:val="20"/>
          <w:highlight w:val="cyan"/>
        </w:rPr>
        <w:t>Testing Pool</w:t>
      </w:r>
      <w:r w:rsidR="00576B94" w:rsidRPr="00DA4BD3">
        <w:rPr>
          <w:rFonts w:ascii="Arial" w:hAnsi="Arial" w:cs="Arial"/>
          <w:sz w:val="20"/>
          <w:highlight w:val="cyan"/>
        </w:rPr>
        <w:t>:</w:t>
      </w:r>
    </w:p>
    <w:p w14:paraId="02FE30E1" w14:textId="65A923E1" w:rsidR="00B33377" w:rsidRPr="00DA4BD3" w:rsidRDefault="00B33377" w:rsidP="004020F1">
      <w:pPr>
        <w:pStyle w:val="ListParagraph"/>
        <w:numPr>
          <w:ilvl w:val="0"/>
          <w:numId w:val="20"/>
        </w:numPr>
        <w:ind w:left="4111" w:hanging="425"/>
        <w:jc w:val="both"/>
        <w:rPr>
          <w:rFonts w:ascii="Arial" w:hAnsi="Arial" w:cs="Arial"/>
          <w:sz w:val="20"/>
          <w:highlight w:val="cyan"/>
        </w:rPr>
      </w:pPr>
      <w:r w:rsidRPr="00DA4BD3">
        <w:rPr>
          <w:rFonts w:ascii="Arial" w:hAnsi="Arial" w:cs="Arial"/>
          <w:sz w:val="20"/>
          <w:highlight w:val="cyan"/>
        </w:rPr>
        <w:t xml:space="preserve">An overnight </w:t>
      </w:r>
      <w:proofErr w:type="gramStart"/>
      <w:r w:rsidRPr="00DA4BD3">
        <w:rPr>
          <w:rFonts w:ascii="Arial" w:hAnsi="Arial" w:cs="Arial"/>
          <w:sz w:val="20"/>
          <w:highlight w:val="cyan"/>
        </w:rPr>
        <w:t>address;</w:t>
      </w:r>
      <w:proofErr w:type="gramEnd"/>
      <w:r w:rsidRPr="00DA4BD3">
        <w:rPr>
          <w:rFonts w:ascii="Arial" w:hAnsi="Arial" w:cs="Arial"/>
          <w:sz w:val="20"/>
          <w:highlight w:val="cyan"/>
        </w:rPr>
        <w:t xml:space="preserve"> </w:t>
      </w:r>
    </w:p>
    <w:p w14:paraId="0E43FEAF" w14:textId="4B1C5CEF" w:rsidR="005546E9" w:rsidRPr="00DA4BD3" w:rsidRDefault="0024129F"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Primary training location (if an </w:t>
      </w:r>
      <w:r w:rsidRPr="00DA4BD3">
        <w:rPr>
          <w:rFonts w:ascii="Arial" w:hAnsi="Arial" w:cs="Arial"/>
          <w:i/>
          <w:iCs/>
          <w:sz w:val="20"/>
          <w:highlight w:val="cyan"/>
        </w:rPr>
        <w:t>Athlete</w:t>
      </w:r>
      <w:r w:rsidRPr="00DA4BD3">
        <w:rPr>
          <w:rFonts w:ascii="Arial" w:hAnsi="Arial" w:cs="Arial"/>
          <w:sz w:val="20"/>
          <w:highlight w:val="cyan"/>
        </w:rPr>
        <w:t xml:space="preserve"> from an individual sport/discipline does not have a fixed training location, they shall provide the address of the location where they will start and finish their training activity</w:t>
      </w:r>
      <w:proofErr w:type="gramStart"/>
      <w:r w:rsidRPr="00DA4BD3">
        <w:rPr>
          <w:rFonts w:ascii="Arial" w:hAnsi="Arial" w:cs="Arial"/>
          <w:sz w:val="20"/>
          <w:highlight w:val="cyan"/>
        </w:rPr>
        <w:t>);</w:t>
      </w:r>
      <w:proofErr w:type="gramEnd"/>
    </w:p>
    <w:p w14:paraId="6CA5D990" w14:textId="02A5D54A" w:rsidR="00B33377" w:rsidRPr="00DA4BD3" w:rsidRDefault="00B33377"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i/>
          <w:iCs/>
          <w:sz w:val="20"/>
          <w:highlight w:val="cyan"/>
        </w:rPr>
        <w:t>Competition</w:t>
      </w:r>
      <w:r w:rsidR="000315C9" w:rsidRPr="00DA4BD3">
        <w:rPr>
          <w:rFonts w:ascii="Arial" w:hAnsi="Arial" w:cs="Arial"/>
          <w:i/>
          <w:iCs/>
          <w:sz w:val="20"/>
          <w:highlight w:val="cyan"/>
        </w:rPr>
        <w:t xml:space="preserve"> </w:t>
      </w:r>
      <w:r w:rsidRPr="00DA4BD3">
        <w:rPr>
          <w:rFonts w:ascii="Arial" w:hAnsi="Arial" w:cs="Arial"/>
          <w:iCs/>
          <w:sz w:val="20"/>
          <w:highlight w:val="cyan"/>
        </w:rPr>
        <w:t>/</w:t>
      </w:r>
      <w:r w:rsidR="000315C9" w:rsidRPr="00DA4BD3">
        <w:rPr>
          <w:rFonts w:ascii="Arial" w:hAnsi="Arial" w:cs="Arial"/>
          <w:i/>
          <w:iCs/>
          <w:sz w:val="20"/>
          <w:highlight w:val="cyan"/>
        </w:rPr>
        <w:t xml:space="preserve"> </w:t>
      </w:r>
      <w:r w:rsidRPr="00DA4BD3">
        <w:rPr>
          <w:rFonts w:ascii="Arial" w:hAnsi="Arial" w:cs="Arial"/>
          <w:i/>
          <w:iCs/>
          <w:sz w:val="20"/>
          <w:highlight w:val="cyan"/>
        </w:rPr>
        <w:t>Event</w:t>
      </w:r>
      <w:r w:rsidRPr="00DA4BD3">
        <w:rPr>
          <w:rFonts w:ascii="Arial" w:hAnsi="Arial" w:cs="Arial"/>
          <w:sz w:val="20"/>
          <w:highlight w:val="cyan"/>
        </w:rPr>
        <w:t xml:space="preserve"> schedule; and </w:t>
      </w:r>
    </w:p>
    <w:p w14:paraId="31986180" w14:textId="4B409760" w:rsidR="00B33377" w:rsidRPr="00DA4BD3" w:rsidRDefault="008C78F2" w:rsidP="008C4590">
      <w:pPr>
        <w:pStyle w:val="ListParagraph"/>
        <w:numPr>
          <w:ilvl w:val="0"/>
          <w:numId w:val="20"/>
        </w:numPr>
        <w:spacing w:before="60"/>
        <w:ind w:left="4111" w:hanging="425"/>
        <w:jc w:val="both"/>
        <w:rPr>
          <w:rFonts w:ascii="Arial" w:hAnsi="Arial" w:cs="Arial"/>
          <w:sz w:val="20"/>
          <w:highlight w:val="cyan"/>
        </w:rPr>
      </w:pPr>
      <w:r w:rsidRPr="00DA4BD3">
        <w:rPr>
          <w:rFonts w:ascii="Arial" w:hAnsi="Arial" w:cs="Arial"/>
          <w:sz w:val="20"/>
          <w:highlight w:val="cyan"/>
        </w:rPr>
        <w:t xml:space="preserve">As part of </w:t>
      </w:r>
      <w:r w:rsidR="00A17F00" w:rsidRPr="00DA4BD3">
        <w:rPr>
          <w:rFonts w:ascii="Arial" w:hAnsi="Arial" w:cs="Arial"/>
          <w:sz w:val="20"/>
          <w:highlight w:val="cyan"/>
        </w:rPr>
        <w:t xml:space="preserve">filing </w:t>
      </w:r>
      <w:r w:rsidRPr="00DA4BD3">
        <w:rPr>
          <w:rFonts w:ascii="Arial" w:hAnsi="Arial" w:cs="Arial"/>
          <w:sz w:val="20"/>
          <w:highlight w:val="cyan"/>
        </w:rPr>
        <w:t xml:space="preserve">their whereabouts an accurate passport style photograph in accordance with the requirements in </w:t>
      </w:r>
      <w:r w:rsidRPr="00F76D3F">
        <w:rPr>
          <w:rFonts w:ascii="Arial" w:hAnsi="Arial" w:cs="Arial"/>
          <w:i/>
          <w:iCs/>
          <w:sz w:val="20"/>
          <w:highlight w:val="cyan"/>
        </w:rPr>
        <w:t>ADAMS</w:t>
      </w:r>
      <w:r w:rsidRPr="00DA4BD3">
        <w:rPr>
          <w:rFonts w:ascii="Arial" w:hAnsi="Arial" w:cs="Arial"/>
          <w:sz w:val="20"/>
          <w:highlight w:val="cyan"/>
        </w:rPr>
        <w:t xml:space="preserve"> to assist with validating the </w:t>
      </w:r>
      <w:r w:rsidRPr="00DA4BD3">
        <w:rPr>
          <w:rFonts w:ascii="Arial" w:hAnsi="Arial" w:cs="Arial"/>
          <w:i/>
          <w:iCs/>
          <w:sz w:val="20"/>
          <w:highlight w:val="cyan"/>
        </w:rPr>
        <w:t>Athlete’s</w:t>
      </w:r>
      <w:r w:rsidRPr="00DA4BD3">
        <w:rPr>
          <w:rFonts w:ascii="Arial" w:hAnsi="Arial" w:cs="Arial"/>
          <w:sz w:val="20"/>
          <w:highlight w:val="cyan"/>
        </w:rPr>
        <w:t xml:space="preserve"> identity when selected for a test</w:t>
      </w:r>
      <w:r w:rsidR="00B33377" w:rsidRPr="00DA4BD3">
        <w:rPr>
          <w:rFonts w:ascii="Arial" w:hAnsi="Arial" w:cs="Arial"/>
          <w:sz w:val="20"/>
          <w:highlight w:val="cyan"/>
        </w:rPr>
        <w:t xml:space="preserve">. </w:t>
      </w:r>
    </w:p>
    <w:p w14:paraId="06E6665D" w14:textId="45F6AD46" w:rsidR="008C78F2" w:rsidRDefault="00B10C97" w:rsidP="00B10C97">
      <w:pPr>
        <w:tabs>
          <w:tab w:val="left" w:pos="2430"/>
        </w:tabs>
        <w:ind w:left="1418"/>
        <w:jc w:val="both"/>
        <w:rPr>
          <w:rFonts w:ascii="Arial" w:hAnsi="Arial" w:cs="Arial"/>
          <w:sz w:val="20"/>
          <w:highlight w:val="cyan"/>
        </w:rPr>
      </w:pPr>
      <w:bookmarkStart w:id="116" w:name="_Hlk27033372"/>
      <w:r w:rsidRPr="00B10C97">
        <w:rPr>
          <w:rFonts w:ascii="Arial" w:hAnsi="Arial" w:cs="Arial"/>
          <w:b/>
          <w:bCs/>
          <w:sz w:val="20"/>
        </w:rPr>
        <w:tab/>
      </w:r>
      <w:r w:rsidR="008B76CE" w:rsidRPr="00B10C97">
        <w:rPr>
          <w:rFonts w:ascii="Arial" w:hAnsi="Arial" w:cs="Arial"/>
          <w:b/>
          <w:sz w:val="20"/>
          <w:highlight w:val="cyan"/>
        </w:rPr>
        <w:t>OPTIONAL</w:t>
      </w:r>
      <w:r w:rsidR="008B76CE" w:rsidRPr="00DA4BD3">
        <w:rPr>
          <w:rFonts w:ascii="Arial" w:hAnsi="Arial" w:cs="Arial"/>
          <w:sz w:val="20"/>
          <w:highlight w:val="cyan"/>
        </w:rPr>
        <w:t>:</w:t>
      </w:r>
    </w:p>
    <w:p w14:paraId="19FD1CC5" w14:textId="77777777" w:rsidR="00B10C97" w:rsidRPr="00DA4BD3" w:rsidRDefault="00B10C97" w:rsidP="00B10C97">
      <w:pPr>
        <w:tabs>
          <w:tab w:val="left" w:pos="2430"/>
        </w:tabs>
        <w:ind w:left="1418"/>
        <w:jc w:val="both"/>
        <w:rPr>
          <w:rFonts w:ascii="Arial" w:hAnsi="Arial" w:cs="Arial"/>
          <w:sz w:val="20"/>
          <w:highlight w:val="cyan"/>
        </w:rPr>
      </w:pPr>
    </w:p>
    <w:p w14:paraId="53D57944" w14:textId="6C65B9B5" w:rsidR="00FE1650" w:rsidRPr="00DA4BD3" w:rsidRDefault="00FE1650" w:rsidP="00C86EAA">
      <w:pPr>
        <w:pStyle w:val="ListParagraph"/>
        <w:numPr>
          <w:ilvl w:val="0"/>
          <w:numId w:val="31"/>
        </w:numPr>
        <w:tabs>
          <w:tab w:val="left" w:pos="2430"/>
        </w:tabs>
        <w:ind w:hanging="502"/>
        <w:jc w:val="both"/>
        <w:rPr>
          <w:rFonts w:ascii="Arial" w:hAnsi="Arial" w:cs="Arial"/>
          <w:sz w:val="20"/>
          <w:highlight w:val="cyan"/>
        </w:rPr>
      </w:pPr>
      <w:r w:rsidRPr="00DA4BD3">
        <w:rPr>
          <w:rFonts w:ascii="Arial" w:hAnsi="Arial" w:cs="Arial"/>
          <w:i/>
          <w:iCs/>
          <w:sz w:val="20"/>
          <w:highlight w:val="cyan"/>
        </w:rPr>
        <w:t>Team Sports</w:t>
      </w:r>
      <w:r w:rsidRPr="00DA4BD3">
        <w:rPr>
          <w:rFonts w:ascii="Arial" w:hAnsi="Arial" w:cs="Arial"/>
          <w:sz w:val="20"/>
          <w:highlight w:val="cyan"/>
        </w:rPr>
        <w:t xml:space="preserve"> </w:t>
      </w:r>
      <w:r w:rsidRPr="00DA4BD3">
        <w:rPr>
          <w:rFonts w:ascii="Arial" w:hAnsi="Arial" w:cs="Arial"/>
          <w:i/>
          <w:iCs/>
          <w:sz w:val="20"/>
          <w:highlight w:val="cyan"/>
        </w:rPr>
        <w:t>Testing Pool</w:t>
      </w:r>
      <w:r w:rsidRPr="00DA4BD3">
        <w:rPr>
          <w:rFonts w:ascii="Arial" w:hAnsi="Arial" w:cs="Arial"/>
          <w:sz w:val="20"/>
          <w:highlight w:val="cyan"/>
        </w:rPr>
        <w:t xml:space="preserve">: </w:t>
      </w:r>
    </w:p>
    <w:p w14:paraId="5BC0D7C1"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 xml:space="preserve">List of </w:t>
      </w:r>
      <w:r w:rsidRPr="00DA4BD3">
        <w:rPr>
          <w:rFonts w:ascii="Arial" w:hAnsi="Arial" w:cs="Arial"/>
          <w:i/>
          <w:iCs/>
          <w:sz w:val="20"/>
          <w:highlight w:val="cyan"/>
        </w:rPr>
        <w:t>Athletes</w:t>
      </w:r>
      <w:r w:rsidRPr="00DA4BD3">
        <w:rPr>
          <w:rFonts w:ascii="Arial" w:hAnsi="Arial" w:cs="Arial"/>
          <w:sz w:val="20"/>
          <w:highlight w:val="cyan"/>
        </w:rPr>
        <w:t xml:space="preserve"> who are part of the team roster/squad and who may be selected for a </w:t>
      </w:r>
      <w:proofErr w:type="gramStart"/>
      <w:r w:rsidRPr="00DA4BD3">
        <w:rPr>
          <w:rFonts w:ascii="Arial" w:hAnsi="Arial" w:cs="Arial"/>
          <w:i/>
          <w:iCs/>
          <w:sz w:val="20"/>
          <w:highlight w:val="cyan"/>
        </w:rPr>
        <w:t>Competition</w:t>
      </w:r>
      <w:r w:rsidRPr="00DA4BD3">
        <w:rPr>
          <w:rFonts w:ascii="Arial" w:hAnsi="Arial" w:cs="Arial"/>
          <w:sz w:val="20"/>
          <w:highlight w:val="cyan"/>
        </w:rPr>
        <w:t>;</w:t>
      </w:r>
      <w:proofErr w:type="gramEnd"/>
      <w:r w:rsidRPr="00DA4BD3">
        <w:rPr>
          <w:rFonts w:ascii="Arial" w:hAnsi="Arial" w:cs="Arial"/>
          <w:sz w:val="20"/>
          <w:highlight w:val="cyan"/>
        </w:rPr>
        <w:t xml:space="preserve"> </w:t>
      </w:r>
    </w:p>
    <w:p w14:paraId="144131AE" w14:textId="77777777" w:rsidR="00576B94"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sz w:val="20"/>
          <w:highlight w:val="cyan"/>
        </w:rPr>
        <w:t>Team activities; and</w:t>
      </w:r>
    </w:p>
    <w:p w14:paraId="7F60886D" w14:textId="38579D7A" w:rsidR="00FE1650" w:rsidRPr="00DA4BD3" w:rsidRDefault="00FE1650" w:rsidP="004020F1">
      <w:pPr>
        <w:pStyle w:val="ListParagraph"/>
        <w:numPr>
          <w:ilvl w:val="0"/>
          <w:numId w:val="32"/>
        </w:numPr>
        <w:ind w:left="4111" w:hanging="425"/>
        <w:jc w:val="both"/>
        <w:rPr>
          <w:rFonts w:ascii="Arial" w:hAnsi="Arial" w:cs="Arial"/>
          <w:sz w:val="20"/>
          <w:highlight w:val="cyan"/>
        </w:rPr>
      </w:pPr>
      <w:r w:rsidRPr="00DA4BD3">
        <w:rPr>
          <w:rFonts w:ascii="Arial" w:hAnsi="Arial" w:cs="Arial"/>
          <w:i/>
          <w:iCs/>
          <w:sz w:val="20"/>
          <w:highlight w:val="cyan"/>
        </w:rPr>
        <w:t>Competition</w:t>
      </w:r>
      <w:r w:rsidRPr="00DA4BD3">
        <w:rPr>
          <w:rFonts w:ascii="Arial" w:hAnsi="Arial" w:cs="Arial"/>
          <w:sz w:val="20"/>
          <w:highlight w:val="cyan"/>
        </w:rPr>
        <w:t xml:space="preserve"> / </w:t>
      </w:r>
      <w:r w:rsidRPr="00DA4BD3">
        <w:rPr>
          <w:rFonts w:ascii="Arial" w:hAnsi="Arial" w:cs="Arial"/>
          <w:i/>
          <w:iCs/>
          <w:sz w:val="20"/>
          <w:highlight w:val="cyan"/>
        </w:rPr>
        <w:t>Event</w:t>
      </w:r>
      <w:r w:rsidRPr="00DA4BD3">
        <w:rPr>
          <w:rFonts w:ascii="Arial" w:hAnsi="Arial" w:cs="Arial"/>
          <w:sz w:val="20"/>
          <w:highlight w:val="cyan"/>
        </w:rPr>
        <w:t xml:space="preserve"> schedule.</w:t>
      </w:r>
    </w:p>
    <w:p w14:paraId="11362548" w14:textId="77777777" w:rsidR="006764CD" w:rsidRPr="00DA4BD3" w:rsidRDefault="006764CD" w:rsidP="006A42BD">
      <w:pPr>
        <w:tabs>
          <w:tab w:val="left" w:pos="2430"/>
        </w:tabs>
        <w:jc w:val="both"/>
        <w:rPr>
          <w:rFonts w:ascii="Arial" w:hAnsi="Arial" w:cs="Arial"/>
          <w:sz w:val="20"/>
          <w:highlight w:val="cyan"/>
        </w:rPr>
      </w:pPr>
    </w:p>
    <w:p w14:paraId="214690DE" w14:textId="6B6BED11" w:rsidR="006A42BD" w:rsidRPr="00DA4BD3" w:rsidRDefault="006A42BD" w:rsidP="00070560">
      <w:pPr>
        <w:tabs>
          <w:tab w:val="left" w:pos="2430"/>
        </w:tabs>
        <w:jc w:val="both"/>
        <w:rPr>
          <w:rFonts w:ascii="Arial" w:hAnsi="Arial" w:cs="Arial"/>
          <w:sz w:val="20"/>
        </w:rPr>
      </w:pPr>
      <w:r w:rsidRPr="00DA4BD3">
        <w:rPr>
          <w:rFonts w:ascii="Arial" w:hAnsi="Arial" w:cs="Arial"/>
          <w:b/>
          <w:sz w:val="20"/>
          <w:highlight w:val="cyan"/>
        </w:rPr>
        <w:t>NOTE</w:t>
      </w:r>
      <w:r w:rsidRPr="00DA4BD3">
        <w:rPr>
          <w:rFonts w:ascii="Arial" w:hAnsi="Arial" w:cs="Arial"/>
          <w:sz w:val="20"/>
          <w:highlight w:val="cyan"/>
        </w:rPr>
        <w:t xml:space="preserve">: </w:t>
      </w:r>
      <w:r w:rsidR="004519C8" w:rsidRPr="00DA4BD3">
        <w:rPr>
          <w:rFonts w:ascii="Arial" w:hAnsi="Arial" w:cs="Arial"/>
          <w:sz w:val="20"/>
          <w:highlight w:val="cyan"/>
        </w:rPr>
        <w:t xml:space="preserve">In periods where there are no Team Activities scheduled (e.g., the off season) or where an </w:t>
      </w:r>
      <w:r w:rsidR="004519C8" w:rsidRPr="00DA4BD3">
        <w:rPr>
          <w:rFonts w:ascii="Arial" w:hAnsi="Arial" w:cs="Arial"/>
          <w:i/>
          <w:iCs/>
          <w:sz w:val="20"/>
          <w:highlight w:val="cyan"/>
        </w:rPr>
        <w:t>Athlete</w:t>
      </w:r>
      <w:r w:rsidR="004519C8" w:rsidRPr="00DA4BD3">
        <w:rPr>
          <w:rFonts w:ascii="Arial" w:hAnsi="Arial" w:cs="Arial"/>
          <w:sz w:val="20"/>
          <w:highlight w:val="cyan"/>
        </w:rPr>
        <w:t xml:space="preserve"> is not participating in Team Activities (e.g., is rehabilitating after an injury), </w:t>
      </w:r>
      <w:r w:rsidRPr="00DA4BD3">
        <w:rPr>
          <w:rFonts w:ascii="Arial" w:hAnsi="Arial" w:cs="Arial"/>
          <w:sz w:val="20"/>
          <w:highlight w:val="cyan"/>
        </w:rPr>
        <w:t xml:space="preserve">International Federations may require </w:t>
      </w:r>
      <w:r w:rsidRPr="00DA4BD3">
        <w:rPr>
          <w:rFonts w:ascii="Arial" w:hAnsi="Arial" w:cs="Arial"/>
          <w:i/>
          <w:iCs/>
          <w:sz w:val="20"/>
          <w:highlight w:val="cyan"/>
        </w:rPr>
        <w:t>Athletes</w:t>
      </w:r>
      <w:r w:rsidRPr="00DA4BD3">
        <w:rPr>
          <w:rFonts w:ascii="Arial" w:hAnsi="Arial" w:cs="Arial"/>
          <w:sz w:val="20"/>
          <w:highlight w:val="cyan"/>
        </w:rPr>
        <w:t xml:space="preserve"> to provide them with additional </w:t>
      </w:r>
      <w:r w:rsidR="00213FB5" w:rsidRPr="00DA4BD3">
        <w:rPr>
          <w:rFonts w:ascii="Arial" w:hAnsi="Arial" w:cs="Arial"/>
          <w:sz w:val="20"/>
          <w:highlight w:val="cyan"/>
        </w:rPr>
        <w:t xml:space="preserve">individualized </w:t>
      </w:r>
      <w:r w:rsidRPr="00DA4BD3">
        <w:rPr>
          <w:rFonts w:ascii="Arial" w:hAnsi="Arial" w:cs="Arial"/>
          <w:sz w:val="20"/>
          <w:highlight w:val="cyan"/>
        </w:rPr>
        <w:t>whereabouts information</w:t>
      </w:r>
      <w:r w:rsidR="00061582" w:rsidRPr="00DA4BD3">
        <w:rPr>
          <w:rFonts w:ascii="Arial" w:hAnsi="Arial" w:cs="Arial"/>
          <w:sz w:val="20"/>
          <w:highlight w:val="cyan"/>
        </w:rPr>
        <w:t xml:space="preserve"> (e.g., </w:t>
      </w:r>
      <w:r w:rsidR="00997B46" w:rsidRPr="00DA4BD3">
        <w:rPr>
          <w:rFonts w:ascii="Arial" w:hAnsi="Arial" w:cs="Arial"/>
          <w:sz w:val="20"/>
          <w:highlight w:val="cyan"/>
        </w:rPr>
        <w:t xml:space="preserve">residential address) </w:t>
      </w:r>
      <w:r w:rsidRPr="00DA4BD3">
        <w:rPr>
          <w:rFonts w:ascii="Arial" w:hAnsi="Arial" w:cs="Arial"/>
          <w:sz w:val="20"/>
          <w:highlight w:val="cyan"/>
        </w:rPr>
        <w:t xml:space="preserve">in order to allow them to be located and subjected to </w:t>
      </w:r>
      <w:r w:rsidRPr="00DA4BD3">
        <w:rPr>
          <w:rFonts w:ascii="Arial" w:hAnsi="Arial" w:cs="Arial"/>
          <w:i/>
          <w:iCs/>
          <w:sz w:val="20"/>
          <w:highlight w:val="cyan"/>
        </w:rPr>
        <w:t>Testing</w:t>
      </w:r>
      <w:r w:rsidRPr="00DA4BD3">
        <w:rPr>
          <w:rFonts w:ascii="Arial" w:hAnsi="Arial" w:cs="Arial"/>
          <w:sz w:val="20"/>
          <w:highlight w:val="cyan"/>
        </w:rPr>
        <w:t>. In such case, such additional information shall be specified in this Article as well.]</w:t>
      </w:r>
      <w:r w:rsidRPr="00DA4BD3">
        <w:rPr>
          <w:rFonts w:ascii="Arial" w:hAnsi="Arial" w:cs="Arial"/>
          <w:sz w:val="20"/>
        </w:rPr>
        <w:t xml:space="preserve"> </w:t>
      </w:r>
    </w:p>
    <w:p w14:paraId="355EC43F" w14:textId="77777777" w:rsidR="00FE1650" w:rsidRPr="00DA4BD3" w:rsidRDefault="00FE1650" w:rsidP="004020F1">
      <w:pPr>
        <w:pStyle w:val="ListParagraph"/>
        <w:tabs>
          <w:tab w:val="left" w:pos="2127"/>
        </w:tabs>
        <w:ind w:left="3402"/>
        <w:jc w:val="both"/>
        <w:rPr>
          <w:rFonts w:ascii="Arial" w:hAnsi="Arial" w:cs="Arial"/>
          <w:sz w:val="20"/>
          <w:highlight w:val="cyan"/>
        </w:rPr>
      </w:pPr>
    </w:p>
    <w:p w14:paraId="0F9B681A" w14:textId="2138AB80" w:rsidR="00FE1650" w:rsidRPr="00DA4BD3"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8360E9" w:rsidRPr="00DA4BD3">
        <w:rPr>
          <w:rFonts w:ascii="Arial" w:hAnsi="Arial" w:cs="Arial"/>
          <w:b/>
          <w:bCs/>
          <w:sz w:val="20"/>
          <w:highlight w:val="cyan"/>
        </w:rPr>
        <w:t>1</w:t>
      </w:r>
      <w:r w:rsidRPr="00DA4BD3">
        <w:rPr>
          <w:rFonts w:ascii="Arial" w:hAnsi="Arial" w:cs="Arial"/>
          <w:b/>
          <w:bCs/>
          <w:sz w:val="20"/>
          <w:highlight w:val="cyan"/>
        </w:rPr>
        <w:t>.</w:t>
      </w:r>
      <w:r w:rsidR="00535599" w:rsidRPr="00DA4BD3">
        <w:rPr>
          <w:rFonts w:ascii="Arial" w:hAnsi="Arial" w:cs="Arial"/>
          <w:b/>
          <w:bCs/>
          <w:sz w:val="20"/>
          <w:highlight w:val="cyan"/>
        </w:rPr>
        <w:t>2</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For both</w:t>
      </w:r>
      <w:r w:rsidR="00373518" w:rsidRPr="00DA4BD3">
        <w:rPr>
          <w:rFonts w:ascii="Arial" w:hAnsi="Arial" w:cs="Arial"/>
          <w:sz w:val="20"/>
          <w:highlight w:val="cyan"/>
        </w:rPr>
        <w:t xml:space="preserve"> </w:t>
      </w:r>
      <w:r w:rsidR="00373518" w:rsidRPr="00DA4BD3">
        <w:rPr>
          <w:rFonts w:ascii="Arial" w:hAnsi="Arial" w:cs="Arial"/>
          <w:b/>
          <w:bCs/>
          <w:sz w:val="20"/>
          <w:highlight w:val="cyan"/>
        </w:rPr>
        <w:t>[WHERE APPLICABLE</w:t>
      </w:r>
      <w:r w:rsidR="00961405" w:rsidRPr="00DA4BD3">
        <w:rPr>
          <w:rFonts w:ascii="Arial" w:hAnsi="Arial" w:cs="Arial"/>
          <w:b/>
          <w:bCs/>
          <w:sz w:val="20"/>
          <w:highlight w:val="cyan"/>
        </w:rPr>
        <w:t>]</w:t>
      </w:r>
      <w:r w:rsidRPr="00DA4BD3">
        <w:rPr>
          <w:rFonts w:ascii="Arial" w:hAnsi="Arial" w:cs="Arial"/>
          <w:sz w:val="20"/>
          <w:highlight w:val="cyan"/>
        </w:rPr>
        <w:t xml:space="preserve"> </w:t>
      </w:r>
      <w:r w:rsidR="008B76CE" w:rsidRPr="00DA4BD3">
        <w:rPr>
          <w:rFonts w:ascii="Arial" w:hAnsi="Arial" w:cs="Arial"/>
          <w:sz w:val="20"/>
          <w:highlight w:val="cyan"/>
        </w:rPr>
        <w:t xml:space="preserve">an </w:t>
      </w:r>
      <w:r w:rsidRPr="00DA4BD3">
        <w:rPr>
          <w:rFonts w:ascii="Arial" w:hAnsi="Arial" w:cs="Arial"/>
          <w:sz w:val="20"/>
          <w:highlight w:val="cyan"/>
        </w:rPr>
        <w:t xml:space="preserve">individual </w:t>
      </w:r>
      <w:r w:rsidRPr="00DA4BD3">
        <w:rPr>
          <w:rFonts w:ascii="Arial" w:hAnsi="Arial" w:cs="Arial"/>
          <w:i/>
          <w:iCs/>
          <w:sz w:val="20"/>
          <w:highlight w:val="cyan"/>
        </w:rPr>
        <w:t>Testing Pool</w:t>
      </w:r>
      <w:r w:rsidRPr="00DA4BD3">
        <w:rPr>
          <w:rFonts w:ascii="Arial" w:hAnsi="Arial" w:cs="Arial"/>
          <w:sz w:val="20"/>
          <w:highlight w:val="cyan"/>
        </w:rPr>
        <w:t xml:space="preserve"> </w:t>
      </w:r>
      <w:r w:rsidR="00961405" w:rsidRPr="009A7189">
        <w:rPr>
          <w:rFonts w:ascii="Arial" w:hAnsi="Arial" w:cs="Arial"/>
          <w:b/>
          <w:bCs/>
          <w:sz w:val="20"/>
          <w:highlight w:val="cyan"/>
        </w:rPr>
        <w:t>[</w:t>
      </w:r>
      <w:r w:rsidR="00541325" w:rsidRPr="00DA4BD3">
        <w:rPr>
          <w:rFonts w:ascii="Arial" w:hAnsi="Arial" w:cs="Arial"/>
          <w:b/>
          <w:bCs/>
          <w:sz w:val="20"/>
          <w:highlight w:val="cyan"/>
        </w:rPr>
        <w:t>WHERE APPLICABLE</w:t>
      </w:r>
      <w:r w:rsidR="00B664E3" w:rsidRPr="009A7189">
        <w:rPr>
          <w:rFonts w:ascii="Arial" w:hAnsi="Arial" w:cs="Arial"/>
          <w:b/>
          <w:bCs/>
          <w:sz w:val="20"/>
          <w:highlight w:val="cyan"/>
        </w:rPr>
        <w:t>]</w:t>
      </w:r>
      <w:r w:rsidR="00541325" w:rsidRPr="00DA4BD3">
        <w:rPr>
          <w:rFonts w:ascii="Arial" w:hAnsi="Arial" w:cs="Arial"/>
          <w:sz w:val="20"/>
          <w:highlight w:val="cyan"/>
        </w:rPr>
        <w:t xml:space="preserve"> </w:t>
      </w:r>
      <w:r w:rsidRPr="00DA4BD3">
        <w:rPr>
          <w:rFonts w:ascii="Arial" w:hAnsi="Arial" w:cs="Arial"/>
          <w:sz w:val="20"/>
          <w:highlight w:val="cyan"/>
        </w:rPr>
        <w:t xml:space="preserve">and </w:t>
      </w:r>
      <w:r w:rsidR="008B76CE" w:rsidRPr="00DA4BD3">
        <w:rPr>
          <w:rFonts w:ascii="Arial" w:hAnsi="Arial" w:cs="Arial"/>
          <w:sz w:val="20"/>
          <w:highlight w:val="cyan"/>
        </w:rPr>
        <w:t xml:space="preserve">a </w:t>
      </w:r>
      <w:r w:rsidRPr="00DA4BD3">
        <w:rPr>
          <w:rFonts w:ascii="Arial" w:hAnsi="Arial" w:cs="Arial"/>
          <w:i/>
          <w:iCs/>
          <w:sz w:val="20"/>
          <w:highlight w:val="cyan"/>
        </w:rPr>
        <w:t>Team Sport Testing Pool</w:t>
      </w:r>
      <w:r w:rsidRPr="00DA4BD3">
        <w:rPr>
          <w:rFonts w:ascii="Arial" w:hAnsi="Arial" w:cs="Arial"/>
          <w:sz w:val="20"/>
          <w:highlight w:val="cyan"/>
        </w:rPr>
        <w:t xml:space="preserve">, a complete mailing address and personal e-mail address where correspondence may be sent to the </w:t>
      </w:r>
      <w:r w:rsidRPr="00DA4BD3">
        <w:rPr>
          <w:rFonts w:ascii="Arial" w:hAnsi="Arial" w:cs="Arial"/>
          <w:i/>
          <w:iCs/>
          <w:sz w:val="20"/>
          <w:highlight w:val="cyan"/>
        </w:rPr>
        <w:t>Athlete</w:t>
      </w:r>
      <w:r w:rsidRPr="00DA4BD3">
        <w:rPr>
          <w:rFonts w:ascii="Arial" w:hAnsi="Arial" w:cs="Arial"/>
          <w:sz w:val="20"/>
          <w:highlight w:val="cyan"/>
        </w:rPr>
        <w:t xml:space="preserve"> or the team for formal notice purposes. Any notice or other item mailed to that address will be deemed to have been received by the </w:t>
      </w:r>
      <w:r w:rsidRPr="00DA4BD3">
        <w:rPr>
          <w:rFonts w:ascii="Arial" w:hAnsi="Arial" w:cs="Arial"/>
          <w:i/>
          <w:iCs/>
          <w:sz w:val="20"/>
          <w:highlight w:val="cyan"/>
        </w:rPr>
        <w:t>Athlete</w:t>
      </w:r>
      <w:r w:rsidRPr="00DA4BD3">
        <w:rPr>
          <w:rFonts w:ascii="Arial" w:hAnsi="Arial" w:cs="Arial"/>
          <w:sz w:val="20"/>
          <w:highlight w:val="cyan"/>
        </w:rPr>
        <w:t xml:space="preserve"> or the team at the latest </w:t>
      </w:r>
      <w:r w:rsidR="005019E6">
        <w:rPr>
          <w:rFonts w:ascii="Arial" w:hAnsi="Arial" w:cs="Arial"/>
          <w:sz w:val="20"/>
          <w:highlight w:val="cyan"/>
        </w:rPr>
        <w:t>fourteen (14)</w:t>
      </w:r>
      <w:r w:rsidRPr="00DA4BD3">
        <w:rPr>
          <w:rFonts w:ascii="Arial" w:hAnsi="Arial" w:cs="Arial"/>
          <w:sz w:val="20"/>
          <w:highlight w:val="cyan"/>
        </w:rPr>
        <w:t xml:space="preserve"> days after when it was deposited in the mail and immediately when an e-</w:t>
      </w:r>
      <w:r w:rsidR="00212ECC">
        <w:rPr>
          <w:rFonts w:ascii="Arial" w:hAnsi="Arial" w:cs="Arial"/>
          <w:sz w:val="20"/>
          <w:highlight w:val="cyan"/>
        </w:rPr>
        <w:t>mail</w:t>
      </w:r>
      <w:r w:rsidR="001F3CA8" w:rsidRPr="00DA4BD3">
        <w:rPr>
          <w:rFonts w:ascii="Arial" w:hAnsi="Arial" w:cs="Arial"/>
          <w:sz w:val="20"/>
          <w:highlight w:val="cyan"/>
        </w:rPr>
        <w:t xml:space="preserve"> </w:t>
      </w:r>
      <w:r w:rsidRPr="00DA4BD3">
        <w:rPr>
          <w:rFonts w:ascii="Arial" w:hAnsi="Arial" w:cs="Arial"/>
          <w:sz w:val="20"/>
          <w:highlight w:val="cyan"/>
        </w:rPr>
        <w:t xml:space="preserve">is sent (subject to applicable law). </w:t>
      </w:r>
    </w:p>
    <w:p w14:paraId="57F55E4C" w14:textId="77777777" w:rsidR="00FE1650" w:rsidRPr="00DA4BD3" w:rsidRDefault="00FE1650" w:rsidP="004020F1">
      <w:pPr>
        <w:tabs>
          <w:tab w:val="left" w:pos="2127"/>
        </w:tabs>
        <w:ind w:left="2127"/>
        <w:jc w:val="both"/>
        <w:rPr>
          <w:rFonts w:ascii="Arial" w:hAnsi="Arial" w:cs="Arial"/>
          <w:sz w:val="20"/>
          <w:highlight w:val="cyan"/>
        </w:rPr>
      </w:pPr>
    </w:p>
    <w:p w14:paraId="073001B0" w14:textId="1B9ACF89" w:rsidR="001B3D02" w:rsidRDefault="00FE1650" w:rsidP="00C86EAA">
      <w:pPr>
        <w:ind w:left="3119" w:hanging="851"/>
        <w:jc w:val="both"/>
        <w:rPr>
          <w:rFonts w:ascii="Arial" w:hAnsi="Arial" w:cs="Arial"/>
          <w:sz w:val="20"/>
          <w:highlight w:val="cyan"/>
        </w:rPr>
      </w:pPr>
      <w:r w:rsidRPr="00DA4BD3">
        <w:rPr>
          <w:rFonts w:ascii="Arial" w:hAnsi="Arial" w:cs="Arial"/>
          <w:b/>
          <w:bCs/>
          <w:sz w:val="20"/>
          <w:highlight w:val="cyan"/>
        </w:rPr>
        <w:t>5.5.1</w:t>
      </w:r>
      <w:r w:rsidR="00F21899" w:rsidRPr="00DA4BD3">
        <w:rPr>
          <w:rFonts w:ascii="Arial" w:hAnsi="Arial" w:cs="Arial"/>
          <w:b/>
          <w:bCs/>
          <w:sz w:val="20"/>
          <w:highlight w:val="cyan"/>
        </w:rPr>
        <w:t>1</w:t>
      </w:r>
      <w:r w:rsidRPr="00DA4BD3">
        <w:rPr>
          <w:rFonts w:ascii="Arial" w:hAnsi="Arial" w:cs="Arial"/>
          <w:b/>
          <w:bCs/>
          <w:sz w:val="20"/>
          <w:highlight w:val="cyan"/>
        </w:rPr>
        <w:t>.</w:t>
      </w:r>
      <w:r w:rsidR="00DF2476" w:rsidRPr="00DA4BD3">
        <w:rPr>
          <w:rFonts w:ascii="Arial" w:hAnsi="Arial" w:cs="Arial"/>
          <w:b/>
          <w:bCs/>
          <w:sz w:val="20"/>
          <w:highlight w:val="cyan"/>
        </w:rPr>
        <w:t>3</w:t>
      </w:r>
      <w:r w:rsidRPr="00474261">
        <w:rPr>
          <w:rFonts w:ascii="Arial" w:hAnsi="Arial" w:cs="Arial"/>
          <w:sz w:val="20"/>
        </w:rPr>
        <w:t xml:space="preserve"> </w:t>
      </w:r>
      <w:r w:rsidR="00DF2476" w:rsidRPr="00474261">
        <w:rPr>
          <w:rFonts w:ascii="Arial" w:hAnsi="Arial" w:cs="Arial"/>
          <w:sz w:val="20"/>
        </w:rPr>
        <w:tab/>
      </w:r>
      <w:r w:rsidRPr="00DA4BD3">
        <w:rPr>
          <w:rFonts w:ascii="Arial" w:hAnsi="Arial" w:cs="Arial"/>
          <w:sz w:val="20"/>
          <w:highlight w:val="cyan"/>
        </w:rPr>
        <w:t>In addition to the mandatory whereabouts requirements listed in Articles 5.5.1</w:t>
      </w:r>
      <w:r w:rsidR="008360E9" w:rsidRPr="00DA4BD3">
        <w:rPr>
          <w:rFonts w:ascii="Arial" w:hAnsi="Arial" w:cs="Arial"/>
          <w:sz w:val="20"/>
          <w:highlight w:val="cyan"/>
        </w:rPr>
        <w:t>1</w:t>
      </w:r>
      <w:r w:rsidRPr="00DA4BD3">
        <w:rPr>
          <w:rFonts w:ascii="Arial" w:hAnsi="Arial" w:cs="Arial"/>
          <w:sz w:val="20"/>
          <w:highlight w:val="cyan"/>
        </w:rPr>
        <w:t>.1</w:t>
      </w:r>
      <w:r w:rsidR="00B73DCD" w:rsidRPr="00DA4BD3">
        <w:rPr>
          <w:rFonts w:ascii="Arial" w:hAnsi="Arial" w:cs="Arial"/>
          <w:sz w:val="20"/>
          <w:highlight w:val="cyan"/>
        </w:rPr>
        <w:t xml:space="preserve"> to </w:t>
      </w:r>
      <w:r w:rsidRPr="00DA4BD3">
        <w:rPr>
          <w:rFonts w:ascii="Arial" w:hAnsi="Arial" w:cs="Arial"/>
          <w:sz w:val="20"/>
          <w:highlight w:val="cyan"/>
        </w:rPr>
        <w:t>5.5.1</w:t>
      </w:r>
      <w:r w:rsidR="008360E9" w:rsidRPr="00DA4BD3">
        <w:rPr>
          <w:rFonts w:ascii="Arial" w:hAnsi="Arial" w:cs="Arial"/>
          <w:sz w:val="20"/>
          <w:highlight w:val="cyan"/>
        </w:rPr>
        <w:t>1</w:t>
      </w:r>
      <w:r w:rsidRPr="00DA4BD3">
        <w:rPr>
          <w:rFonts w:ascii="Arial" w:hAnsi="Arial" w:cs="Arial"/>
          <w:sz w:val="20"/>
          <w:highlight w:val="cyan"/>
        </w:rPr>
        <w:t>.</w:t>
      </w:r>
      <w:r w:rsidR="00B73DCD" w:rsidRPr="00DA4BD3">
        <w:rPr>
          <w:rFonts w:ascii="Arial" w:hAnsi="Arial" w:cs="Arial"/>
          <w:sz w:val="20"/>
          <w:highlight w:val="cyan"/>
        </w:rPr>
        <w:t>2</w:t>
      </w:r>
      <w:r w:rsidR="00DF2476" w:rsidRPr="00DA4BD3">
        <w:rPr>
          <w:rFonts w:ascii="Arial" w:hAnsi="Arial" w:cs="Arial"/>
          <w:sz w:val="20"/>
          <w:highlight w:val="cyan"/>
        </w:rPr>
        <w:t>:</w:t>
      </w:r>
    </w:p>
    <w:p w14:paraId="1B668689" w14:textId="77777777" w:rsidR="00C63B01" w:rsidRPr="00DA4BD3" w:rsidRDefault="00C63B01" w:rsidP="002C496A">
      <w:pPr>
        <w:tabs>
          <w:tab w:val="left" w:pos="2430"/>
        </w:tabs>
        <w:ind w:left="3261" w:hanging="900"/>
        <w:jc w:val="both"/>
        <w:rPr>
          <w:rFonts w:ascii="Arial" w:hAnsi="Arial" w:cs="Arial"/>
          <w:sz w:val="20"/>
          <w:highlight w:val="cyan"/>
        </w:rPr>
      </w:pPr>
    </w:p>
    <w:p w14:paraId="41D0BD2A" w14:textId="1C1E17B6" w:rsidR="008C78F2" w:rsidRDefault="00FE1650" w:rsidP="00C86EAA">
      <w:pPr>
        <w:pStyle w:val="ListParagraph"/>
        <w:numPr>
          <w:ilvl w:val="0"/>
          <w:numId w:val="34"/>
        </w:numPr>
        <w:tabs>
          <w:tab w:val="left" w:pos="2430"/>
        </w:tabs>
        <w:ind w:hanging="502"/>
        <w:jc w:val="both"/>
        <w:rPr>
          <w:rFonts w:ascii="Arial" w:hAnsi="Arial" w:cs="Arial"/>
          <w:sz w:val="20"/>
          <w:highlight w:val="cyan"/>
        </w:rPr>
      </w:pPr>
      <w:r w:rsidRPr="00DA4BD3">
        <w:rPr>
          <w:rFonts w:ascii="Arial" w:hAnsi="Arial" w:cs="Arial"/>
          <w:i/>
          <w:iCs/>
          <w:sz w:val="20"/>
          <w:highlight w:val="cyan"/>
        </w:rPr>
        <w:t>Athletes</w:t>
      </w:r>
      <w:r w:rsidRPr="00DA4BD3">
        <w:rPr>
          <w:rFonts w:ascii="Arial" w:hAnsi="Arial" w:cs="Arial"/>
          <w:sz w:val="20"/>
          <w:highlight w:val="cyan"/>
        </w:rPr>
        <w:t xml:space="preserve"> in an individual </w:t>
      </w:r>
      <w:r w:rsidRPr="00DA4BD3">
        <w:rPr>
          <w:rFonts w:ascii="Arial" w:hAnsi="Arial" w:cs="Arial"/>
          <w:i/>
          <w:iCs/>
          <w:sz w:val="20"/>
          <w:highlight w:val="cyan"/>
        </w:rPr>
        <w:t>Testing Pool</w:t>
      </w:r>
      <w:r w:rsidRPr="00DA4BD3">
        <w:rPr>
          <w:rFonts w:ascii="Arial" w:hAnsi="Arial" w:cs="Arial"/>
          <w:sz w:val="20"/>
          <w:highlight w:val="cyan"/>
        </w:rPr>
        <w:t xml:space="preserve"> may file other alternative location(s) such as work or school where the </w:t>
      </w:r>
      <w:r w:rsidRPr="00DA4BD3">
        <w:rPr>
          <w:rFonts w:ascii="Arial" w:hAnsi="Arial" w:cs="Arial"/>
          <w:i/>
          <w:iCs/>
          <w:sz w:val="20"/>
          <w:highlight w:val="cyan"/>
        </w:rPr>
        <w:t>Athlete</w:t>
      </w:r>
      <w:r w:rsidRPr="00DA4BD3">
        <w:rPr>
          <w:rFonts w:ascii="Arial" w:hAnsi="Arial" w:cs="Arial"/>
          <w:sz w:val="20"/>
          <w:highlight w:val="cyan"/>
        </w:rPr>
        <w:t xml:space="preserve"> may be located for </w:t>
      </w:r>
      <w:r w:rsidRPr="00DA4BD3">
        <w:rPr>
          <w:rFonts w:ascii="Arial" w:hAnsi="Arial" w:cs="Arial"/>
          <w:i/>
          <w:iCs/>
          <w:sz w:val="20"/>
          <w:highlight w:val="cyan"/>
        </w:rPr>
        <w:t>Testing</w:t>
      </w:r>
      <w:r w:rsidRPr="00DA4BD3">
        <w:rPr>
          <w:rFonts w:ascii="Arial" w:hAnsi="Arial" w:cs="Arial"/>
          <w:sz w:val="20"/>
          <w:highlight w:val="cyan"/>
        </w:rPr>
        <w:t xml:space="preserve"> during the quarter. An </w:t>
      </w:r>
      <w:r w:rsidRPr="00DA4BD3">
        <w:rPr>
          <w:rFonts w:ascii="Arial" w:hAnsi="Arial" w:cs="Arial"/>
          <w:i/>
          <w:iCs/>
          <w:sz w:val="20"/>
          <w:highlight w:val="cyan"/>
        </w:rPr>
        <w:t>Athlete</w:t>
      </w:r>
      <w:r w:rsidRPr="00DA4BD3">
        <w:rPr>
          <w:rFonts w:ascii="Arial" w:hAnsi="Arial" w:cs="Arial"/>
          <w:sz w:val="20"/>
          <w:highlight w:val="cyan"/>
        </w:rPr>
        <w:t xml:space="preserve"> may also provide travel information that may impact their availability for </w:t>
      </w:r>
      <w:r w:rsidRPr="00DA4BD3">
        <w:rPr>
          <w:rFonts w:ascii="Arial" w:hAnsi="Arial" w:cs="Arial"/>
          <w:i/>
          <w:iCs/>
          <w:sz w:val="20"/>
          <w:highlight w:val="cyan"/>
        </w:rPr>
        <w:t>Testing</w:t>
      </w:r>
      <w:r w:rsidR="00370CB4" w:rsidRPr="00DA4BD3">
        <w:rPr>
          <w:rFonts w:ascii="Arial" w:hAnsi="Arial" w:cs="Arial"/>
          <w:sz w:val="20"/>
          <w:highlight w:val="cyan"/>
        </w:rPr>
        <w:t>.</w:t>
      </w:r>
    </w:p>
    <w:p w14:paraId="117D503B" w14:textId="77777777" w:rsidR="00C63B01" w:rsidRPr="00DA4BD3" w:rsidRDefault="00C63B01" w:rsidP="00C63B01">
      <w:pPr>
        <w:pStyle w:val="ListParagraph"/>
        <w:tabs>
          <w:tab w:val="left" w:pos="2430"/>
        </w:tabs>
        <w:ind w:left="3621"/>
        <w:jc w:val="both"/>
        <w:rPr>
          <w:rFonts w:ascii="Arial" w:hAnsi="Arial" w:cs="Arial"/>
          <w:sz w:val="20"/>
          <w:highlight w:val="cyan"/>
        </w:rPr>
      </w:pPr>
    </w:p>
    <w:p w14:paraId="48CE7B62" w14:textId="1D28D054" w:rsidR="001B3D02" w:rsidRPr="00C63B01" w:rsidRDefault="001B3D02" w:rsidP="00C86EAA">
      <w:pPr>
        <w:pStyle w:val="ListParagraph"/>
        <w:numPr>
          <w:ilvl w:val="0"/>
          <w:numId w:val="34"/>
        </w:numPr>
        <w:tabs>
          <w:tab w:val="left" w:pos="2430"/>
        </w:tabs>
        <w:ind w:hanging="502"/>
        <w:jc w:val="both"/>
        <w:rPr>
          <w:rFonts w:ascii="Arial" w:hAnsi="Arial" w:cs="Arial"/>
          <w:sz w:val="20"/>
          <w:highlight w:val="cyan"/>
        </w:rPr>
      </w:pPr>
      <w:r w:rsidRPr="00C63B01">
        <w:rPr>
          <w:rFonts w:ascii="Arial" w:hAnsi="Arial" w:cs="Arial"/>
          <w:sz w:val="20"/>
          <w:highlight w:val="cyan"/>
        </w:rPr>
        <w:t xml:space="preserve">Teams in a </w:t>
      </w:r>
      <w:r w:rsidRPr="00C63B01">
        <w:rPr>
          <w:rFonts w:ascii="Arial" w:hAnsi="Arial" w:cs="Arial"/>
          <w:i/>
          <w:iCs/>
          <w:sz w:val="20"/>
          <w:highlight w:val="cyan"/>
        </w:rPr>
        <w:t>Team Sports T</w:t>
      </w:r>
      <w:r w:rsidR="00370CB4" w:rsidRPr="00C63B01">
        <w:rPr>
          <w:rFonts w:ascii="Arial" w:hAnsi="Arial" w:cs="Arial"/>
          <w:i/>
          <w:iCs/>
          <w:sz w:val="20"/>
          <w:highlight w:val="cyan"/>
        </w:rPr>
        <w:t xml:space="preserve">esting </w:t>
      </w:r>
      <w:r w:rsidRPr="00C63B01">
        <w:rPr>
          <w:rFonts w:ascii="Arial" w:hAnsi="Arial" w:cs="Arial"/>
          <w:i/>
          <w:iCs/>
          <w:sz w:val="20"/>
          <w:highlight w:val="cyan"/>
        </w:rPr>
        <w:t>P</w:t>
      </w:r>
      <w:r w:rsidR="00370CB4" w:rsidRPr="00C63B01">
        <w:rPr>
          <w:rFonts w:ascii="Arial" w:hAnsi="Arial" w:cs="Arial"/>
          <w:i/>
          <w:iCs/>
          <w:sz w:val="20"/>
          <w:highlight w:val="cyan"/>
        </w:rPr>
        <w:t>ool</w:t>
      </w:r>
      <w:r w:rsidRPr="00C63B01">
        <w:rPr>
          <w:rFonts w:ascii="Arial" w:hAnsi="Arial" w:cs="Arial"/>
          <w:sz w:val="20"/>
          <w:highlight w:val="cyan"/>
        </w:rPr>
        <w:t xml:space="preserve"> may file other alternative location(s) such as </w:t>
      </w:r>
      <w:r w:rsidRPr="00C63B01">
        <w:rPr>
          <w:rFonts w:ascii="Arial" w:hAnsi="Arial" w:cs="Arial"/>
          <w:i/>
          <w:iCs/>
          <w:sz w:val="20"/>
          <w:highlight w:val="cyan"/>
        </w:rPr>
        <w:t>Athlete</w:t>
      </w:r>
      <w:r w:rsidRPr="00C63B01">
        <w:rPr>
          <w:rFonts w:ascii="Arial" w:hAnsi="Arial" w:cs="Arial"/>
          <w:sz w:val="20"/>
          <w:highlight w:val="cyan"/>
        </w:rPr>
        <w:t xml:space="preserve"> residential address where the </w:t>
      </w:r>
      <w:r w:rsidRPr="00C63B01">
        <w:rPr>
          <w:rFonts w:ascii="Arial" w:hAnsi="Arial" w:cs="Arial"/>
          <w:i/>
          <w:iCs/>
          <w:sz w:val="20"/>
          <w:highlight w:val="cyan"/>
        </w:rPr>
        <w:t>Athlete</w:t>
      </w:r>
      <w:r w:rsidRPr="00C63B01">
        <w:rPr>
          <w:rFonts w:ascii="Arial" w:hAnsi="Arial" w:cs="Arial"/>
          <w:sz w:val="20"/>
          <w:highlight w:val="cyan"/>
        </w:rPr>
        <w:t xml:space="preserve"> </w:t>
      </w:r>
      <w:r w:rsidRPr="00C63B01">
        <w:rPr>
          <w:rFonts w:ascii="Arial" w:hAnsi="Arial" w:cs="Arial"/>
          <w:sz w:val="20"/>
          <w:highlight w:val="cyan"/>
        </w:rPr>
        <w:lastRenderedPageBreak/>
        <w:t xml:space="preserve">may be located outside of Team activities for </w:t>
      </w:r>
      <w:r w:rsidRPr="004627EC">
        <w:rPr>
          <w:rFonts w:ascii="Arial" w:hAnsi="Arial" w:cs="Arial"/>
          <w:i/>
          <w:iCs/>
          <w:sz w:val="20"/>
          <w:highlight w:val="cyan"/>
        </w:rPr>
        <w:t>Testing</w:t>
      </w:r>
      <w:r w:rsidRPr="00C63B01">
        <w:rPr>
          <w:rFonts w:ascii="Arial" w:hAnsi="Arial" w:cs="Arial"/>
          <w:sz w:val="20"/>
          <w:highlight w:val="cyan"/>
        </w:rPr>
        <w:t xml:space="preserve"> during the quarter.</w:t>
      </w:r>
    </w:p>
    <w:p w14:paraId="217E63FE" w14:textId="77777777" w:rsidR="00C63B01" w:rsidRPr="00C63B01" w:rsidRDefault="00C63B01" w:rsidP="00C63B01">
      <w:pPr>
        <w:pStyle w:val="ListParagraph"/>
        <w:rPr>
          <w:rFonts w:ascii="Arial" w:hAnsi="Arial" w:cs="Arial"/>
          <w:sz w:val="20"/>
          <w:highlight w:val="cyan"/>
        </w:rPr>
      </w:pPr>
    </w:p>
    <w:p w14:paraId="3DE1438B" w14:textId="60C2B111" w:rsidR="00B33377" w:rsidRPr="00DA4BD3" w:rsidRDefault="00961405" w:rsidP="004020F1">
      <w:pPr>
        <w:tabs>
          <w:tab w:val="left" w:pos="2430"/>
        </w:tabs>
        <w:ind w:left="2127"/>
        <w:jc w:val="both"/>
        <w:rPr>
          <w:rFonts w:ascii="Arial" w:hAnsi="Arial" w:cs="Arial"/>
          <w:sz w:val="20"/>
        </w:rPr>
      </w:pPr>
      <w:r w:rsidRPr="00DA4BD3">
        <w:rPr>
          <w:rFonts w:ascii="Arial" w:hAnsi="Arial" w:cs="Arial"/>
          <w:sz w:val="20"/>
          <w:highlight w:val="cyan"/>
        </w:rPr>
        <w:t>W</w:t>
      </w:r>
      <w:r w:rsidR="00B33377" w:rsidRPr="00DA4BD3">
        <w:rPr>
          <w:rFonts w:ascii="Arial" w:hAnsi="Arial" w:cs="Arial"/>
          <w:sz w:val="20"/>
          <w:highlight w:val="cyan"/>
        </w:rPr>
        <w:t>hereabouts information shall be filed</w:t>
      </w:r>
      <w:r w:rsidRPr="00DA4BD3">
        <w:rPr>
          <w:rFonts w:ascii="Arial" w:hAnsi="Arial" w:cs="Arial"/>
          <w:sz w:val="20"/>
          <w:highlight w:val="cyan"/>
        </w:rPr>
        <w:t xml:space="preserve"> by </w:t>
      </w:r>
      <w:r w:rsidRPr="00DA4BD3">
        <w:rPr>
          <w:rFonts w:ascii="Arial" w:hAnsi="Arial" w:cs="Arial"/>
          <w:i/>
          <w:iCs/>
          <w:sz w:val="20"/>
          <w:highlight w:val="cyan"/>
        </w:rPr>
        <w:t>Athletes</w:t>
      </w:r>
      <w:r w:rsidRPr="00DA4BD3">
        <w:rPr>
          <w:rFonts w:ascii="Arial" w:hAnsi="Arial" w:cs="Arial"/>
          <w:sz w:val="20"/>
          <w:highlight w:val="cyan"/>
        </w:rPr>
        <w:t xml:space="preserve"> included in the</w:t>
      </w:r>
      <w:r w:rsidR="00D91218">
        <w:rPr>
          <w:rFonts w:ascii="Arial" w:hAnsi="Arial" w:cs="Arial"/>
          <w:sz w:val="20"/>
          <w:highlight w:val="cyan"/>
        </w:rPr>
        <w:t xml:space="preserve"> individual</w:t>
      </w:r>
      <w:r w:rsidRPr="00DA4BD3">
        <w:rPr>
          <w:rFonts w:ascii="Arial" w:hAnsi="Arial" w:cs="Arial"/>
          <w:sz w:val="20"/>
          <w:highlight w:val="cyan"/>
        </w:rPr>
        <w:t xml:space="preserve"> </w:t>
      </w:r>
      <w:r w:rsidRPr="00DA4BD3">
        <w:rPr>
          <w:rFonts w:ascii="Arial" w:hAnsi="Arial" w:cs="Arial"/>
          <w:i/>
          <w:iCs/>
          <w:sz w:val="20"/>
          <w:highlight w:val="cyan"/>
        </w:rPr>
        <w:t>Testing Pool</w:t>
      </w:r>
      <w:r w:rsidR="00B33377" w:rsidRPr="00DA4BD3">
        <w:rPr>
          <w:rFonts w:ascii="Arial" w:hAnsi="Arial" w:cs="Arial"/>
          <w:sz w:val="20"/>
          <w:highlight w:val="cyan"/>
        </w:rPr>
        <w:t xml:space="preserve"> </w:t>
      </w:r>
      <w:r w:rsidRPr="00982767">
        <w:rPr>
          <w:rFonts w:ascii="Arial" w:hAnsi="Arial" w:cs="Arial"/>
          <w:sz w:val="20"/>
          <w:highlight w:val="cyan"/>
        </w:rPr>
        <w:t>[</w:t>
      </w:r>
      <w:r w:rsidR="00982767" w:rsidRPr="00DA4BD3">
        <w:rPr>
          <w:rFonts w:ascii="Arial" w:hAnsi="Arial" w:cs="Arial"/>
          <w:b/>
          <w:bCs/>
          <w:sz w:val="20"/>
          <w:highlight w:val="cyan"/>
        </w:rPr>
        <w:t>WHERE APPLICABLE</w:t>
      </w:r>
      <w:r w:rsidR="00982767" w:rsidRPr="00982767">
        <w:rPr>
          <w:rFonts w:ascii="Arial" w:hAnsi="Arial" w:cs="Arial"/>
          <w:sz w:val="20"/>
          <w:highlight w:val="cyan"/>
        </w:rPr>
        <w:t>:</w:t>
      </w:r>
      <w:r w:rsidR="00982767" w:rsidRPr="00DA4BD3">
        <w:rPr>
          <w:rFonts w:ascii="Arial" w:hAnsi="Arial" w:cs="Arial"/>
          <w:sz w:val="20"/>
          <w:highlight w:val="cyan"/>
        </w:rPr>
        <w:t xml:space="preserve"> </w:t>
      </w:r>
      <w:r w:rsidRPr="00DA4BD3">
        <w:rPr>
          <w:rFonts w:ascii="Arial" w:hAnsi="Arial" w:cs="Arial"/>
          <w:sz w:val="20"/>
          <w:highlight w:val="cyan"/>
        </w:rPr>
        <w:t xml:space="preserve">and </w:t>
      </w:r>
      <w:r w:rsidRPr="00DA4BD3">
        <w:rPr>
          <w:rFonts w:ascii="Arial" w:hAnsi="Arial" w:cs="Arial"/>
          <w:i/>
          <w:iCs/>
          <w:sz w:val="20"/>
          <w:highlight w:val="cyan"/>
        </w:rPr>
        <w:t>Team Sports Testing Pool</w:t>
      </w:r>
      <w:r w:rsidRPr="00982767">
        <w:rPr>
          <w:rFonts w:ascii="Arial" w:hAnsi="Arial" w:cs="Arial"/>
          <w:sz w:val="20"/>
          <w:highlight w:val="cyan"/>
        </w:rPr>
        <w:t>]</w:t>
      </w:r>
      <w:r w:rsidRPr="00DA4BD3">
        <w:rPr>
          <w:rFonts w:ascii="Arial" w:hAnsi="Arial" w:cs="Arial"/>
          <w:sz w:val="20"/>
          <w:highlight w:val="cyan"/>
        </w:rPr>
        <w:t xml:space="preserve"> </w:t>
      </w:r>
      <w:r w:rsidR="00B33377" w:rsidRPr="00DA4BD3">
        <w:rPr>
          <w:rFonts w:ascii="Arial" w:hAnsi="Arial" w:cs="Arial"/>
          <w:sz w:val="20"/>
          <w:highlight w:val="cyan"/>
        </w:rPr>
        <w:t xml:space="preserve">in </w:t>
      </w:r>
      <w:r w:rsidR="00B33377" w:rsidRPr="00DA4BD3">
        <w:rPr>
          <w:rFonts w:ascii="Arial" w:hAnsi="Arial" w:cs="Arial"/>
          <w:i/>
          <w:iCs/>
          <w:sz w:val="20"/>
          <w:highlight w:val="cyan"/>
        </w:rPr>
        <w:t>ADAMS</w:t>
      </w:r>
      <w:r w:rsidR="00B33377" w:rsidRPr="00DA4BD3">
        <w:rPr>
          <w:rFonts w:ascii="Arial" w:hAnsi="Arial" w:cs="Arial"/>
          <w:sz w:val="20"/>
          <w:highlight w:val="cyan"/>
        </w:rPr>
        <w:t xml:space="preserve"> to enable better </w:t>
      </w:r>
      <w:r w:rsidR="00B33377" w:rsidRPr="00DA4BD3">
        <w:rPr>
          <w:rFonts w:ascii="Arial" w:hAnsi="Arial" w:cs="Arial"/>
          <w:i/>
          <w:iCs/>
          <w:sz w:val="20"/>
          <w:highlight w:val="cyan"/>
        </w:rPr>
        <w:t>Testing</w:t>
      </w:r>
      <w:r w:rsidR="00B33377" w:rsidRPr="00DA4BD3">
        <w:rPr>
          <w:rFonts w:ascii="Arial" w:hAnsi="Arial" w:cs="Arial"/>
          <w:sz w:val="20"/>
          <w:highlight w:val="cyan"/>
        </w:rPr>
        <w:t xml:space="preserve"> coordination with other </w:t>
      </w:r>
      <w:r w:rsidR="00B33377" w:rsidRPr="00DA4BD3">
        <w:rPr>
          <w:rFonts w:ascii="Arial" w:hAnsi="Arial" w:cs="Arial"/>
          <w:i/>
          <w:iCs/>
          <w:sz w:val="20"/>
          <w:highlight w:val="cyan"/>
        </w:rPr>
        <w:t>Anti-Doping Organizations</w:t>
      </w:r>
      <w:r w:rsidR="00B33377" w:rsidRPr="00DA4BD3">
        <w:rPr>
          <w:rFonts w:ascii="Arial" w:hAnsi="Arial" w:cs="Arial"/>
          <w:sz w:val="20"/>
          <w:highlight w:val="cyan"/>
        </w:rPr>
        <w:t>.</w:t>
      </w:r>
      <w:bookmarkEnd w:id="116"/>
      <w:r w:rsidR="00B33377" w:rsidRPr="00DA4BD3">
        <w:rPr>
          <w:rFonts w:ascii="Arial" w:hAnsi="Arial" w:cs="Arial"/>
          <w:sz w:val="20"/>
        </w:rPr>
        <w:t xml:space="preserve"> </w:t>
      </w:r>
    </w:p>
    <w:p w14:paraId="754D096E" w14:textId="77777777" w:rsidR="00B33377" w:rsidRPr="00DA4BD3" w:rsidRDefault="00B33377" w:rsidP="00B33377">
      <w:pPr>
        <w:tabs>
          <w:tab w:val="left" w:pos="2430"/>
        </w:tabs>
        <w:jc w:val="both"/>
        <w:rPr>
          <w:rFonts w:ascii="Arial" w:hAnsi="Arial" w:cs="Arial"/>
          <w:sz w:val="20"/>
        </w:rPr>
      </w:pPr>
    </w:p>
    <w:p w14:paraId="276FBADF" w14:textId="6DD73ACF" w:rsidR="00B33377" w:rsidRPr="00DA4BD3" w:rsidRDefault="00B33377" w:rsidP="00C86EAA">
      <w:pPr>
        <w:ind w:left="3119" w:hanging="851"/>
        <w:jc w:val="both"/>
        <w:rPr>
          <w:rFonts w:ascii="Arial" w:hAnsi="Arial" w:cs="Arial"/>
          <w:sz w:val="20"/>
        </w:rPr>
      </w:pPr>
      <w:r w:rsidRPr="00DA4BD3">
        <w:rPr>
          <w:rFonts w:ascii="Arial" w:hAnsi="Arial" w:cs="Arial"/>
          <w:b/>
          <w:sz w:val="20"/>
          <w:highlight w:val="cyan"/>
        </w:rPr>
        <w:t>5.5.1</w:t>
      </w:r>
      <w:r w:rsidR="00DC7300" w:rsidRPr="00DA4BD3">
        <w:rPr>
          <w:rFonts w:ascii="Arial" w:hAnsi="Arial" w:cs="Arial"/>
          <w:b/>
          <w:sz w:val="20"/>
          <w:highlight w:val="cyan"/>
        </w:rPr>
        <w:t>2</w:t>
      </w:r>
      <w:r w:rsidRPr="00DA4BD3">
        <w:rPr>
          <w:rFonts w:ascii="Arial" w:hAnsi="Arial" w:cs="Arial"/>
          <w:sz w:val="20"/>
          <w:highlight w:val="cyan"/>
        </w:rPr>
        <w:tab/>
        <w:t xml:space="preserve">An </w:t>
      </w:r>
      <w:r w:rsidRPr="00DA4BD3">
        <w:rPr>
          <w:rFonts w:ascii="Arial" w:hAnsi="Arial" w:cs="Arial"/>
          <w:i/>
          <w:iCs/>
          <w:sz w:val="20"/>
          <w:highlight w:val="cyan"/>
        </w:rPr>
        <w:t>Athlete’s</w:t>
      </w:r>
      <w:r w:rsidRPr="00DA4BD3">
        <w:rPr>
          <w:rFonts w:ascii="Arial" w:hAnsi="Arial" w:cs="Arial"/>
          <w:sz w:val="20"/>
          <w:highlight w:val="cyan"/>
        </w:rPr>
        <w:t xml:space="preserve"> failure to provide whereabouts information on or before the date required by </w:t>
      </w:r>
      <w:r w:rsidRPr="00DA4BD3">
        <w:rPr>
          <w:rFonts w:ascii="Arial" w:hAnsi="Arial" w:cs="Arial"/>
          <w:sz w:val="20"/>
          <w:highlight w:val="lightGray"/>
        </w:rPr>
        <w:t>[IF]</w:t>
      </w:r>
      <w:r w:rsidRPr="00DA4BD3">
        <w:rPr>
          <w:rFonts w:ascii="Arial" w:hAnsi="Arial" w:cs="Arial"/>
          <w:sz w:val="20"/>
          <w:highlight w:val="cyan"/>
        </w:rPr>
        <w:t xml:space="preserve"> or the </w:t>
      </w:r>
      <w:r w:rsidRPr="00DA4BD3">
        <w:rPr>
          <w:rFonts w:ascii="Arial" w:hAnsi="Arial" w:cs="Arial"/>
          <w:i/>
          <w:iCs/>
          <w:sz w:val="20"/>
          <w:highlight w:val="cyan"/>
        </w:rPr>
        <w:t>Athlete’s</w:t>
      </w:r>
      <w:r w:rsidRPr="00DA4BD3">
        <w:rPr>
          <w:rFonts w:ascii="Arial" w:hAnsi="Arial" w:cs="Arial"/>
          <w:sz w:val="20"/>
          <w:highlight w:val="cyan"/>
        </w:rPr>
        <w:t xml:space="preserve"> failure to provide accurate whereabouts information shall result in </w:t>
      </w:r>
      <w:r w:rsidRPr="00DA4BD3">
        <w:rPr>
          <w:rFonts w:ascii="Arial" w:hAnsi="Arial" w:cs="Arial"/>
          <w:sz w:val="20"/>
          <w:highlight w:val="lightGray"/>
        </w:rPr>
        <w:t>[IF]</w:t>
      </w:r>
      <w:r w:rsidRPr="00DA4BD3">
        <w:rPr>
          <w:rFonts w:ascii="Arial" w:hAnsi="Arial" w:cs="Arial"/>
          <w:sz w:val="20"/>
          <w:highlight w:val="cyan"/>
        </w:rPr>
        <w:t xml:space="preserve"> elevating the </w:t>
      </w:r>
      <w:r w:rsidRPr="00DA4BD3">
        <w:rPr>
          <w:rFonts w:ascii="Arial" w:hAnsi="Arial" w:cs="Arial"/>
          <w:i/>
          <w:iCs/>
          <w:sz w:val="20"/>
          <w:highlight w:val="cyan"/>
        </w:rPr>
        <w:t>Athlete</w:t>
      </w:r>
      <w:r w:rsidRPr="00DA4BD3">
        <w:rPr>
          <w:rFonts w:ascii="Arial" w:hAnsi="Arial" w:cs="Arial"/>
          <w:sz w:val="20"/>
          <w:highlight w:val="cyan"/>
        </w:rPr>
        <w:t xml:space="preserve"> to </w:t>
      </w:r>
      <w:r w:rsidRPr="00DA4BD3">
        <w:rPr>
          <w:rFonts w:ascii="Arial" w:hAnsi="Arial" w:cs="Arial"/>
          <w:sz w:val="20"/>
          <w:highlight w:val="lightGray"/>
        </w:rPr>
        <w:t>[IF]</w:t>
      </w:r>
      <w:r w:rsidRPr="00DA4BD3">
        <w:rPr>
          <w:rFonts w:ascii="Arial" w:hAnsi="Arial" w:cs="Arial"/>
          <w:sz w:val="20"/>
          <w:highlight w:val="cyan"/>
        </w:rPr>
        <w:t xml:space="preserve">’s </w:t>
      </w:r>
      <w:r w:rsidRPr="00DA4BD3">
        <w:rPr>
          <w:rFonts w:ascii="Arial" w:hAnsi="Arial" w:cs="Arial"/>
          <w:i/>
          <w:iCs/>
          <w:sz w:val="20"/>
          <w:highlight w:val="cyan"/>
        </w:rPr>
        <w:t>Registered Testing Pool</w:t>
      </w:r>
      <w:r w:rsidRPr="00DA4BD3">
        <w:rPr>
          <w:rFonts w:ascii="Arial" w:hAnsi="Arial" w:cs="Arial"/>
          <w:sz w:val="20"/>
          <w:highlight w:val="cyan"/>
        </w:rPr>
        <w:t>.</w:t>
      </w:r>
      <w:r w:rsidRPr="00DA4BD3">
        <w:rPr>
          <w:rFonts w:ascii="Arial" w:hAnsi="Arial" w:cs="Arial"/>
          <w:sz w:val="20"/>
        </w:rPr>
        <w:t xml:space="preserve"> </w:t>
      </w:r>
    </w:p>
    <w:p w14:paraId="0460C4DF" w14:textId="77777777" w:rsidR="00B33377" w:rsidRPr="00DA4BD3" w:rsidRDefault="00B33377" w:rsidP="00B33377">
      <w:pPr>
        <w:tabs>
          <w:tab w:val="left" w:pos="2430"/>
        </w:tabs>
        <w:ind w:left="2160" w:hanging="720"/>
        <w:jc w:val="both"/>
        <w:rPr>
          <w:rFonts w:ascii="Arial" w:hAnsi="Arial" w:cs="Arial"/>
          <w:sz w:val="20"/>
        </w:rPr>
      </w:pPr>
    </w:p>
    <w:p w14:paraId="0F6D59E9" w14:textId="0F45336F" w:rsidR="00B33377" w:rsidRPr="00DA4BD3" w:rsidRDefault="00B33377" w:rsidP="00B33377">
      <w:pPr>
        <w:jc w:val="both"/>
        <w:rPr>
          <w:rFonts w:ascii="Arial" w:hAnsi="Arial" w:cs="Arial"/>
          <w:sz w:val="20"/>
        </w:rPr>
      </w:pPr>
      <w:bookmarkStart w:id="117" w:name="_Hlk26970143"/>
      <w:bookmarkStart w:id="118" w:name="_Hlk26969522"/>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The International Federation </w:t>
      </w:r>
      <w:r w:rsidR="009E2E6D" w:rsidRPr="00DA4BD3">
        <w:rPr>
          <w:rFonts w:ascii="Arial" w:hAnsi="Arial" w:cs="Arial"/>
          <w:sz w:val="20"/>
          <w:highlight w:val="cyan"/>
        </w:rPr>
        <w:t xml:space="preserve">may </w:t>
      </w:r>
      <w:r w:rsidRPr="00DA4BD3">
        <w:rPr>
          <w:rFonts w:ascii="Arial" w:hAnsi="Arial" w:cs="Arial"/>
          <w:sz w:val="20"/>
          <w:highlight w:val="cyan"/>
        </w:rPr>
        <w:t xml:space="preserve">add </w:t>
      </w:r>
      <w:r w:rsidR="009E2E6D" w:rsidRPr="00DA4BD3">
        <w:rPr>
          <w:rFonts w:ascii="Arial" w:hAnsi="Arial" w:cs="Arial"/>
          <w:sz w:val="20"/>
          <w:highlight w:val="cyan"/>
        </w:rPr>
        <w:t xml:space="preserve">other </w:t>
      </w:r>
      <w:r w:rsidRPr="00DA4BD3">
        <w:rPr>
          <w:rFonts w:ascii="Arial" w:hAnsi="Arial" w:cs="Arial"/>
          <w:sz w:val="20"/>
          <w:highlight w:val="cyan"/>
        </w:rPr>
        <w:t>appropriate and proportionate non-</w:t>
      </w:r>
      <w:r w:rsidRPr="00DA4BD3">
        <w:rPr>
          <w:rFonts w:ascii="Arial" w:hAnsi="Arial" w:cs="Arial"/>
          <w:i/>
          <w:iCs/>
          <w:sz w:val="20"/>
          <w:highlight w:val="cyan"/>
        </w:rPr>
        <w:t>Code</w:t>
      </w:r>
      <w:r w:rsidRPr="00DA4BD3">
        <w:rPr>
          <w:rFonts w:ascii="Arial" w:hAnsi="Arial" w:cs="Arial"/>
          <w:sz w:val="20"/>
          <w:highlight w:val="cyan"/>
        </w:rPr>
        <w:t xml:space="preserve"> Article 2.4 consequences, </w:t>
      </w:r>
      <w:r w:rsidR="009E2E6D" w:rsidRPr="00DA4BD3">
        <w:rPr>
          <w:rFonts w:ascii="Arial" w:hAnsi="Arial" w:cs="Arial"/>
          <w:sz w:val="20"/>
          <w:highlight w:val="cyan"/>
        </w:rPr>
        <w:t xml:space="preserve">including </w:t>
      </w:r>
      <w:r w:rsidR="00042C0E" w:rsidRPr="00DA4BD3">
        <w:rPr>
          <w:rFonts w:ascii="Arial" w:hAnsi="Arial" w:cs="Arial"/>
          <w:sz w:val="20"/>
          <w:highlight w:val="cyan"/>
        </w:rPr>
        <w:t xml:space="preserve">fines, </w:t>
      </w:r>
      <w:r w:rsidR="00042C0E" w:rsidRPr="00DA4BD3">
        <w:rPr>
          <w:rFonts w:ascii="Arial" w:hAnsi="Arial" w:cs="Arial"/>
          <w:i/>
          <w:iCs/>
          <w:sz w:val="20"/>
          <w:highlight w:val="cyan"/>
        </w:rPr>
        <w:t>Athlete’s</w:t>
      </w:r>
      <w:r w:rsidR="00042C0E" w:rsidRPr="00DA4BD3">
        <w:rPr>
          <w:rFonts w:ascii="Arial" w:hAnsi="Arial" w:cs="Arial"/>
          <w:sz w:val="20"/>
          <w:highlight w:val="cyan"/>
        </w:rPr>
        <w:t xml:space="preserve"> ineligibility for national teams or events, </w:t>
      </w:r>
      <w:r w:rsidR="0020739C" w:rsidRPr="00DA4BD3">
        <w:rPr>
          <w:rFonts w:ascii="Arial" w:hAnsi="Arial" w:cs="Arial"/>
          <w:i/>
          <w:iCs/>
          <w:sz w:val="20"/>
          <w:highlight w:val="cyan"/>
        </w:rPr>
        <w:t>N</w:t>
      </w:r>
      <w:r w:rsidR="00042C0E" w:rsidRPr="00DA4BD3">
        <w:rPr>
          <w:rFonts w:ascii="Arial" w:hAnsi="Arial" w:cs="Arial"/>
          <w:i/>
          <w:iCs/>
          <w:sz w:val="20"/>
          <w:highlight w:val="cyan"/>
        </w:rPr>
        <w:t xml:space="preserve">ational </w:t>
      </w:r>
      <w:r w:rsidR="0020739C" w:rsidRPr="00DA4BD3">
        <w:rPr>
          <w:rFonts w:ascii="Arial" w:hAnsi="Arial" w:cs="Arial"/>
          <w:i/>
          <w:iCs/>
          <w:sz w:val="20"/>
          <w:highlight w:val="cyan"/>
        </w:rPr>
        <w:t>F</w:t>
      </w:r>
      <w:r w:rsidR="00042C0E" w:rsidRPr="00DA4BD3">
        <w:rPr>
          <w:rFonts w:ascii="Arial" w:hAnsi="Arial" w:cs="Arial"/>
          <w:i/>
          <w:iCs/>
          <w:sz w:val="20"/>
          <w:highlight w:val="cyan"/>
        </w:rPr>
        <w:t>ederation</w:t>
      </w:r>
      <w:r w:rsidR="00042C0E" w:rsidRPr="00DA4BD3">
        <w:rPr>
          <w:rFonts w:ascii="Arial" w:hAnsi="Arial" w:cs="Arial"/>
          <w:sz w:val="20"/>
          <w:highlight w:val="cyan"/>
        </w:rPr>
        <w:t xml:space="preserve"> funding subject to applicable jurisdiction and the International Federation/ sports policy/rules, etc</w:t>
      </w:r>
      <w:r w:rsidR="00DB66DE" w:rsidRPr="00DA4BD3">
        <w:rPr>
          <w:rFonts w:ascii="Arial" w:hAnsi="Arial" w:cs="Arial"/>
          <w:sz w:val="20"/>
          <w:highlight w:val="cyan"/>
        </w:rPr>
        <w:t>.</w:t>
      </w:r>
      <w:r w:rsidRPr="00DA4BD3">
        <w:rPr>
          <w:rFonts w:ascii="Arial" w:hAnsi="Arial" w:cs="Arial"/>
          <w:sz w:val="20"/>
          <w:highlight w:val="cyan"/>
        </w:rPr>
        <w:t>]</w:t>
      </w:r>
      <w:bookmarkEnd w:id="117"/>
    </w:p>
    <w:bookmarkEnd w:id="118"/>
    <w:p w14:paraId="711EEA47" w14:textId="77777777" w:rsidR="00B33377" w:rsidRPr="00DA4BD3" w:rsidRDefault="00B33377" w:rsidP="00B33377">
      <w:pPr>
        <w:jc w:val="both"/>
        <w:rPr>
          <w:rFonts w:ascii="Arial" w:hAnsi="Arial" w:cs="Arial"/>
          <w:sz w:val="20"/>
          <w:highlight w:val="cyan"/>
        </w:rPr>
      </w:pPr>
      <w:r w:rsidRPr="00DA4BD3" w:rsidDel="00FC34BA">
        <w:rPr>
          <w:rFonts w:ascii="Arial" w:hAnsi="Arial" w:cs="Arial"/>
          <w:sz w:val="20"/>
          <w:highlight w:val="cyan"/>
        </w:rPr>
        <w:t xml:space="preserve"> </w:t>
      </w:r>
    </w:p>
    <w:p w14:paraId="27D08246" w14:textId="19ED0581" w:rsidR="00347E26" w:rsidRPr="00DA4BD3" w:rsidRDefault="00A4423B" w:rsidP="00C86EAA">
      <w:pPr>
        <w:ind w:left="1418" w:hanging="709"/>
        <w:jc w:val="both"/>
        <w:rPr>
          <w:rFonts w:ascii="Arial" w:hAnsi="Arial" w:cs="Arial"/>
          <w:b/>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474261">
        <w:rPr>
          <w:rFonts w:ascii="Arial" w:hAnsi="Arial" w:cs="Arial"/>
          <w:b/>
          <w:sz w:val="20"/>
        </w:rPr>
        <w:tab/>
      </w:r>
      <w:r w:rsidR="00347E26" w:rsidRPr="00DA4BD3">
        <w:rPr>
          <w:rFonts w:ascii="Arial" w:hAnsi="Arial" w:cs="Arial"/>
          <w:b/>
          <w:sz w:val="20"/>
          <w:highlight w:val="yellow"/>
        </w:rPr>
        <w:t xml:space="preserve">Retired </w:t>
      </w:r>
      <w:r w:rsidR="00347E26" w:rsidRPr="00DA4BD3">
        <w:rPr>
          <w:rFonts w:ascii="Arial" w:hAnsi="Arial" w:cs="Arial"/>
          <w:b/>
          <w:i/>
          <w:sz w:val="20"/>
          <w:highlight w:val="yellow"/>
        </w:rPr>
        <w:t>Athletes</w:t>
      </w:r>
      <w:r w:rsidR="00347E26" w:rsidRPr="00DA4BD3">
        <w:rPr>
          <w:rFonts w:ascii="Arial" w:hAnsi="Arial" w:cs="Arial"/>
          <w:b/>
          <w:sz w:val="20"/>
          <w:highlight w:val="yellow"/>
        </w:rPr>
        <w:t xml:space="preserve"> Returning to </w:t>
      </w:r>
      <w:r w:rsidR="00347E26" w:rsidRPr="00DA4BD3">
        <w:rPr>
          <w:rFonts w:ascii="Arial" w:hAnsi="Arial" w:cs="Arial"/>
          <w:b/>
          <w:i/>
          <w:sz w:val="20"/>
          <w:highlight w:val="yellow"/>
        </w:rPr>
        <w:t>Competition</w:t>
      </w:r>
      <w:r w:rsidR="00347E26" w:rsidRPr="00DA4BD3">
        <w:rPr>
          <w:rFonts w:ascii="Arial" w:hAnsi="Arial" w:cs="Arial"/>
          <w:b/>
          <w:sz w:val="20"/>
          <w:highlight w:val="yellow"/>
        </w:rPr>
        <w:t xml:space="preserve"> </w:t>
      </w:r>
    </w:p>
    <w:p w14:paraId="05228CDA" w14:textId="77777777" w:rsidR="00347E26" w:rsidRPr="00DA4BD3" w:rsidRDefault="00347E26" w:rsidP="00347E26">
      <w:pPr>
        <w:jc w:val="both"/>
        <w:rPr>
          <w:rFonts w:ascii="Arial" w:hAnsi="Arial" w:cs="Arial"/>
          <w:sz w:val="20"/>
          <w:highlight w:val="yellow"/>
        </w:rPr>
      </w:pPr>
    </w:p>
    <w:p w14:paraId="032ADDB5" w14:textId="12806B14" w:rsidR="008B1A40" w:rsidRPr="00DA4BD3" w:rsidRDefault="00347E26" w:rsidP="00C86EAA">
      <w:pPr>
        <w:ind w:left="2268" w:hanging="850"/>
        <w:jc w:val="both"/>
        <w:rPr>
          <w:rFonts w:ascii="Arial" w:hAnsi="Arial" w:cs="Arial"/>
          <w:iCs/>
          <w:sz w:val="20"/>
          <w:highlight w:val="yellow"/>
        </w:rPr>
      </w:pPr>
      <w:r w:rsidRPr="00DA4BD3">
        <w:rPr>
          <w:rFonts w:ascii="Arial" w:hAnsi="Arial" w:cs="Arial"/>
          <w:b/>
          <w:sz w:val="20"/>
          <w:highlight w:val="yellow"/>
        </w:rPr>
        <w:t>5.</w:t>
      </w:r>
      <w:r w:rsidR="0092781E" w:rsidRPr="00DA4BD3">
        <w:rPr>
          <w:rFonts w:ascii="Arial" w:hAnsi="Arial" w:cs="Arial"/>
          <w:b/>
          <w:sz w:val="20"/>
          <w:highlight w:val="yellow"/>
        </w:rPr>
        <w:t>6</w:t>
      </w:r>
      <w:r w:rsidRPr="00DA4BD3">
        <w:rPr>
          <w:rFonts w:ascii="Arial" w:hAnsi="Arial" w:cs="Arial"/>
          <w:b/>
          <w:sz w:val="20"/>
          <w:highlight w:val="yellow"/>
        </w:rPr>
        <w:t>.1</w:t>
      </w:r>
      <w:r w:rsidRPr="00474261">
        <w:rPr>
          <w:rFonts w:ascii="Arial" w:hAnsi="Arial" w:cs="Arial"/>
          <w:b/>
          <w:sz w:val="20"/>
        </w:rPr>
        <w:tab/>
      </w:r>
      <w:r w:rsidR="008B1A40" w:rsidRPr="00DA4BD3">
        <w:rPr>
          <w:rFonts w:ascii="Arial" w:hAnsi="Arial" w:cs="Arial"/>
          <w:sz w:val="20"/>
          <w:highlight w:val="yellow"/>
        </w:rPr>
        <w:t xml:space="preserve">If an </w:t>
      </w:r>
      <w:r w:rsidR="008B1A40" w:rsidRPr="00DA4BD3">
        <w:rPr>
          <w:rFonts w:ascii="Arial" w:hAnsi="Arial" w:cs="Arial"/>
          <w:i/>
          <w:iCs/>
          <w:sz w:val="20"/>
          <w:highlight w:val="yellow"/>
        </w:rPr>
        <w:t xml:space="preserve">International </w:t>
      </w:r>
      <w:r w:rsidR="008B1A40" w:rsidRPr="00DA4BD3">
        <w:rPr>
          <w:rFonts w:ascii="Arial" w:hAnsi="Arial" w:cs="Arial"/>
          <w:sz w:val="20"/>
          <w:highlight w:val="yellow"/>
        </w:rPr>
        <w:t xml:space="preserve">or </w:t>
      </w:r>
      <w:r w:rsidR="008B1A40" w:rsidRPr="00DA4BD3">
        <w:rPr>
          <w:rFonts w:ascii="Arial" w:hAnsi="Arial" w:cs="Arial"/>
          <w:i/>
          <w:iCs/>
          <w:sz w:val="20"/>
          <w:highlight w:val="yellow"/>
        </w:rPr>
        <w:t xml:space="preserve">National-Level Athlete </w:t>
      </w:r>
      <w:r w:rsidR="008B1A40" w:rsidRPr="00DA4BD3">
        <w:rPr>
          <w:rFonts w:ascii="Arial" w:hAnsi="Arial" w:cs="Arial"/>
          <w:sz w:val="20"/>
          <w:highlight w:val="yellow"/>
        </w:rPr>
        <w:t xml:space="preserve">in </w:t>
      </w:r>
      <w:r w:rsidR="00FB326F" w:rsidRPr="00F51C18">
        <w:rPr>
          <w:rFonts w:ascii="Arial" w:hAnsi="Arial" w:cs="Arial"/>
          <w:sz w:val="20"/>
          <w:highlight w:val="lightGray"/>
        </w:rPr>
        <w:t>[IF]</w:t>
      </w:r>
      <w:r w:rsidR="00FB326F" w:rsidRPr="00DA4BD3">
        <w:rPr>
          <w:rFonts w:ascii="Arial" w:hAnsi="Arial" w:cs="Arial"/>
          <w:sz w:val="20"/>
          <w:highlight w:val="yellow"/>
        </w:rPr>
        <w:t>’s</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 xml:space="preserve">Registered Testing Pool </w:t>
      </w:r>
      <w:r w:rsidR="008B1A40" w:rsidRPr="00DA4BD3">
        <w:rPr>
          <w:rFonts w:ascii="Arial" w:hAnsi="Arial" w:cs="Arial"/>
          <w:sz w:val="20"/>
          <w:highlight w:val="yellow"/>
        </w:rPr>
        <w:t xml:space="preserve">retires and then wishes to return to active participation in sport,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shall not compete in </w:t>
      </w:r>
      <w:r w:rsidR="008B1A40" w:rsidRPr="00DA4BD3">
        <w:rPr>
          <w:rFonts w:ascii="Arial" w:hAnsi="Arial" w:cs="Arial"/>
          <w:i/>
          <w:iCs/>
          <w:sz w:val="20"/>
          <w:highlight w:val="yellow"/>
        </w:rPr>
        <w:t>International Event</w:t>
      </w:r>
      <w:r w:rsidR="008B1A40" w:rsidRPr="002152EF">
        <w:rPr>
          <w:rFonts w:ascii="Arial" w:hAnsi="Arial" w:cs="Arial"/>
          <w:i/>
          <w:iCs/>
          <w:sz w:val="20"/>
          <w:highlight w:val="yellow"/>
        </w:rPr>
        <w:t>s</w:t>
      </w:r>
      <w:r w:rsidR="008B1A40" w:rsidRPr="00DA4BD3">
        <w:rPr>
          <w:rFonts w:ascii="Arial" w:hAnsi="Arial" w:cs="Arial"/>
          <w:sz w:val="20"/>
          <w:highlight w:val="yellow"/>
        </w:rPr>
        <w:t xml:space="preserve"> or </w:t>
      </w:r>
      <w:r w:rsidR="008B1A40" w:rsidRPr="00DA4BD3">
        <w:rPr>
          <w:rFonts w:ascii="Arial" w:hAnsi="Arial" w:cs="Arial"/>
          <w:i/>
          <w:iCs/>
          <w:sz w:val="20"/>
          <w:highlight w:val="yellow"/>
        </w:rPr>
        <w:t>National Even</w:t>
      </w:r>
      <w:r w:rsidR="008B1A40" w:rsidRPr="002152EF">
        <w:rPr>
          <w:rFonts w:ascii="Arial" w:hAnsi="Arial" w:cs="Arial"/>
          <w:sz w:val="20"/>
          <w:highlight w:val="yellow"/>
        </w:rPr>
        <w:t>ts</w:t>
      </w:r>
      <w:r w:rsidR="008B1A40" w:rsidRPr="00DA4BD3">
        <w:rPr>
          <w:rFonts w:ascii="Arial" w:hAnsi="Arial" w:cs="Arial"/>
          <w:sz w:val="20"/>
          <w:highlight w:val="yellow"/>
        </w:rPr>
        <w:t xml:space="preserve"> until the </w:t>
      </w:r>
      <w:r w:rsidR="008B1A40" w:rsidRPr="00DA4BD3">
        <w:rPr>
          <w:rFonts w:ascii="Arial" w:hAnsi="Arial" w:cs="Arial"/>
          <w:i/>
          <w:iCs/>
          <w:sz w:val="20"/>
          <w:highlight w:val="yellow"/>
        </w:rPr>
        <w:t xml:space="preserve">Athlete </w:t>
      </w:r>
      <w:r w:rsidR="008B1A40" w:rsidRPr="00DA4BD3">
        <w:rPr>
          <w:rFonts w:ascii="Arial" w:hAnsi="Arial" w:cs="Arial"/>
          <w:sz w:val="20"/>
          <w:highlight w:val="yellow"/>
        </w:rPr>
        <w:t xml:space="preserve">has </w:t>
      </w:r>
      <w:r w:rsidR="00C037FA" w:rsidRPr="00DA4BD3">
        <w:rPr>
          <w:rFonts w:ascii="Arial" w:hAnsi="Arial" w:cs="Arial"/>
          <w:sz w:val="20"/>
          <w:highlight w:val="yellow"/>
        </w:rPr>
        <w:t xml:space="preserve">agreed to be bound by applicable anti-doping rules and has </w:t>
      </w:r>
      <w:r w:rsidR="008B1A40" w:rsidRPr="00DA4BD3">
        <w:rPr>
          <w:rFonts w:ascii="Arial" w:hAnsi="Arial" w:cs="Arial"/>
          <w:sz w:val="20"/>
          <w:highlight w:val="yellow"/>
        </w:rPr>
        <w:t xml:space="preserve">made </w:t>
      </w:r>
      <w:r w:rsidR="00C037FA" w:rsidRPr="00DA4BD3">
        <w:rPr>
          <w:rFonts w:ascii="Arial" w:hAnsi="Arial" w:cs="Arial"/>
          <w:sz w:val="20"/>
          <w:highlight w:val="yellow"/>
        </w:rPr>
        <w:t>themselves</w:t>
      </w:r>
      <w:r w:rsidR="008B1A40" w:rsidRPr="00DA4BD3">
        <w:rPr>
          <w:rFonts w:ascii="Arial" w:hAnsi="Arial" w:cs="Arial"/>
          <w:sz w:val="20"/>
          <w:highlight w:val="yellow"/>
        </w:rPr>
        <w:t xml:space="preserve"> available for </w:t>
      </w:r>
      <w:r w:rsidR="008B1A40" w:rsidRPr="00DA4BD3">
        <w:rPr>
          <w:rFonts w:ascii="Arial" w:hAnsi="Arial" w:cs="Arial"/>
          <w:i/>
          <w:iCs/>
          <w:sz w:val="20"/>
          <w:highlight w:val="yellow"/>
        </w:rPr>
        <w:t>Testing</w:t>
      </w:r>
      <w:r w:rsidR="008B1A40" w:rsidRPr="00DA4BD3">
        <w:rPr>
          <w:rFonts w:ascii="Arial" w:hAnsi="Arial" w:cs="Arial"/>
          <w:sz w:val="20"/>
          <w:highlight w:val="yellow"/>
        </w:rPr>
        <w:t xml:space="preserve">, by giving </w:t>
      </w:r>
      <w:r w:rsidR="00B1629F" w:rsidRPr="00DA4BD3">
        <w:rPr>
          <w:rFonts w:ascii="Arial" w:hAnsi="Arial" w:cs="Arial"/>
          <w:sz w:val="20"/>
          <w:highlight w:val="yellow"/>
        </w:rPr>
        <w:t>six-months</w:t>
      </w:r>
      <w:r w:rsidR="008B1A40" w:rsidRPr="00DA4BD3">
        <w:rPr>
          <w:rFonts w:ascii="Arial" w:hAnsi="Arial" w:cs="Arial"/>
          <w:sz w:val="20"/>
          <w:highlight w:val="yellow"/>
        </w:rPr>
        <w:t xml:space="preserve"> prior written notice to </w:t>
      </w:r>
      <w:r w:rsidR="00FB326F" w:rsidRPr="00D40E29">
        <w:rPr>
          <w:rFonts w:ascii="Arial" w:hAnsi="Arial" w:cs="Arial"/>
          <w:sz w:val="20"/>
          <w:highlight w:val="lightGray"/>
        </w:rPr>
        <w:t>[IF]</w:t>
      </w:r>
      <w:r w:rsidR="00D73FAB" w:rsidRPr="00D40E29">
        <w:rPr>
          <w:rFonts w:ascii="Arial" w:hAnsi="Arial" w:cs="Arial"/>
          <w:sz w:val="20"/>
          <w:highlight w:val="lightGray"/>
        </w:rPr>
        <w:t xml:space="preserve"> </w:t>
      </w:r>
      <w:r w:rsidR="008B1A40" w:rsidRPr="00DA4BD3">
        <w:rPr>
          <w:rFonts w:ascii="Arial" w:hAnsi="Arial" w:cs="Arial"/>
          <w:sz w:val="20"/>
          <w:highlight w:val="yellow"/>
        </w:rPr>
        <w:t>and</w:t>
      </w:r>
      <w:r w:rsidR="00D73FAB" w:rsidRPr="00DA4BD3">
        <w:rPr>
          <w:rFonts w:ascii="Arial" w:hAnsi="Arial" w:cs="Arial"/>
          <w:sz w:val="20"/>
          <w:highlight w:val="yellow"/>
        </w:rPr>
        <w:t xml:space="preserve"> their</w:t>
      </w:r>
      <w:r w:rsidR="008B1A40" w:rsidRPr="00DA4BD3">
        <w:rPr>
          <w:rFonts w:ascii="Arial" w:hAnsi="Arial" w:cs="Arial"/>
          <w:sz w:val="20"/>
          <w:highlight w:val="yellow"/>
        </w:rPr>
        <w:t xml:space="preserve"> </w:t>
      </w:r>
      <w:r w:rsidR="008B1A40" w:rsidRPr="00DA4BD3">
        <w:rPr>
          <w:rFonts w:ascii="Arial" w:hAnsi="Arial" w:cs="Arial"/>
          <w:i/>
          <w:iCs/>
          <w:sz w:val="20"/>
          <w:highlight w:val="yellow"/>
        </w:rPr>
        <w:t>National Anti-Doping Organization</w:t>
      </w:r>
      <w:r w:rsidR="008B1A40" w:rsidRPr="00DA4BD3">
        <w:rPr>
          <w:rFonts w:ascii="Arial" w:hAnsi="Arial" w:cs="Arial"/>
          <w:sz w:val="20"/>
          <w:highlight w:val="yellow"/>
        </w:rPr>
        <w:t>.</w:t>
      </w:r>
    </w:p>
    <w:p w14:paraId="1E880993" w14:textId="77777777" w:rsidR="008B1A40" w:rsidRPr="00DA4BD3" w:rsidRDefault="008B1A40" w:rsidP="0033753F">
      <w:pPr>
        <w:ind w:left="1440"/>
        <w:jc w:val="both"/>
        <w:rPr>
          <w:rFonts w:ascii="Arial" w:hAnsi="Arial" w:cs="Arial"/>
          <w:i/>
          <w:iCs/>
          <w:sz w:val="20"/>
          <w:highlight w:val="yellow"/>
        </w:rPr>
      </w:pPr>
    </w:p>
    <w:p w14:paraId="58D74098" w14:textId="42D75C8A" w:rsidR="008C7CAE" w:rsidRPr="00DA4BD3" w:rsidRDefault="00347E26" w:rsidP="00C86EAA">
      <w:pPr>
        <w:ind w:left="2268"/>
        <w:jc w:val="both"/>
        <w:rPr>
          <w:rFonts w:ascii="Arial" w:hAnsi="Arial" w:cs="Arial"/>
          <w:sz w:val="20"/>
          <w:highlight w:val="yellow"/>
        </w:rPr>
      </w:pPr>
      <w:r w:rsidRPr="00DA4BD3">
        <w:rPr>
          <w:rFonts w:ascii="Arial" w:hAnsi="Arial" w:cs="Arial"/>
          <w:i/>
          <w:iCs/>
          <w:sz w:val="20"/>
          <w:highlight w:val="yellow"/>
        </w:rPr>
        <w:t>WADA</w:t>
      </w:r>
      <w:r w:rsidRPr="00DA4BD3">
        <w:rPr>
          <w:rFonts w:ascii="Arial" w:hAnsi="Arial" w:cs="Arial"/>
          <w:sz w:val="20"/>
          <w:highlight w:val="yellow"/>
        </w:rPr>
        <w:t xml:space="preserve">, in consultation with </w:t>
      </w:r>
      <w:r w:rsidRPr="00F51C18">
        <w:rPr>
          <w:rFonts w:ascii="Arial" w:hAnsi="Arial" w:cs="Arial"/>
          <w:sz w:val="20"/>
          <w:highlight w:val="lightGray"/>
        </w:rPr>
        <w:t>[IF]</w:t>
      </w:r>
      <w:r w:rsidRPr="00DA4BD3">
        <w:rPr>
          <w:rFonts w:ascii="Arial" w:hAnsi="Arial" w:cs="Arial"/>
          <w:sz w:val="20"/>
          <w:highlight w:val="yellow"/>
        </w:rPr>
        <w:t xml:space="preserve"> and the </w:t>
      </w:r>
      <w:r w:rsidRPr="00DA4BD3">
        <w:rPr>
          <w:rFonts w:ascii="Arial" w:hAnsi="Arial" w:cs="Arial"/>
          <w:i/>
          <w:sz w:val="20"/>
          <w:highlight w:val="yellow"/>
        </w:rPr>
        <w:t xml:space="preserve">Athlete's </w:t>
      </w:r>
      <w:r w:rsidRPr="00DA4BD3">
        <w:rPr>
          <w:rFonts w:ascii="Arial" w:hAnsi="Arial" w:cs="Arial"/>
          <w:i/>
          <w:iCs/>
          <w:sz w:val="20"/>
          <w:highlight w:val="yellow"/>
        </w:rPr>
        <w:t>National Anti-Doping Organization</w:t>
      </w:r>
      <w:r w:rsidRPr="00DA4BD3">
        <w:rPr>
          <w:rFonts w:ascii="Arial" w:hAnsi="Arial" w:cs="Arial"/>
          <w:sz w:val="20"/>
          <w:highlight w:val="yellow"/>
        </w:rPr>
        <w:t>, may grant an exemption to the six</w:t>
      </w:r>
      <w:r w:rsidR="009A6308" w:rsidRPr="00DA4BD3">
        <w:rPr>
          <w:rFonts w:ascii="Arial" w:hAnsi="Arial" w:cs="Arial"/>
          <w:sz w:val="20"/>
          <w:highlight w:val="yellow"/>
        </w:rPr>
        <w:t>-</w:t>
      </w:r>
      <w:r w:rsidRPr="00DA4BD3">
        <w:rPr>
          <w:rFonts w:ascii="Arial" w:hAnsi="Arial" w:cs="Arial"/>
          <w:sz w:val="20"/>
          <w:highlight w:val="yellow"/>
        </w:rPr>
        <w:t xml:space="preserve">month written notice rule where the strict application of that rule would be unfair to </w:t>
      </w:r>
      <w:r w:rsidR="00D73FAB"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w:t>
      </w:r>
      <w:r w:rsidR="00647423" w:rsidRPr="00647423">
        <w:rPr>
          <w:rStyle w:val="FootnoteReference"/>
          <w:rFonts w:ascii="Arial" w:hAnsi="Arial" w:cs="Arial"/>
          <w:b/>
          <w:bCs/>
          <w:sz w:val="20"/>
          <w:szCs w:val="16"/>
          <w:highlight w:val="yellow"/>
          <w:vertAlign w:val="superscript"/>
        </w:rPr>
        <w:t xml:space="preserve"> </w:t>
      </w:r>
      <w:r w:rsidR="00647423" w:rsidRPr="001835B5">
        <w:rPr>
          <w:rStyle w:val="FootnoteReference"/>
          <w:rFonts w:ascii="Arial" w:hAnsi="Arial" w:cs="Arial"/>
          <w:b/>
          <w:bCs/>
          <w:sz w:val="20"/>
          <w:szCs w:val="16"/>
          <w:highlight w:val="yellow"/>
          <w:vertAlign w:val="superscript"/>
        </w:rPr>
        <w:footnoteReference w:id="31"/>
      </w:r>
      <w:r w:rsidR="00647423" w:rsidRPr="00DA4BD3">
        <w:rPr>
          <w:rFonts w:ascii="Arial" w:hAnsi="Arial" w:cs="Arial"/>
          <w:sz w:val="20"/>
          <w:highlight w:val="yellow"/>
        </w:rPr>
        <w:t xml:space="preserve"> </w:t>
      </w:r>
      <w:r w:rsidR="008C7CAE" w:rsidRPr="00DA4BD3">
        <w:rPr>
          <w:rFonts w:ascii="Arial" w:hAnsi="Arial" w:cs="Arial"/>
          <w:sz w:val="20"/>
          <w:highlight w:val="yellow"/>
        </w:rPr>
        <w:t xml:space="preserve">The exemption may be subject to one or more conditions that </w:t>
      </w:r>
      <w:r w:rsidR="008C7CAE" w:rsidRPr="00DA4BD3">
        <w:rPr>
          <w:rFonts w:ascii="Arial" w:hAnsi="Arial" w:cs="Arial"/>
          <w:i/>
          <w:iCs/>
          <w:sz w:val="20"/>
          <w:highlight w:val="yellow"/>
        </w:rPr>
        <w:t>WADA</w:t>
      </w:r>
      <w:r w:rsidR="008C7CAE" w:rsidRPr="00DA4BD3">
        <w:rPr>
          <w:rFonts w:ascii="Arial" w:hAnsi="Arial" w:cs="Arial"/>
          <w:sz w:val="20"/>
          <w:highlight w:val="yellow"/>
        </w:rPr>
        <w:t xml:space="preserve"> and the relevant </w:t>
      </w:r>
      <w:r w:rsidR="008C7CAE" w:rsidRPr="00DA4BD3">
        <w:rPr>
          <w:rFonts w:ascii="Arial" w:hAnsi="Arial" w:cs="Arial"/>
          <w:i/>
          <w:iCs/>
          <w:sz w:val="20"/>
          <w:highlight w:val="yellow"/>
        </w:rPr>
        <w:t>Anti-Doping Organizations</w:t>
      </w:r>
      <w:r w:rsidR="008C7CAE" w:rsidRPr="00DA4BD3">
        <w:rPr>
          <w:rFonts w:ascii="Arial" w:hAnsi="Arial" w:cs="Arial"/>
          <w:sz w:val="20"/>
          <w:highlight w:val="yellow"/>
        </w:rPr>
        <w:t xml:space="preserve"> may impose at their discretion including, without limitation, a minimum number of tests before participation in </w:t>
      </w:r>
      <w:r w:rsidR="008C7CAE" w:rsidRPr="00DA4BD3">
        <w:rPr>
          <w:rFonts w:ascii="Arial" w:hAnsi="Arial" w:cs="Arial"/>
          <w:i/>
          <w:iCs/>
          <w:sz w:val="20"/>
          <w:highlight w:val="yellow"/>
        </w:rPr>
        <w:t>International Events</w:t>
      </w:r>
      <w:r w:rsidR="008C7CAE" w:rsidRPr="00DA4BD3">
        <w:rPr>
          <w:rFonts w:ascii="Arial" w:hAnsi="Arial" w:cs="Arial"/>
          <w:sz w:val="20"/>
          <w:highlight w:val="yellow"/>
        </w:rPr>
        <w:t xml:space="preserve"> 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 xml:space="preserve"> or a restriction of the participation (during the exemption period) to specific </w:t>
      </w:r>
      <w:r w:rsidR="008C7CAE" w:rsidRPr="00DA4BD3">
        <w:rPr>
          <w:rFonts w:ascii="Arial" w:hAnsi="Arial" w:cs="Arial"/>
          <w:i/>
          <w:iCs/>
          <w:sz w:val="20"/>
          <w:highlight w:val="yellow"/>
        </w:rPr>
        <w:t>International</w:t>
      </w:r>
      <w:r w:rsidR="008C7CAE" w:rsidRPr="00DA4BD3">
        <w:rPr>
          <w:rFonts w:ascii="Arial" w:hAnsi="Arial" w:cs="Arial"/>
          <w:sz w:val="20"/>
          <w:highlight w:val="yellow"/>
        </w:rPr>
        <w:t xml:space="preserve"> </w:t>
      </w:r>
      <w:r w:rsidR="00247261" w:rsidRPr="00DA4BD3">
        <w:rPr>
          <w:rFonts w:ascii="Arial" w:hAnsi="Arial" w:cs="Arial"/>
          <w:i/>
          <w:iCs/>
          <w:sz w:val="20"/>
          <w:highlight w:val="yellow"/>
        </w:rPr>
        <w:t>Events</w:t>
      </w:r>
      <w:r w:rsidR="00247261" w:rsidRPr="00DA4BD3">
        <w:rPr>
          <w:rFonts w:ascii="Arial" w:hAnsi="Arial" w:cs="Arial"/>
          <w:sz w:val="20"/>
          <w:highlight w:val="yellow"/>
        </w:rPr>
        <w:t xml:space="preserve"> </w:t>
      </w:r>
      <w:r w:rsidR="008C7CAE" w:rsidRPr="00DA4BD3">
        <w:rPr>
          <w:rFonts w:ascii="Arial" w:hAnsi="Arial" w:cs="Arial"/>
          <w:sz w:val="20"/>
          <w:highlight w:val="yellow"/>
        </w:rPr>
        <w:t xml:space="preserve">or </w:t>
      </w:r>
      <w:r w:rsidR="008C7CAE" w:rsidRPr="00DA4BD3">
        <w:rPr>
          <w:rFonts w:ascii="Arial" w:hAnsi="Arial" w:cs="Arial"/>
          <w:i/>
          <w:iCs/>
          <w:sz w:val="20"/>
          <w:highlight w:val="yellow"/>
        </w:rPr>
        <w:t>National Events</w:t>
      </w:r>
      <w:r w:rsidR="008C7CAE" w:rsidRPr="00DA4BD3">
        <w:rPr>
          <w:rFonts w:ascii="Arial" w:hAnsi="Arial" w:cs="Arial"/>
          <w:sz w:val="20"/>
          <w:highlight w:val="yellow"/>
        </w:rPr>
        <w:t>.</w:t>
      </w:r>
    </w:p>
    <w:p w14:paraId="3A4B0750" w14:textId="77777777" w:rsidR="008C7CAE" w:rsidRPr="00DA4BD3" w:rsidRDefault="008C7CAE" w:rsidP="00C86EAA">
      <w:pPr>
        <w:ind w:left="2268"/>
        <w:jc w:val="both"/>
        <w:rPr>
          <w:rFonts w:ascii="Arial" w:hAnsi="Arial" w:cs="Arial"/>
          <w:sz w:val="20"/>
          <w:highlight w:val="yellow"/>
        </w:rPr>
      </w:pPr>
    </w:p>
    <w:p w14:paraId="0BE6DCDF" w14:textId="368622E1" w:rsidR="008B1A40" w:rsidRPr="00DA4BD3" w:rsidRDefault="008C7CAE" w:rsidP="00C86EAA">
      <w:pPr>
        <w:ind w:left="2268"/>
        <w:jc w:val="both"/>
        <w:rPr>
          <w:rFonts w:ascii="Arial" w:hAnsi="Arial" w:cs="Arial"/>
          <w:sz w:val="20"/>
          <w:highlight w:val="yellow"/>
        </w:rPr>
      </w:pPr>
      <w:r w:rsidRPr="00DA4BD3">
        <w:rPr>
          <w:rFonts w:ascii="Arial" w:hAnsi="Arial" w:cs="Arial"/>
          <w:sz w:val="20"/>
          <w:highlight w:val="yellow"/>
        </w:rPr>
        <w:t xml:space="preserve">A </w:t>
      </w:r>
      <w:r w:rsidR="00347E26" w:rsidRPr="00DA4BD3">
        <w:rPr>
          <w:rFonts w:ascii="Arial" w:hAnsi="Arial" w:cs="Arial"/>
          <w:sz w:val="20"/>
          <w:highlight w:val="yellow"/>
        </w:rPr>
        <w:t xml:space="preserve">decision </w:t>
      </w:r>
      <w:r w:rsidRPr="00DA4BD3">
        <w:rPr>
          <w:rFonts w:ascii="Arial" w:hAnsi="Arial" w:cs="Arial"/>
          <w:sz w:val="20"/>
          <w:highlight w:val="yellow"/>
        </w:rPr>
        <w:t xml:space="preserve">by </w:t>
      </w:r>
      <w:r w:rsidRPr="00DA4BD3">
        <w:rPr>
          <w:rFonts w:ascii="Arial" w:hAnsi="Arial" w:cs="Arial"/>
          <w:i/>
          <w:iCs/>
          <w:sz w:val="20"/>
          <w:highlight w:val="yellow"/>
        </w:rPr>
        <w:t>WADA</w:t>
      </w:r>
      <w:r w:rsidRPr="00DA4BD3">
        <w:rPr>
          <w:rFonts w:ascii="Arial" w:hAnsi="Arial" w:cs="Arial"/>
          <w:sz w:val="20"/>
          <w:highlight w:val="yellow"/>
        </w:rPr>
        <w:t xml:space="preserve"> not to grant an exemption </w:t>
      </w:r>
      <w:r w:rsidR="00347E26" w:rsidRPr="00DA4BD3">
        <w:rPr>
          <w:rFonts w:ascii="Arial" w:hAnsi="Arial" w:cs="Arial"/>
          <w:sz w:val="20"/>
          <w:highlight w:val="yellow"/>
        </w:rPr>
        <w:t>may be appealed under Article 13</w:t>
      </w:r>
      <w:r w:rsidR="00AC2394">
        <w:rPr>
          <w:rFonts w:ascii="Arial" w:hAnsi="Arial" w:cs="Arial"/>
          <w:sz w:val="20"/>
          <w:highlight w:val="yellow"/>
        </w:rPr>
        <w:t>.2</w:t>
      </w:r>
      <w:r w:rsidR="00347E26" w:rsidRPr="00DA4BD3">
        <w:rPr>
          <w:rFonts w:ascii="Arial" w:hAnsi="Arial" w:cs="Arial"/>
          <w:sz w:val="20"/>
          <w:highlight w:val="yellow"/>
        </w:rPr>
        <w:t>.</w:t>
      </w:r>
      <w:r w:rsidR="00791A73" w:rsidRPr="00791A73">
        <w:rPr>
          <w:rStyle w:val="FootnoteReference"/>
          <w:rFonts w:ascii="Arial" w:hAnsi="Arial" w:cs="Arial"/>
          <w:b/>
          <w:bCs/>
          <w:sz w:val="20"/>
          <w:szCs w:val="16"/>
          <w:highlight w:val="yellow"/>
          <w:vertAlign w:val="superscript"/>
        </w:rPr>
        <w:footnoteReference w:id="32"/>
      </w:r>
      <w:r w:rsidRPr="00791A73">
        <w:rPr>
          <w:rFonts w:ascii="Arial" w:hAnsi="Arial" w:cs="Arial"/>
          <w:b/>
          <w:bCs/>
          <w:sz w:val="16"/>
          <w:szCs w:val="16"/>
          <w:highlight w:val="yellow"/>
          <w:vertAlign w:val="superscript"/>
        </w:rPr>
        <w:t xml:space="preserve"> </w:t>
      </w:r>
    </w:p>
    <w:p w14:paraId="32B4004C" w14:textId="77777777" w:rsidR="008B1A40" w:rsidRPr="00DA4BD3" w:rsidRDefault="008B1A40" w:rsidP="00C86EAA">
      <w:pPr>
        <w:ind w:left="2268"/>
        <w:jc w:val="both"/>
        <w:rPr>
          <w:rFonts w:ascii="Arial" w:hAnsi="Arial" w:cs="Arial"/>
          <w:sz w:val="20"/>
          <w:highlight w:val="yellow"/>
        </w:rPr>
      </w:pPr>
    </w:p>
    <w:p w14:paraId="34792580" w14:textId="7E61A07A" w:rsidR="00347E26" w:rsidRPr="00DA4BD3" w:rsidRDefault="00347E26" w:rsidP="00C86EAA">
      <w:pPr>
        <w:ind w:left="2268"/>
        <w:jc w:val="both"/>
        <w:rPr>
          <w:rFonts w:ascii="Arial" w:hAnsi="Arial" w:cs="Arial"/>
          <w:sz w:val="20"/>
        </w:rPr>
      </w:pPr>
      <w:r w:rsidRPr="00DA4BD3">
        <w:rPr>
          <w:rFonts w:ascii="Arial" w:hAnsi="Arial" w:cs="Arial"/>
          <w:sz w:val="20"/>
          <w:highlight w:val="yellow"/>
        </w:rPr>
        <w:t>Any competitive results obtained in violation of this Article 5.</w:t>
      </w:r>
      <w:r w:rsidR="00853EB7" w:rsidRPr="00DA4BD3">
        <w:rPr>
          <w:rFonts w:ascii="Arial" w:hAnsi="Arial" w:cs="Arial"/>
          <w:sz w:val="20"/>
          <w:highlight w:val="yellow"/>
        </w:rPr>
        <w:t>6</w:t>
      </w:r>
      <w:r w:rsidRPr="00DA4BD3">
        <w:rPr>
          <w:rFonts w:ascii="Arial" w:hAnsi="Arial" w:cs="Arial"/>
          <w:sz w:val="20"/>
          <w:highlight w:val="yellow"/>
        </w:rPr>
        <w:t xml:space="preserve">.1 shall be </w:t>
      </w:r>
      <w:r w:rsidRPr="00DA4BD3">
        <w:rPr>
          <w:rFonts w:ascii="Arial" w:hAnsi="Arial" w:cs="Arial"/>
          <w:i/>
          <w:iCs/>
          <w:sz w:val="20"/>
          <w:highlight w:val="yellow"/>
        </w:rPr>
        <w:t>Disqualified</w:t>
      </w:r>
      <w:r w:rsidRPr="00DA4BD3">
        <w:rPr>
          <w:rFonts w:ascii="Arial" w:hAnsi="Arial" w:cs="Arial"/>
          <w:sz w:val="20"/>
          <w:highlight w:val="yellow"/>
        </w:rPr>
        <w:t xml:space="preserve"> unless the </w:t>
      </w:r>
      <w:r w:rsidRPr="00DA4BD3">
        <w:rPr>
          <w:rFonts w:ascii="Arial" w:hAnsi="Arial" w:cs="Arial"/>
          <w:i/>
          <w:iCs/>
          <w:sz w:val="20"/>
          <w:highlight w:val="yellow"/>
        </w:rPr>
        <w:t>Athlete</w:t>
      </w:r>
      <w:r w:rsidRPr="00DA4BD3">
        <w:rPr>
          <w:rFonts w:ascii="Arial" w:hAnsi="Arial" w:cs="Arial"/>
          <w:sz w:val="20"/>
          <w:highlight w:val="yellow"/>
        </w:rPr>
        <w:t xml:space="preserve"> can establish that </w:t>
      </w:r>
      <w:r w:rsidR="008631CC" w:rsidRPr="00DA4BD3">
        <w:rPr>
          <w:rFonts w:ascii="Arial" w:hAnsi="Arial" w:cs="Arial"/>
          <w:sz w:val="20"/>
          <w:highlight w:val="yellow"/>
        </w:rPr>
        <w:t>they</w:t>
      </w:r>
      <w:r w:rsidRPr="00DA4BD3">
        <w:rPr>
          <w:rFonts w:ascii="Arial" w:hAnsi="Arial" w:cs="Arial"/>
          <w:sz w:val="20"/>
          <w:highlight w:val="yellow"/>
        </w:rPr>
        <w:t xml:space="preserve"> could not have reasonably known that this was an </w:t>
      </w:r>
      <w:r w:rsidRPr="00DA4BD3">
        <w:rPr>
          <w:rFonts w:ascii="Arial" w:hAnsi="Arial" w:cs="Arial"/>
          <w:i/>
          <w:iCs/>
          <w:sz w:val="20"/>
          <w:highlight w:val="yellow"/>
        </w:rPr>
        <w:t>International Event</w:t>
      </w:r>
      <w:r w:rsidRPr="00DA4BD3">
        <w:rPr>
          <w:rFonts w:ascii="Arial" w:hAnsi="Arial" w:cs="Arial"/>
          <w:sz w:val="20"/>
          <w:highlight w:val="yellow"/>
        </w:rPr>
        <w:t xml:space="preserve"> or a </w:t>
      </w:r>
      <w:r w:rsidRPr="00DA4BD3">
        <w:rPr>
          <w:rFonts w:ascii="Arial" w:hAnsi="Arial" w:cs="Arial"/>
          <w:i/>
          <w:iCs/>
          <w:sz w:val="20"/>
          <w:highlight w:val="yellow"/>
        </w:rPr>
        <w:t>National Event</w:t>
      </w:r>
      <w:r w:rsidRPr="00DA4BD3">
        <w:rPr>
          <w:rFonts w:ascii="Arial" w:hAnsi="Arial" w:cs="Arial"/>
          <w:sz w:val="20"/>
          <w:highlight w:val="yellow"/>
        </w:rPr>
        <w:t>.</w:t>
      </w:r>
    </w:p>
    <w:p w14:paraId="14816A46" w14:textId="77777777" w:rsidR="008D21EC" w:rsidRPr="00DA4BD3" w:rsidRDefault="008D21EC" w:rsidP="0074301C">
      <w:pPr>
        <w:ind w:left="2340"/>
        <w:jc w:val="both"/>
        <w:rPr>
          <w:rFonts w:ascii="Arial" w:hAnsi="Arial" w:cs="Arial"/>
          <w:i/>
          <w:iCs/>
          <w:sz w:val="20"/>
          <w:highlight w:val="cyan"/>
        </w:rPr>
      </w:pPr>
    </w:p>
    <w:p w14:paraId="113CA068" w14:textId="651E6153" w:rsidR="00AC09FB" w:rsidRPr="00DA4BD3" w:rsidRDefault="008D21EC" w:rsidP="004F4CEC">
      <w:pPr>
        <w:jc w:val="both"/>
        <w:rPr>
          <w:rFonts w:ascii="Arial" w:hAnsi="Arial" w:cs="Arial"/>
          <w:sz w:val="20"/>
          <w:highlight w:val="cyan"/>
        </w:rPr>
      </w:pPr>
      <w:bookmarkStart w:id="119" w:name="_Hlk23859375"/>
      <w:r w:rsidRPr="00DA4BD3">
        <w:rPr>
          <w:rFonts w:ascii="Arial" w:hAnsi="Arial" w:cs="Arial"/>
          <w:iCs/>
          <w:sz w:val="20"/>
          <w:highlight w:val="cyan"/>
        </w:rPr>
        <w:t>[</w:t>
      </w:r>
      <w:r w:rsidRPr="00DA4BD3">
        <w:rPr>
          <w:rFonts w:ascii="Arial" w:hAnsi="Arial" w:cs="Arial"/>
          <w:b/>
          <w:iCs/>
          <w:sz w:val="20"/>
          <w:highlight w:val="cyan"/>
        </w:rPr>
        <w:t>NOTE</w:t>
      </w:r>
      <w:r w:rsidRPr="00DA4BD3">
        <w:rPr>
          <w:rFonts w:ascii="Arial" w:hAnsi="Arial" w:cs="Arial"/>
          <w:iCs/>
          <w:sz w:val="20"/>
          <w:highlight w:val="cyan"/>
        </w:rPr>
        <w:t>:</w:t>
      </w:r>
      <w:r w:rsidR="005A6A14" w:rsidRPr="00DA4BD3">
        <w:rPr>
          <w:rFonts w:ascii="Arial" w:hAnsi="Arial" w:cs="Arial"/>
          <w:i/>
          <w:iCs/>
          <w:sz w:val="20"/>
          <w:highlight w:val="cyan"/>
        </w:rPr>
        <w:t xml:space="preserve"> </w:t>
      </w:r>
      <w:r w:rsidRPr="00DA4BD3">
        <w:rPr>
          <w:rFonts w:ascii="Arial" w:hAnsi="Arial" w:cs="Arial"/>
          <w:i/>
          <w:iCs/>
          <w:sz w:val="20"/>
          <w:highlight w:val="cyan"/>
        </w:rPr>
        <w:t>W</w:t>
      </w:r>
      <w:r w:rsidR="0034332D" w:rsidRPr="00DA4BD3">
        <w:rPr>
          <w:rFonts w:ascii="Arial" w:hAnsi="Arial" w:cs="Arial"/>
          <w:i/>
          <w:iCs/>
          <w:sz w:val="20"/>
          <w:highlight w:val="cyan"/>
        </w:rPr>
        <w:t>ADA</w:t>
      </w:r>
      <w:r w:rsidR="0034332D" w:rsidRPr="00DA4BD3">
        <w:rPr>
          <w:rFonts w:ascii="Arial" w:hAnsi="Arial" w:cs="Arial"/>
          <w:sz w:val="20"/>
          <w:highlight w:val="cyan"/>
        </w:rPr>
        <w:t xml:space="preserve"> has developed a </w:t>
      </w:r>
      <w:hyperlink r:id="rId21" w:history="1">
        <w:r w:rsidR="0034332D" w:rsidRPr="00DA4BD3">
          <w:rPr>
            <w:rFonts w:ascii="Arial" w:hAnsi="Arial" w:cs="Arial"/>
            <w:sz w:val="20"/>
            <w:highlight w:val="cyan"/>
          </w:rPr>
          <w:t>protocol and exemption application form</w:t>
        </w:r>
      </w:hyperlink>
      <w:r w:rsidR="0034332D" w:rsidRPr="00DA4BD3">
        <w:rPr>
          <w:rFonts w:ascii="Arial" w:hAnsi="Arial" w:cs="Arial"/>
          <w:sz w:val="20"/>
          <w:highlight w:val="cyan"/>
        </w:rPr>
        <w:t xml:space="preserve"> that </w:t>
      </w:r>
      <w:r w:rsidR="0034332D" w:rsidRPr="00DA4BD3">
        <w:rPr>
          <w:rFonts w:ascii="Arial" w:hAnsi="Arial" w:cs="Arial"/>
          <w:i/>
          <w:sz w:val="20"/>
          <w:highlight w:val="cyan"/>
        </w:rPr>
        <w:t>Athletes</w:t>
      </w:r>
      <w:r w:rsidR="0034332D" w:rsidRPr="00DA4BD3">
        <w:rPr>
          <w:rFonts w:ascii="Arial" w:hAnsi="Arial" w:cs="Arial"/>
          <w:sz w:val="20"/>
          <w:highlight w:val="cyan"/>
        </w:rPr>
        <w:t xml:space="preserve"> must use to make such requests, and a </w:t>
      </w:r>
      <w:hyperlink r:id="rId22" w:history="1">
        <w:r w:rsidR="0034332D" w:rsidRPr="00DA4BD3">
          <w:rPr>
            <w:rFonts w:ascii="Arial" w:hAnsi="Arial" w:cs="Arial"/>
            <w:sz w:val="20"/>
            <w:highlight w:val="cyan"/>
          </w:rPr>
          <w:t>decision template</w:t>
        </w:r>
      </w:hyperlink>
      <w:r w:rsidR="0034332D" w:rsidRPr="00DA4BD3">
        <w:rPr>
          <w:rFonts w:ascii="Arial" w:hAnsi="Arial" w:cs="Arial"/>
          <w:sz w:val="20"/>
          <w:highlight w:val="cyan"/>
        </w:rPr>
        <w:t xml:space="preserve"> that </w:t>
      </w:r>
      <w:r w:rsidR="008408ED" w:rsidRPr="00DA4BD3">
        <w:rPr>
          <w:rFonts w:ascii="Arial" w:hAnsi="Arial" w:cs="Arial"/>
          <w:sz w:val="20"/>
          <w:highlight w:val="cyan"/>
        </w:rPr>
        <w:t xml:space="preserve">the International Federations </w:t>
      </w:r>
      <w:r w:rsidR="0034332D" w:rsidRPr="00DA4BD3">
        <w:rPr>
          <w:rFonts w:ascii="Arial" w:hAnsi="Arial" w:cs="Arial"/>
          <w:sz w:val="20"/>
          <w:highlight w:val="cyan"/>
        </w:rPr>
        <w:t xml:space="preserve">must use to provide its decision. Both template documents are available on </w:t>
      </w:r>
      <w:hyperlink r:id="rId23" w:history="1">
        <w:r w:rsidR="0034332D" w:rsidRPr="00DA4BD3">
          <w:rPr>
            <w:rStyle w:val="Hyperlink"/>
            <w:rFonts w:ascii="Arial" w:hAnsi="Arial" w:cs="Arial"/>
            <w:i/>
            <w:iCs/>
            <w:sz w:val="20"/>
            <w:highlight w:val="cyan"/>
          </w:rPr>
          <w:t>WADA</w:t>
        </w:r>
        <w:r w:rsidR="0034332D" w:rsidRPr="00DA4BD3">
          <w:rPr>
            <w:rStyle w:val="Hyperlink"/>
            <w:rFonts w:ascii="Arial" w:hAnsi="Arial" w:cs="Arial"/>
            <w:sz w:val="20"/>
            <w:highlight w:val="cyan"/>
          </w:rPr>
          <w:t>’s website</w:t>
        </w:r>
      </w:hyperlink>
      <w:r w:rsidR="00A70D0D" w:rsidRPr="00DA4BD3">
        <w:rPr>
          <w:rFonts w:ascii="Arial" w:hAnsi="Arial" w:cs="Arial"/>
          <w:sz w:val="20"/>
          <w:highlight w:val="cyan"/>
        </w:rPr>
        <w:t>.</w:t>
      </w:r>
      <w:r w:rsidR="0034332D" w:rsidRPr="00DA4BD3">
        <w:rPr>
          <w:rFonts w:ascii="Arial" w:hAnsi="Arial" w:cs="Arial"/>
          <w:sz w:val="20"/>
          <w:highlight w:val="cyan"/>
        </w:rPr>
        <w:t>]</w:t>
      </w:r>
    </w:p>
    <w:p w14:paraId="5DE274F2" w14:textId="77777777" w:rsidR="0034332D" w:rsidRPr="00DA4BD3" w:rsidRDefault="0034332D" w:rsidP="0034332D">
      <w:pPr>
        <w:jc w:val="both"/>
        <w:rPr>
          <w:rFonts w:ascii="Arial" w:hAnsi="Arial" w:cs="Arial"/>
          <w:sz w:val="20"/>
        </w:rPr>
      </w:pPr>
    </w:p>
    <w:bookmarkEnd w:id="119"/>
    <w:p w14:paraId="3716A5F8" w14:textId="644F6BD8" w:rsidR="0095355D" w:rsidRPr="00DA4BD3" w:rsidRDefault="004A3231" w:rsidP="00C86EAA">
      <w:pPr>
        <w:ind w:left="2268" w:hanging="850"/>
        <w:jc w:val="both"/>
        <w:rPr>
          <w:rFonts w:ascii="Arial" w:hAnsi="Arial" w:cs="Arial"/>
          <w:sz w:val="20"/>
        </w:rPr>
      </w:pPr>
      <w:r w:rsidRPr="00DA4BD3">
        <w:rPr>
          <w:rFonts w:ascii="Arial" w:hAnsi="Arial" w:cs="Arial"/>
          <w:b/>
          <w:sz w:val="20"/>
          <w:highlight w:val="yellow"/>
        </w:rPr>
        <w:t>5.</w:t>
      </w:r>
      <w:r w:rsidR="0092781E" w:rsidRPr="00DA4BD3">
        <w:rPr>
          <w:rFonts w:ascii="Arial" w:hAnsi="Arial" w:cs="Arial"/>
          <w:b/>
          <w:sz w:val="20"/>
          <w:highlight w:val="yellow"/>
        </w:rPr>
        <w:t>6</w:t>
      </w:r>
      <w:r w:rsidR="00347E26" w:rsidRPr="00DA4BD3">
        <w:rPr>
          <w:rFonts w:ascii="Arial" w:hAnsi="Arial" w:cs="Arial"/>
          <w:b/>
          <w:sz w:val="20"/>
          <w:highlight w:val="yellow"/>
        </w:rPr>
        <w:t>.2</w:t>
      </w:r>
      <w:r w:rsidR="005A6A14" w:rsidRPr="00DA4BD3">
        <w:rPr>
          <w:rFonts w:ascii="Arial" w:hAnsi="Arial" w:cs="Arial"/>
          <w:b/>
          <w:sz w:val="20"/>
          <w:highlight w:val="yellow"/>
        </w:rPr>
        <w:t xml:space="preserve"> </w:t>
      </w:r>
      <w:r w:rsidR="00FE5BC6" w:rsidRPr="00474261">
        <w:rPr>
          <w:rFonts w:ascii="Arial" w:hAnsi="Arial" w:cs="Arial"/>
          <w:b/>
          <w:sz w:val="20"/>
        </w:rPr>
        <w:tab/>
      </w:r>
      <w:r w:rsidR="00347E26" w:rsidRPr="00DA4BD3">
        <w:rPr>
          <w:rFonts w:ascii="Arial" w:hAnsi="Arial" w:cs="Arial"/>
          <w:sz w:val="20"/>
          <w:highlight w:val="yellow"/>
        </w:rPr>
        <w:t>If an</w:t>
      </w:r>
      <w:r w:rsidR="00347E26" w:rsidRPr="00DA4BD3">
        <w:rPr>
          <w:rFonts w:ascii="Arial" w:hAnsi="Arial" w:cs="Arial"/>
          <w:i/>
          <w:sz w:val="20"/>
          <w:highlight w:val="yellow"/>
        </w:rPr>
        <w:t xml:space="preserve"> Athlete</w:t>
      </w:r>
      <w:r w:rsidR="00347E26" w:rsidRPr="00DA4BD3">
        <w:rPr>
          <w:rFonts w:ascii="Arial" w:hAnsi="Arial" w:cs="Arial"/>
          <w:sz w:val="20"/>
          <w:highlight w:val="yellow"/>
        </w:rPr>
        <w:t xml:space="preserve"> retires from sport while subject to a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the </w:t>
      </w:r>
      <w:r w:rsidR="00347E26" w:rsidRPr="00DA4BD3">
        <w:rPr>
          <w:rFonts w:ascii="Arial" w:hAnsi="Arial" w:cs="Arial"/>
          <w:i/>
          <w:iCs/>
          <w:sz w:val="20"/>
          <w:highlight w:val="yellow"/>
        </w:rPr>
        <w:t xml:space="preserve">Athlete </w:t>
      </w:r>
      <w:r w:rsidR="008C7CAE" w:rsidRPr="00DA4BD3">
        <w:rPr>
          <w:rFonts w:ascii="Arial" w:hAnsi="Arial" w:cs="Arial"/>
          <w:sz w:val="20"/>
          <w:highlight w:val="yellow"/>
        </w:rPr>
        <w:t xml:space="preserve">shall </w:t>
      </w:r>
      <w:r w:rsidR="00347E26" w:rsidRPr="00DA4BD3">
        <w:rPr>
          <w:rFonts w:ascii="Arial" w:hAnsi="Arial" w:cs="Arial"/>
          <w:sz w:val="20"/>
          <w:highlight w:val="yellow"/>
        </w:rPr>
        <w:t xml:space="preserve">notify the </w:t>
      </w:r>
      <w:r w:rsidR="00347E26" w:rsidRPr="00DA4BD3">
        <w:rPr>
          <w:rFonts w:ascii="Arial" w:hAnsi="Arial" w:cs="Arial"/>
          <w:i/>
          <w:iCs/>
          <w:sz w:val="20"/>
          <w:highlight w:val="yellow"/>
        </w:rPr>
        <w:t>Anti-Doping Organization</w:t>
      </w:r>
      <w:r w:rsidR="00347E26" w:rsidRPr="00DA4BD3">
        <w:rPr>
          <w:rFonts w:ascii="Arial" w:hAnsi="Arial" w:cs="Arial"/>
          <w:sz w:val="20"/>
          <w:highlight w:val="yellow"/>
        </w:rPr>
        <w:t xml:space="preserve"> that imposed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in writing</w:t>
      </w:r>
      <w:r w:rsidR="00021998" w:rsidRPr="00DA4BD3">
        <w:rPr>
          <w:rFonts w:ascii="Arial" w:hAnsi="Arial" w:cs="Arial"/>
          <w:sz w:val="20"/>
          <w:highlight w:val="yellow"/>
        </w:rPr>
        <w:t xml:space="preserve"> of such retirement</w:t>
      </w:r>
      <w:r w:rsidR="00347E26" w:rsidRPr="00DA4BD3">
        <w:rPr>
          <w:rFonts w:ascii="Arial" w:hAnsi="Arial" w:cs="Arial"/>
          <w:sz w:val="20"/>
          <w:highlight w:val="yellow"/>
        </w:rPr>
        <w:t xml:space="preserve">. If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then wishes to return to active competition in sport,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shall not </w:t>
      </w:r>
      <w:r w:rsidR="001E7FF2" w:rsidRPr="00DA4BD3">
        <w:rPr>
          <w:rFonts w:ascii="Arial" w:hAnsi="Arial" w:cs="Arial"/>
          <w:sz w:val="20"/>
          <w:highlight w:val="yellow"/>
        </w:rPr>
        <w:t>compete</w:t>
      </w:r>
      <w:r w:rsidR="00347E26" w:rsidRPr="00DA4BD3">
        <w:rPr>
          <w:rFonts w:ascii="Arial" w:hAnsi="Arial" w:cs="Arial"/>
          <w:sz w:val="20"/>
          <w:highlight w:val="yellow"/>
        </w:rPr>
        <w:t xml:space="preserve"> in </w:t>
      </w:r>
      <w:r w:rsidR="00347E26" w:rsidRPr="00DA4BD3">
        <w:rPr>
          <w:rFonts w:ascii="Arial" w:hAnsi="Arial" w:cs="Arial"/>
          <w:i/>
          <w:iCs/>
          <w:sz w:val="20"/>
          <w:highlight w:val="yellow"/>
        </w:rPr>
        <w:t xml:space="preserve">International Events </w:t>
      </w:r>
      <w:r w:rsidR="00347E26" w:rsidRPr="00DA4BD3">
        <w:rPr>
          <w:rFonts w:ascii="Arial" w:hAnsi="Arial" w:cs="Arial"/>
          <w:sz w:val="20"/>
          <w:highlight w:val="yellow"/>
        </w:rPr>
        <w:t xml:space="preserve">or </w:t>
      </w:r>
      <w:r w:rsidR="00347E26" w:rsidRPr="00DA4BD3">
        <w:rPr>
          <w:rFonts w:ascii="Arial" w:hAnsi="Arial" w:cs="Arial"/>
          <w:i/>
          <w:iCs/>
          <w:sz w:val="20"/>
          <w:highlight w:val="yellow"/>
        </w:rPr>
        <w:t xml:space="preserve">National Events </w:t>
      </w:r>
      <w:r w:rsidR="00347E26" w:rsidRPr="00DA4BD3">
        <w:rPr>
          <w:rFonts w:ascii="Arial" w:hAnsi="Arial" w:cs="Arial"/>
          <w:sz w:val="20"/>
          <w:highlight w:val="yellow"/>
        </w:rPr>
        <w:t xml:space="preserve">until the </w:t>
      </w:r>
      <w:r w:rsidR="00347E26" w:rsidRPr="00DA4BD3">
        <w:rPr>
          <w:rFonts w:ascii="Arial" w:hAnsi="Arial" w:cs="Arial"/>
          <w:i/>
          <w:iCs/>
          <w:sz w:val="20"/>
          <w:highlight w:val="yellow"/>
        </w:rPr>
        <w:t xml:space="preserve">Athlete </w:t>
      </w:r>
      <w:r w:rsidR="00347E26" w:rsidRPr="00DA4BD3">
        <w:rPr>
          <w:rFonts w:ascii="Arial" w:hAnsi="Arial" w:cs="Arial"/>
          <w:sz w:val="20"/>
          <w:highlight w:val="yellow"/>
        </w:rPr>
        <w:t xml:space="preserve">has </w:t>
      </w:r>
      <w:r w:rsidR="000B3807" w:rsidRPr="00DA4BD3">
        <w:rPr>
          <w:rFonts w:ascii="Arial" w:hAnsi="Arial" w:cs="Arial"/>
          <w:sz w:val="20"/>
          <w:highlight w:val="yellow"/>
        </w:rPr>
        <w:t xml:space="preserve">agreed to be bound by applicable anti-doping rules and has </w:t>
      </w:r>
      <w:r w:rsidR="00853EB7" w:rsidRPr="00DA4BD3">
        <w:rPr>
          <w:rFonts w:ascii="Arial" w:hAnsi="Arial" w:cs="Arial"/>
          <w:sz w:val="20"/>
          <w:highlight w:val="yellow"/>
        </w:rPr>
        <w:t xml:space="preserve">made </w:t>
      </w:r>
      <w:r w:rsidR="000B3807" w:rsidRPr="00DA4BD3">
        <w:rPr>
          <w:rFonts w:ascii="Arial" w:hAnsi="Arial" w:cs="Arial"/>
          <w:sz w:val="20"/>
          <w:highlight w:val="yellow"/>
        </w:rPr>
        <w:t>themselves</w:t>
      </w:r>
      <w:r w:rsidR="00853EB7" w:rsidRPr="00DA4BD3">
        <w:rPr>
          <w:rFonts w:ascii="Arial" w:hAnsi="Arial" w:cs="Arial"/>
          <w:sz w:val="20"/>
          <w:highlight w:val="yellow"/>
        </w:rPr>
        <w:t xml:space="preserve"> available for </w:t>
      </w:r>
      <w:r w:rsidR="00853EB7" w:rsidRPr="00DA4BD3">
        <w:rPr>
          <w:rFonts w:ascii="Arial" w:hAnsi="Arial" w:cs="Arial"/>
          <w:i/>
          <w:sz w:val="20"/>
          <w:highlight w:val="yellow"/>
        </w:rPr>
        <w:t xml:space="preserve">Testing </w:t>
      </w:r>
      <w:r w:rsidR="00853EB7" w:rsidRPr="00DA4BD3">
        <w:rPr>
          <w:rFonts w:ascii="Arial" w:hAnsi="Arial" w:cs="Arial"/>
          <w:sz w:val="20"/>
          <w:highlight w:val="yellow"/>
        </w:rPr>
        <w:t xml:space="preserve">by </w:t>
      </w:r>
      <w:r w:rsidR="00B00D9D" w:rsidRPr="00DA4BD3">
        <w:rPr>
          <w:rFonts w:ascii="Arial" w:hAnsi="Arial" w:cs="Arial"/>
          <w:sz w:val="20"/>
          <w:highlight w:val="yellow"/>
        </w:rPr>
        <w:t>giv</w:t>
      </w:r>
      <w:r w:rsidR="00853EB7" w:rsidRPr="00DA4BD3">
        <w:rPr>
          <w:rFonts w:ascii="Arial" w:hAnsi="Arial" w:cs="Arial"/>
          <w:sz w:val="20"/>
          <w:highlight w:val="yellow"/>
        </w:rPr>
        <w:t>ing</w:t>
      </w:r>
      <w:r w:rsidR="00347E26" w:rsidRPr="00DA4BD3">
        <w:rPr>
          <w:rFonts w:ascii="Arial" w:hAnsi="Arial" w:cs="Arial"/>
          <w:sz w:val="20"/>
          <w:highlight w:val="yellow"/>
        </w:rPr>
        <w:t xml:space="preserve"> prior written notice to </w:t>
      </w:r>
      <w:r w:rsidR="00347E26" w:rsidRPr="00D40E29">
        <w:rPr>
          <w:rFonts w:ascii="Arial" w:hAnsi="Arial" w:cs="Arial"/>
          <w:sz w:val="20"/>
          <w:highlight w:val="lightGray"/>
        </w:rPr>
        <w:t>[IF]</w:t>
      </w:r>
      <w:r w:rsidR="00347E26" w:rsidRPr="00DA4BD3">
        <w:rPr>
          <w:rFonts w:ascii="Arial" w:hAnsi="Arial" w:cs="Arial"/>
          <w:sz w:val="20"/>
          <w:highlight w:val="yellow"/>
        </w:rPr>
        <w:t xml:space="preserve"> and to their </w:t>
      </w:r>
      <w:r w:rsidR="00347E26" w:rsidRPr="00DA4BD3">
        <w:rPr>
          <w:rFonts w:ascii="Arial" w:hAnsi="Arial" w:cs="Arial"/>
          <w:i/>
          <w:sz w:val="20"/>
          <w:highlight w:val="yellow"/>
        </w:rPr>
        <w:t>National Anti-Doping Organization</w:t>
      </w:r>
      <w:r w:rsidR="009D7056" w:rsidRPr="00DA4BD3">
        <w:rPr>
          <w:rFonts w:ascii="Arial" w:hAnsi="Arial" w:cs="Arial"/>
          <w:i/>
          <w:sz w:val="20"/>
          <w:highlight w:val="yellow"/>
        </w:rPr>
        <w:t xml:space="preserve"> </w:t>
      </w:r>
      <w:r w:rsidR="009D7056" w:rsidRPr="00DA4BD3">
        <w:rPr>
          <w:rFonts w:ascii="Arial" w:hAnsi="Arial" w:cs="Arial"/>
          <w:iCs/>
          <w:sz w:val="20"/>
          <w:highlight w:val="yellow"/>
        </w:rPr>
        <w:t xml:space="preserve">for a period of time equal to the greater </w:t>
      </w:r>
      <w:r w:rsidR="009D7056" w:rsidRPr="00DA4BD3">
        <w:rPr>
          <w:rFonts w:ascii="Arial" w:hAnsi="Arial" w:cs="Arial"/>
          <w:iCs/>
          <w:sz w:val="20"/>
          <w:highlight w:val="yellow"/>
        </w:rPr>
        <w:lastRenderedPageBreak/>
        <w:t>of (</w:t>
      </w:r>
      <w:proofErr w:type="spellStart"/>
      <w:r w:rsidR="009D7056" w:rsidRPr="00DA4BD3">
        <w:rPr>
          <w:rFonts w:ascii="Arial" w:hAnsi="Arial" w:cs="Arial"/>
          <w:iCs/>
          <w:sz w:val="20"/>
          <w:highlight w:val="yellow"/>
        </w:rPr>
        <w:t>i</w:t>
      </w:r>
      <w:proofErr w:type="spellEnd"/>
      <w:r w:rsidR="009D7056" w:rsidRPr="00DA4BD3">
        <w:rPr>
          <w:rFonts w:ascii="Arial" w:hAnsi="Arial" w:cs="Arial"/>
          <w:iCs/>
          <w:sz w:val="20"/>
          <w:highlight w:val="yellow"/>
        </w:rPr>
        <w:t xml:space="preserve">) the period of </w:t>
      </w:r>
      <w:r w:rsidR="009D7056" w:rsidRPr="00DA4BD3">
        <w:rPr>
          <w:rFonts w:ascii="Arial" w:hAnsi="Arial" w:cs="Arial"/>
          <w:i/>
          <w:sz w:val="20"/>
          <w:highlight w:val="yellow"/>
        </w:rPr>
        <w:t>Ineligibility</w:t>
      </w:r>
      <w:r w:rsidR="009D7056" w:rsidRPr="00DA4BD3">
        <w:rPr>
          <w:rFonts w:ascii="Arial" w:hAnsi="Arial" w:cs="Arial"/>
          <w:iCs/>
          <w:sz w:val="20"/>
          <w:highlight w:val="yellow"/>
        </w:rPr>
        <w:t xml:space="preserve"> not yet served as of the date of retirement </w:t>
      </w:r>
      <w:r w:rsidR="002152EF">
        <w:rPr>
          <w:rFonts w:ascii="Arial" w:hAnsi="Arial" w:cs="Arial"/>
          <w:iCs/>
          <w:sz w:val="20"/>
          <w:highlight w:val="yellow"/>
        </w:rPr>
        <w:t>or</w:t>
      </w:r>
      <w:r w:rsidR="002152EF" w:rsidRPr="00DA4BD3">
        <w:rPr>
          <w:rFonts w:ascii="Arial" w:hAnsi="Arial" w:cs="Arial"/>
          <w:iCs/>
          <w:sz w:val="20"/>
          <w:highlight w:val="yellow"/>
        </w:rPr>
        <w:t xml:space="preserve"> </w:t>
      </w:r>
      <w:r w:rsidR="009D7056" w:rsidRPr="00DA4BD3">
        <w:rPr>
          <w:rFonts w:ascii="Arial" w:hAnsi="Arial" w:cs="Arial"/>
          <w:iCs/>
          <w:sz w:val="20"/>
          <w:highlight w:val="yellow"/>
        </w:rPr>
        <w:t>(ii) six (6) months</w:t>
      </w:r>
      <w:r w:rsidR="009D7056" w:rsidRPr="00DA4BD3">
        <w:rPr>
          <w:rFonts w:ascii="Arial" w:hAnsi="Arial" w:cs="Arial"/>
          <w:sz w:val="20"/>
          <w:highlight w:val="yellow"/>
        </w:rPr>
        <w:t>.</w:t>
      </w:r>
      <w:r w:rsidR="009D7056" w:rsidRPr="009441A2">
        <w:rPr>
          <w:rStyle w:val="FootnoteReference"/>
          <w:rFonts w:ascii="Arial" w:hAnsi="Arial" w:cs="Arial"/>
          <w:b/>
          <w:bCs/>
          <w:sz w:val="20"/>
          <w:szCs w:val="16"/>
          <w:highlight w:val="yellow"/>
          <w:vertAlign w:val="superscript"/>
        </w:rPr>
        <w:footnoteReference w:id="33"/>
      </w:r>
    </w:p>
    <w:p w14:paraId="15C645AE" w14:textId="44D9E3E8" w:rsidR="009D7062" w:rsidRPr="00DA4BD3" w:rsidRDefault="009D7062" w:rsidP="009D7062">
      <w:pPr>
        <w:ind w:left="2340" w:hanging="900"/>
        <w:jc w:val="both"/>
        <w:rPr>
          <w:rFonts w:ascii="Arial" w:hAnsi="Arial" w:cs="Arial"/>
          <w:sz w:val="20"/>
        </w:rPr>
      </w:pPr>
    </w:p>
    <w:p w14:paraId="049B6B86" w14:textId="2BD90566" w:rsidR="00347E26" w:rsidRPr="00DA4BD3" w:rsidRDefault="00347E26" w:rsidP="00C86EAA">
      <w:pPr>
        <w:ind w:left="1418" w:hanging="709"/>
        <w:jc w:val="both"/>
        <w:rPr>
          <w:rFonts w:ascii="Arial" w:hAnsi="Arial" w:cs="Arial"/>
          <w:sz w:val="20"/>
        </w:rPr>
      </w:pPr>
      <w:bookmarkStart w:id="120" w:name="_Toc39918683"/>
      <w:r w:rsidRPr="00DA4BD3">
        <w:rPr>
          <w:rFonts w:ascii="Arial" w:hAnsi="Arial" w:cs="Arial"/>
          <w:b/>
          <w:sz w:val="20"/>
        </w:rPr>
        <w:t>5.</w:t>
      </w:r>
      <w:r w:rsidR="008767DB" w:rsidRPr="00DA4BD3">
        <w:rPr>
          <w:rFonts w:ascii="Arial" w:hAnsi="Arial" w:cs="Arial"/>
          <w:b/>
          <w:sz w:val="20"/>
        </w:rPr>
        <w:t>7</w:t>
      </w:r>
      <w:r w:rsidRPr="00DA4BD3">
        <w:rPr>
          <w:rFonts w:ascii="Arial" w:hAnsi="Arial" w:cs="Arial"/>
          <w:sz w:val="20"/>
        </w:rPr>
        <w:tab/>
      </w:r>
      <w:r w:rsidRPr="00DA4BD3">
        <w:rPr>
          <w:rFonts w:ascii="Arial" w:hAnsi="Arial" w:cs="Arial"/>
          <w:b/>
          <w:i/>
          <w:sz w:val="20"/>
        </w:rPr>
        <w:t>Independent Observer Program</w:t>
      </w:r>
    </w:p>
    <w:p w14:paraId="5978B325" w14:textId="77777777" w:rsidR="00347E26" w:rsidRPr="00DA4BD3" w:rsidRDefault="00347E26" w:rsidP="00347E26">
      <w:pPr>
        <w:ind w:left="720"/>
        <w:jc w:val="both"/>
        <w:rPr>
          <w:rFonts w:ascii="Arial" w:hAnsi="Arial" w:cs="Arial"/>
          <w:sz w:val="20"/>
        </w:rPr>
      </w:pPr>
    </w:p>
    <w:p w14:paraId="067D74E3" w14:textId="3AB21AFE" w:rsidR="00347E26" w:rsidRPr="00DA4BD3" w:rsidRDefault="00347E26"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and the organizing committees for </w:t>
      </w:r>
      <w:r w:rsidRPr="00DA4BD3">
        <w:rPr>
          <w:rFonts w:ascii="Arial" w:hAnsi="Arial" w:cs="Arial"/>
          <w:sz w:val="20"/>
          <w:highlight w:val="lightGray"/>
        </w:rPr>
        <w:t>[IF]</w:t>
      </w:r>
      <w:r w:rsidRPr="00DA4BD3">
        <w:rPr>
          <w:rFonts w:ascii="Arial" w:hAnsi="Arial" w:cs="Arial"/>
          <w:sz w:val="20"/>
        </w:rPr>
        <w:t>’s</w:t>
      </w:r>
      <w:r w:rsidRPr="00DA4BD3">
        <w:rPr>
          <w:rFonts w:ascii="Arial" w:hAnsi="Arial" w:cs="Arial"/>
          <w:i/>
          <w:sz w:val="20"/>
        </w:rPr>
        <w:t xml:space="preserve"> Events</w:t>
      </w:r>
      <w:r w:rsidRPr="00DA4BD3">
        <w:rPr>
          <w:rFonts w:ascii="Arial" w:hAnsi="Arial" w:cs="Arial"/>
          <w:sz w:val="20"/>
        </w:rPr>
        <w:t xml:space="preserve">, as well as the </w:t>
      </w:r>
      <w:r w:rsidRPr="00DA4BD3">
        <w:rPr>
          <w:rFonts w:ascii="Arial" w:hAnsi="Arial" w:cs="Arial"/>
          <w:i/>
          <w:sz w:val="20"/>
        </w:rPr>
        <w:t>National Federations</w:t>
      </w:r>
      <w:r w:rsidRPr="00DA4BD3">
        <w:rPr>
          <w:rFonts w:ascii="Arial" w:hAnsi="Arial" w:cs="Arial"/>
          <w:sz w:val="20"/>
        </w:rPr>
        <w:t xml:space="preserve"> and the organizing committees for </w:t>
      </w:r>
      <w:r w:rsidRPr="00DA4BD3">
        <w:rPr>
          <w:rFonts w:ascii="Arial" w:hAnsi="Arial" w:cs="Arial"/>
          <w:i/>
          <w:sz w:val="20"/>
        </w:rPr>
        <w:t>National Events,</w:t>
      </w:r>
      <w:r w:rsidRPr="00DA4BD3">
        <w:rPr>
          <w:rFonts w:ascii="Arial" w:hAnsi="Arial" w:cs="Arial"/>
          <w:sz w:val="20"/>
        </w:rPr>
        <w:t xml:space="preserve"> shall authorize and facilitate the </w:t>
      </w:r>
      <w:r w:rsidRPr="00DA4BD3">
        <w:rPr>
          <w:rFonts w:ascii="Arial" w:hAnsi="Arial" w:cs="Arial"/>
          <w:i/>
          <w:sz w:val="20"/>
        </w:rPr>
        <w:t xml:space="preserve">Independent Observer Program </w:t>
      </w:r>
      <w:r w:rsidRPr="00DA4BD3">
        <w:rPr>
          <w:rFonts w:ascii="Arial" w:hAnsi="Arial" w:cs="Arial"/>
          <w:sz w:val="20"/>
        </w:rPr>
        <w:t xml:space="preserve">at </w:t>
      </w:r>
      <w:r w:rsidRPr="00DA4BD3">
        <w:rPr>
          <w:rFonts w:ascii="Arial" w:hAnsi="Arial" w:cs="Arial"/>
          <w:i/>
          <w:sz w:val="20"/>
        </w:rPr>
        <w:t>such</w:t>
      </w:r>
      <w:r w:rsidR="00492721" w:rsidRPr="00DA4BD3">
        <w:rPr>
          <w:rFonts w:ascii="Arial" w:hAnsi="Arial" w:cs="Arial"/>
          <w:sz w:val="20"/>
        </w:rPr>
        <w:t xml:space="preserve"> </w:t>
      </w:r>
      <w:r w:rsidRPr="00DA4BD3">
        <w:rPr>
          <w:rFonts w:ascii="Arial" w:hAnsi="Arial" w:cs="Arial"/>
          <w:i/>
          <w:sz w:val="20"/>
        </w:rPr>
        <w:t>Events</w:t>
      </w:r>
      <w:r w:rsidRPr="00DA4BD3">
        <w:rPr>
          <w:rFonts w:ascii="Arial" w:hAnsi="Arial" w:cs="Arial"/>
          <w:sz w:val="20"/>
        </w:rPr>
        <w:t>.</w:t>
      </w:r>
    </w:p>
    <w:p w14:paraId="3ED168E1" w14:textId="77777777" w:rsidR="00C36AA4" w:rsidRPr="00DA4BD3" w:rsidRDefault="00C36AA4" w:rsidP="00E32456">
      <w:pPr>
        <w:ind w:left="720"/>
        <w:jc w:val="both"/>
        <w:rPr>
          <w:rFonts w:ascii="Arial" w:hAnsi="Arial" w:cs="Arial"/>
          <w:sz w:val="20"/>
        </w:rPr>
      </w:pPr>
    </w:p>
    <w:p w14:paraId="4D5BB117" w14:textId="77777777" w:rsidR="00C36AA4" w:rsidRPr="00DA4BD3" w:rsidRDefault="00C36AA4" w:rsidP="00C86EAA">
      <w:pPr>
        <w:ind w:left="1418" w:hanging="709"/>
        <w:jc w:val="both"/>
        <w:rPr>
          <w:rFonts w:ascii="Arial" w:hAnsi="Arial" w:cs="Arial"/>
          <w:b/>
          <w:bCs/>
          <w:sz w:val="20"/>
        </w:rPr>
      </w:pPr>
      <w:r w:rsidRPr="00DA4BD3">
        <w:rPr>
          <w:rFonts w:ascii="Arial" w:hAnsi="Arial" w:cs="Arial"/>
          <w:b/>
          <w:bCs/>
          <w:sz w:val="20"/>
        </w:rPr>
        <w:t>5.8</w:t>
      </w:r>
      <w:r w:rsidRPr="00DA4BD3">
        <w:rPr>
          <w:rFonts w:ascii="Arial" w:hAnsi="Arial" w:cs="Arial"/>
        </w:rPr>
        <w:tab/>
      </w:r>
      <w:r w:rsidRPr="00DA4BD3">
        <w:rPr>
          <w:rFonts w:ascii="Arial" w:hAnsi="Arial" w:cs="Arial"/>
          <w:b/>
          <w:bCs/>
          <w:sz w:val="20"/>
        </w:rPr>
        <w:t>Investigations and Intelligence Gathering</w:t>
      </w:r>
    </w:p>
    <w:p w14:paraId="51A5A243" w14:textId="77777777" w:rsidR="00C36AA4" w:rsidRPr="00DA4BD3" w:rsidRDefault="00C36AA4" w:rsidP="00C36AA4">
      <w:pPr>
        <w:ind w:left="720"/>
        <w:jc w:val="both"/>
        <w:rPr>
          <w:rFonts w:ascii="Arial" w:hAnsi="Arial" w:cs="Arial"/>
          <w:sz w:val="20"/>
        </w:rPr>
      </w:pPr>
    </w:p>
    <w:p w14:paraId="2F530940" w14:textId="2508BC93" w:rsidR="00C36AA4" w:rsidRPr="00DA4BD3" w:rsidRDefault="00C36AA4" w:rsidP="00C63B01">
      <w:pPr>
        <w:ind w:left="1418"/>
        <w:jc w:val="both"/>
        <w:rPr>
          <w:rFonts w:ascii="Arial" w:eastAsia="Arial" w:hAnsi="Arial" w:cs="Arial"/>
          <w:sz w:val="20"/>
        </w:rPr>
      </w:pPr>
      <w:r w:rsidRPr="00DA4BD3">
        <w:rPr>
          <w:rFonts w:ascii="Arial" w:hAnsi="Arial" w:cs="Arial"/>
          <w:sz w:val="20"/>
          <w:highlight w:val="lightGray"/>
        </w:rPr>
        <w:t>[IF]</w:t>
      </w:r>
      <w:r w:rsidRPr="00DA4BD3">
        <w:rPr>
          <w:rFonts w:ascii="Arial" w:eastAsia="Arial" w:hAnsi="Arial" w:cs="Arial"/>
          <w:sz w:val="20"/>
        </w:rPr>
        <w:t xml:space="preserve"> shall have the capability to conduct, and shall conduct, investigations and gather intelligence for any anti-doping purpose including, but not limited to, the purposes described in the </w:t>
      </w:r>
      <w:r w:rsidRPr="00DA4BD3">
        <w:rPr>
          <w:rFonts w:ascii="Arial" w:eastAsia="Arial" w:hAnsi="Arial" w:cs="Arial"/>
          <w:i/>
          <w:iCs/>
          <w:sz w:val="20"/>
        </w:rPr>
        <w:t>Code</w:t>
      </w:r>
      <w:r w:rsidRPr="00DA4BD3">
        <w:rPr>
          <w:rFonts w:ascii="Arial" w:eastAsia="Arial" w:hAnsi="Arial" w:cs="Arial"/>
          <w:sz w:val="20"/>
        </w:rPr>
        <w:t xml:space="preserve"> and the </w:t>
      </w:r>
      <w:r w:rsidRPr="00DA4BD3">
        <w:rPr>
          <w:rFonts w:ascii="Arial" w:eastAsia="Arial" w:hAnsi="Arial" w:cs="Arial"/>
          <w:i/>
          <w:iCs/>
          <w:sz w:val="20"/>
        </w:rPr>
        <w:t xml:space="preserve">International Standard </w:t>
      </w:r>
      <w:r w:rsidRPr="00DA4BD3">
        <w:rPr>
          <w:rFonts w:ascii="Arial" w:eastAsia="Arial" w:hAnsi="Arial" w:cs="Arial"/>
          <w:sz w:val="20"/>
        </w:rPr>
        <w:t>for Intelligence and Investigations.</w:t>
      </w:r>
    </w:p>
    <w:p w14:paraId="5DC24F86" w14:textId="77777777" w:rsidR="00156522" w:rsidRPr="00DA4BD3" w:rsidRDefault="00156522" w:rsidP="00A72281">
      <w:pPr>
        <w:ind w:left="1440"/>
        <w:jc w:val="both"/>
        <w:rPr>
          <w:rFonts w:ascii="Arial" w:hAnsi="Arial" w:cs="Arial"/>
          <w:sz w:val="20"/>
        </w:rPr>
      </w:pPr>
    </w:p>
    <w:p w14:paraId="2DED58EC" w14:textId="45991C25" w:rsidR="00347E26" w:rsidRPr="00DA4BD3" w:rsidRDefault="00347E26" w:rsidP="00B10C97">
      <w:pPr>
        <w:pStyle w:val="Heading1"/>
        <w:spacing w:before="0" w:after="0"/>
        <w:ind w:left="1418" w:hanging="1418"/>
        <w:jc w:val="both"/>
        <w:rPr>
          <w:rFonts w:ascii="Arial" w:hAnsi="Arial" w:cs="Arial"/>
          <w:i/>
          <w:sz w:val="20"/>
          <w:szCs w:val="20"/>
        </w:rPr>
      </w:pPr>
      <w:bookmarkStart w:id="121" w:name="_Toc215043902"/>
      <w:r w:rsidRPr="00DA4BD3">
        <w:rPr>
          <w:rFonts w:ascii="Arial" w:hAnsi="Arial" w:cs="Arial"/>
          <w:sz w:val="20"/>
          <w:szCs w:val="20"/>
        </w:rPr>
        <w:t>ARTICLE 6</w:t>
      </w:r>
      <w:r w:rsidRPr="00DA4BD3">
        <w:rPr>
          <w:rFonts w:ascii="Arial" w:hAnsi="Arial" w:cs="Arial"/>
          <w:sz w:val="20"/>
          <w:szCs w:val="20"/>
        </w:rPr>
        <w:tab/>
        <w:t xml:space="preserve">ANALYSIS OF </w:t>
      </w:r>
      <w:r w:rsidRPr="00DA4BD3">
        <w:rPr>
          <w:rFonts w:ascii="Arial" w:hAnsi="Arial" w:cs="Arial"/>
          <w:i/>
          <w:sz w:val="20"/>
          <w:szCs w:val="20"/>
        </w:rPr>
        <w:t>SAMPLES</w:t>
      </w:r>
      <w:bookmarkEnd w:id="120"/>
      <w:bookmarkEnd w:id="121"/>
    </w:p>
    <w:p w14:paraId="1DD99AF3" w14:textId="77777777" w:rsidR="0011517A" w:rsidRPr="00DA4BD3" w:rsidRDefault="0011517A" w:rsidP="0011517A">
      <w:pPr>
        <w:rPr>
          <w:rFonts w:ascii="Arial" w:hAnsi="Arial" w:cs="Arial"/>
        </w:rPr>
      </w:pPr>
    </w:p>
    <w:p w14:paraId="05791F9E" w14:textId="77777777" w:rsidR="00347E26" w:rsidRPr="00DA4BD3" w:rsidRDefault="00347E26" w:rsidP="00E32456">
      <w:pPr>
        <w:jc w:val="both"/>
        <w:rPr>
          <w:rFonts w:ascii="Arial" w:hAnsi="Arial" w:cs="Arial"/>
          <w:sz w:val="20"/>
        </w:rPr>
      </w:pPr>
      <w:r w:rsidRPr="00DA4BD3">
        <w:rPr>
          <w:rFonts w:ascii="Arial" w:hAnsi="Arial" w:cs="Arial"/>
          <w:i/>
          <w:sz w:val="20"/>
        </w:rPr>
        <w:t>Samples</w:t>
      </w:r>
      <w:r w:rsidRPr="00DA4BD3">
        <w:rPr>
          <w:rFonts w:ascii="Arial" w:hAnsi="Arial" w:cs="Arial"/>
          <w:sz w:val="20"/>
        </w:rPr>
        <w:t xml:space="preserve"> shall be analyzed in accordance with the following principles:</w:t>
      </w:r>
    </w:p>
    <w:p w14:paraId="12BEA7A0" w14:textId="77777777" w:rsidR="00347E26" w:rsidRPr="00DA4BD3" w:rsidRDefault="00347E26" w:rsidP="00347E26">
      <w:pPr>
        <w:jc w:val="both"/>
        <w:rPr>
          <w:rFonts w:ascii="Arial" w:hAnsi="Arial" w:cs="Arial"/>
          <w:sz w:val="20"/>
        </w:rPr>
      </w:pPr>
    </w:p>
    <w:p w14:paraId="37315395" w14:textId="7625747D" w:rsidR="00347E26" w:rsidRPr="00DA4BD3" w:rsidRDefault="00347E26" w:rsidP="00976D43">
      <w:pPr>
        <w:ind w:left="1418" w:hanging="709"/>
        <w:jc w:val="both"/>
        <w:rPr>
          <w:rFonts w:ascii="Arial" w:hAnsi="Arial" w:cs="Arial"/>
          <w:sz w:val="16"/>
          <w:vertAlign w:val="superscript"/>
        </w:rPr>
      </w:pPr>
      <w:r w:rsidRPr="00DA4BD3">
        <w:rPr>
          <w:rFonts w:ascii="Arial" w:hAnsi="Arial" w:cs="Arial"/>
          <w:b/>
          <w:sz w:val="20"/>
        </w:rPr>
        <w:t>6.1</w:t>
      </w:r>
      <w:r w:rsidRPr="00DA4BD3">
        <w:rPr>
          <w:rFonts w:ascii="Arial" w:hAnsi="Arial" w:cs="Arial"/>
          <w:b/>
          <w:sz w:val="20"/>
        </w:rPr>
        <w:tab/>
        <w:t>Use of Accredited</w:t>
      </w:r>
      <w:r w:rsidR="00E33387" w:rsidRPr="00DA4BD3">
        <w:rPr>
          <w:rFonts w:ascii="Arial" w:hAnsi="Arial" w:cs="Arial"/>
          <w:b/>
          <w:sz w:val="20"/>
        </w:rPr>
        <w:t xml:space="preserve">, </w:t>
      </w:r>
      <w:r w:rsidRPr="00DA4BD3">
        <w:rPr>
          <w:rFonts w:ascii="Arial" w:hAnsi="Arial" w:cs="Arial"/>
          <w:b/>
          <w:sz w:val="20"/>
        </w:rPr>
        <w:t>Approved</w:t>
      </w:r>
      <w:r w:rsidR="00AF145B" w:rsidRPr="00DA4BD3">
        <w:rPr>
          <w:rFonts w:ascii="Arial" w:hAnsi="Arial" w:cs="Arial"/>
          <w:b/>
          <w:sz w:val="20"/>
        </w:rPr>
        <w:t xml:space="preserve"> Laboratories</w:t>
      </w:r>
      <w:r w:rsidRPr="00DA4BD3">
        <w:rPr>
          <w:rFonts w:ascii="Arial" w:hAnsi="Arial" w:cs="Arial"/>
          <w:b/>
          <w:sz w:val="20"/>
        </w:rPr>
        <w:t xml:space="preserve"> </w:t>
      </w:r>
      <w:r w:rsidR="00E33387" w:rsidRPr="00DA4BD3">
        <w:rPr>
          <w:rFonts w:ascii="Arial" w:hAnsi="Arial" w:cs="Arial"/>
          <w:b/>
          <w:sz w:val="20"/>
        </w:rPr>
        <w:t xml:space="preserve">and Other </w:t>
      </w:r>
      <w:r w:rsidR="007D0E4C" w:rsidRPr="00DA4BD3">
        <w:rPr>
          <w:rFonts w:ascii="Arial" w:hAnsi="Arial" w:cs="Arial"/>
          <w:b/>
          <w:sz w:val="20"/>
        </w:rPr>
        <w:t>Laboratories</w:t>
      </w:r>
    </w:p>
    <w:p w14:paraId="7A604647" w14:textId="77777777" w:rsidR="00347E26" w:rsidRPr="00DA4BD3" w:rsidRDefault="00347E26" w:rsidP="00347E26">
      <w:pPr>
        <w:ind w:left="720"/>
        <w:jc w:val="both"/>
        <w:rPr>
          <w:rFonts w:ascii="Arial" w:hAnsi="Arial" w:cs="Arial"/>
          <w:b/>
          <w:sz w:val="20"/>
        </w:rPr>
      </w:pPr>
    </w:p>
    <w:p w14:paraId="5A75191D" w14:textId="3DD9A7D0" w:rsidR="00347E26" w:rsidRPr="00DA4BD3" w:rsidRDefault="00765D24" w:rsidP="00976D43">
      <w:pPr>
        <w:ind w:left="2268" w:hanging="850"/>
        <w:jc w:val="both"/>
        <w:rPr>
          <w:rFonts w:ascii="Arial" w:hAnsi="Arial" w:cs="Arial"/>
          <w:sz w:val="20"/>
        </w:rPr>
      </w:pPr>
      <w:r w:rsidRPr="00DA4BD3">
        <w:rPr>
          <w:rFonts w:ascii="Arial" w:hAnsi="Arial" w:cs="Arial"/>
          <w:b/>
          <w:sz w:val="20"/>
        </w:rPr>
        <w:t>6.1.1</w:t>
      </w:r>
      <w:r w:rsidR="005A6A14" w:rsidRPr="00DA4BD3">
        <w:rPr>
          <w:rFonts w:ascii="Arial" w:hAnsi="Arial" w:cs="Arial"/>
          <w:b/>
          <w:sz w:val="20"/>
        </w:rPr>
        <w:t xml:space="preserve"> </w:t>
      </w:r>
      <w:r w:rsidR="00FE5BC6" w:rsidRPr="00DA4BD3">
        <w:rPr>
          <w:rFonts w:ascii="Arial" w:hAnsi="Arial" w:cs="Arial"/>
          <w:b/>
          <w:sz w:val="20"/>
        </w:rPr>
        <w:tab/>
      </w:r>
      <w:r w:rsidR="00347E26" w:rsidRPr="00DA4BD3">
        <w:rPr>
          <w:rFonts w:ascii="Arial" w:hAnsi="Arial" w:cs="Arial"/>
          <w:sz w:val="20"/>
        </w:rPr>
        <w:t xml:space="preserve">For purposes of directly establishing an </w:t>
      </w:r>
      <w:r w:rsidR="00347E26" w:rsidRPr="00DA4BD3">
        <w:rPr>
          <w:rFonts w:ascii="Arial" w:hAnsi="Arial" w:cs="Arial"/>
          <w:i/>
          <w:iCs/>
          <w:sz w:val="20"/>
        </w:rPr>
        <w:t>Adverse Analytical Finding</w:t>
      </w:r>
      <w:r w:rsidR="00347E26" w:rsidRPr="00DA4BD3">
        <w:rPr>
          <w:rFonts w:ascii="Arial" w:hAnsi="Arial" w:cs="Arial"/>
          <w:sz w:val="20"/>
        </w:rPr>
        <w:t xml:space="preserve"> under Article 2.1, </w:t>
      </w:r>
      <w:r w:rsidR="00347E26" w:rsidRPr="00DA4BD3">
        <w:rPr>
          <w:rFonts w:ascii="Arial" w:hAnsi="Arial" w:cs="Arial"/>
          <w:i/>
          <w:sz w:val="20"/>
        </w:rPr>
        <w:t>Samples</w:t>
      </w:r>
      <w:r w:rsidR="00347E26" w:rsidRPr="00DA4BD3">
        <w:rPr>
          <w:rFonts w:ascii="Arial" w:hAnsi="Arial" w:cs="Arial"/>
          <w:sz w:val="20"/>
        </w:rPr>
        <w:t xml:space="preserve"> shall be analyzed only in </w:t>
      </w:r>
      <w:r w:rsidR="00885619" w:rsidRPr="00DA4BD3">
        <w:rPr>
          <w:rFonts w:ascii="Arial" w:hAnsi="Arial" w:cs="Arial"/>
          <w:i/>
          <w:sz w:val="20"/>
        </w:rPr>
        <w:t>WADA</w:t>
      </w:r>
      <w:r w:rsidR="00885619" w:rsidRPr="00DA4BD3">
        <w:rPr>
          <w:rFonts w:ascii="Arial" w:hAnsi="Arial" w:cs="Arial"/>
          <w:sz w:val="20"/>
        </w:rPr>
        <w:t xml:space="preserve">-accredited laboratories </w:t>
      </w:r>
      <w:r w:rsidR="00347E26" w:rsidRPr="00DA4BD3">
        <w:rPr>
          <w:rFonts w:ascii="Arial" w:hAnsi="Arial" w:cs="Arial"/>
          <w:sz w:val="20"/>
        </w:rPr>
        <w:t xml:space="preserve">or </w:t>
      </w:r>
      <w:r w:rsidR="00CA5E39" w:rsidRPr="00DA4BD3">
        <w:rPr>
          <w:rFonts w:ascii="Arial" w:hAnsi="Arial" w:cs="Arial"/>
          <w:sz w:val="20"/>
        </w:rPr>
        <w:t xml:space="preserve">laboratories </w:t>
      </w:r>
      <w:r w:rsidR="00347E26" w:rsidRPr="00DA4BD3">
        <w:rPr>
          <w:rFonts w:ascii="Arial" w:hAnsi="Arial" w:cs="Arial"/>
          <w:sz w:val="20"/>
        </w:rPr>
        <w:t xml:space="preserve">otherwise approved by </w:t>
      </w:r>
      <w:r w:rsidR="00347E26" w:rsidRPr="00DA4BD3">
        <w:rPr>
          <w:rFonts w:ascii="Arial" w:hAnsi="Arial" w:cs="Arial"/>
          <w:i/>
          <w:sz w:val="20"/>
        </w:rPr>
        <w:t>WADA</w:t>
      </w:r>
      <w:r w:rsidR="00347E26" w:rsidRPr="00DA4BD3">
        <w:rPr>
          <w:rFonts w:ascii="Arial" w:hAnsi="Arial" w:cs="Arial"/>
          <w:sz w:val="20"/>
        </w:rPr>
        <w:t xml:space="preserve">. The choice of the </w:t>
      </w:r>
      <w:r w:rsidR="00347E26" w:rsidRPr="00DA4BD3">
        <w:rPr>
          <w:rFonts w:ascii="Arial" w:hAnsi="Arial" w:cs="Arial"/>
          <w:i/>
          <w:sz w:val="20"/>
        </w:rPr>
        <w:t>WADA</w:t>
      </w:r>
      <w:r w:rsidR="00347E26" w:rsidRPr="00DA4BD3">
        <w:rPr>
          <w:rFonts w:ascii="Arial" w:hAnsi="Arial" w:cs="Arial"/>
          <w:sz w:val="20"/>
        </w:rPr>
        <w:t xml:space="preserve">-accredited or </w:t>
      </w:r>
      <w:r w:rsidR="00347E26" w:rsidRPr="00DA4BD3">
        <w:rPr>
          <w:rFonts w:ascii="Arial" w:hAnsi="Arial" w:cs="Arial"/>
          <w:i/>
          <w:sz w:val="20"/>
        </w:rPr>
        <w:t>WADA</w:t>
      </w:r>
      <w:r w:rsidR="00347E26" w:rsidRPr="00DA4BD3">
        <w:rPr>
          <w:rFonts w:ascii="Arial" w:hAnsi="Arial" w:cs="Arial"/>
          <w:sz w:val="20"/>
        </w:rPr>
        <w:t xml:space="preserve">-approved laboratory used for the </w:t>
      </w:r>
      <w:r w:rsidR="00347E26" w:rsidRPr="00DA4BD3">
        <w:rPr>
          <w:rFonts w:ascii="Arial" w:hAnsi="Arial" w:cs="Arial"/>
          <w:i/>
          <w:sz w:val="20"/>
        </w:rPr>
        <w:t>Sample</w:t>
      </w:r>
      <w:r w:rsidR="00347E26" w:rsidRPr="00DA4BD3">
        <w:rPr>
          <w:rFonts w:ascii="Arial" w:hAnsi="Arial" w:cs="Arial"/>
          <w:sz w:val="20"/>
        </w:rPr>
        <w:t xml:space="preserve"> analysis shall be determined exclusively by </w:t>
      </w:r>
      <w:r w:rsidR="00347E26" w:rsidRPr="00DA4BD3">
        <w:rPr>
          <w:rFonts w:ascii="Arial" w:hAnsi="Arial" w:cs="Arial"/>
          <w:sz w:val="20"/>
          <w:highlight w:val="lightGray"/>
        </w:rPr>
        <w:t>[IF]</w:t>
      </w:r>
      <w:r w:rsidR="00347E26" w:rsidRPr="00DA4BD3">
        <w:rPr>
          <w:rFonts w:ascii="Arial" w:hAnsi="Arial" w:cs="Arial"/>
          <w:sz w:val="20"/>
        </w:rPr>
        <w:t>.</w:t>
      </w:r>
      <w:r w:rsidR="00CC3F5B" w:rsidRPr="00DA4BD3">
        <w:rPr>
          <w:rStyle w:val="FootnoteReference"/>
          <w:rFonts w:ascii="Arial" w:hAnsi="Arial" w:cs="Arial"/>
          <w:b/>
          <w:sz w:val="20"/>
          <w:vertAlign w:val="superscript"/>
        </w:rPr>
        <w:footnoteReference w:id="34"/>
      </w:r>
    </w:p>
    <w:p w14:paraId="5951492C" w14:textId="77777777" w:rsidR="00347E26" w:rsidRPr="00DA4BD3" w:rsidRDefault="00347E26" w:rsidP="00347E26">
      <w:pPr>
        <w:ind w:left="720"/>
        <w:jc w:val="both"/>
        <w:rPr>
          <w:rFonts w:ascii="Arial" w:hAnsi="Arial" w:cs="Arial"/>
          <w:sz w:val="20"/>
        </w:rPr>
      </w:pPr>
    </w:p>
    <w:p w14:paraId="1E70FC72" w14:textId="0C83F5F9" w:rsidR="00347E26" w:rsidRPr="00DA4BD3" w:rsidRDefault="00347E26" w:rsidP="00976D43">
      <w:pPr>
        <w:ind w:left="2268" w:hanging="850"/>
        <w:jc w:val="both"/>
        <w:rPr>
          <w:rFonts w:ascii="Arial" w:hAnsi="Arial" w:cs="Arial"/>
          <w:sz w:val="20"/>
        </w:rPr>
      </w:pPr>
      <w:r w:rsidRPr="00DA4BD3">
        <w:rPr>
          <w:rFonts w:ascii="Arial" w:hAnsi="Arial" w:cs="Arial"/>
          <w:b/>
          <w:sz w:val="20"/>
        </w:rPr>
        <w:t>6.1.</w:t>
      </w:r>
      <w:r w:rsidR="00765D24" w:rsidRPr="00DA4BD3">
        <w:rPr>
          <w:rFonts w:ascii="Arial" w:hAnsi="Arial" w:cs="Arial"/>
          <w:b/>
          <w:sz w:val="20"/>
        </w:rPr>
        <w:t>2</w:t>
      </w:r>
      <w:r w:rsidR="005A6A14" w:rsidRPr="00DA4BD3">
        <w:rPr>
          <w:rFonts w:ascii="Arial" w:hAnsi="Arial" w:cs="Arial"/>
          <w:sz w:val="20"/>
        </w:rPr>
        <w:t xml:space="preserve"> </w:t>
      </w:r>
      <w:r w:rsidR="00FE5BC6" w:rsidRPr="00DA4BD3">
        <w:rPr>
          <w:rFonts w:ascii="Arial" w:hAnsi="Arial" w:cs="Arial"/>
          <w:sz w:val="20"/>
        </w:rPr>
        <w:tab/>
      </w:r>
      <w:r w:rsidRPr="00DA4BD3">
        <w:rPr>
          <w:rFonts w:ascii="Arial" w:hAnsi="Arial" w:cs="Arial"/>
          <w:sz w:val="20"/>
        </w:rPr>
        <w:t>As provided in Article 3.2, facts related to anti-doping rule violations</w:t>
      </w:r>
      <w:r w:rsidR="00954831" w:rsidRPr="00DA4BD3">
        <w:rPr>
          <w:rFonts w:ascii="Arial" w:hAnsi="Arial" w:cs="Arial"/>
          <w:sz w:val="20"/>
        </w:rPr>
        <w:t>, or violations of Article 10.14.1,</w:t>
      </w:r>
      <w:r w:rsidRPr="00DA4BD3">
        <w:rPr>
          <w:rFonts w:ascii="Arial" w:hAnsi="Arial" w:cs="Arial"/>
          <w:sz w:val="20"/>
        </w:rPr>
        <w:t xml:space="preserve"> may be established by any reliable means. This would include, for example, reliable </w:t>
      </w:r>
      <w:proofErr w:type="gramStart"/>
      <w:r w:rsidRPr="00DA4BD3">
        <w:rPr>
          <w:rFonts w:ascii="Arial" w:hAnsi="Arial" w:cs="Arial"/>
          <w:sz w:val="20"/>
        </w:rPr>
        <w:t>laboratory</w:t>
      </w:r>
      <w:proofErr w:type="gramEnd"/>
      <w:r w:rsidRPr="00DA4BD3">
        <w:rPr>
          <w:rFonts w:ascii="Arial" w:hAnsi="Arial" w:cs="Arial"/>
          <w:sz w:val="20"/>
        </w:rPr>
        <w:t xml:space="preserve"> or other forensic testing conducted outside of </w:t>
      </w:r>
      <w:r w:rsidRPr="00DA4BD3">
        <w:rPr>
          <w:rFonts w:ascii="Arial" w:hAnsi="Arial" w:cs="Arial"/>
          <w:i/>
          <w:iCs/>
          <w:sz w:val="20"/>
        </w:rPr>
        <w:t>WADA</w:t>
      </w:r>
      <w:r w:rsidRPr="00DA4BD3">
        <w:rPr>
          <w:rFonts w:ascii="Arial" w:hAnsi="Arial" w:cs="Arial"/>
          <w:sz w:val="20"/>
        </w:rPr>
        <w:t xml:space="preserve">-accredited or approved laboratories. </w:t>
      </w:r>
    </w:p>
    <w:p w14:paraId="6F91649F" w14:textId="77777777" w:rsidR="00347E26" w:rsidRPr="00DA4BD3" w:rsidRDefault="00347E26" w:rsidP="00347E26">
      <w:pPr>
        <w:jc w:val="both"/>
        <w:rPr>
          <w:rFonts w:ascii="Arial" w:hAnsi="Arial" w:cs="Arial"/>
          <w:sz w:val="20"/>
        </w:rPr>
      </w:pPr>
    </w:p>
    <w:p w14:paraId="6ADBCEA2" w14:textId="2CCB1B01" w:rsidR="00347E26" w:rsidRPr="00DA4BD3" w:rsidRDefault="00347E26" w:rsidP="00B10C97">
      <w:pPr>
        <w:ind w:left="1418" w:hanging="720"/>
        <w:jc w:val="both"/>
        <w:rPr>
          <w:rFonts w:ascii="Arial" w:hAnsi="Arial" w:cs="Arial"/>
          <w:b/>
          <w:iCs/>
          <w:sz w:val="20"/>
        </w:rPr>
      </w:pPr>
      <w:r w:rsidRPr="00DA4BD3">
        <w:rPr>
          <w:rFonts w:ascii="Arial" w:hAnsi="Arial" w:cs="Arial"/>
          <w:b/>
          <w:sz w:val="20"/>
        </w:rPr>
        <w:t>6.2</w:t>
      </w:r>
      <w:r w:rsidRPr="00DA4BD3">
        <w:rPr>
          <w:rFonts w:ascii="Arial" w:hAnsi="Arial" w:cs="Arial"/>
          <w:b/>
          <w:sz w:val="20"/>
        </w:rPr>
        <w:tab/>
        <w:t xml:space="preserve">Analysis of </w:t>
      </w:r>
      <w:r w:rsidRPr="00DA4BD3">
        <w:rPr>
          <w:rFonts w:ascii="Arial" w:hAnsi="Arial" w:cs="Arial"/>
          <w:b/>
          <w:i/>
          <w:sz w:val="20"/>
        </w:rPr>
        <w:t>Samples</w:t>
      </w:r>
      <w:r w:rsidRPr="00DA4BD3">
        <w:rPr>
          <w:rFonts w:ascii="Arial" w:hAnsi="Arial" w:cs="Arial"/>
          <w:b/>
          <w:iCs/>
          <w:sz w:val="20"/>
        </w:rPr>
        <w:t xml:space="preserve"> and </w:t>
      </w:r>
      <w:r w:rsidR="00954831" w:rsidRPr="00DA4BD3">
        <w:rPr>
          <w:rFonts w:ascii="Arial" w:hAnsi="Arial" w:cs="Arial"/>
          <w:b/>
          <w:iCs/>
          <w:sz w:val="20"/>
        </w:rPr>
        <w:t xml:space="preserve">Assessment of Analytical </w:t>
      </w:r>
      <w:r w:rsidRPr="00DA4BD3">
        <w:rPr>
          <w:rFonts w:ascii="Arial" w:hAnsi="Arial" w:cs="Arial"/>
          <w:b/>
          <w:iCs/>
          <w:sz w:val="20"/>
        </w:rPr>
        <w:t>Data</w:t>
      </w:r>
      <w:r w:rsidR="00954831" w:rsidRPr="00DA4BD3">
        <w:rPr>
          <w:rFonts w:ascii="Arial" w:hAnsi="Arial" w:cs="Arial"/>
          <w:b/>
          <w:iCs/>
          <w:sz w:val="20"/>
        </w:rPr>
        <w:t xml:space="preserve"> for Anti-Doping Purposes</w:t>
      </w:r>
    </w:p>
    <w:p w14:paraId="0D93047B" w14:textId="77777777" w:rsidR="00347E26" w:rsidRPr="00DA4BD3" w:rsidRDefault="00347E26" w:rsidP="00347E26">
      <w:pPr>
        <w:jc w:val="both"/>
        <w:rPr>
          <w:rFonts w:ascii="Arial" w:hAnsi="Arial" w:cs="Arial"/>
          <w:b/>
          <w:sz w:val="20"/>
        </w:rPr>
      </w:pPr>
    </w:p>
    <w:p w14:paraId="09034107" w14:textId="301121E3" w:rsidR="00347E26" w:rsidRDefault="00347E26" w:rsidP="00C63B01">
      <w:pPr>
        <w:ind w:left="1418"/>
        <w:jc w:val="both"/>
        <w:rPr>
          <w:rFonts w:ascii="Arial" w:hAnsi="Arial" w:cs="Arial"/>
          <w:b/>
          <w:bCs/>
          <w:sz w:val="16"/>
          <w:szCs w:val="16"/>
        </w:rPr>
      </w:pP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be analyzed to detect </w:t>
      </w:r>
      <w:r w:rsidRPr="00DA4BD3">
        <w:rPr>
          <w:rFonts w:ascii="Arial" w:hAnsi="Arial" w:cs="Arial"/>
          <w:i/>
          <w:sz w:val="20"/>
        </w:rPr>
        <w:t>Prohibited Substances</w:t>
      </w:r>
      <w:r w:rsidRPr="00DA4BD3">
        <w:rPr>
          <w:rFonts w:ascii="Arial" w:hAnsi="Arial" w:cs="Arial"/>
          <w:sz w:val="20"/>
        </w:rPr>
        <w:t xml:space="preserve"> and </w:t>
      </w:r>
      <w:r w:rsidRPr="00DA4BD3">
        <w:rPr>
          <w:rFonts w:ascii="Arial" w:hAnsi="Arial" w:cs="Arial"/>
          <w:i/>
          <w:sz w:val="20"/>
        </w:rPr>
        <w:t>Prohibited Methods</w:t>
      </w:r>
      <w:r w:rsidRPr="00DA4BD3">
        <w:rPr>
          <w:rFonts w:ascii="Arial" w:hAnsi="Arial" w:cs="Arial"/>
          <w:sz w:val="20"/>
        </w:rPr>
        <w:t xml:space="preserve"> </w:t>
      </w:r>
      <w:r w:rsidR="00534A48" w:rsidRPr="00DA4BD3">
        <w:rPr>
          <w:rFonts w:ascii="Arial" w:hAnsi="Arial" w:cs="Arial"/>
          <w:sz w:val="20"/>
        </w:rPr>
        <w:t xml:space="preserve">identified on the </w:t>
      </w:r>
      <w:r w:rsidR="00534A48" w:rsidRPr="00DA4BD3">
        <w:rPr>
          <w:rFonts w:ascii="Arial" w:hAnsi="Arial" w:cs="Arial"/>
          <w:i/>
          <w:sz w:val="20"/>
        </w:rPr>
        <w:t xml:space="preserve">Prohibited List </w:t>
      </w:r>
      <w:r w:rsidRPr="00DA4BD3">
        <w:rPr>
          <w:rFonts w:ascii="Arial" w:hAnsi="Arial" w:cs="Arial"/>
          <w:sz w:val="20"/>
        </w:rPr>
        <w:t xml:space="preserve">and other substances as may be directed by </w:t>
      </w:r>
      <w:r w:rsidRPr="00DA4BD3">
        <w:rPr>
          <w:rFonts w:ascii="Arial" w:hAnsi="Arial" w:cs="Arial"/>
          <w:i/>
          <w:sz w:val="20"/>
        </w:rPr>
        <w:t>WADA</w:t>
      </w:r>
      <w:r w:rsidRPr="00DA4BD3">
        <w:rPr>
          <w:rFonts w:ascii="Arial" w:hAnsi="Arial" w:cs="Arial"/>
          <w:sz w:val="20"/>
        </w:rPr>
        <w:t xml:space="preserve"> pursuant to the </w:t>
      </w:r>
      <w:r w:rsidR="001A2FC8" w:rsidRPr="00DA4BD3">
        <w:rPr>
          <w:rFonts w:ascii="Arial" w:hAnsi="Arial" w:cs="Arial"/>
          <w:sz w:val="20"/>
        </w:rPr>
        <w:t>m</w:t>
      </w:r>
      <w:r w:rsidR="00B0750C" w:rsidRPr="00DA4BD3">
        <w:rPr>
          <w:rFonts w:ascii="Arial" w:hAnsi="Arial" w:cs="Arial"/>
          <w:sz w:val="20"/>
        </w:rPr>
        <w:t xml:space="preserve">onitoring </w:t>
      </w:r>
      <w:r w:rsidR="001A2FC8" w:rsidRPr="00DA4BD3">
        <w:rPr>
          <w:rFonts w:ascii="Arial" w:hAnsi="Arial" w:cs="Arial"/>
          <w:sz w:val="20"/>
        </w:rPr>
        <w:t>p</w:t>
      </w:r>
      <w:r w:rsidR="00B0750C" w:rsidRPr="00DA4BD3">
        <w:rPr>
          <w:rFonts w:ascii="Arial" w:hAnsi="Arial" w:cs="Arial"/>
          <w:sz w:val="20"/>
        </w:rPr>
        <w:t>rogram</w:t>
      </w:r>
      <w:r w:rsidRPr="00DA4BD3">
        <w:rPr>
          <w:rFonts w:ascii="Arial" w:hAnsi="Arial" w:cs="Arial"/>
          <w:sz w:val="20"/>
        </w:rPr>
        <w:t xml:space="preserve"> described in Article 4.5 of the </w:t>
      </w:r>
      <w:r w:rsidRPr="00DA4BD3">
        <w:rPr>
          <w:rFonts w:ascii="Arial" w:hAnsi="Arial" w:cs="Arial"/>
          <w:i/>
          <w:sz w:val="20"/>
        </w:rPr>
        <w:t>Code</w:t>
      </w:r>
      <w:r w:rsidRPr="00DA4BD3">
        <w:rPr>
          <w:rFonts w:ascii="Arial" w:hAnsi="Arial" w:cs="Arial"/>
          <w:sz w:val="20"/>
        </w:rPr>
        <w:t xml:space="preserve">, or to assist </w:t>
      </w:r>
      <w:r w:rsidRPr="00DA4BD3">
        <w:rPr>
          <w:rFonts w:ascii="Arial" w:hAnsi="Arial" w:cs="Arial"/>
          <w:sz w:val="20"/>
          <w:highlight w:val="lightGray"/>
        </w:rPr>
        <w:t>[IF]</w:t>
      </w:r>
      <w:r w:rsidRPr="00DA4BD3">
        <w:rPr>
          <w:rFonts w:ascii="Arial" w:hAnsi="Arial" w:cs="Arial"/>
          <w:sz w:val="20"/>
        </w:rPr>
        <w:t xml:space="preserve"> in profiling relevant parameters in an </w:t>
      </w:r>
      <w:r w:rsidRPr="00DA4BD3">
        <w:rPr>
          <w:rFonts w:ascii="Arial" w:hAnsi="Arial" w:cs="Arial"/>
          <w:i/>
          <w:sz w:val="20"/>
        </w:rPr>
        <w:t>Athlete’s</w:t>
      </w:r>
      <w:r w:rsidRPr="00DA4BD3">
        <w:rPr>
          <w:rFonts w:ascii="Arial" w:hAnsi="Arial" w:cs="Arial"/>
          <w:sz w:val="20"/>
        </w:rPr>
        <w:t xml:space="preserve"> urine, blood or other matrix, including for DNA or genomic profiling</w:t>
      </w:r>
      <w:r w:rsidR="001A2FC8" w:rsidRPr="00DA4BD3">
        <w:rPr>
          <w:rFonts w:ascii="Arial" w:hAnsi="Arial" w:cs="Arial"/>
          <w:sz w:val="20"/>
        </w:rPr>
        <w:t>,</w:t>
      </w:r>
      <w:r w:rsidRPr="00DA4BD3">
        <w:rPr>
          <w:rFonts w:ascii="Arial" w:hAnsi="Arial" w:cs="Arial"/>
          <w:sz w:val="20"/>
        </w:rPr>
        <w:t xml:space="preserve"> or for any other anti-doping purpose.</w:t>
      </w:r>
      <w:r w:rsidR="00093F21" w:rsidRPr="008F5A3A">
        <w:rPr>
          <w:rStyle w:val="FootnoteReference"/>
          <w:rFonts w:ascii="Arial" w:hAnsi="Arial" w:cs="Arial"/>
          <w:b/>
          <w:bCs/>
          <w:sz w:val="20"/>
          <w:szCs w:val="16"/>
          <w:vertAlign w:val="superscript"/>
        </w:rPr>
        <w:footnoteReference w:id="35"/>
      </w:r>
      <w:r w:rsidRPr="008F5A3A">
        <w:rPr>
          <w:rFonts w:ascii="Arial" w:hAnsi="Arial" w:cs="Arial"/>
          <w:b/>
          <w:bCs/>
          <w:sz w:val="16"/>
          <w:szCs w:val="16"/>
        </w:rPr>
        <w:t xml:space="preserve"> </w:t>
      </w:r>
    </w:p>
    <w:p w14:paraId="3EDC0AF6" w14:textId="784D5F91" w:rsidR="00093F21" w:rsidRPr="00DA4BD3" w:rsidRDefault="00093F21" w:rsidP="00C63B01">
      <w:pPr>
        <w:ind w:left="1418"/>
        <w:jc w:val="both"/>
        <w:rPr>
          <w:rFonts w:ascii="Arial" w:hAnsi="Arial" w:cs="Arial"/>
          <w:sz w:val="20"/>
        </w:rPr>
      </w:pPr>
      <w:r w:rsidRPr="00DA4BD3">
        <w:rPr>
          <w:rFonts w:ascii="Arial" w:hAnsi="Arial" w:cs="Arial"/>
          <w:sz w:val="20"/>
        </w:rPr>
        <w:lastRenderedPageBreak/>
        <w:t xml:space="preserve">In principle, all </w:t>
      </w:r>
      <w:r w:rsidRPr="00DA4BD3">
        <w:rPr>
          <w:rFonts w:ascii="Arial" w:hAnsi="Arial" w:cs="Arial"/>
          <w:i/>
          <w:iCs/>
          <w:sz w:val="20"/>
        </w:rPr>
        <w:t>Samples</w:t>
      </w:r>
      <w:r w:rsidRPr="00DA4BD3">
        <w:rPr>
          <w:rFonts w:ascii="Arial" w:hAnsi="Arial" w:cs="Arial"/>
          <w:sz w:val="20"/>
        </w:rPr>
        <w:t xml:space="preserve"> collected shall be promptly analyzed. However, the </w:t>
      </w:r>
      <w:r w:rsidRPr="00DA4BD3">
        <w:rPr>
          <w:rFonts w:ascii="Arial" w:hAnsi="Arial" w:cs="Arial"/>
          <w:i/>
          <w:iCs/>
          <w:sz w:val="20"/>
        </w:rPr>
        <w:t>International Standard</w:t>
      </w:r>
      <w:r w:rsidRPr="00DA4BD3">
        <w:rPr>
          <w:rFonts w:ascii="Arial" w:hAnsi="Arial" w:cs="Arial"/>
          <w:sz w:val="20"/>
        </w:rPr>
        <w:t xml:space="preserve"> for Laboratories or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may identify specific conditions under which </w:t>
      </w:r>
      <w:r w:rsidRPr="00DA4BD3">
        <w:rPr>
          <w:rFonts w:ascii="Arial" w:hAnsi="Arial" w:cs="Arial"/>
          <w:i/>
          <w:iCs/>
          <w:sz w:val="20"/>
        </w:rPr>
        <w:t>Samples</w:t>
      </w:r>
      <w:r w:rsidRPr="00DA4BD3">
        <w:rPr>
          <w:rFonts w:ascii="Arial" w:hAnsi="Arial" w:cs="Arial"/>
          <w:sz w:val="20"/>
        </w:rPr>
        <w:t xml:space="preserve"> may be collected and stored for possible future analysis.</w:t>
      </w:r>
    </w:p>
    <w:p w14:paraId="2512AA60" w14:textId="77777777" w:rsidR="00626E37" w:rsidRPr="00DA4BD3" w:rsidRDefault="00626E37" w:rsidP="00846BCD">
      <w:pPr>
        <w:ind w:left="720"/>
        <w:jc w:val="both"/>
        <w:rPr>
          <w:rFonts w:ascii="Arial" w:hAnsi="Arial" w:cs="Arial"/>
          <w:sz w:val="20"/>
        </w:rPr>
      </w:pPr>
    </w:p>
    <w:p w14:paraId="70F812EE" w14:textId="77777777" w:rsidR="00347E26" w:rsidRPr="00DA4BD3" w:rsidRDefault="00347E26" w:rsidP="00C63B01">
      <w:pPr>
        <w:keepNext/>
        <w:ind w:left="1418" w:hanging="720"/>
        <w:jc w:val="both"/>
        <w:rPr>
          <w:rFonts w:ascii="Arial" w:hAnsi="Arial" w:cs="Arial"/>
          <w:b/>
          <w:iCs/>
          <w:sz w:val="20"/>
        </w:rPr>
      </w:pPr>
      <w:r w:rsidRPr="00DA4BD3">
        <w:rPr>
          <w:rFonts w:ascii="Arial" w:hAnsi="Arial" w:cs="Arial"/>
          <w:b/>
          <w:sz w:val="20"/>
        </w:rPr>
        <w:t>6.3</w:t>
      </w:r>
      <w:r w:rsidRPr="00DA4BD3">
        <w:rPr>
          <w:rFonts w:ascii="Arial" w:hAnsi="Arial" w:cs="Arial"/>
          <w:b/>
          <w:sz w:val="20"/>
        </w:rPr>
        <w:tab/>
        <w:t xml:space="preserve">Research on </w:t>
      </w:r>
      <w:r w:rsidRPr="00DA4BD3">
        <w:rPr>
          <w:rFonts w:ascii="Arial" w:hAnsi="Arial" w:cs="Arial"/>
          <w:b/>
          <w:i/>
          <w:sz w:val="20"/>
        </w:rPr>
        <w:t>Samples</w:t>
      </w:r>
      <w:r w:rsidRPr="00DA4BD3">
        <w:rPr>
          <w:rFonts w:ascii="Arial" w:hAnsi="Arial" w:cs="Arial"/>
          <w:b/>
          <w:iCs/>
          <w:sz w:val="20"/>
        </w:rPr>
        <w:t xml:space="preserve"> and Data</w:t>
      </w:r>
    </w:p>
    <w:p w14:paraId="77FB1976" w14:textId="77777777" w:rsidR="00347E26" w:rsidRPr="00DA4BD3" w:rsidRDefault="00347E26" w:rsidP="00347E26">
      <w:pPr>
        <w:keepNext/>
        <w:ind w:left="720"/>
        <w:jc w:val="both"/>
        <w:rPr>
          <w:rFonts w:ascii="Arial" w:hAnsi="Arial" w:cs="Arial"/>
          <w:b/>
          <w:sz w:val="20"/>
        </w:rPr>
      </w:pPr>
    </w:p>
    <w:p w14:paraId="770CBE5F" w14:textId="57B38300" w:rsidR="00347E26" w:rsidRPr="00DA4BD3" w:rsidRDefault="00347E26" w:rsidP="00C63B01">
      <w:pPr>
        <w:keepNext/>
        <w:ind w:left="1418"/>
        <w:jc w:val="both"/>
        <w:rPr>
          <w:rFonts w:ascii="Arial" w:hAnsi="Arial" w:cs="Arial"/>
          <w:sz w:val="20"/>
        </w:rPr>
      </w:pPr>
      <w:proofErr w:type="gramStart"/>
      <w:r w:rsidRPr="00DA4BD3">
        <w:rPr>
          <w:rFonts w:ascii="Arial" w:hAnsi="Arial" w:cs="Arial"/>
          <w:i/>
          <w:iCs/>
          <w:sz w:val="20"/>
        </w:rPr>
        <w:t>Samples</w:t>
      </w:r>
      <w:r w:rsidRPr="00DA4BD3">
        <w:rPr>
          <w:rFonts w:ascii="Arial" w:hAnsi="Arial" w:cs="Arial"/>
          <w:sz w:val="20"/>
        </w:rPr>
        <w:t>,</w:t>
      </w:r>
      <w:proofErr w:type="gramEnd"/>
      <w:r w:rsidRPr="00DA4BD3">
        <w:rPr>
          <w:rFonts w:ascii="Arial" w:hAnsi="Arial" w:cs="Arial"/>
          <w:sz w:val="20"/>
        </w:rPr>
        <w:t xml:space="preserve"> related analytical data and </w:t>
      </w:r>
      <w:r w:rsidRPr="00DA4BD3">
        <w:rPr>
          <w:rFonts w:ascii="Arial" w:hAnsi="Arial" w:cs="Arial"/>
          <w:i/>
          <w:iCs/>
          <w:sz w:val="20"/>
        </w:rPr>
        <w:t>Doping Control</w:t>
      </w:r>
      <w:r w:rsidRPr="00DA4BD3">
        <w:rPr>
          <w:rFonts w:ascii="Arial" w:hAnsi="Arial" w:cs="Arial"/>
          <w:sz w:val="20"/>
        </w:rPr>
        <w:t xml:space="preserve"> information may be used for anti-doping research</w:t>
      </w:r>
      <w:r w:rsidR="00175B98" w:rsidRPr="00DA4BD3">
        <w:rPr>
          <w:rFonts w:ascii="Arial" w:hAnsi="Arial" w:cs="Arial"/>
          <w:sz w:val="20"/>
        </w:rPr>
        <w:t xml:space="preserve"> purposes</w:t>
      </w:r>
      <w:r w:rsidRPr="00DA4BD3">
        <w:rPr>
          <w:rFonts w:ascii="Arial" w:hAnsi="Arial" w:cs="Arial"/>
          <w:sz w:val="20"/>
        </w:rPr>
        <w:t xml:space="preserve">, although no </w:t>
      </w:r>
      <w:r w:rsidRPr="00DA4BD3">
        <w:rPr>
          <w:rFonts w:ascii="Arial" w:hAnsi="Arial" w:cs="Arial"/>
          <w:i/>
          <w:sz w:val="20"/>
        </w:rPr>
        <w:t xml:space="preserve">Sample </w:t>
      </w:r>
      <w:r w:rsidRPr="00DA4BD3">
        <w:rPr>
          <w:rFonts w:ascii="Arial" w:hAnsi="Arial" w:cs="Arial"/>
          <w:sz w:val="20"/>
        </w:rPr>
        <w:t xml:space="preserve">may be used without the </w:t>
      </w:r>
      <w:r w:rsidRPr="00DA4BD3">
        <w:rPr>
          <w:rFonts w:ascii="Arial" w:hAnsi="Arial" w:cs="Arial"/>
          <w:i/>
          <w:sz w:val="20"/>
        </w:rPr>
        <w:t>Athlete's</w:t>
      </w:r>
      <w:r w:rsidRPr="00DA4BD3">
        <w:rPr>
          <w:rFonts w:ascii="Arial" w:hAnsi="Arial" w:cs="Arial"/>
          <w:sz w:val="20"/>
        </w:rPr>
        <w:t xml:space="preserve"> written consent</w:t>
      </w:r>
      <w:r w:rsidR="00CB57AF" w:rsidRPr="00DA4BD3">
        <w:rPr>
          <w:rFonts w:ascii="Arial" w:hAnsi="Arial" w:cs="Arial"/>
          <w:sz w:val="20"/>
        </w:rPr>
        <w:t xml:space="preserve"> where the research involves re-analysis of the </w:t>
      </w:r>
      <w:r w:rsidR="00CB57AF" w:rsidRPr="00DA4BD3">
        <w:rPr>
          <w:rFonts w:ascii="Arial" w:hAnsi="Arial" w:cs="Arial"/>
          <w:i/>
          <w:iCs/>
          <w:sz w:val="20"/>
        </w:rPr>
        <w:t>Athlete’s</w:t>
      </w:r>
      <w:r w:rsidR="00CB57AF" w:rsidRPr="00DA4BD3">
        <w:rPr>
          <w:rFonts w:ascii="Arial" w:hAnsi="Arial" w:cs="Arial"/>
          <w:sz w:val="20"/>
        </w:rPr>
        <w:t xml:space="preserve"> </w:t>
      </w:r>
      <w:r w:rsidR="00CB57AF" w:rsidRPr="00DA4BD3">
        <w:rPr>
          <w:rFonts w:ascii="Arial" w:hAnsi="Arial" w:cs="Arial"/>
          <w:i/>
          <w:iCs/>
          <w:sz w:val="20"/>
        </w:rPr>
        <w:t>Sample(s)</w:t>
      </w:r>
      <w:r w:rsidR="00CB57AF" w:rsidRPr="00DA4BD3">
        <w:rPr>
          <w:rFonts w:ascii="Arial" w:hAnsi="Arial" w:cs="Arial"/>
          <w:sz w:val="20"/>
        </w:rPr>
        <w:t xml:space="preserve"> for a purpose beyond Article 6.2</w:t>
      </w:r>
      <w:r w:rsidRPr="00DA4BD3">
        <w:rPr>
          <w:rFonts w:ascii="Arial" w:hAnsi="Arial" w:cs="Arial"/>
          <w:sz w:val="20"/>
        </w:rPr>
        <w:t xml:space="preserve">. </w:t>
      </w:r>
      <w:r w:rsidRPr="00DA4BD3">
        <w:rPr>
          <w:rFonts w:ascii="Arial" w:hAnsi="Arial" w:cs="Arial"/>
          <w:i/>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used for research purposes shall first be processed in such a manner as to prevent</w:t>
      </w:r>
      <w:r w:rsidRPr="00DA4BD3">
        <w:rPr>
          <w:rFonts w:ascii="Arial" w:hAnsi="Arial" w:cs="Arial"/>
          <w:i/>
          <w:sz w:val="20"/>
        </w:rPr>
        <w:t xml:space="preserve"> 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being traced back to a particular </w:t>
      </w:r>
      <w:r w:rsidRPr="00DA4BD3">
        <w:rPr>
          <w:rFonts w:ascii="Arial" w:hAnsi="Arial" w:cs="Arial"/>
          <w:i/>
          <w:sz w:val="20"/>
        </w:rPr>
        <w:t>Athlete</w:t>
      </w:r>
      <w:r w:rsidRPr="00DA4BD3">
        <w:rPr>
          <w:rFonts w:ascii="Arial" w:hAnsi="Arial" w:cs="Arial"/>
          <w:sz w:val="20"/>
        </w:rPr>
        <w:t>.</w:t>
      </w:r>
      <w:r w:rsidR="00C97ABA" w:rsidRPr="00FE4472">
        <w:rPr>
          <w:rStyle w:val="FootnoteReference"/>
          <w:rFonts w:ascii="Arial" w:hAnsi="Arial" w:cs="Arial"/>
          <w:b/>
          <w:bCs/>
          <w:sz w:val="20"/>
          <w:szCs w:val="16"/>
          <w:vertAlign w:val="superscript"/>
        </w:rPr>
        <w:footnoteReference w:id="36"/>
      </w:r>
      <w:r w:rsidRPr="00FE4472">
        <w:rPr>
          <w:rStyle w:val="FootnoteReference"/>
          <w:b/>
          <w:bCs/>
          <w:sz w:val="20"/>
          <w:szCs w:val="16"/>
          <w:vertAlign w:val="superscript"/>
        </w:rPr>
        <w:t xml:space="preserve"> </w:t>
      </w:r>
      <w:r w:rsidRPr="00DA4BD3">
        <w:rPr>
          <w:rFonts w:ascii="Arial" w:hAnsi="Arial" w:cs="Arial"/>
          <w:sz w:val="20"/>
        </w:rPr>
        <w:t xml:space="preserve">Any research involving </w:t>
      </w:r>
      <w:r w:rsidRPr="00DA4BD3">
        <w:rPr>
          <w:rFonts w:ascii="Arial" w:hAnsi="Arial" w:cs="Arial"/>
          <w:i/>
          <w:iCs/>
          <w:sz w:val="20"/>
        </w:rPr>
        <w:t>Samples</w:t>
      </w:r>
      <w:r w:rsidRPr="00DA4BD3">
        <w:rPr>
          <w:rFonts w:ascii="Arial" w:hAnsi="Arial" w:cs="Arial"/>
          <w:sz w:val="20"/>
        </w:rPr>
        <w:t xml:space="preserve"> and related analytical data or </w:t>
      </w:r>
      <w:r w:rsidRPr="00DA4BD3">
        <w:rPr>
          <w:rFonts w:ascii="Arial" w:hAnsi="Arial" w:cs="Arial"/>
          <w:i/>
          <w:iCs/>
          <w:sz w:val="20"/>
        </w:rPr>
        <w:t>Doping Control</w:t>
      </w:r>
      <w:r w:rsidRPr="00DA4BD3">
        <w:rPr>
          <w:rFonts w:ascii="Arial" w:hAnsi="Arial" w:cs="Arial"/>
          <w:sz w:val="20"/>
        </w:rPr>
        <w:t xml:space="preserve"> information shall adhere to the principles set out in Article 19</w:t>
      </w:r>
      <w:r w:rsidR="00BA43F5" w:rsidRPr="00DA4BD3">
        <w:rPr>
          <w:rFonts w:ascii="Arial" w:hAnsi="Arial" w:cs="Arial"/>
          <w:sz w:val="20"/>
        </w:rPr>
        <w:t xml:space="preserve"> of the </w:t>
      </w:r>
      <w:r w:rsidR="00BA43F5" w:rsidRPr="00DA4BD3">
        <w:rPr>
          <w:rFonts w:ascii="Arial" w:hAnsi="Arial" w:cs="Arial"/>
          <w:i/>
          <w:sz w:val="20"/>
        </w:rPr>
        <w:t>Code</w:t>
      </w:r>
      <w:r w:rsidRPr="00DA4BD3">
        <w:rPr>
          <w:rFonts w:ascii="Arial" w:hAnsi="Arial" w:cs="Arial"/>
          <w:sz w:val="20"/>
        </w:rPr>
        <w:t>.</w:t>
      </w:r>
      <w:r w:rsidRPr="00DA4BD3">
        <w:rPr>
          <w:rFonts w:ascii="Arial" w:hAnsi="Arial" w:cs="Arial"/>
          <w:b/>
          <w:sz w:val="16"/>
          <w:vertAlign w:val="superscript"/>
        </w:rPr>
        <w:t xml:space="preserve"> </w:t>
      </w:r>
    </w:p>
    <w:p w14:paraId="260B7AC4" w14:textId="2F3FB131" w:rsidR="004C7440" w:rsidRPr="00DA4BD3" w:rsidRDefault="004C7440" w:rsidP="00004FA9">
      <w:pPr>
        <w:jc w:val="both"/>
        <w:rPr>
          <w:rFonts w:ascii="Arial" w:hAnsi="Arial" w:cs="Arial"/>
          <w:sz w:val="20"/>
        </w:rPr>
      </w:pPr>
    </w:p>
    <w:p w14:paraId="09129A4E" w14:textId="22EA4075" w:rsidR="00347E26" w:rsidRPr="00FE4472" w:rsidRDefault="00347E26" w:rsidP="00B10C97">
      <w:pPr>
        <w:ind w:left="1418" w:hanging="720"/>
        <w:jc w:val="both"/>
        <w:rPr>
          <w:rStyle w:val="FootnoteReference"/>
          <w:bCs/>
          <w:sz w:val="20"/>
          <w:szCs w:val="16"/>
          <w:vertAlign w:val="superscript"/>
        </w:rPr>
      </w:pPr>
      <w:r w:rsidRPr="00DA4BD3">
        <w:rPr>
          <w:rFonts w:ascii="Arial" w:hAnsi="Arial" w:cs="Arial"/>
          <w:b/>
          <w:sz w:val="20"/>
        </w:rPr>
        <w:t>6.4</w:t>
      </w:r>
      <w:r w:rsidRPr="00DA4BD3">
        <w:rPr>
          <w:rFonts w:ascii="Arial" w:hAnsi="Arial" w:cs="Arial"/>
          <w:b/>
          <w:sz w:val="20"/>
        </w:rPr>
        <w:tab/>
        <w:t xml:space="preserve">Standards for </w:t>
      </w:r>
      <w:r w:rsidRPr="00DA4BD3">
        <w:rPr>
          <w:rFonts w:ascii="Arial" w:hAnsi="Arial" w:cs="Arial"/>
          <w:b/>
          <w:i/>
          <w:sz w:val="20"/>
        </w:rPr>
        <w:t>Sample</w:t>
      </w:r>
      <w:r w:rsidRPr="00DA4BD3">
        <w:rPr>
          <w:rFonts w:ascii="Arial" w:hAnsi="Arial" w:cs="Arial"/>
          <w:b/>
          <w:sz w:val="20"/>
        </w:rPr>
        <w:t xml:space="preserve"> Analysis and Reporting</w:t>
      </w:r>
      <w:r w:rsidR="005602D1" w:rsidRPr="00FE4472">
        <w:rPr>
          <w:rStyle w:val="FootnoteReference"/>
          <w:rFonts w:ascii="Arial" w:hAnsi="Arial" w:cs="Arial"/>
          <w:b/>
          <w:bCs/>
          <w:sz w:val="20"/>
          <w:szCs w:val="16"/>
          <w:vertAlign w:val="superscript"/>
        </w:rPr>
        <w:footnoteReference w:id="37"/>
      </w:r>
    </w:p>
    <w:p w14:paraId="29B66972" w14:textId="7923FDE4" w:rsidR="00347E26" w:rsidRPr="00DA4BD3" w:rsidRDefault="00347E26" w:rsidP="0011517A">
      <w:pPr>
        <w:ind w:left="720"/>
        <w:jc w:val="both"/>
        <w:rPr>
          <w:rFonts w:ascii="Arial" w:hAnsi="Arial" w:cs="Arial"/>
          <w:b/>
          <w:sz w:val="20"/>
        </w:rPr>
      </w:pPr>
    </w:p>
    <w:p w14:paraId="74D0106E" w14:textId="19E5D7FD" w:rsidR="00CC3F5B" w:rsidRPr="00DA4BD3" w:rsidRDefault="00CC3F5B" w:rsidP="00C63B01">
      <w:pPr>
        <w:ind w:left="1418"/>
        <w:jc w:val="both"/>
        <w:rPr>
          <w:rFonts w:ascii="Arial" w:hAnsi="Arial" w:cs="Arial"/>
          <w:sz w:val="20"/>
        </w:rPr>
      </w:pPr>
      <w:r w:rsidRPr="00DA4BD3">
        <w:rPr>
          <w:rFonts w:ascii="Arial" w:hAnsi="Arial" w:cs="Arial"/>
          <w:sz w:val="20"/>
          <w:highlight w:val="lightGray"/>
        </w:rPr>
        <w:t>[IF]</w:t>
      </w:r>
      <w:r w:rsidRPr="00DA4BD3">
        <w:rPr>
          <w:rFonts w:ascii="Arial" w:hAnsi="Arial" w:cs="Arial"/>
          <w:sz w:val="20"/>
        </w:rPr>
        <w:t xml:space="preserve"> shall ask laboratories to analyze </w:t>
      </w:r>
      <w:r w:rsidRPr="00DA4BD3">
        <w:rPr>
          <w:rFonts w:ascii="Arial" w:hAnsi="Arial" w:cs="Arial"/>
          <w:i/>
          <w:sz w:val="20"/>
        </w:rPr>
        <w:t>Samples</w:t>
      </w:r>
      <w:r w:rsidRPr="00DA4BD3">
        <w:rPr>
          <w:rFonts w:ascii="Arial" w:hAnsi="Arial" w:cs="Arial"/>
          <w:sz w:val="20"/>
        </w:rPr>
        <w:t xml:space="preserve"> in conformity with the </w:t>
      </w:r>
      <w:r w:rsidRPr="00DA4BD3">
        <w:rPr>
          <w:rFonts w:ascii="Arial" w:hAnsi="Arial" w:cs="Arial"/>
          <w:i/>
          <w:sz w:val="20"/>
        </w:rPr>
        <w:t xml:space="preserve">International Standard </w:t>
      </w:r>
      <w:r w:rsidRPr="00DA4BD3">
        <w:rPr>
          <w:rFonts w:ascii="Arial" w:hAnsi="Arial" w:cs="Arial"/>
          <w:sz w:val="20"/>
        </w:rPr>
        <w:t>for Laboratories and Article 4.</w:t>
      </w:r>
      <w:r w:rsidR="005150E2" w:rsidRPr="00DA4BD3">
        <w:rPr>
          <w:rFonts w:ascii="Arial" w:hAnsi="Arial" w:cs="Arial"/>
          <w:sz w:val="20"/>
        </w:rPr>
        <w:t>8</w:t>
      </w:r>
      <w:r w:rsidRPr="00DA4BD3">
        <w:rPr>
          <w:rFonts w:ascii="Arial" w:hAnsi="Arial" w:cs="Arial"/>
          <w:sz w:val="20"/>
        </w:rPr>
        <w:t xml:space="preserve"> of the </w:t>
      </w:r>
      <w:r w:rsidRPr="00DA4BD3">
        <w:rPr>
          <w:rFonts w:ascii="Arial" w:hAnsi="Arial" w:cs="Arial"/>
          <w:i/>
          <w:sz w:val="20"/>
        </w:rPr>
        <w:t xml:space="preserve">International Standard </w:t>
      </w:r>
      <w:r w:rsidRPr="00DA4BD3">
        <w:rPr>
          <w:rFonts w:ascii="Arial" w:hAnsi="Arial" w:cs="Arial"/>
          <w:sz w:val="20"/>
        </w:rPr>
        <w:t xml:space="preserve">for </w:t>
      </w:r>
      <w:r w:rsidRPr="00DA4BD3">
        <w:rPr>
          <w:rFonts w:ascii="Arial" w:hAnsi="Arial" w:cs="Arial"/>
          <w:i/>
          <w:sz w:val="20"/>
        </w:rPr>
        <w:t>Testing</w:t>
      </w:r>
      <w:r w:rsidRPr="00DA4BD3">
        <w:rPr>
          <w:rFonts w:ascii="Arial" w:hAnsi="Arial" w:cs="Arial"/>
          <w:sz w:val="20"/>
        </w:rPr>
        <w:t>.</w:t>
      </w:r>
    </w:p>
    <w:p w14:paraId="1CB25D75" w14:textId="77777777" w:rsidR="00CC3F5B" w:rsidRPr="00DA4BD3" w:rsidRDefault="00CC3F5B" w:rsidP="00C63B01">
      <w:pPr>
        <w:ind w:left="1418"/>
        <w:jc w:val="both"/>
        <w:rPr>
          <w:rFonts w:ascii="Arial" w:hAnsi="Arial" w:cs="Arial"/>
          <w:sz w:val="20"/>
        </w:rPr>
      </w:pPr>
    </w:p>
    <w:p w14:paraId="02B4AB16" w14:textId="62482A7B" w:rsidR="00347E26" w:rsidRPr="00DA4BD3" w:rsidRDefault="00347E26" w:rsidP="00C63B01">
      <w:pPr>
        <w:ind w:left="1418"/>
        <w:jc w:val="both"/>
        <w:rPr>
          <w:rFonts w:ascii="Arial" w:hAnsi="Arial" w:cs="Arial"/>
          <w:sz w:val="20"/>
        </w:rPr>
      </w:pPr>
      <w:r w:rsidRPr="00DA4BD3">
        <w:rPr>
          <w:rFonts w:ascii="Arial" w:hAnsi="Arial" w:cs="Arial"/>
          <w:iCs/>
          <w:sz w:val="20"/>
        </w:rPr>
        <w:t>L</w:t>
      </w:r>
      <w:r w:rsidRPr="00DA4BD3">
        <w:rPr>
          <w:rFonts w:ascii="Arial" w:hAnsi="Arial" w:cs="Arial"/>
          <w:sz w:val="20"/>
        </w:rPr>
        <w:t xml:space="preserve">aboratories at their own initiative and expense may analyze </w:t>
      </w:r>
      <w:r w:rsidRPr="00DA4BD3">
        <w:rPr>
          <w:rFonts w:ascii="Arial" w:hAnsi="Arial" w:cs="Arial"/>
          <w:i/>
          <w:iCs/>
          <w:sz w:val="20"/>
        </w:rPr>
        <w:t xml:space="preserve">Samples </w:t>
      </w:r>
      <w:r w:rsidRPr="00DA4BD3">
        <w:rPr>
          <w:rFonts w:ascii="Arial" w:hAnsi="Arial" w:cs="Arial"/>
          <w:sz w:val="20"/>
        </w:rPr>
        <w:t xml:space="preserve">for </w:t>
      </w:r>
      <w:r w:rsidRPr="00DA4BD3">
        <w:rPr>
          <w:rFonts w:ascii="Arial" w:hAnsi="Arial" w:cs="Arial"/>
          <w:i/>
          <w:iCs/>
          <w:sz w:val="20"/>
        </w:rPr>
        <w:t xml:space="preserve">Prohibited Substances </w:t>
      </w:r>
      <w:r w:rsidRPr="00DA4BD3">
        <w:rPr>
          <w:rFonts w:ascii="Arial" w:hAnsi="Arial" w:cs="Arial"/>
          <w:sz w:val="20"/>
        </w:rPr>
        <w:t xml:space="preserve">or </w:t>
      </w:r>
      <w:r w:rsidRPr="00DA4BD3">
        <w:rPr>
          <w:rFonts w:ascii="Arial" w:hAnsi="Arial" w:cs="Arial"/>
          <w:i/>
          <w:iCs/>
          <w:sz w:val="20"/>
        </w:rPr>
        <w:t xml:space="preserve">Prohibited Methods </w:t>
      </w:r>
      <w:r w:rsidRPr="00DA4BD3">
        <w:rPr>
          <w:rFonts w:ascii="Arial" w:hAnsi="Arial" w:cs="Arial"/>
          <w:sz w:val="20"/>
        </w:rPr>
        <w:t xml:space="preserve">not included on the standard </w:t>
      </w:r>
      <w:r w:rsidRPr="00DA4BD3">
        <w:rPr>
          <w:rFonts w:ascii="Arial" w:hAnsi="Arial" w:cs="Arial"/>
          <w:i/>
          <w:iCs/>
          <w:sz w:val="20"/>
        </w:rPr>
        <w:t xml:space="preserve">Sample </w:t>
      </w:r>
      <w:r w:rsidRPr="00DA4BD3">
        <w:rPr>
          <w:rFonts w:ascii="Arial" w:hAnsi="Arial" w:cs="Arial"/>
          <w:sz w:val="20"/>
        </w:rPr>
        <w:t xml:space="preserve">analysis menu, or as requested by </w:t>
      </w:r>
      <w:r w:rsidR="00143826" w:rsidRPr="00DA4BD3">
        <w:rPr>
          <w:rFonts w:ascii="Arial" w:hAnsi="Arial" w:cs="Arial"/>
          <w:sz w:val="20"/>
          <w:highlight w:val="lightGray"/>
        </w:rPr>
        <w:t>[IF]</w:t>
      </w:r>
      <w:r w:rsidR="001813D4" w:rsidRPr="00DA4BD3">
        <w:rPr>
          <w:rFonts w:ascii="Arial" w:hAnsi="Arial" w:cs="Arial"/>
          <w:sz w:val="20"/>
        </w:rPr>
        <w:t>.</w:t>
      </w:r>
      <w:r w:rsidRPr="00DA4BD3">
        <w:rPr>
          <w:rFonts w:ascii="Arial" w:hAnsi="Arial" w:cs="Arial"/>
          <w:sz w:val="20"/>
        </w:rPr>
        <w:t xml:space="preserve"> Results from any such analysis shall be reported to </w:t>
      </w:r>
      <w:r w:rsidR="00143826" w:rsidRPr="00DA4BD3">
        <w:rPr>
          <w:rFonts w:ascii="Arial" w:hAnsi="Arial" w:cs="Arial"/>
          <w:sz w:val="20"/>
          <w:highlight w:val="lightGray"/>
        </w:rPr>
        <w:t>[IF]</w:t>
      </w:r>
      <w:r w:rsidR="00BF7441" w:rsidRPr="00DA4BD3">
        <w:rPr>
          <w:rFonts w:ascii="Arial" w:hAnsi="Arial" w:cs="Arial"/>
          <w:sz w:val="20"/>
        </w:rPr>
        <w:t xml:space="preserve"> </w:t>
      </w:r>
      <w:r w:rsidRPr="00DA4BD3">
        <w:rPr>
          <w:rFonts w:ascii="Arial" w:hAnsi="Arial" w:cs="Arial"/>
          <w:sz w:val="20"/>
        </w:rPr>
        <w:t xml:space="preserve">and have the same validity and </w:t>
      </w:r>
      <w:r w:rsidRPr="00DA4BD3">
        <w:rPr>
          <w:rFonts w:ascii="Arial" w:hAnsi="Arial" w:cs="Arial"/>
          <w:i/>
          <w:sz w:val="20"/>
        </w:rPr>
        <w:t>Consequences</w:t>
      </w:r>
      <w:r w:rsidRPr="00DA4BD3">
        <w:rPr>
          <w:rFonts w:ascii="Arial" w:hAnsi="Arial" w:cs="Arial"/>
          <w:i/>
          <w:iCs/>
          <w:sz w:val="20"/>
        </w:rPr>
        <w:t xml:space="preserve"> </w:t>
      </w:r>
      <w:r w:rsidRPr="00DA4BD3">
        <w:rPr>
          <w:rFonts w:ascii="Arial" w:hAnsi="Arial" w:cs="Arial"/>
          <w:sz w:val="20"/>
        </w:rPr>
        <w:t>as any other analytical result.</w:t>
      </w:r>
      <w:r w:rsidRPr="00DA4BD3">
        <w:rPr>
          <w:rFonts w:ascii="Arial" w:hAnsi="Arial" w:cs="Arial"/>
          <w:b/>
          <w:sz w:val="16"/>
          <w:vertAlign w:val="superscript"/>
        </w:rPr>
        <w:t xml:space="preserve"> </w:t>
      </w:r>
    </w:p>
    <w:p w14:paraId="6814255C" w14:textId="77777777" w:rsidR="00347E26" w:rsidRPr="00DA4BD3" w:rsidRDefault="00347E26" w:rsidP="0011517A">
      <w:pPr>
        <w:ind w:left="720"/>
        <w:jc w:val="both"/>
        <w:rPr>
          <w:rFonts w:ascii="Arial" w:hAnsi="Arial" w:cs="Arial"/>
          <w:sz w:val="20"/>
        </w:rPr>
      </w:pPr>
    </w:p>
    <w:p w14:paraId="0626DEE6" w14:textId="08C6438A" w:rsidR="00347E26" w:rsidRPr="00DA4BD3" w:rsidRDefault="00347E26" w:rsidP="00C63B01">
      <w:pPr>
        <w:ind w:left="1418" w:hanging="720"/>
        <w:jc w:val="both"/>
        <w:rPr>
          <w:rFonts w:ascii="Arial" w:hAnsi="Arial" w:cs="Arial"/>
          <w:b/>
          <w:iCs/>
          <w:spacing w:val="-3"/>
          <w:sz w:val="20"/>
        </w:rPr>
      </w:pPr>
      <w:r w:rsidRPr="00DA4BD3">
        <w:rPr>
          <w:rFonts w:ascii="Arial" w:hAnsi="Arial" w:cs="Arial"/>
          <w:b/>
          <w:spacing w:val="-3"/>
          <w:sz w:val="20"/>
        </w:rPr>
        <w:t>6.5</w:t>
      </w:r>
      <w:r w:rsidRPr="00DA4BD3">
        <w:rPr>
          <w:rFonts w:ascii="Arial" w:hAnsi="Arial" w:cs="Arial"/>
          <w:b/>
          <w:spacing w:val="-3"/>
          <w:sz w:val="20"/>
        </w:rPr>
        <w:tab/>
      </w:r>
      <w:r w:rsidR="009414A7" w:rsidRPr="00DA4BD3">
        <w:rPr>
          <w:rFonts w:ascii="Arial" w:hAnsi="Arial" w:cs="Arial"/>
          <w:b/>
          <w:sz w:val="20"/>
        </w:rPr>
        <w:t xml:space="preserve">Additional </w:t>
      </w:r>
      <w:r w:rsidRPr="00DA4BD3">
        <w:rPr>
          <w:rFonts w:ascii="Arial" w:hAnsi="Arial" w:cs="Arial"/>
          <w:b/>
          <w:sz w:val="20"/>
        </w:rPr>
        <w:t>Analysis of</w:t>
      </w:r>
      <w:r w:rsidR="002A0E7B" w:rsidRPr="00DA4BD3">
        <w:rPr>
          <w:rFonts w:ascii="Arial" w:hAnsi="Arial" w:cs="Arial"/>
          <w:b/>
          <w:spacing w:val="-3"/>
          <w:sz w:val="20"/>
        </w:rPr>
        <w:t xml:space="preserve"> </w:t>
      </w:r>
      <w:r w:rsidR="00BA43F5" w:rsidRPr="00DA4BD3">
        <w:rPr>
          <w:rFonts w:ascii="Arial" w:hAnsi="Arial" w:cs="Arial"/>
          <w:b/>
          <w:spacing w:val="-3"/>
          <w:sz w:val="20"/>
        </w:rPr>
        <w:t xml:space="preserve">a </w:t>
      </w:r>
      <w:r w:rsidRPr="00DA4BD3">
        <w:rPr>
          <w:rFonts w:ascii="Arial" w:hAnsi="Arial" w:cs="Arial"/>
          <w:b/>
          <w:i/>
          <w:spacing w:val="-3"/>
          <w:sz w:val="20"/>
        </w:rPr>
        <w:t>Sample</w:t>
      </w:r>
      <w:r w:rsidRPr="00DA4BD3">
        <w:rPr>
          <w:rFonts w:ascii="Arial" w:hAnsi="Arial" w:cs="Arial"/>
          <w:b/>
          <w:iCs/>
          <w:spacing w:val="-3"/>
          <w:sz w:val="20"/>
        </w:rPr>
        <w:t xml:space="preserve"> Prior to or During </w:t>
      </w:r>
      <w:r w:rsidRPr="00DA4BD3">
        <w:rPr>
          <w:rFonts w:ascii="Arial" w:hAnsi="Arial" w:cs="Arial"/>
          <w:b/>
          <w:i/>
          <w:spacing w:val="-3"/>
          <w:sz w:val="20"/>
        </w:rPr>
        <w:t>Results Management</w:t>
      </w:r>
      <w:r w:rsidRPr="00DA4BD3">
        <w:rPr>
          <w:rFonts w:ascii="Arial" w:hAnsi="Arial" w:cs="Arial"/>
          <w:b/>
          <w:iCs/>
          <w:spacing w:val="-3"/>
          <w:sz w:val="20"/>
        </w:rPr>
        <w:t xml:space="preserve"> </w:t>
      </w:r>
    </w:p>
    <w:p w14:paraId="3BF98C47" w14:textId="77777777" w:rsidR="0011517A" w:rsidRPr="00DA4BD3" w:rsidRDefault="0011517A" w:rsidP="0011517A">
      <w:pPr>
        <w:ind w:left="1440" w:hanging="720"/>
        <w:jc w:val="both"/>
        <w:rPr>
          <w:rFonts w:ascii="Arial" w:hAnsi="Arial" w:cs="Arial"/>
          <w:b/>
          <w:iCs/>
          <w:spacing w:val="-3"/>
          <w:sz w:val="20"/>
        </w:rPr>
      </w:pPr>
    </w:p>
    <w:p w14:paraId="253083BE" w14:textId="4FBE9685"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There shall be no limitation on the authority of a laboratory to conduct repeat or additional analysis on a </w:t>
      </w:r>
      <w:r w:rsidRPr="00DA4BD3">
        <w:rPr>
          <w:rFonts w:ascii="Arial" w:hAnsi="Arial" w:cs="Arial"/>
          <w:i/>
          <w:iCs/>
          <w:sz w:val="20"/>
          <w:szCs w:val="20"/>
        </w:rPr>
        <w:t>Sample</w:t>
      </w:r>
      <w:r w:rsidRPr="00DA4BD3">
        <w:rPr>
          <w:rFonts w:ascii="Arial" w:hAnsi="Arial" w:cs="Arial"/>
          <w:sz w:val="20"/>
          <w:szCs w:val="20"/>
        </w:rPr>
        <w:t xml:space="preserve"> prior to the time </w:t>
      </w:r>
      <w:r w:rsidR="00143826" w:rsidRPr="00DA4BD3">
        <w:rPr>
          <w:rFonts w:ascii="Arial" w:hAnsi="Arial" w:cs="Arial"/>
          <w:sz w:val="20"/>
          <w:szCs w:val="20"/>
          <w:highlight w:val="lightGray"/>
        </w:rPr>
        <w:t>[IF]</w:t>
      </w:r>
      <w:r w:rsidR="00143826" w:rsidRPr="00DA4BD3">
        <w:rPr>
          <w:rFonts w:ascii="Arial" w:hAnsi="Arial" w:cs="Arial"/>
          <w:sz w:val="20"/>
          <w:szCs w:val="20"/>
        </w:rPr>
        <w:t xml:space="preserve"> </w:t>
      </w:r>
      <w:r w:rsidRPr="00DA4BD3">
        <w:rPr>
          <w:rFonts w:ascii="Arial" w:hAnsi="Arial" w:cs="Arial"/>
          <w:sz w:val="20"/>
          <w:szCs w:val="20"/>
        </w:rPr>
        <w:t xml:space="preserve">notifies an </w:t>
      </w:r>
      <w:r w:rsidRPr="00DA4BD3">
        <w:rPr>
          <w:rFonts w:ascii="Arial" w:hAnsi="Arial" w:cs="Arial"/>
          <w:i/>
          <w:iCs/>
          <w:sz w:val="20"/>
          <w:szCs w:val="20"/>
        </w:rPr>
        <w:t>Athlete</w:t>
      </w:r>
      <w:r w:rsidRPr="00DA4BD3">
        <w:rPr>
          <w:rFonts w:ascii="Arial" w:hAnsi="Arial" w:cs="Arial"/>
          <w:sz w:val="20"/>
          <w:szCs w:val="20"/>
        </w:rPr>
        <w:t xml:space="preserve"> that the </w:t>
      </w:r>
      <w:r w:rsidRPr="00DA4BD3">
        <w:rPr>
          <w:rFonts w:ascii="Arial" w:hAnsi="Arial" w:cs="Arial"/>
          <w:i/>
          <w:iCs/>
          <w:sz w:val="20"/>
          <w:szCs w:val="20"/>
        </w:rPr>
        <w:t>Sample</w:t>
      </w:r>
      <w:r w:rsidRPr="00DA4BD3">
        <w:rPr>
          <w:rFonts w:ascii="Arial" w:hAnsi="Arial" w:cs="Arial"/>
          <w:sz w:val="20"/>
          <w:szCs w:val="20"/>
        </w:rPr>
        <w:t xml:space="preserve"> is the basis for an Article 2.1 anti-doping rule violation charge</w:t>
      </w:r>
      <w:r w:rsidR="00197283" w:rsidRPr="00DA4BD3">
        <w:rPr>
          <w:rFonts w:ascii="Arial" w:hAnsi="Arial" w:cs="Arial"/>
          <w:sz w:val="20"/>
        </w:rPr>
        <w:t xml:space="preserve"> or after that case has been finally resolved</w:t>
      </w:r>
      <w:r w:rsidRPr="00DA4BD3">
        <w:rPr>
          <w:rFonts w:ascii="Arial" w:hAnsi="Arial" w:cs="Arial"/>
          <w:sz w:val="20"/>
          <w:szCs w:val="20"/>
        </w:rPr>
        <w:t xml:space="preserve">. If after such notification </w:t>
      </w:r>
      <w:r w:rsidR="00197283" w:rsidRPr="00DA4BD3">
        <w:rPr>
          <w:rFonts w:ascii="Arial" w:hAnsi="Arial" w:cs="Arial"/>
          <w:sz w:val="20"/>
          <w:szCs w:val="20"/>
        </w:rPr>
        <w:t xml:space="preserve">and before the case is finally resolved </w:t>
      </w:r>
      <w:r w:rsidR="00143826" w:rsidRPr="00DA4BD3">
        <w:rPr>
          <w:rFonts w:ascii="Arial" w:hAnsi="Arial" w:cs="Arial"/>
          <w:sz w:val="20"/>
          <w:szCs w:val="20"/>
          <w:highlight w:val="lightGray"/>
        </w:rPr>
        <w:t>[IF]</w:t>
      </w:r>
      <w:r w:rsidR="00BF7441" w:rsidRPr="00DA4BD3">
        <w:rPr>
          <w:rFonts w:ascii="Arial" w:hAnsi="Arial" w:cs="Arial"/>
          <w:sz w:val="20"/>
          <w:szCs w:val="20"/>
        </w:rPr>
        <w:t xml:space="preserve"> </w:t>
      </w:r>
      <w:r w:rsidRPr="00DA4BD3">
        <w:rPr>
          <w:rFonts w:ascii="Arial" w:hAnsi="Arial" w:cs="Arial"/>
          <w:sz w:val="20"/>
          <w:szCs w:val="20"/>
        </w:rPr>
        <w:t xml:space="preserve">wishes to conduct additional analysis on that </w:t>
      </w:r>
      <w:r w:rsidRPr="00DA4BD3">
        <w:rPr>
          <w:rFonts w:ascii="Arial" w:hAnsi="Arial" w:cs="Arial"/>
          <w:i/>
          <w:iCs/>
          <w:sz w:val="20"/>
          <w:szCs w:val="20"/>
        </w:rPr>
        <w:t>Sample</w:t>
      </w:r>
      <w:r w:rsidRPr="00DA4BD3">
        <w:rPr>
          <w:rFonts w:ascii="Arial" w:hAnsi="Arial" w:cs="Arial"/>
          <w:sz w:val="20"/>
          <w:szCs w:val="20"/>
        </w:rPr>
        <w:t xml:space="preserve">, it may do so with the consent of the </w:t>
      </w:r>
      <w:r w:rsidRPr="00DA4BD3">
        <w:rPr>
          <w:rFonts w:ascii="Arial" w:hAnsi="Arial" w:cs="Arial"/>
          <w:i/>
          <w:iCs/>
          <w:sz w:val="20"/>
          <w:szCs w:val="20"/>
        </w:rPr>
        <w:t>Athlete</w:t>
      </w:r>
      <w:r w:rsidRPr="00DA4BD3">
        <w:rPr>
          <w:rFonts w:ascii="Arial" w:hAnsi="Arial" w:cs="Arial"/>
          <w:sz w:val="20"/>
          <w:szCs w:val="20"/>
        </w:rPr>
        <w:t xml:space="preserve"> or approval from </w:t>
      </w:r>
      <w:r w:rsidR="00F66E88" w:rsidRPr="00DA4BD3">
        <w:rPr>
          <w:rFonts w:ascii="Arial" w:hAnsi="Arial" w:cs="Arial"/>
          <w:sz w:val="20"/>
          <w:szCs w:val="20"/>
        </w:rPr>
        <w:t>a</w:t>
      </w:r>
      <w:r w:rsidRPr="00DA4BD3">
        <w:rPr>
          <w:rFonts w:ascii="Arial" w:hAnsi="Arial" w:cs="Arial"/>
          <w:sz w:val="20"/>
          <w:szCs w:val="20"/>
        </w:rPr>
        <w:t xml:space="preserve"> </w:t>
      </w:r>
      <w:r w:rsidR="00143826" w:rsidRPr="00DA4BD3">
        <w:rPr>
          <w:rFonts w:ascii="Arial" w:hAnsi="Arial" w:cs="Arial"/>
          <w:sz w:val="20"/>
          <w:szCs w:val="20"/>
          <w:lang w:val="en-US"/>
        </w:rPr>
        <w:t>hearing body</w:t>
      </w:r>
      <w:r w:rsidR="00EE5FD0" w:rsidRPr="00DA4BD3">
        <w:rPr>
          <w:rFonts w:ascii="Arial" w:hAnsi="Arial" w:cs="Arial"/>
          <w:sz w:val="20"/>
          <w:szCs w:val="20"/>
        </w:rPr>
        <w:t>.</w:t>
      </w:r>
      <w:r w:rsidRPr="00DA4BD3">
        <w:rPr>
          <w:rFonts w:ascii="Arial" w:hAnsi="Arial" w:cs="Arial"/>
          <w:sz w:val="20"/>
          <w:szCs w:val="20"/>
        </w:rPr>
        <w:t xml:space="preserve"> </w:t>
      </w:r>
    </w:p>
    <w:p w14:paraId="45BB475F" w14:textId="77777777" w:rsidR="0020072F" w:rsidRPr="00DA4BD3" w:rsidRDefault="0020072F" w:rsidP="00517204">
      <w:pPr>
        <w:pStyle w:val="NormalWeb"/>
        <w:spacing w:before="0" w:beforeAutospacing="0" w:after="0" w:afterAutospacing="0"/>
        <w:jc w:val="both"/>
        <w:rPr>
          <w:rFonts w:ascii="Arial" w:hAnsi="Arial" w:cs="Arial"/>
          <w:sz w:val="20"/>
          <w:szCs w:val="20"/>
        </w:rPr>
      </w:pPr>
    </w:p>
    <w:p w14:paraId="2F154F7B" w14:textId="77777777" w:rsidR="00517204" w:rsidRDefault="00517204" w:rsidP="00517204">
      <w:pPr>
        <w:pStyle w:val="NormalWeb"/>
        <w:spacing w:before="0" w:beforeAutospacing="0" w:after="0" w:afterAutospacing="0"/>
        <w:jc w:val="both"/>
        <w:rPr>
          <w:rFonts w:ascii="Arial" w:hAnsi="Arial" w:cs="Arial"/>
          <w:sz w:val="20"/>
          <w:szCs w:val="20"/>
        </w:rPr>
      </w:pPr>
    </w:p>
    <w:p w14:paraId="3E7E3261" w14:textId="77777777" w:rsidR="00517204" w:rsidRPr="00DA4BD3" w:rsidRDefault="00517204" w:rsidP="00517204">
      <w:pPr>
        <w:pStyle w:val="NormalWeb"/>
        <w:spacing w:before="0" w:beforeAutospacing="0" w:after="0" w:afterAutospacing="0"/>
        <w:jc w:val="both"/>
        <w:rPr>
          <w:rFonts w:ascii="Arial" w:hAnsi="Arial" w:cs="Arial"/>
          <w:sz w:val="20"/>
          <w:szCs w:val="20"/>
        </w:rPr>
      </w:pPr>
    </w:p>
    <w:p w14:paraId="513AD675" w14:textId="3919B2B1" w:rsidR="00347E26" w:rsidRPr="00DA4BD3" w:rsidRDefault="00347E26" w:rsidP="00C63B01">
      <w:pPr>
        <w:pStyle w:val="NormalWeb"/>
        <w:spacing w:before="0" w:beforeAutospacing="0" w:after="0" w:afterAutospacing="0"/>
        <w:ind w:left="1418" w:hanging="720"/>
        <w:jc w:val="both"/>
        <w:rPr>
          <w:rFonts w:ascii="Arial" w:hAnsi="Arial" w:cs="Arial"/>
          <w:b/>
          <w:bCs/>
          <w:sz w:val="20"/>
          <w:szCs w:val="20"/>
        </w:rPr>
      </w:pPr>
      <w:r w:rsidRPr="00DA4BD3">
        <w:rPr>
          <w:rStyle w:val="DeltaViewInsertion"/>
          <w:rFonts w:ascii="Arial" w:hAnsi="Arial" w:cs="Arial"/>
          <w:b/>
          <w:bCs/>
          <w:color w:val="000000"/>
          <w:sz w:val="20"/>
          <w:szCs w:val="20"/>
          <w:u w:val="none"/>
        </w:rPr>
        <w:lastRenderedPageBreak/>
        <w:t xml:space="preserve">6.6 </w:t>
      </w:r>
      <w:r w:rsidR="007042A7" w:rsidRPr="00DA4BD3">
        <w:rPr>
          <w:rStyle w:val="DeltaViewInsertion"/>
          <w:rFonts w:ascii="Arial" w:hAnsi="Arial" w:cs="Arial"/>
          <w:b/>
          <w:bCs/>
          <w:color w:val="000000"/>
          <w:sz w:val="20"/>
          <w:szCs w:val="20"/>
          <w:u w:val="none"/>
        </w:rPr>
        <w:tab/>
      </w:r>
      <w:r w:rsidRPr="00DA4BD3">
        <w:rPr>
          <w:rFonts w:ascii="Arial" w:hAnsi="Arial" w:cs="Arial"/>
          <w:b/>
          <w:bCs/>
          <w:sz w:val="20"/>
          <w:szCs w:val="20"/>
        </w:rPr>
        <w:t xml:space="preserve">Further Analysis of a </w:t>
      </w:r>
      <w:r w:rsidRPr="00DA4BD3">
        <w:rPr>
          <w:rFonts w:ascii="Arial" w:hAnsi="Arial" w:cs="Arial"/>
          <w:b/>
          <w:i/>
          <w:sz w:val="20"/>
          <w:szCs w:val="20"/>
        </w:rPr>
        <w:t>Sample</w:t>
      </w:r>
      <w:r w:rsidRPr="00DA4BD3">
        <w:rPr>
          <w:rFonts w:ascii="Arial" w:hAnsi="Arial" w:cs="Arial"/>
          <w:b/>
          <w:bCs/>
          <w:sz w:val="20"/>
          <w:szCs w:val="20"/>
        </w:rPr>
        <w:t xml:space="preserve"> </w:t>
      </w:r>
      <w:r w:rsidR="00197283" w:rsidRPr="00DA4BD3">
        <w:rPr>
          <w:rFonts w:ascii="Arial" w:hAnsi="Arial" w:cs="Arial"/>
          <w:b/>
          <w:bCs/>
          <w:sz w:val="20"/>
          <w:szCs w:val="20"/>
        </w:rPr>
        <w:t xml:space="preserve">after </w:t>
      </w:r>
      <w:r w:rsidRPr="00DA4BD3">
        <w:rPr>
          <w:rFonts w:ascii="Arial" w:hAnsi="Arial" w:cs="Arial"/>
          <w:b/>
          <w:bCs/>
          <w:sz w:val="20"/>
          <w:szCs w:val="20"/>
        </w:rPr>
        <w:t xml:space="preserve">it has been Reported as Negative or has Otherwise not Resulted in </w:t>
      </w:r>
      <w:r w:rsidR="0030322A" w:rsidRPr="00DA4BD3">
        <w:rPr>
          <w:rFonts w:ascii="Arial" w:hAnsi="Arial" w:cs="Arial"/>
          <w:b/>
          <w:bCs/>
          <w:sz w:val="20"/>
          <w:szCs w:val="20"/>
        </w:rPr>
        <w:t>a</w:t>
      </w:r>
      <w:r w:rsidRPr="00DA4BD3">
        <w:rPr>
          <w:rFonts w:ascii="Arial" w:hAnsi="Arial" w:cs="Arial"/>
          <w:b/>
          <w:bCs/>
          <w:sz w:val="20"/>
          <w:szCs w:val="20"/>
        </w:rPr>
        <w:t xml:space="preserve">n Anti-Doping Rule Violation Charge </w:t>
      </w:r>
    </w:p>
    <w:p w14:paraId="220ACA67"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59421674" w14:textId="50FD0476" w:rsidR="00347E26" w:rsidRPr="00DA4BD3" w:rsidRDefault="00347E26"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After a laboratory has reported a </w:t>
      </w:r>
      <w:r w:rsidRPr="00DA4BD3">
        <w:rPr>
          <w:rFonts w:ascii="Arial" w:hAnsi="Arial" w:cs="Arial"/>
          <w:i/>
          <w:iCs/>
          <w:sz w:val="20"/>
          <w:szCs w:val="20"/>
        </w:rPr>
        <w:t>Sample</w:t>
      </w:r>
      <w:r w:rsidRPr="00DA4BD3">
        <w:rPr>
          <w:rFonts w:ascii="Arial" w:hAnsi="Arial" w:cs="Arial"/>
          <w:sz w:val="20"/>
          <w:szCs w:val="20"/>
        </w:rPr>
        <w:t xml:space="preserve"> as negative, or the </w:t>
      </w:r>
      <w:r w:rsidRPr="00DA4BD3">
        <w:rPr>
          <w:rFonts w:ascii="Arial" w:hAnsi="Arial" w:cs="Arial"/>
          <w:i/>
          <w:iCs/>
          <w:sz w:val="20"/>
          <w:szCs w:val="20"/>
        </w:rPr>
        <w:t>Sample</w:t>
      </w:r>
      <w:r w:rsidRPr="00DA4BD3">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8B0D69">
        <w:rPr>
          <w:rFonts w:ascii="Arial" w:hAnsi="Arial" w:cs="Arial"/>
          <w:sz w:val="20"/>
          <w:szCs w:val="20"/>
        </w:rPr>
        <w:t xml:space="preserve"> </w:t>
      </w:r>
      <w:r w:rsidRPr="00DA4BD3">
        <w:rPr>
          <w:rFonts w:ascii="Arial" w:hAnsi="Arial" w:cs="Arial"/>
          <w:sz w:val="20"/>
          <w:szCs w:val="20"/>
        </w:rPr>
        <w:t xml:space="preserve">or </w:t>
      </w:r>
      <w:r w:rsidRPr="00DA4BD3">
        <w:rPr>
          <w:rFonts w:ascii="Arial" w:hAnsi="Arial" w:cs="Arial"/>
          <w:i/>
          <w:iCs/>
          <w:sz w:val="20"/>
          <w:szCs w:val="20"/>
        </w:rPr>
        <w:t>WADA</w:t>
      </w:r>
      <w:r w:rsidRPr="00DA4BD3">
        <w:rPr>
          <w:rFonts w:ascii="Arial" w:hAnsi="Arial" w:cs="Arial"/>
          <w:sz w:val="20"/>
          <w:szCs w:val="20"/>
        </w:rPr>
        <w:t xml:space="preserve">. Any other </w:t>
      </w:r>
      <w:r w:rsidRPr="00DA4BD3">
        <w:rPr>
          <w:rFonts w:ascii="Arial" w:hAnsi="Arial" w:cs="Arial"/>
          <w:i/>
          <w:iCs/>
          <w:sz w:val="20"/>
          <w:szCs w:val="20"/>
        </w:rPr>
        <w:t>Anti-Doping Organization</w:t>
      </w:r>
      <w:r w:rsidRPr="00DA4BD3">
        <w:rPr>
          <w:rFonts w:ascii="Arial" w:hAnsi="Arial" w:cs="Arial"/>
          <w:sz w:val="20"/>
          <w:szCs w:val="20"/>
        </w:rPr>
        <w:t xml:space="preserve"> with authority to test the </w:t>
      </w:r>
      <w:r w:rsidRPr="00DA4BD3">
        <w:rPr>
          <w:rFonts w:ascii="Arial" w:hAnsi="Arial" w:cs="Arial"/>
          <w:i/>
          <w:iCs/>
          <w:sz w:val="20"/>
          <w:szCs w:val="20"/>
        </w:rPr>
        <w:t>Athlete</w:t>
      </w:r>
      <w:r w:rsidRPr="00DA4BD3">
        <w:rPr>
          <w:rFonts w:ascii="Arial" w:hAnsi="Arial" w:cs="Arial"/>
          <w:sz w:val="20"/>
          <w:szCs w:val="20"/>
        </w:rPr>
        <w:t xml:space="preserve"> that wishes to conduct further analysis on a stored </w:t>
      </w:r>
      <w:r w:rsidRPr="00DA4BD3">
        <w:rPr>
          <w:rFonts w:ascii="Arial" w:hAnsi="Arial" w:cs="Arial"/>
          <w:i/>
          <w:iCs/>
          <w:sz w:val="20"/>
          <w:szCs w:val="20"/>
        </w:rPr>
        <w:t>Sample</w:t>
      </w:r>
      <w:r w:rsidRPr="00DA4BD3">
        <w:rPr>
          <w:rFonts w:ascii="Arial" w:hAnsi="Arial" w:cs="Arial"/>
          <w:sz w:val="20"/>
          <w:szCs w:val="20"/>
        </w:rPr>
        <w:t xml:space="preserve"> may do so with the permission of the </w:t>
      </w:r>
      <w:r w:rsidRPr="00DA4BD3">
        <w:rPr>
          <w:rFonts w:ascii="Arial" w:hAnsi="Arial" w:cs="Arial"/>
          <w:i/>
          <w:sz w:val="20"/>
          <w:szCs w:val="20"/>
        </w:rPr>
        <w:t>Anti-Doping Organization</w:t>
      </w:r>
      <w:r w:rsidRPr="00DA4BD3">
        <w:rPr>
          <w:rFonts w:ascii="Arial" w:hAnsi="Arial" w:cs="Arial"/>
          <w:sz w:val="20"/>
          <w:szCs w:val="20"/>
        </w:rPr>
        <w:t xml:space="preserve"> that initiated and directed </w:t>
      </w:r>
      <w:r w:rsidRPr="00DA4BD3">
        <w:rPr>
          <w:rFonts w:ascii="Arial" w:hAnsi="Arial" w:cs="Arial"/>
          <w:i/>
          <w:sz w:val="20"/>
          <w:szCs w:val="20"/>
        </w:rPr>
        <w:t>Sample</w:t>
      </w:r>
      <w:r w:rsidRPr="00DA4BD3">
        <w:rPr>
          <w:rFonts w:ascii="Arial" w:hAnsi="Arial" w:cs="Arial"/>
          <w:sz w:val="20"/>
          <w:szCs w:val="20"/>
        </w:rPr>
        <w:t xml:space="preserve"> collection</w:t>
      </w:r>
      <w:r w:rsidR="00BA43F5" w:rsidRPr="00DA4BD3">
        <w:rPr>
          <w:rFonts w:ascii="Arial" w:hAnsi="Arial" w:cs="Arial"/>
          <w:sz w:val="20"/>
          <w:szCs w:val="20"/>
        </w:rPr>
        <w:t xml:space="preserve"> </w:t>
      </w:r>
      <w:r w:rsidRPr="00DA4BD3">
        <w:rPr>
          <w:rFonts w:ascii="Arial" w:hAnsi="Arial" w:cs="Arial"/>
          <w:sz w:val="20"/>
          <w:szCs w:val="20"/>
        </w:rPr>
        <w:t xml:space="preserve">or </w:t>
      </w:r>
      <w:proofErr w:type="gramStart"/>
      <w:r w:rsidRPr="00DA4BD3">
        <w:rPr>
          <w:rFonts w:ascii="Arial" w:hAnsi="Arial" w:cs="Arial"/>
          <w:i/>
          <w:iCs/>
          <w:sz w:val="20"/>
          <w:szCs w:val="20"/>
        </w:rPr>
        <w:t>WADA</w:t>
      </w:r>
      <w:r w:rsidRPr="00DA4BD3">
        <w:rPr>
          <w:rFonts w:ascii="Arial" w:hAnsi="Arial" w:cs="Arial"/>
          <w:sz w:val="20"/>
          <w:szCs w:val="20"/>
        </w:rPr>
        <w:t>, and</w:t>
      </w:r>
      <w:proofErr w:type="gramEnd"/>
      <w:r w:rsidRPr="00DA4BD3">
        <w:rPr>
          <w:rFonts w:ascii="Arial" w:hAnsi="Arial" w:cs="Arial"/>
          <w:sz w:val="20"/>
          <w:szCs w:val="20"/>
        </w:rPr>
        <w:t xml:space="preserve"> shall be responsible for any follow-up </w:t>
      </w:r>
      <w:r w:rsidRPr="00DA4BD3">
        <w:rPr>
          <w:rFonts w:ascii="Arial" w:hAnsi="Arial" w:cs="Arial"/>
          <w:i/>
          <w:iCs/>
          <w:sz w:val="20"/>
          <w:szCs w:val="20"/>
        </w:rPr>
        <w:t>Results Management</w:t>
      </w:r>
      <w:r w:rsidRPr="00DA4BD3">
        <w:rPr>
          <w:rFonts w:ascii="Arial" w:hAnsi="Arial" w:cs="Arial"/>
          <w:sz w:val="20"/>
          <w:szCs w:val="20"/>
        </w:rPr>
        <w:t xml:space="preserve">. Any </w:t>
      </w:r>
      <w:r w:rsidRPr="00DA4BD3">
        <w:rPr>
          <w:rFonts w:ascii="Arial" w:hAnsi="Arial" w:cs="Arial"/>
          <w:i/>
          <w:iCs/>
          <w:sz w:val="20"/>
          <w:szCs w:val="20"/>
        </w:rPr>
        <w:t>Sample</w:t>
      </w:r>
      <w:r w:rsidRPr="00DA4BD3">
        <w:rPr>
          <w:rFonts w:ascii="Arial" w:hAnsi="Arial" w:cs="Arial"/>
          <w:sz w:val="20"/>
          <w:szCs w:val="20"/>
        </w:rPr>
        <w:t xml:space="preserve"> storage or further analysis initiated by </w:t>
      </w:r>
      <w:r w:rsidRPr="00DA4BD3">
        <w:rPr>
          <w:rFonts w:ascii="Arial" w:hAnsi="Arial" w:cs="Arial"/>
          <w:i/>
          <w:iCs/>
          <w:sz w:val="20"/>
          <w:szCs w:val="20"/>
        </w:rPr>
        <w:t>WADA</w:t>
      </w:r>
      <w:r w:rsidRPr="00DA4BD3">
        <w:rPr>
          <w:rFonts w:ascii="Arial" w:hAnsi="Arial" w:cs="Arial"/>
          <w:sz w:val="20"/>
          <w:szCs w:val="20"/>
        </w:rPr>
        <w:t xml:space="preserve"> or another </w:t>
      </w:r>
      <w:r w:rsidRPr="00DA4BD3">
        <w:rPr>
          <w:rFonts w:ascii="Arial" w:hAnsi="Arial" w:cs="Arial"/>
          <w:i/>
          <w:iCs/>
          <w:sz w:val="20"/>
          <w:szCs w:val="20"/>
        </w:rPr>
        <w:t>Anti-Doping Organization</w:t>
      </w:r>
      <w:r w:rsidRPr="00DA4BD3">
        <w:rPr>
          <w:rFonts w:ascii="Arial" w:hAnsi="Arial" w:cs="Arial"/>
          <w:sz w:val="20"/>
          <w:szCs w:val="20"/>
        </w:rPr>
        <w:t xml:space="preserve"> shall be at </w:t>
      </w:r>
      <w:r w:rsidRPr="00DA4BD3">
        <w:rPr>
          <w:rFonts w:ascii="Arial" w:hAnsi="Arial" w:cs="Arial"/>
          <w:i/>
          <w:iCs/>
          <w:sz w:val="20"/>
          <w:szCs w:val="20"/>
        </w:rPr>
        <w:t>WADA</w:t>
      </w:r>
      <w:r w:rsidRPr="00DA4BD3">
        <w:rPr>
          <w:rFonts w:ascii="Arial" w:hAnsi="Arial" w:cs="Arial"/>
          <w:sz w:val="20"/>
          <w:szCs w:val="20"/>
        </w:rPr>
        <w:t xml:space="preserve">’s or that </w:t>
      </w:r>
      <w:r w:rsidR="00327DE6" w:rsidRPr="00DA4BD3">
        <w:rPr>
          <w:rFonts w:ascii="Arial" w:hAnsi="Arial" w:cs="Arial"/>
          <w:sz w:val="20"/>
          <w:szCs w:val="20"/>
        </w:rPr>
        <w:t>o</w:t>
      </w:r>
      <w:r w:rsidRPr="00DA4BD3">
        <w:rPr>
          <w:rFonts w:ascii="Arial" w:hAnsi="Arial" w:cs="Arial"/>
          <w:sz w:val="20"/>
          <w:szCs w:val="20"/>
        </w:rPr>
        <w:t xml:space="preserve">rganization's expense. Further analysis of </w:t>
      </w:r>
      <w:r w:rsidRPr="00DA4BD3">
        <w:rPr>
          <w:rFonts w:ascii="Arial" w:hAnsi="Arial" w:cs="Arial"/>
          <w:i/>
          <w:iCs/>
          <w:sz w:val="20"/>
          <w:szCs w:val="20"/>
        </w:rPr>
        <w:t>Samples</w:t>
      </w:r>
      <w:r w:rsidRPr="00DA4BD3">
        <w:rPr>
          <w:rFonts w:ascii="Arial" w:hAnsi="Arial" w:cs="Arial"/>
          <w:sz w:val="20"/>
          <w:szCs w:val="20"/>
        </w:rPr>
        <w:t xml:space="preserve"> shall conform with the requirements of the </w:t>
      </w:r>
      <w:r w:rsidRPr="00DA4BD3">
        <w:rPr>
          <w:rFonts w:ascii="Arial" w:hAnsi="Arial" w:cs="Arial"/>
          <w:i/>
          <w:iCs/>
          <w:sz w:val="20"/>
          <w:szCs w:val="20"/>
        </w:rPr>
        <w:t>International Standard</w:t>
      </w:r>
      <w:r w:rsidRPr="00DA4BD3">
        <w:rPr>
          <w:rFonts w:ascii="Arial" w:hAnsi="Arial" w:cs="Arial"/>
          <w:sz w:val="20"/>
          <w:szCs w:val="20"/>
        </w:rPr>
        <w:t xml:space="preserve"> for Laboratories. </w:t>
      </w:r>
    </w:p>
    <w:p w14:paraId="44798DA4" w14:textId="77777777" w:rsidR="009B0710" w:rsidRPr="00DA4BD3" w:rsidRDefault="009B0710" w:rsidP="0011517A">
      <w:pPr>
        <w:pStyle w:val="NormalWeb"/>
        <w:spacing w:before="0" w:beforeAutospacing="0" w:after="0" w:afterAutospacing="0"/>
        <w:ind w:left="1440"/>
        <w:jc w:val="both"/>
        <w:rPr>
          <w:rFonts w:ascii="Arial" w:hAnsi="Arial" w:cs="Arial"/>
          <w:sz w:val="20"/>
          <w:szCs w:val="20"/>
        </w:rPr>
      </w:pPr>
    </w:p>
    <w:p w14:paraId="576432B6" w14:textId="5AC5734E"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6.7 </w:t>
      </w:r>
      <w:r w:rsidR="007042A7" w:rsidRPr="00DA4BD3">
        <w:rPr>
          <w:rFonts w:ascii="Arial" w:hAnsi="Arial" w:cs="Arial"/>
          <w:b/>
          <w:bCs/>
          <w:sz w:val="20"/>
          <w:szCs w:val="20"/>
        </w:rPr>
        <w:tab/>
      </w:r>
      <w:r w:rsidRPr="00DA4BD3">
        <w:rPr>
          <w:rFonts w:ascii="Arial" w:hAnsi="Arial" w:cs="Arial"/>
          <w:b/>
          <w:bCs/>
          <w:sz w:val="20"/>
          <w:szCs w:val="20"/>
        </w:rPr>
        <w:t xml:space="preserve">Split of A or B </w:t>
      </w:r>
      <w:r w:rsidRPr="00DA4BD3">
        <w:rPr>
          <w:rFonts w:ascii="Arial" w:hAnsi="Arial" w:cs="Arial"/>
          <w:b/>
          <w:bCs/>
          <w:i/>
          <w:iCs/>
          <w:sz w:val="20"/>
          <w:szCs w:val="20"/>
        </w:rPr>
        <w:t>Sample</w:t>
      </w:r>
      <w:r w:rsidRPr="00DA4BD3">
        <w:rPr>
          <w:rFonts w:ascii="Arial" w:hAnsi="Arial" w:cs="Arial"/>
          <w:b/>
          <w:bCs/>
          <w:sz w:val="20"/>
          <w:szCs w:val="20"/>
        </w:rPr>
        <w:t xml:space="preserve"> </w:t>
      </w:r>
    </w:p>
    <w:p w14:paraId="63E55E23" w14:textId="77777777" w:rsidR="0011517A" w:rsidRPr="00DA4BD3" w:rsidRDefault="0011517A" w:rsidP="00512BB6">
      <w:pPr>
        <w:pStyle w:val="NormalWeb"/>
        <w:keepNext/>
        <w:spacing w:before="0" w:beforeAutospacing="0" w:after="0" w:afterAutospacing="0"/>
        <w:ind w:left="1440" w:hanging="720"/>
        <w:jc w:val="both"/>
        <w:rPr>
          <w:rFonts w:ascii="Arial" w:hAnsi="Arial" w:cs="Arial"/>
          <w:b/>
          <w:bCs/>
          <w:sz w:val="20"/>
          <w:szCs w:val="20"/>
        </w:rPr>
      </w:pPr>
    </w:p>
    <w:p w14:paraId="39FA5067" w14:textId="715946A5" w:rsidR="00347E26" w:rsidRPr="00DA4BD3" w:rsidRDefault="00347E26" w:rsidP="00C63B01">
      <w:pPr>
        <w:pStyle w:val="NormalWeb"/>
        <w:keepNext/>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Where </w:t>
      </w:r>
      <w:r w:rsidRPr="00DA4BD3">
        <w:rPr>
          <w:rFonts w:ascii="Arial" w:hAnsi="Arial" w:cs="Arial"/>
          <w:i/>
          <w:iCs/>
          <w:sz w:val="20"/>
          <w:szCs w:val="20"/>
        </w:rPr>
        <w:t>WADA</w:t>
      </w:r>
      <w:r w:rsidR="00097057" w:rsidRPr="00DA4BD3">
        <w:rPr>
          <w:rFonts w:ascii="Arial" w:hAnsi="Arial" w:cs="Arial"/>
          <w:sz w:val="20"/>
          <w:szCs w:val="20"/>
        </w:rPr>
        <w:t>,</w:t>
      </w:r>
      <w:r w:rsidR="00725EA9" w:rsidRPr="00DA4BD3">
        <w:rPr>
          <w:rFonts w:ascii="Arial" w:hAnsi="Arial" w:cs="Arial"/>
          <w:sz w:val="20"/>
          <w:szCs w:val="20"/>
        </w:rPr>
        <w:t xml:space="preserve"> </w:t>
      </w:r>
      <w:r w:rsidR="00097057" w:rsidRPr="00DA4BD3">
        <w:rPr>
          <w:rFonts w:ascii="Arial" w:hAnsi="Arial" w:cs="Arial"/>
          <w:sz w:val="20"/>
          <w:szCs w:val="20"/>
        </w:rPr>
        <w:t xml:space="preserve">an </w:t>
      </w:r>
      <w:r w:rsidR="00097057" w:rsidRPr="00DA4BD3">
        <w:rPr>
          <w:rFonts w:ascii="Arial" w:hAnsi="Arial" w:cs="Arial"/>
          <w:i/>
          <w:iCs/>
          <w:sz w:val="20"/>
          <w:szCs w:val="20"/>
        </w:rPr>
        <w:t>Anti-Doping Organization</w:t>
      </w:r>
      <w:r w:rsidR="00097057" w:rsidRPr="00DA4BD3">
        <w:rPr>
          <w:rFonts w:ascii="Arial" w:hAnsi="Arial" w:cs="Arial"/>
          <w:sz w:val="20"/>
          <w:szCs w:val="20"/>
        </w:rPr>
        <w:t xml:space="preserve"> with </w:t>
      </w:r>
      <w:r w:rsidR="00097057" w:rsidRPr="00DA4BD3">
        <w:rPr>
          <w:rFonts w:ascii="Arial" w:hAnsi="Arial" w:cs="Arial"/>
          <w:i/>
          <w:iCs/>
          <w:sz w:val="20"/>
          <w:szCs w:val="20"/>
        </w:rPr>
        <w:t>Results Management</w:t>
      </w:r>
      <w:r w:rsidR="00097057" w:rsidRPr="00DA4BD3">
        <w:rPr>
          <w:rFonts w:ascii="Arial" w:hAnsi="Arial" w:cs="Arial"/>
          <w:sz w:val="20"/>
          <w:szCs w:val="20"/>
        </w:rPr>
        <w:t xml:space="preserve"> authority</w:t>
      </w:r>
      <w:r w:rsidR="00725EA9" w:rsidRPr="00DA4BD3">
        <w:rPr>
          <w:rFonts w:ascii="Arial" w:hAnsi="Arial" w:cs="Arial"/>
          <w:sz w:val="20"/>
          <w:szCs w:val="20"/>
        </w:rPr>
        <w:t xml:space="preserve">, </w:t>
      </w:r>
      <w:r w:rsidRPr="00DA4BD3">
        <w:rPr>
          <w:rFonts w:ascii="Arial" w:hAnsi="Arial" w:cs="Arial"/>
          <w:sz w:val="20"/>
          <w:szCs w:val="20"/>
        </w:rPr>
        <w:t xml:space="preserve">and/or a </w:t>
      </w:r>
      <w:r w:rsidRPr="00DA4BD3">
        <w:rPr>
          <w:rFonts w:ascii="Arial" w:hAnsi="Arial" w:cs="Arial"/>
          <w:i/>
          <w:iCs/>
          <w:sz w:val="20"/>
          <w:szCs w:val="20"/>
        </w:rPr>
        <w:t>WADA</w:t>
      </w:r>
      <w:r w:rsidR="00143826" w:rsidRPr="00DA4BD3">
        <w:rPr>
          <w:rFonts w:ascii="Arial" w:hAnsi="Arial" w:cs="Arial"/>
          <w:sz w:val="20"/>
          <w:szCs w:val="20"/>
        </w:rPr>
        <w:t>-</w:t>
      </w:r>
      <w:r w:rsidRPr="00DA4BD3">
        <w:rPr>
          <w:rFonts w:ascii="Arial" w:hAnsi="Arial" w:cs="Arial"/>
          <w:sz w:val="20"/>
          <w:szCs w:val="20"/>
        </w:rPr>
        <w:t xml:space="preserve">accredited laboratory (with approval from </w:t>
      </w:r>
      <w:r w:rsidRPr="00DA4BD3">
        <w:rPr>
          <w:rFonts w:ascii="Arial" w:hAnsi="Arial" w:cs="Arial"/>
          <w:i/>
          <w:iCs/>
          <w:sz w:val="20"/>
          <w:szCs w:val="20"/>
        </w:rPr>
        <w:t>WADA</w:t>
      </w:r>
      <w:r w:rsidRPr="00DA4BD3">
        <w:rPr>
          <w:rFonts w:ascii="Arial" w:hAnsi="Arial" w:cs="Arial"/>
          <w:sz w:val="20"/>
          <w:szCs w:val="20"/>
        </w:rPr>
        <w:t xml:space="preserve"> or </w:t>
      </w:r>
      <w:r w:rsidR="0055092C" w:rsidRPr="00DA4BD3">
        <w:rPr>
          <w:rFonts w:ascii="Arial" w:hAnsi="Arial" w:cs="Arial"/>
          <w:sz w:val="20"/>
          <w:szCs w:val="20"/>
        </w:rPr>
        <w:t xml:space="preserve">the </w:t>
      </w:r>
      <w:r w:rsidR="0055092C" w:rsidRPr="00DA4BD3">
        <w:rPr>
          <w:rFonts w:ascii="Arial" w:hAnsi="Arial" w:cs="Arial"/>
          <w:i/>
          <w:iCs/>
          <w:sz w:val="20"/>
          <w:szCs w:val="20"/>
        </w:rPr>
        <w:t>Anti-Doping Organization</w:t>
      </w:r>
      <w:r w:rsidR="0055092C" w:rsidRPr="00DA4BD3">
        <w:rPr>
          <w:rFonts w:ascii="Arial" w:hAnsi="Arial" w:cs="Arial"/>
          <w:sz w:val="20"/>
          <w:szCs w:val="20"/>
        </w:rPr>
        <w:t xml:space="preserve"> with </w:t>
      </w:r>
      <w:r w:rsidR="0055092C" w:rsidRPr="00DA4BD3">
        <w:rPr>
          <w:rFonts w:ascii="Arial" w:hAnsi="Arial" w:cs="Arial"/>
          <w:i/>
          <w:iCs/>
          <w:sz w:val="20"/>
          <w:szCs w:val="20"/>
        </w:rPr>
        <w:t>Results Management</w:t>
      </w:r>
      <w:r w:rsidR="0055092C" w:rsidRPr="00DA4BD3">
        <w:rPr>
          <w:rFonts w:ascii="Arial" w:hAnsi="Arial" w:cs="Arial"/>
          <w:sz w:val="20"/>
          <w:szCs w:val="20"/>
        </w:rPr>
        <w:t xml:space="preserve"> authority</w:t>
      </w:r>
      <w:r w:rsidR="00382F98" w:rsidRPr="00DA4BD3">
        <w:rPr>
          <w:rFonts w:ascii="Arial" w:hAnsi="Arial" w:cs="Arial"/>
          <w:sz w:val="20"/>
          <w:szCs w:val="20"/>
        </w:rPr>
        <w:t>)</w:t>
      </w:r>
      <w:r w:rsidRPr="00DA4BD3">
        <w:rPr>
          <w:rFonts w:ascii="Arial" w:hAnsi="Arial" w:cs="Arial"/>
          <w:sz w:val="20"/>
          <w:szCs w:val="20"/>
        </w:rPr>
        <w:t xml:space="preserve"> wishes to split an A or B </w:t>
      </w:r>
      <w:r w:rsidRPr="00DA4BD3">
        <w:rPr>
          <w:rFonts w:ascii="Arial" w:hAnsi="Arial" w:cs="Arial"/>
          <w:i/>
          <w:iCs/>
          <w:sz w:val="20"/>
          <w:szCs w:val="20"/>
        </w:rPr>
        <w:t>Sample</w:t>
      </w:r>
      <w:r w:rsidRPr="00DA4BD3">
        <w:rPr>
          <w:rFonts w:ascii="Arial" w:hAnsi="Arial" w:cs="Arial"/>
          <w:sz w:val="20"/>
          <w:szCs w:val="20"/>
        </w:rPr>
        <w:t xml:space="preserve"> for the purpose of using the first part of the split </w:t>
      </w:r>
      <w:r w:rsidRPr="00DA4BD3">
        <w:rPr>
          <w:rFonts w:ascii="Arial" w:hAnsi="Arial" w:cs="Arial"/>
          <w:i/>
          <w:iCs/>
          <w:sz w:val="20"/>
          <w:szCs w:val="20"/>
        </w:rPr>
        <w:t>Sample</w:t>
      </w:r>
      <w:r w:rsidRPr="00DA4BD3">
        <w:rPr>
          <w:rFonts w:ascii="Arial" w:hAnsi="Arial" w:cs="Arial"/>
          <w:sz w:val="20"/>
          <w:szCs w:val="20"/>
        </w:rPr>
        <w:t xml:space="preserve"> for an A </w:t>
      </w:r>
      <w:r w:rsidRPr="00DA4BD3">
        <w:rPr>
          <w:rFonts w:ascii="Arial" w:hAnsi="Arial" w:cs="Arial"/>
          <w:i/>
          <w:iCs/>
          <w:sz w:val="20"/>
          <w:szCs w:val="20"/>
        </w:rPr>
        <w:t>Sample</w:t>
      </w:r>
      <w:r w:rsidRPr="00DA4BD3">
        <w:rPr>
          <w:rFonts w:ascii="Arial" w:hAnsi="Arial" w:cs="Arial"/>
          <w:sz w:val="20"/>
          <w:szCs w:val="20"/>
        </w:rPr>
        <w:t xml:space="preserve"> analysis and the second part of the split </w:t>
      </w:r>
      <w:r w:rsidRPr="00DA4BD3">
        <w:rPr>
          <w:rFonts w:ascii="Arial" w:hAnsi="Arial" w:cs="Arial"/>
          <w:i/>
          <w:iCs/>
          <w:sz w:val="20"/>
          <w:szCs w:val="20"/>
        </w:rPr>
        <w:t>Sample</w:t>
      </w:r>
      <w:r w:rsidRPr="00DA4BD3">
        <w:rPr>
          <w:rFonts w:ascii="Arial" w:hAnsi="Arial" w:cs="Arial"/>
          <w:sz w:val="20"/>
          <w:szCs w:val="20"/>
        </w:rPr>
        <w:t xml:space="preserve"> for confirmation, then the procedures set forth in the </w:t>
      </w:r>
      <w:r w:rsidRPr="00DA4BD3">
        <w:rPr>
          <w:rFonts w:ascii="Arial" w:hAnsi="Arial" w:cs="Arial"/>
          <w:i/>
          <w:iCs/>
          <w:sz w:val="20"/>
          <w:szCs w:val="20"/>
        </w:rPr>
        <w:t>International Standard</w:t>
      </w:r>
      <w:r w:rsidRPr="00DA4BD3">
        <w:rPr>
          <w:rFonts w:ascii="Arial" w:hAnsi="Arial" w:cs="Arial"/>
          <w:sz w:val="20"/>
          <w:szCs w:val="20"/>
        </w:rPr>
        <w:t xml:space="preserve"> for Laboratories shall be followed. </w:t>
      </w:r>
    </w:p>
    <w:p w14:paraId="08F8114B"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2EB428E" w14:textId="2FBC2CB5" w:rsidR="00347E26" w:rsidRPr="00DA4BD3" w:rsidRDefault="00347E26" w:rsidP="00C63B01">
      <w:pPr>
        <w:pStyle w:val="NormalWeb"/>
        <w:keepNext/>
        <w:spacing w:before="0" w:beforeAutospacing="0" w:after="0" w:afterAutospacing="0"/>
        <w:ind w:left="1418" w:hanging="720"/>
        <w:jc w:val="both"/>
        <w:rPr>
          <w:rFonts w:ascii="Arial" w:hAnsi="Arial" w:cs="Arial"/>
          <w:b/>
          <w:bCs/>
          <w:sz w:val="20"/>
          <w:szCs w:val="20"/>
        </w:rPr>
      </w:pPr>
      <w:r w:rsidRPr="00DA4BD3">
        <w:rPr>
          <w:rFonts w:ascii="Arial" w:hAnsi="Arial" w:cs="Arial"/>
          <w:b/>
          <w:bCs/>
          <w:sz w:val="20"/>
          <w:szCs w:val="20"/>
        </w:rPr>
        <w:t xml:space="preserve">6.8 </w:t>
      </w:r>
      <w:r w:rsidR="007042A7" w:rsidRPr="00DA4BD3">
        <w:rPr>
          <w:rFonts w:ascii="Arial" w:hAnsi="Arial" w:cs="Arial"/>
          <w:b/>
          <w:bCs/>
          <w:sz w:val="20"/>
          <w:szCs w:val="20"/>
        </w:rPr>
        <w:tab/>
      </w:r>
      <w:r w:rsidRPr="00DA4BD3">
        <w:rPr>
          <w:rFonts w:ascii="Arial" w:hAnsi="Arial" w:cs="Arial"/>
          <w:b/>
          <w:bCs/>
          <w:i/>
          <w:iCs/>
          <w:sz w:val="20"/>
          <w:szCs w:val="20"/>
        </w:rPr>
        <w:t>WADA</w:t>
      </w:r>
      <w:r w:rsidRPr="00DA4BD3">
        <w:rPr>
          <w:rFonts w:ascii="Arial" w:hAnsi="Arial" w:cs="Arial"/>
          <w:b/>
          <w:bCs/>
          <w:sz w:val="20"/>
          <w:szCs w:val="20"/>
        </w:rPr>
        <w:t xml:space="preserve">’s Right to Take Possession of </w:t>
      </w:r>
      <w:r w:rsidRPr="00DA4BD3">
        <w:rPr>
          <w:rFonts w:ascii="Arial" w:hAnsi="Arial" w:cs="Arial"/>
          <w:b/>
          <w:bCs/>
          <w:i/>
          <w:iCs/>
          <w:sz w:val="20"/>
          <w:szCs w:val="20"/>
        </w:rPr>
        <w:t>Samples</w:t>
      </w:r>
      <w:r w:rsidRPr="00DA4BD3">
        <w:rPr>
          <w:rFonts w:ascii="Arial" w:hAnsi="Arial" w:cs="Arial"/>
          <w:b/>
          <w:bCs/>
          <w:sz w:val="20"/>
          <w:szCs w:val="20"/>
        </w:rPr>
        <w:t xml:space="preserve"> and Data </w:t>
      </w:r>
    </w:p>
    <w:p w14:paraId="610BFA03"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rPr>
      </w:pPr>
    </w:p>
    <w:p w14:paraId="266511D6" w14:textId="4C11CCB9" w:rsidR="00347E26" w:rsidRPr="00DA4BD3" w:rsidRDefault="00197283" w:rsidP="00C63B01">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Notwithstanding Article 6.5, </w:t>
      </w:r>
      <w:r w:rsidR="00347E26" w:rsidRPr="00DA4BD3">
        <w:rPr>
          <w:rFonts w:ascii="Arial" w:hAnsi="Arial" w:cs="Arial"/>
          <w:i/>
          <w:iCs/>
          <w:sz w:val="20"/>
          <w:szCs w:val="20"/>
        </w:rPr>
        <w:t>WADA</w:t>
      </w:r>
      <w:r w:rsidR="00347E26" w:rsidRPr="00DA4BD3">
        <w:rPr>
          <w:rFonts w:ascii="Arial" w:hAnsi="Arial" w:cs="Arial"/>
          <w:sz w:val="20"/>
          <w:szCs w:val="20"/>
        </w:rPr>
        <w:t xml:space="preserve"> may, in its sole discretion at any time, with or without prior notice, take physical possession of any </w:t>
      </w:r>
      <w:r w:rsidR="00347E26" w:rsidRPr="00DA4BD3">
        <w:rPr>
          <w:rFonts w:ascii="Arial" w:hAnsi="Arial" w:cs="Arial"/>
          <w:i/>
          <w:iCs/>
          <w:sz w:val="20"/>
          <w:szCs w:val="20"/>
        </w:rPr>
        <w:t>Sample</w:t>
      </w:r>
      <w:r w:rsidR="00913212" w:rsidRPr="00DA4BD3">
        <w:rPr>
          <w:rFonts w:ascii="Arial" w:hAnsi="Arial" w:cs="Arial"/>
          <w:sz w:val="20"/>
          <w:szCs w:val="20"/>
        </w:rPr>
        <w:t xml:space="preserve"> </w:t>
      </w:r>
      <w:r w:rsidR="00347E26" w:rsidRPr="00DA4BD3">
        <w:rPr>
          <w:rFonts w:ascii="Arial" w:hAnsi="Arial" w:cs="Arial"/>
          <w:sz w:val="20"/>
          <w:szCs w:val="20"/>
        </w:rPr>
        <w:t xml:space="preserve">and related analytical data or information in the possession of a laboratory or </w:t>
      </w:r>
      <w:r w:rsidR="00D72AC6" w:rsidRPr="00DA4BD3">
        <w:rPr>
          <w:rFonts w:ascii="Arial" w:hAnsi="Arial" w:cs="Arial"/>
          <w:i/>
          <w:sz w:val="20"/>
          <w:szCs w:val="20"/>
        </w:rPr>
        <w:t>Anti-Doping Organization</w:t>
      </w:r>
      <w:r w:rsidR="00382F98" w:rsidRPr="00DA4BD3">
        <w:rPr>
          <w:rFonts w:ascii="Arial" w:hAnsi="Arial" w:cs="Arial"/>
          <w:sz w:val="20"/>
          <w:szCs w:val="20"/>
        </w:rPr>
        <w:t>.</w:t>
      </w:r>
      <w:r w:rsidR="00347E26" w:rsidRPr="00DA4BD3">
        <w:rPr>
          <w:rFonts w:ascii="Arial" w:hAnsi="Arial" w:cs="Arial"/>
          <w:sz w:val="20"/>
          <w:szCs w:val="20"/>
        </w:rPr>
        <w:t xml:space="preserve"> Upon request by </w:t>
      </w:r>
      <w:r w:rsidR="00347E26" w:rsidRPr="00DA4BD3">
        <w:rPr>
          <w:rFonts w:ascii="Arial" w:hAnsi="Arial" w:cs="Arial"/>
          <w:i/>
          <w:iCs/>
          <w:sz w:val="20"/>
          <w:szCs w:val="20"/>
        </w:rPr>
        <w:t>WADA</w:t>
      </w:r>
      <w:r w:rsidR="00347E26" w:rsidRPr="00DA4BD3">
        <w:rPr>
          <w:rFonts w:ascii="Arial" w:hAnsi="Arial" w:cs="Arial"/>
          <w:sz w:val="20"/>
          <w:szCs w:val="20"/>
        </w:rPr>
        <w:t>, the laboratory or</w:t>
      </w:r>
      <w:r w:rsidR="00955248" w:rsidRPr="00DA4BD3">
        <w:rPr>
          <w:rFonts w:ascii="Arial" w:hAnsi="Arial" w:cs="Arial"/>
          <w:sz w:val="20"/>
          <w:szCs w:val="20"/>
        </w:rPr>
        <w:t xml:space="preserve"> </w:t>
      </w:r>
      <w:r w:rsidR="00D72AC6" w:rsidRPr="00DA4BD3">
        <w:rPr>
          <w:rFonts w:ascii="Arial" w:hAnsi="Arial" w:cs="Arial"/>
          <w:i/>
          <w:sz w:val="20"/>
          <w:szCs w:val="20"/>
        </w:rPr>
        <w:t>Anti-Doping Organization</w:t>
      </w:r>
      <w:r w:rsidR="000B7C00" w:rsidRPr="00DA4BD3">
        <w:rPr>
          <w:rFonts w:ascii="Arial" w:hAnsi="Arial" w:cs="Arial"/>
          <w:sz w:val="20"/>
          <w:szCs w:val="20"/>
        </w:rPr>
        <w:t xml:space="preserve"> </w:t>
      </w:r>
      <w:r w:rsidR="00955248" w:rsidRPr="00DA4BD3">
        <w:rPr>
          <w:rFonts w:ascii="Arial" w:hAnsi="Arial" w:cs="Arial"/>
          <w:sz w:val="20"/>
          <w:szCs w:val="20"/>
        </w:rPr>
        <w:t xml:space="preserve">in possession of the </w:t>
      </w:r>
      <w:r w:rsidR="00955248" w:rsidRPr="00DA4BD3">
        <w:rPr>
          <w:rFonts w:ascii="Arial" w:hAnsi="Arial" w:cs="Arial"/>
          <w:i/>
          <w:iCs/>
          <w:sz w:val="20"/>
          <w:szCs w:val="20"/>
        </w:rPr>
        <w:t>Sample</w:t>
      </w:r>
      <w:r w:rsidR="00955248" w:rsidRPr="00DA4BD3">
        <w:rPr>
          <w:rFonts w:ascii="Arial" w:hAnsi="Arial" w:cs="Arial"/>
          <w:sz w:val="20"/>
          <w:szCs w:val="20"/>
        </w:rPr>
        <w:t xml:space="preserve"> </w:t>
      </w:r>
      <w:r w:rsidR="00913212" w:rsidRPr="00DA4BD3">
        <w:rPr>
          <w:rFonts w:ascii="Arial" w:hAnsi="Arial" w:cs="Arial"/>
          <w:sz w:val="20"/>
          <w:szCs w:val="20"/>
        </w:rPr>
        <w:t xml:space="preserve">or data </w:t>
      </w:r>
      <w:r w:rsidR="00347E26" w:rsidRPr="00DA4BD3">
        <w:rPr>
          <w:rFonts w:ascii="Arial" w:hAnsi="Arial" w:cs="Arial"/>
          <w:sz w:val="20"/>
          <w:szCs w:val="20"/>
        </w:rPr>
        <w:t xml:space="preserve">shall immediately grant access to and enable </w:t>
      </w:r>
      <w:r w:rsidR="00347E26" w:rsidRPr="00DA4BD3">
        <w:rPr>
          <w:rFonts w:ascii="Arial" w:hAnsi="Arial" w:cs="Arial"/>
          <w:i/>
          <w:iCs/>
          <w:sz w:val="20"/>
          <w:szCs w:val="20"/>
        </w:rPr>
        <w:t>WADA</w:t>
      </w:r>
      <w:r w:rsidR="00347E26" w:rsidRPr="00DA4BD3">
        <w:rPr>
          <w:rFonts w:ascii="Arial" w:hAnsi="Arial" w:cs="Arial"/>
          <w:sz w:val="20"/>
          <w:szCs w:val="20"/>
        </w:rPr>
        <w:t xml:space="preserve"> to take physical possession of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w:t>
      </w:r>
      <w:r w:rsidR="00347E26" w:rsidRPr="00DA4BD3">
        <w:rPr>
          <w:rFonts w:ascii="Arial" w:hAnsi="Arial" w:cs="Arial"/>
          <w:position w:val="10"/>
          <w:sz w:val="20"/>
          <w:szCs w:val="20"/>
        </w:rPr>
        <w:t xml:space="preserve"> </w:t>
      </w:r>
      <w:r w:rsidR="00347E26" w:rsidRPr="00DA4BD3">
        <w:rPr>
          <w:rFonts w:ascii="Arial" w:hAnsi="Arial" w:cs="Arial"/>
          <w:sz w:val="20"/>
          <w:szCs w:val="20"/>
        </w:rPr>
        <w:t xml:space="preserve">If </w:t>
      </w:r>
      <w:r w:rsidR="00347E26" w:rsidRPr="00DA4BD3">
        <w:rPr>
          <w:rFonts w:ascii="Arial" w:hAnsi="Arial" w:cs="Arial"/>
          <w:i/>
          <w:iCs/>
          <w:sz w:val="20"/>
          <w:szCs w:val="20"/>
        </w:rPr>
        <w:t>WADA</w:t>
      </w:r>
      <w:r w:rsidR="00347E26" w:rsidRPr="00DA4BD3">
        <w:rPr>
          <w:rFonts w:ascii="Arial" w:hAnsi="Arial" w:cs="Arial"/>
          <w:sz w:val="20"/>
          <w:szCs w:val="20"/>
        </w:rPr>
        <w:t xml:space="preserve"> has not provided prior notice to the laboratory or </w:t>
      </w:r>
      <w:r w:rsidR="00955248" w:rsidRPr="00DA4BD3">
        <w:rPr>
          <w:rFonts w:ascii="Arial" w:hAnsi="Arial" w:cs="Arial"/>
          <w:i/>
          <w:sz w:val="20"/>
          <w:szCs w:val="20"/>
        </w:rPr>
        <w:t>Anti-Doping Organization</w:t>
      </w:r>
      <w:r w:rsidR="00276DF3" w:rsidRPr="00DA4BD3">
        <w:rPr>
          <w:rFonts w:ascii="Arial" w:hAnsi="Arial" w:cs="Arial"/>
          <w:sz w:val="20"/>
          <w:szCs w:val="20"/>
        </w:rPr>
        <w:t xml:space="preserve"> </w:t>
      </w:r>
      <w:r w:rsidR="00347E26" w:rsidRPr="00DA4BD3">
        <w:rPr>
          <w:rFonts w:ascii="Arial" w:hAnsi="Arial" w:cs="Arial"/>
          <w:sz w:val="20"/>
          <w:szCs w:val="20"/>
        </w:rPr>
        <w:t xml:space="preserve">before taking possession of a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it shall provide such notice to the laboratory and each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whose </w:t>
      </w:r>
      <w:r w:rsidR="00347E26" w:rsidRPr="00DA4BD3">
        <w:rPr>
          <w:rFonts w:ascii="Arial" w:hAnsi="Arial" w:cs="Arial"/>
          <w:i/>
          <w:iCs/>
          <w:sz w:val="20"/>
          <w:szCs w:val="20"/>
        </w:rPr>
        <w:t>Samples</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have been taken by </w:t>
      </w:r>
      <w:r w:rsidR="00347E26" w:rsidRPr="00DA4BD3">
        <w:rPr>
          <w:rFonts w:ascii="Arial" w:hAnsi="Arial" w:cs="Arial"/>
          <w:i/>
          <w:iCs/>
          <w:sz w:val="20"/>
          <w:szCs w:val="20"/>
        </w:rPr>
        <w:t>WADA</w:t>
      </w:r>
      <w:r w:rsidR="00347E26" w:rsidRPr="00DA4BD3">
        <w:rPr>
          <w:rFonts w:ascii="Arial" w:hAnsi="Arial" w:cs="Arial"/>
          <w:sz w:val="20"/>
          <w:szCs w:val="20"/>
        </w:rPr>
        <w:t xml:space="preserve"> within a reasonable time after taking possession. After analysis and any investigation of a seized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w:t>
      </w:r>
      <w:r w:rsidR="00347E26" w:rsidRPr="00DA4BD3">
        <w:rPr>
          <w:rFonts w:ascii="Arial" w:hAnsi="Arial" w:cs="Arial"/>
          <w:i/>
          <w:iCs/>
          <w:sz w:val="20"/>
          <w:szCs w:val="20"/>
        </w:rPr>
        <w:t>WADA</w:t>
      </w:r>
      <w:r w:rsidR="00347E26" w:rsidRPr="00DA4BD3">
        <w:rPr>
          <w:rFonts w:ascii="Arial" w:hAnsi="Arial" w:cs="Arial"/>
          <w:sz w:val="20"/>
          <w:szCs w:val="20"/>
        </w:rPr>
        <w:t xml:space="preserve"> may direct another </w:t>
      </w:r>
      <w:r w:rsidR="00347E26" w:rsidRPr="00DA4BD3">
        <w:rPr>
          <w:rFonts w:ascii="Arial" w:hAnsi="Arial" w:cs="Arial"/>
          <w:i/>
          <w:iCs/>
          <w:sz w:val="20"/>
          <w:szCs w:val="20"/>
        </w:rPr>
        <w:t>Anti-Doping Organization</w:t>
      </w:r>
      <w:r w:rsidR="00347E26" w:rsidRPr="00DA4BD3">
        <w:rPr>
          <w:rFonts w:ascii="Arial" w:hAnsi="Arial" w:cs="Arial"/>
          <w:sz w:val="20"/>
          <w:szCs w:val="20"/>
        </w:rPr>
        <w:t xml:space="preserve"> with authority to test the </w:t>
      </w:r>
      <w:r w:rsidR="00347E26" w:rsidRPr="00DA4BD3">
        <w:rPr>
          <w:rFonts w:ascii="Arial" w:hAnsi="Arial" w:cs="Arial"/>
          <w:i/>
          <w:iCs/>
          <w:sz w:val="20"/>
          <w:szCs w:val="20"/>
        </w:rPr>
        <w:t>Athlete</w:t>
      </w:r>
      <w:r w:rsidR="00347E26" w:rsidRPr="00DA4BD3">
        <w:rPr>
          <w:rFonts w:ascii="Arial" w:hAnsi="Arial" w:cs="Arial"/>
          <w:sz w:val="20"/>
          <w:szCs w:val="20"/>
        </w:rPr>
        <w:t xml:space="preserve"> to assume </w:t>
      </w:r>
      <w:r w:rsidR="00347E26" w:rsidRPr="00DA4BD3">
        <w:rPr>
          <w:rFonts w:ascii="Arial" w:hAnsi="Arial" w:cs="Arial"/>
          <w:i/>
          <w:iCs/>
          <w:sz w:val="20"/>
          <w:szCs w:val="20"/>
        </w:rPr>
        <w:t>Results Management</w:t>
      </w:r>
      <w:r w:rsidR="00347E26" w:rsidRPr="00DA4BD3">
        <w:rPr>
          <w:rFonts w:ascii="Arial" w:hAnsi="Arial" w:cs="Arial"/>
          <w:sz w:val="20"/>
          <w:szCs w:val="20"/>
        </w:rPr>
        <w:t xml:space="preserve"> </w:t>
      </w:r>
      <w:r w:rsidR="0087439E" w:rsidRPr="00DA4BD3">
        <w:rPr>
          <w:rFonts w:ascii="Arial" w:hAnsi="Arial" w:cs="Arial"/>
          <w:sz w:val="20"/>
          <w:szCs w:val="20"/>
        </w:rPr>
        <w:t xml:space="preserve">authority </w:t>
      </w:r>
      <w:r w:rsidR="00347E26" w:rsidRPr="00DA4BD3">
        <w:rPr>
          <w:rFonts w:ascii="Arial" w:hAnsi="Arial" w:cs="Arial"/>
          <w:sz w:val="20"/>
          <w:szCs w:val="20"/>
        </w:rPr>
        <w:t xml:space="preserve">for the </w:t>
      </w:r>
      <w:r w:rsidR="00347E26" w:rsidRPr="00DA4BD3">
        <w:rPr>
          <w:rFonts w:ascii="Arial" w:hAnsi="Arial" w:cs="Arial"/>
          <w:i/>
          <w:iCs/>
          <w:sz w:val="20"/>
          <w:szCs w:val="20"/>
        </w:rPr>
        <w:t>Sample</w:t>
      </w:r>
      <w:r w:rsidR="00913212" w:rsidRPr="00DA4BD3">
        <w:rPr>
          <w:rFonts w:ascii="Arial" w:hAnsi="Arial" w:cs="Arial"/>
          <w:i/>
          <w:iCs/>
          <w:sz w:val="20"/>
          <w:szCs w:val="20"/>
        </w:rPr>
        <w:t xml:space="preserve"> </w:t>
      </w:r>
      <w:r w:rsidR="00913212" w:rsidRPr="00DA4BD3">
        <w:rPr>
          <w:rFonts w:ascii="Arial" w:hAnsi="Arial" w:cs="Arial"/>
          <w:iCs/>
          <w:sz w:val="20"/>
          <w:szCs w:val="20"/>
        </w:rPr>
        <w:t>or data</w:t>
      </w:r>
      <w:r w:rsidR="00347E26" w:rsidRPr="00DA4BD3">
        <w:rPr>
          <w:rFonts w:ascii="Arial" w:hAnsi="Arial" w:cs="Arial"/>
          <w:sz w:val="20"/>
          <w:szCs w:val="20"/>
        </w:rPr>
        <w:t xml:space="preserve"> if a potential anti-doping rule violation is discovered.</w:t>
      </w:r>
      <w:r w:rsidR="00F4747A" w:rsidRPr="00DA4BD3" w:rsidDel="00A3264D">
        <w:rPr>
          <w:rStyle w:val="FootnoteReference"/>
          <w:rFonts w:ascii="Arial" w:hAnsi="Arial" w:cs="Arial"/>
          <w:b/>
          <w:sz w:val="20"/>
          <w:szCs w:val="20"/>
          <w:vertAlign w:val="superscript"/>
        </w:rPr>
        <w:footnoteReference w:id="38"/>
      </w:r>
    </w:p>
    <w:p w14:paraId="7B2C00C3"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5309D114" w14:textId="554F293E" w:rsidR="00C3041A" w:rsidRPr="00DA4BD3" w:rsidRDefault="00347E26" w:rsidP="00B10C97">
      <w:pPr>
        <w:pStyle w:val="Heading1"/>
        <w:spacing w:before="0" w:after="0"/>
        <w:ind w:left="1418" w:hanging="1418"/>
        <w:rPr>
          <w:rFonts w:ascii="Arial" w:hAnsi="Arial" w:cs="Arial"/>
          <w:i/>
          <w:iCs/>
          <w:sz w:val="20"/>
          <w:szCs w:val="20"/>
        </w:rPr>
      </w:pPr>
      <w:bookmarkStart w:id="123" w:name="_Toc38165266"/>
      <w:bookmarkStart w:id="124" w:name="_Toc39918685"/>
      <w:bookmarkStart w:id="125" w:name="_Toc215043903"/>
      <w:r w:rsidRPr="00DA4BD3">
        <w:rPr>
          <w:rFonts w:ascii="Arial" w:hAnsi="Arial" w:cs="Arial"/>
          <w:sz w:val="20"/>
          <w:szCs w:val="20"/>
        </w:rPr>
        <w:t>ARTICLE 7</w:t>
      </w:r>
      <w:r w:rsidR="00F20C64" w:rsidRPr="00DA4BD3">
        <w:rPr>
          <w:rFonts w:ascii="Arial" w:hAnsi="Arial" w:cs="Arial"/>
          <w:sz w:val="20"/>
          <w:szCs w:val="20"/>
        </w:rPr>
        <w:t xml:space="preserve"> </w:t>
      </w:r>
      <w:r w:rsidR="009C23ED" w:rsidRPr="00DA4BD3">
        <w:rPr>
          <w:rFonts w:ascii="Arial" w:hAnsi="Arial" w:cs="Arial"/>
          <w:sz w:val="20"/>
          <w:szCs w:val="20"/>
        </w:rPr>
        <w:tab/>
      </w:r>
      <w:r w:rsidRPr="00DA4BD3">
        <w:rPr>
          <w:rFonts w:ascii="Arial" w:hAnsi="Arial" w:cs="Arial"/>
          <w:i/>
          <w:sz w:val="20"/>
          <w:szCs w:val="20"/>
        </w:rPr>
        <w:t>RESULTS MANAGEMENT</w:t>
      </w:r>
      <w:bookmarkEnd w:id="123"/>
      <w:bookmarkEnd w:id="124"/>
      <w:r w:rsidR="001C4016" w:rsidRPr="00DA4BD3">
        <w:rPr>
          <w:rFonts w:ascii="Arial" w:hAnsi="Arial" w:cs="Arial"/>
          <w:sz w:val="20"/>
          <w:szCs w:val="20"/>
        </w:rPr>
        <w:t>:</w:t>
      </w:r>
      <w:r w:rsidRPr="00DA4BD3">
        <w:rPr>
          <w:rFonts w:ascii="Arial" w:hAnsi="Arial" w:cs="Arial"/>
          <w:sz w:val="20"/>
          <w:szCs w:val="20"/>
        </w:rPr>
        <w:t xml:space="preserve"> </w:t>
      </w:r>
      <w:r w:rsidR="009112BD" w:rsidRPr="00DA4BD3">
        <w:rPr>
          <w:rFonts w:ascii="Arial" w:hAnsi="Arial" w:cs="Arial"/>
          <w:sz w:val="20"/>
          <w:szCs w:val="20"/>
        </w:rPr>
        <w:t>AUTHORITY</w:t>
      </w:r>
      <w:r w:rsidRPr="00DA4BD3">
        <w:rPr>
          <w:rFonts w:ascii="Arial" w:hAnsi="Arial" w:cs="Arial"/>
          <w:sz w:val="20"/>
          <w:szCs w:val="20"/>
        </w:rPr>
        <w:t xml:space="preserve">, INITIAL REVIEW, NOTICE AND </w:t>
      </w:r>
      <w:r w:rsidRPr="00DA4BD3">
        <w:rPr>
          <w:rFonts w:ascii="Arial" w:hAnsi="Arial" w:cs="Arial"/>
          <w:i/>
          <w:sz w:val="20"/>
          <w:szCs w:val="20"/>
        </w:rPr>
        <w:t>PROVISIONAL</w:t>
      </w:r>
      <w:r w:rsidRPr="00DA4BD3">
        <w:rPr>
          <w:rFonts w:ascii="Arial" w:hAnsi="Arial" w:cs="Arial"/>
          <w:sz w:val="20"/>
          <w:szCs w:val="20"/>
        </w:rPr>
        <w:t xml:space="preserve"> </w:t>
      </w:r>
      <w:r w:rsidRPr="00DA4BD3">
        <w:rPr>
          <w:rFonts w:ascii="Arial" w:hAnsi="Arial" w:cs="Arial"/>
          <w:i/>
          <w:iCs/>
          <w:sz w:val="20"/>
          <w:szCs w:val="20"/>
        </w:rPr>
        <w:t>SUSPENSIONS</w:t>
      </w:r>
      <w:bookmarkEnd w:id="125"/>
    </w:p>
    <w:p w14:paraId="70F99AA2" w14:textId="77777777" w:rsidR="0011517A" w:rsidRPr="00DA4BD3" w:rsidRDefault="0011517A" w:rsidP="0011517A">
      <w:pPr>
        <w:rPr>
          <w:rFonts w:ascii="Arial" w:hAnsi="Arial" w:cs="Arial"/>
        </w:rPr>
      </w:pPr>
    </w:p>
    <w:p w14:paraId="3ACFF935" w14:textId="68FAFDFE" w:rsidR="001C4016" w:rsidRPr="00DA4BD3" w:rsidRDefault="001C4016" w:rsidP="00E32456">
      <w:pPr>
        <w:jc w:val="both"/>
        <w:rPr>
          <w:rFonts w:ascii="Arial" w:hAnsi="Arial" w:cs="Arial"/>
          <w:iCs/>
          <w:sz w:val="20"/>
          <w:lang w:eastAsia="en-CA"/>
        </w:rPr>
      </w:pPr>
      <w:r w:rsidRPr="00DA4BD3">
        <w:rPr>
          <w:rFonts w:ascii="Arial" w:hAnsi="Arial" w:cs="Arial"/>
          <w:i/>
          <w:iCs/>
          <w:sz w:val="20"/>
          <w:lang w:eastAsia="en-CA"/>
        </w:rPr>
        <w:t xml:space="preserve">Results Management </w:t>
      </w:r>
      <w:r w:rsidRPr="00DA4BD3">
        <w:rPr>
          <w:rFonts w:ascii="Arial" w:hAnsi="Arial" w:cs="Arial"/>
          <w:iCs/>
          <w:sz w:val="20"/>
          <w:lang w:eastAsia="en-CA"/>
        </w:rPr>
        <w:t>under these Anti-Doping Rules establishes a process designed to resolve</w:t>
      </w:r>
      <w:r w:rsidR="004B0F16" w:rsidRPr="00DA4BD3">
        <w:rPr>
          <w:rFonts w:ascii="Arial" w:hAnsi="Arial" w:cs="Arial"/>
          <w:iCs/>
          <w:sz w:val="20"/>
          <w:lang w:eastAsia="en-CA"/>
        </w:rPr>
        <w:t xml:space="preserve"> alleged</w:t>
      </w:r>
      <w:r w:rsidRPr="00DA4BD3">
        <w:rPr>
          <w:rFonts w:ascii="Arial" w:hAnsi="Arial" w:cs="Arial"/>
          <w:iCs/>
          <w:sz w:val="20"/>
          <w:lang w:eastAsia="en-CA"/>
        </w:rPr>
        <w:t xml:space="preserve"> anti-doping rule violation</w:t>
      </w:r>
      <w:r w:rsidR="004B0F16" w:rsidRPr="00DA4BD3">
        <w:rPr>
          <w:rFonts w:ascii="Arial" w:hAnsi="Arial" w:cs="Arial"/>
          <w:iCs/>
          <w:sz w:val="20"/>
          <w:lang w:eastAsia="en-CA"/>
        </w:rPr>
        <w:t>s or violations of Article 10.14.1</w:t>
      </w:r>
      <w:r w:rsidRPr="00DA4BD3">
        <w:rPr>
          <w:rFonts w:ascii="Arial" w:hAnsi="Arial" w:cs="Arial"/>
          <w:iCs/>
          <w:sz w:val="20"/>
          <w:lang w:eastAsia="en-CA"/>
        </w:rPr>
        <w:t xml:space="preserve"> in a fair, expeditious and efficient manner. </w:t>
      </w:r>
    </w:p>
    <w:p w14:paraId="22FF75BE" w14:textId="77777777" w:rsidR="00BA43F5" w:rsidRPr="00DA4BD3" w:rsidRDefault="00BA43F5" w:rsidP="001C4016">
      <w:pPr>
        <w:jc w:val="both"/>
        <w:rPr>
          <w:rFonts w:ascii="Arial" w:hAnsi="Arial" w:cs="Arial"/>
          <w:iCs/>
          <w:sz w:val="20"/>
          <w:lang w:eastAsia="en-CA"/>
        </w:rPr>
      </w:pPr>
    </w:p>
    <w:p w14:paraId="233C321F" w14:textId="23ABA071" w:rsidR="00347E26" w:rsidRPr="00DA4BD3" w:rsidRDefault="00347E26" w:rsidP="00B10C97">
      <w:pPr>
        <w:widowControl w:val="0"/>
        <w:ind w:left="1418" w:hanging="720"/>
        <w:jc w:val="both"/>
        <w:rPr>
          <w:rFonts w:ascii="Arial" w:hAnsi="Arial" w:cs="Arial"/>
          <w:b/>
          <w:spacing w:val="-3"/>
          <w:sz w:val="20"/>
        </w:rPr>
      </w:pPr>
      <w:bookmarkStart w:id="126" w:name="_DV_C737"/>
      <w:bookmarkStart w:id="127" w:name="_Toc321920503"/>
      <w:bookmarkStart w:id="128" w:name="_Toc323139199"/>
      <w:bookmarkStart w:id="129" w:name="_Toc323140294"/>
      <w:bookmarkStart w:id="130" w:name="_Toc323140574"/>
      <w:bookmarkStart w:id="131" w:name="_Toc323311623"/>
      <w:bookmarkStart w:id="132" w:name="_Toc323313190"/>
      <w:bookmarkStart w:id="133" w:name="_Toc323563229"/>
      <w:bookmarkStart w:id="134" w:name="_Toc359253738"/>
      <w:r w:rsidRPr="00DA4BD3">
        <w:rPr>
          <w:rFonts w:ascii="Arial" w:hAnsi="Arial" w:cs="Arial"/>
          <w:b/>
          <w:spacing w:val="-3"/>
          <w:sz w:val="20"/>
        </w:rPr>
        <w:t>7.1</w:t>
      </w:r>
      <w:r w:rsidR="005A6A14" w:rsidRPr="00DA4BD3">
        <w:rPr>
          <w:rFonts w:ascii="Arial" w:hAnsi="Arial" w:cs="Arial"/>
          <w:b/>
          <w:spacing w:val="-3"/>
          <w:sz w:val="20"/>
        </w:rPr>
        <w:t xml:space="preserve"> </w:t>
      </w:r>
      <w:r w:rsidR="005A6A14" w:rsidRPr="00DA4BD3">
        <w:rPr>
          <w:rFonts w:ascii="Arial" w:hAnsi="Arial" w:cs="Arial"/>
          <w:b/>
          <w:spacing w:val="-3"/>
          <w:sz w:val="20"/>
        </w:rPr>
        <w:tab/>
      </w:r>
      <w:r w:rsidR="009112BD" w:rsidRPr="00DA4BD3">
        <w:rPr>
          <w:rFonts w:ascii="Arial" w:hAnsi="Arial" w:cs="Arial"/>
          <w:b/>
          <w:spacing w:val="-3"/>
          <w:sz w:val="20"/>
        </w:rPr>
        <w:t>Authority to</w:t>
      </w:r>
      <w:r w:rsidRPr="00DA4BD3">
        <w:rPr>
          <w:rFonts w:ascii="Arial" w:hAnsi="Arial" w:cs="Arial"/>
          <w:b/>
          <w:spacing w:val="-3"/>
          <w:sz w:val="20"/>
        </w:rPr>
        <w:t xml:space="preserve"> Conduct </w:t>
      </w:r>
      <w:r w:rsidRPr="00DA4BD3">
        <w:rPr>
          <w:rFonts w:ascii="Arial" w:hAnsi="Arial" w:cs="Arial"/>
          <w:b/>
          <w:i/>
          <w:iCs/>
          <w:spacing w:val="-3"/>
          <w:sz w:val="20"/>
        </w:rPr>
        <w:t>Results Management</w:t>
      </w:r>
      <w:bookmarkEnd w:id="126"/>
      <w:bookmarkEnd w:id="127"/>
      <w:bookmarkEnd w:id="128"/>
      <w:bookmarkEnd w:id="129"/>
      <w:bookmarkEnd w:id="130"/>
      <w:bookmarkEnd w:id="131"/>
      <w:bookmarkEnd w:id="132"/>
      <w:bookmarkEnd w:id="133"/>
      <w:bookmarkEnd w:id="134"/>
      <w:r w:rsidRPr="00DA4BD3">
        <w:rPr>
          <w:rFonts w:ascii="Arial" w:hAnsi="Arial" w:cs="Arial"/>
          <w:b/>
          <w:spacing w:val="-3"/>
          <w:sz w:val="20"/>
        </w:rPr>
        <w:t xml:space="preserve"> </w:t>
      </w:r>
    </w:p>
    <w:p w14:paraId="575B9A30" w14:textId="77777777" w:rsidR="00347E26" w:rsidRPr="00DA4BD3" w:rsidRDefault="00347E26" w:rsidP="00BA43F5">
      <w:pPr>
        <w:widowControl w:val="0"/>
        <w:ind w:left="720"/>
        <w:jc w:val="both"/>
        <w:rPr>
          <w:rFonts w:ascii="Arial" w:hAnsi="Arial" w:cs="Arial"/>
          <w:b/>
          <w:spacing w:val="-3"/>
          <w:sz w:val="20"/>
        </w:rPr>
      </w:pPr>
    </w:p>
    <w:p w14:paraId="1506793C" w14:textId="642C09B7" w:rsidR="007F7807" w:rsidRPr="00DA4BD3" w:rsidRDefault="00BA43F5" w:rsidP="00A40923">
      <w:pPr>
        <w:widowControl w:val="0"/>
        <w:ind w:left="2268" w:hanging="850"/>
        <w:jc w:val="both"/>
        <w:rPr>
          <w:rFonts w:ascii="Arial" w:hAnsi="Arial" w:cs="Arial"/>
          <w:b/>
          <w:sz w:val="20"/>
        </w:rPr>
      </w:pPr>
      <w:r w:rsidRPr="00DA4BD3">
        <w:rPr>
          <w:rFonts w:ascii="Arial" w:hAnsi="Arial" w:cs="Arial"/>
          <w:b/>
          <w:sz w:val="20"/>
        </w:rPr>
        <w:t>7.1.1</w:t>
      </w:r>
      <w:r w:rsidRPr="00DA4BD3">
        <w:rPr>
          <w:rFonts w:ascii="Arial" w:hAnsi="Arial" w:cs="Arial"/>
          <w:b/>
          <w:sz w:val="20"/>
        </w:rPr>
        <w:tab/>
      </w:r>
      <w:r w:rsidR="007F7807" w:rsidRPr="00DA4BD3">
        <w:rPr>
          <w:rFonts w:ascii="Arial" w:hAnsi="Arial" w:cs="Arial"/>
          <w:sz w:val="20"/>
        </w:rPr>
        <w:t>Except as</w:t>
      </w:r>
      <w:r w:rsidR="007F7807" w:rsidRPr="00DA4BD3">
        <w:rPr>
          <w:rFonts w:ascii="Arial" w:hAnsi="Arial" w:cs="Arial"/>
          <w:b/>
          <w:sz w:val="20"/>
        </w:rPr>
        <w:t xml:space="preserve"> </w:t>
      </w:r>
      <w:r w:rsidR="007F7807" w:rsidRPr="00DA4BD3">
        <w:rPr>
          <w:rFonts w:ascii="Arial" w:hAnsi="Arial" w:cs="Arial"/>
          <w:sz w:val="20"/>
        </w:rPr>
        <w:t xml:space="preserve">otherwise provided in Articles 6.6, 6.8 and </w:t>
      </w:r>
      <w:r w:rsidR="007F7807" w:rsidRPr="00DA4BD3">
        <w:rPr>
          <w:rFonts w:ascii="Arial" w:hAnsi="Arial" w:cs="Arial"/>
          <w:i/>
          <w:sz w:val="20"/>
        </w:rPr>
        <w:t xml:space="preserve">Code </w:t>
      </w:r>
      <w:r w:rsidR="007F7807" w:rsidRPr="00DA4BD3">
        <w:rPr>
          <w:rFonts w:ascii="Arial" w:hAnsi="Arial" w:cs="Arial"/>
          <w:sz w:val="20"/>
        </w:rPr>
        <w:t xml:space="preserve">Article 7.1, </w:t>
      </w:r>
      <w:r w:rsidR="007F7807" w:rsidRPr="00DA4BD3">
        <w:rPr>
          <w:rFonts w:ascii="Arial" w:hAnsi="Arial" w:cs="Arial"/>
          <w:i/>
          <w:sz w:val="20"/>
        </w:rPr>
        <w:t xml:space="preserve">Results </w:t>
      </w:r>
      <w:r w:rsidR="007F7807" w:rsidRPr="00DA4BD3">
        <w:rPr>
          <w:rFonts w:ascii="Arial" w:hAnsi="Arial" w:cs="Arial"/>
          <w:i/>
          <w:sz w:val="20"/>
        </w:rPr>
        <w:lastRenderedPageBreak/>
        <w:t>Management</w:t>
      </w:r>
      <w:r w:rsidR="007F7807" w:rsidRPr="00DA4BD3">
        <w:rPr>
          <w:rFonts w:ascii="Arial" w:hAnsi="Arial" w:cs="Arial"/>
          <w:sz w:val="20"/>
        </w:rPr>
        <w:t xml:space="preserve"> shall be </w:t>
      </w:r>
      <w:r w:rsidR="00771508" w:rsidRPr="00DA4BD3">
        <w:rPr>
          <w:rFonts w:ascii="Arial" w:hAnsi="Arial" w:cs="Arial"/>
          <w:sz w:val="20"/>
        </w:rPr>
        <w:t xml:space="preserve">under </w:t>
      </w:r>
      <w:r w:rsidR="007F7807" w:rsidRPr="00DA4BD3">
        <w:rPr>
          <w:rFonts w:ascii="Arial" w:hAnsi="Arial" w:cs="Arial"/>
          <w:sz w:val="20"/>
        </w:rPr>
        <w:t xml:space="preserve">the </w:t>
      </w:r>
      <w:r w:rsidR="00771508" w:rsidRPr="00DA4BD3">
        <w:rPr>
          <w:rFonts w:ascii="Arial" w:hAnsi="Arial" w:cs="Arial"/>
          <w:sz w:val="20"/>
        </w:rPr>
        <w:t>authority</w:t>
      </w:r>
      <w:r w:rsidR="007F7807" w:rsidRPr="00DA4BD3">
        <w:rPr>
          <w:rFonts w:ascii="Arial" w:hAnsi="Arial" w:cs="Arial"/>
          <w:sz w:val="20"/>
        </w:rPr>
        <w:t xml:space="preserve"> of, and shall be governed by, the procedural rules of the </w:t>
      </w:r>
      <w:r w:rsidR="007F7807" w:rsidRPr="00DA4BD3">
        <w:rPr>
          <w:rFonts w:ascii="Arial" w:hAnsi="Arial" w:cs="Arial"/>
          <w:i/>
          <w:sz w:val="20"/>
        </w:rPr>
        <w:t>Anti-Doping Organization</w:t>
      </w:r>
      <w:r w:rsidR="007F7807" w:rsidRPr="00DA4BD3">
        <w:rPr>
          <w:rFonts w:ascii="Arial" w:hAnsi="Arial" w:cs="Arial"/>
          <w:sz w:val="20"/>
        </w:rPr>
        <w:t xml:space="preserve"> that initiated and directed </w:t>
      </w:r>
      <w:r w:rsidR="007F7807" w:rsidRPr="00DA4BD3">
        <w:rPr>
          <w:rFonts w:ascii="Arial" w:hAnsi="Arial" w:cs="Arial"/>
          <w:i/>
          <w:sz w:val="20"/>
        </w:rPr>
        <w:t>Sample</w:t>
      </w:r>
      <w:r w:rsidR="007F7807" w:rsidRPr="00DA4BD3">
        <w:rPr>
          <w:rFonts w:ascii="Arial" w:hAnsi="Arial" w:cs="Arial"/>
          <w:sz w:val="20"/>
        </w:rPr>
        <w:t xml:space="preserve"> collection (or, if no </w:t>
      </w:r>
      <w:r w:rsidR="007F7807" w:rsidRPr="00DA4BD3">
        <w:rPr>
          <w:rFonts w:ascii="Arial" w:hAnsi="Arial" w:cs="Arial"/>
          <w:i/>
          <w:sz w:val="20"/>
        </w:rPr>
        <w:t>Sample</w:t>
      </w:r>
      <w:r w:rsidR="007F7807" w:rsidRPr="00DA4BD3">
        <w:rPr>
          <w:rFonts w:ascii="Arial" w:hAnsi="Arial" w:cs="Arial"/>
          <w:sz w:val="20"/>
        </w:rPr>
        <w:t xml:space="preserve"> collection is involved, the </w:t>
      </w:r>
      <w:r w:rsidR="007F7807" w:rsidRPr="00DA4BD3">
        <w:rPr>
          <w:rFonts w:ascii="Arial" w:hAnsi="Arial" w:cs="Arial"/>
          <w:i/>
          <w:sz w:val="20"/>
        </w:rPr>
        <w:t xml:space="preserve">Anti-Doping Organization </w:t>
      </w:r>
      <w:r w:rsidR="007F7807" w:rsidRPr="00DA4BD3">
        <w:rPr>
          <w:rFonts w:ascii="Arial" w:hAnsi="Arial" w:cs="Arial"/>
          <w:sz w:val="20"/>
        </w:rPr>
        <w:t xml:space="preserve">which first provides notice to an </w:t>
      </w:r>
      <w:r w:rsidR="007F7807" w:rsidRPr="00DA4BD3">
        <w:rPr>
          <w:rFonts w:ascii="Arial" w:hAnsi="Arial" w:cs="Arial"/>
          <w:i/>
          <w:sz w:val="20"/>
        </w:rPr>
        <w:t>Athlete</w:t>
      </w:r>
      <w:r w:rsidR="007F7807" w:rsidRPr="00DA4BD3">
        <w:rPr>
          <w:rFonts w:ascii="Arial" w:hAnsi="Arial" w:cs="Arial"/>
          <w:sz w:val="20"/>
        </w:rPr>
        <w:t xml:space="preserve"> or other </w:t>
      </w:r>
      <w:r w:rsidR="007F7807" w:rsidRPr="004627EC">
        <w:rPr>
          <w:rFonts w:ascii="Arial" w:hAnsi="Arial" w:cs="Arial"/>
          <w:i/>
          <w:iCs/>
          <w:sz w:val="20"/>
        </w:rPr>
        <w:t>Person</w:t>
      </w:r>
      <w:r w:rsidR="007F7807" w:rsidRPr="00DA4BD3">
        <w:rPr>
          <w:rFonts w:ascii="Arial" w:hAnsi="Arial" w:cs="Arial"/>
          <w:sz w:val="20"/>
        </w:rPr>
        <w:t xml:space="preserve"> of a potential anti-doping rule violation and then diligently pursues that violation).</w:t>
      </w:r>
      <w:r w:rsidR="00174F0B" w:rsidRPr="00DA4BD3">
        <w:rPr>
          <w:rFonts w:ascii="Arial" w:hAnsi="Arial" w:cs="Arial"/>
          <w:sz w:val="20"/>
        </w:rPr>
        <w:t xml:space="preserve"> </w:t>
      </w:r>
      <w:r w:rsidR="002860C4" w:rsidRPr="00DA4BD3">
        <w:rPr>
          <w:rFonts w:ascii="Arial" w:hAnsi="Arial" w:cs="Arial"/>
          <w:sz w:val="20"/>
        </w:rPr>
        <w:t xml:space="preserve">Disputes between </w:t>
      </w:r>
      <w:r w:rsidR="002860C4" w:rsidRPr="00143917">
        <w:rPr>
          <w:rFonts w:ascii="Arial" w:hAnsi="Arial" w:cs="Arial"/>
          <w:i/>
          <w:iCs/>
          <w:sz w:val="20"/>
        </w:rPr>
        <w:t>Anti-Doping Organizations</w:t>
      </w:r>
      <w:r w:rsidR="002860C4" w:rsidRPr="00DA4BD3">
        <w:rPr>
          <w:rFonts w:ascii="Arial" w:hAnsi="Arial" w:cs="Arial"/>
          <w:sz w:val="20"/>
        </w:rPr>
        <w:t xml:space="preserve"> over which </w:t>
      </w:r>
      <w:r w:rsidR="002860C4" w:rsidRPr="00143917">
        <w:rPr>
          <w:rFonts w:ascii="Arial" w:hAnsi="Arial" w:cs="Arial"/>
          <w:i/>
          <w:iCs/>
          <w:sz w:val="20"/>
        </w:rPr>
        <w:t xml:space="preserve">Anti-Doping Organization </w:t>
      </w:r>
      <w:r w:rsidR="002860C4" w:rsidRPr="00DA4BD3">
        <w:rPr>
          <w:rFonts w:ascii="Arial" w:hAnsi="Arial" w:cs="Arial"/>
          <w:sz w:val="20"/>
        </w:rPr>
        <w:t xml:space="preserve">has </w:t>
      </w:r>
      <w:r w:rsidR="002860C4" w:rsidRPr="00143917">
        <w:rPr>
          <w:rFonts w:ascii="Arial" w:hAnsi="Arial" w:cs="Arial"/>
          <w:i/>
          <w:iCs/>
          <w:sz w:val="20"/>
        </w:rPr>
        <w:t>Results Management</w:t>
      </w:r>
      <w:r w:rsidR="002860C4" w:rsidRPr="00DA4BD3">
        <w:rPr>
          <w:rFonts w:ascii="Arial" w:hAnsi="Arial" w:cs="Arial"/>
          <w:sz w:val="20"/>
        </w:rPr>
        <w:t xml:space="preserve"> authority shall be dealt with pursuant to Article 7.1.1 of the </w:t>
      </w:r>
      <w:r w:rsidR="002860C4" w:rsidRPr="00143917">
        <w:rPr>
          <w:rFonts w:ascii="Arial" w:hAnsi="Arial" w:cs="Arial"/>
          <w:i/>
          <w:iCs/>
          <w:sz w:val="20"/>
        </w:rPr>
        <w:t>Code</w:t>
      </w:r>
      <w:r w:rsidR="002860C4" w:rsidRPr="00DA4BD3">
        <w:rPr>
          <w:rFonts w:ascii="Arial" w:hAnsi="Arial" w:cs="Arial"/>
          <w:sz w:val="20"/>
        </w:rPr>
        <w:t xml:space="preserve">. </w:t>
      </w:r>
    </w:p>
    <w:p w14:paraId="3A861EA7" w14:textId="77777777" w:rsidR="007F7807" w:rsidRPr="00DA4BD3" w:rsidRDefault="007F7807" w:rsidP="00A72281">
      <w:pPr>
        <w:widowControl w:val="0"/>
        <w:ind w:left="2340" w:hanging="900"/>
        <w:jc w:val="both"/>
        <w:rPr>
          <w:rFonts w:ascii="Arial" w:hAnsi="Arial" w:cs="Arial"/>
          <w:sz w:val="20"/>
        </w:rPr>
      </w:pPr>
    </w:p>
    <w:p w14:paraId="0288F15A" w14:textId="2723155A" w:rsidR="007F7807" w:rsidRPr="00DA4BD3" w:rsidRDefault="007F7807" w:rsidP="00A40923">
      <w:pPr>
        <w:widowControl w:val="0"/>
        <w:ind w:left="2268" w:hanging="850"/>
        <w:jc w:val="both"/>
        <w:rPr>
          <w:rFonts w:ascii="Arial" w:hAnsi="Arial" w:cs="Arial"/>
          <w:b/>
          <w:sz w:val="20"/>
        </w:rPr>
      </w:pPr>
      <w:r w:rsidRPr="00DA4BD3">
        <w:rPr>
          <w:rFonts w:ascii="Arial" w:hAnsi="Arial" w:cs="Arial"/>
          <w:b/>
          <w:sz w:val="20"/>
        </w:rPr>
        <w:t>7.1.2</w:t>
      </w:r>
      <w:r w:rsidRPr="00DA4BD3">
        <w:rPr>
          <w:rFonts w:ascii="Arial" w:hAnsi="Arial" w:cs="Arial"/>
          <w:b/>
          <w:sz w:val="20"/>
        </w:rPr>
        <w:tab/>
      </w:r>
      <w:r w:rsidRPr="00DA4BD3">
        <w:rPr>
          <w:rFonts w:ascii="Arial" w:hAnsi="Arial" w:cs="Arial"/>
          <w:sz w:val="20"/>
        </w:rPr>
        <w:t xml:space="preserve">In circumstances where the rules of a </w:t>
      </w:r>
      <w:r w:rsidRPr="00DA4BD3">
        <w:rPr>
          <w:rFonts w:ascii="Arial" w:hAnsi="Arial" w:cs="Arial"/>
          <w:i/>
          <w:sz w:val="20"/>
        </w:rPr>
        <w:t>National Anti-Doping Organization</w:t>
      </w:r>
      <w:r w:rsidRPr="00DA4BD3">
        <w:rPr>
          <w:rFonts w:ascii="Arial" w:hAnsi="Arial" w:cs="Arial"/>
          <w:sz w:val="20"/>
        </w:rPr>
        <w:t xml:space="preserve"> do not give the </w:t>
      </w:r>
      <w:r w:rsidRPr="00DA4BD3">
        <w:rPr>
          <w:rFonts w:ascii="Arial" w:hAnsi="Arial" w:cs="Arial"/>
          <w:i/>
          <w:sz w:val="20"/>
        </w:rPr>
        <w:t>National Anti-Doping Organization</w:t>
      </w:r>
      <w:r w:rsidRPr="00DA4BD3">
        <w:rPr>
          <w:rFonts w:ascii="Arial" w:hAnsi="Arial" w:cs="Arial"/>
          <w:sz w:val="20"/>
        </w:rPr>
        <w:t xml:space="preserve"> authority over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is not a national, resident, license holder, or member of a sport organization of that country, or the </w:t>
      </w:r>
      <w:r w:rsidRPr="00DA4BD3">
        <w:rPr>
          <w:rFonts w:ascii="Arial" w:hAnsi="Arial" w:cs="Arial"/>
          <w:i/>
          <w:sz w:val="20"/>
        </w:rPr>
        <w:t>National Anti-Doping Organization</w:t>
      </w:r>
      <w:r w:rsidRPr="00DA4BD3">
        <w:rPr>
          <w:rFonts w:ascii="Arial" w:hAnsi="Arial" w:cs="Arial"/>
          <w:sz w:val="20"/>
        </w:rPr>
        <w:t xml:space="preserve"> declines to exercise such authority, </w:t>
      </w:r>
      <w:r w:rsidRPr="00DA4BD3">
        <w:rPr>
          <w:rFonts w:ascii="Arial" w:hAnsi="Arial" w:cs="Arial"/>
          <w:i/>
          <w:sz w:val="20"/>
        </w:rPr>
        <w:t>Results Management</w:t>
      </w:r>
      <w:r w:rsidRPr="00DA4BD3">
        <w:rPr>
          <w:rFonts w:ascii="Arial" w:hAnsi="Arial" w:cs="Arial"/>
          <w:sz w:val="20"/>
        </w:rPr>
        <w:t xml:space="preserve"> shall be conducted by the applicable International Federation or by a third party with authority 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as directed by the rules of the applicable International Federation.</w:t>
      </w:r>
    </w:p>
    <w:p w14:paraId="3EE69E9D" w14:textId="77777777" w:rsidR="007F7807" w:rsidRPr="00DA4BD3" w:rsidRDefault="007F7807" w:rsidP="00A72281">
      <w:pPr>
        <w:widowControl w:val="0"/>
        <w:ind w:left="2340" w:hanging="900"/>
        <w:jc w:val="both"/>
        <w:rPr>
          <w:rFonts w:ascii="Arial" w:hAnsi="Arial" w:cs="Arial"/>
          <w:sz w:val="20"/>
        </w:rPr>
      </w:pPr>
    </w:p>
    <w:p w14:paraId="3892CE46" w14:textId="009420D4"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7.1.3</w:t>
      </w:r>
      <w:r w:rsidRPr="00DA4BD3">
        <w:rPr>
          <w:rFonts w:ascii="Arial" w:hAnsi="Arial" w:cs="Arial"/>
          <w:sz w:val="20"/>
        </w:rPr>
        <w:tab/>
      </w:r>
      <w:r w:rsidR="000E4E0C" w:rsidRPr="00DA4BD3">
        <w:rPr>
          <w:rFonts w:ascii="Arial" w:hAnsi="Arial" w:cs="Arial"/>
          <w:sz w:val="20"/>
        </w:rPr>
        <w:t>If a</w:t>
      </w:r>
      <w:r w:rsidRPr="00DA4BD3">
        <w:rPr>
          <w:rFonts w:ascii="Arial" w:hAnsi="Arial" w:cs="Arial"/>
          <w:sz w:val="20"/>
        </w:rPr>
        <w:t xml:space="preserve"> </w:t>
      </w:r>
      <w:r w:rsidRPr="00DA4BD3">
        <w:rPr>
          <w:rFonts w:ascii="Arial" w:hAnsi="Arial" w:cs="Arial"/>
          <w:i/>
          <w:sz w:val="20"/>
        </w:rPr>
        <w:t>Major Event Organization</w:t>
      </w:r>
      <w:r w:rsidRPr="00DA4BD3">
        <w:rPr>
          <w:rFonts w:ascii="Arial" w:hAnsi="Arial" w:cs="Arial"/>
          <w:sz w:val="20"/>
        </w:rPr>
        <w:t xml:space="preserve"> assumes only limited </w:t>
      </w:r>
      <w:r w:rsidRPr="00DA4BD3">
        <w:rPr>
          <w:rFonts w:ascii="Arial" w:hAnsi="Arial" w:cs="Arial"/>
          <w:i/>
          <w:sz w:val="20"/>
        </w:rPr>
        <w:t>Results Management</w:t>
      </w:r>
      <w:r w:rsidRPr="00DA4BD3">
        <w:rPr>
          <w:rFonts w:ascii="Arial" w:hAnsi="Arial" w:cs="Arial"/>
          <w:sz w:val="20"/>
        </w:rPr>
        <w:t xml:space="preserve"> </w:t>
      </w:r>
      <w:r w:rsidR="0087439E" w:rsidRPr="00DA4BD3">
        <w:rPr>
          <w:rFonts w:ascii="Arial" w:hAnsi="Arial" w:cs="Arial"/>
          <w:sz w:val="20"/>
        </w:rPr>
        <w:t xml:space="preserve">authority </w:t>
      </w:r>
      <w:r w:rsidRPr="00DA4BD3">
        <w:rPr>
          <w:rFonts w:ascii="Arial" w:hAnsi="Arial" w:cs="Arial"/>
          <w:sz w:val="20"/>
        </w:rPr>
        <w:t xml:space="preserve">relating to a </w:t>
      </w:r>
      <w:r w:rsidRPr="00DA4BD3">
        <w:rPr>
          <w:rFonts w:ascii="Arial" w:hAnsi="Arial" w:cs="Arial"/>
          <w:i/>
          <w:sz w:val="20"/>
        </w:rPr>
        <w:t>Sample</w:t>
      </w:r>
      <w:r w:rsidRPr="00DA4BD3">
        <w:rPr>
          <w:rFonts w:ascii="Arial" w:hAnsi="Arial" w:cs="Arial"/>
          <w:sz w:val="20"/>
        </w:rPr>
        <w:t xml:space="preserve"> initiated and taken during an </w:t>
      </w:r>
      <w:r w:rsidRPr="00DA4BD3">
        <w:rPr>
          <w:rFonts w:ascii="Arial" w:hAnsi="Arial" w:cs="Arial"/>
          <w:i/>
          <w:sz w:val="20"/>
        </w:rPr>
        <w:t>Event</w:t>
      </w:r>
      <w:r w:rsidRPr="00DA4BD3">
        <w:rPr>
          <w:rFonts w:ascii="Arial" w:hAnsi="Arial" w:cs="Arial"/>
          <w:sz w:val="20"/>
        </w:rPr>
        <w:t xml:space="preserve"> conducted by a </w:t>
      </w:r>
      <w:r w:rsidRPr="00DA4BD3">
        <w:rPr>
          <w:rFonts w:ascii="Arial" w:hAnsi="Arial" w:cs="Arial"/>
          <w:i/>
          <w:sz w:val="20"/>
        </w:rPr>
        <w:t>Major Event Organization</w:t>
      </w:r>
      <w:r w:rsidRPr="00DA4BD3">
        <w:rPr>
          <w:rFonts w:ascii="Arial" w:hAnsi="Arial" w:cs="Arial"/>
          <w:sz w:val="20"/>
        </w:rPr>
        <w:t>, or an anti-doping rule violation</w:t>
      </w:r>
      <w:r w:rsidR="00E44B43" w:rsidRPr="00DA4BD3">
        <w:rPr>
          <w:rFonts w:ascii="Arial" w:hAnsi="Arial" w:cs="Arial"/>
          <w:sz w:val="20"/>
        </w:rPr>
        <w:t xml:space="preserve"> or violation of Article 10.14.1</w:t>
      </w:r>
      <w:r w:rsidRPr="00DA4BD3">
        <w:rPr>
          <w:rFonts w:ascii="Arial" w:hAnsi="Arial" w:cs="Arial"/>
          <w:sz w:val="20"/>
        </w:rPr>
        <w:t xml:space="preserve"> occurring during such </w:t>
      </w:r>
      <w:r w:rsidRPr="00DA4BD3">
        <w:rPr>
          <w:rFonts w:ascii="Arial" w:hAnsi="Arial" w:cs="Arial"/>
          <w:i/>
          <w:sz w:val="20"/>
        </w:rPr>
        <w:t>Event</w:t>
      </w:r>
      <w:r w:rsidRPr="00DA4BD3">
        <w:rPr>
          <w:rFonts w:ascii="Arial" w:hAnsi="Arial" w:cs="Arial"/>
          <w:sz w:val="20"/>
        </w:rPr>
        <w:t xml:space="preserve">, the case shall be referred by the </w:t>
      </w:r>
      <w:r w:rsidRPr="00DA4BD3">
        <w:rPr>
          <w:rFonts w:ascii="Arial" w:hAnsi="Arial" w:cs="Arial"/>
          <w:i/>
          <w:sz w:val="20"/>
        </w:rPr>
        <w:t>Major Event Organization</w:t>
      </w:r>
      <w:r w:rsidRPr="00DA4BD3">
        <w:rPr>
          <w:rFonts w:ascii="Arial" w:hAnsi="Arial" w:cs="Arial"/>
          <w:sz w:val="20"/>
        </w:rPr>
        <w:t xml:space="preserve"> to the applicable International Federation for completion of </w:t>
      </w:r>
      <w:r w:rsidRPr="00DA4BD3">
        <w:rPr>
          <w:rFonts w:ascii="Arial" w:hAnsi="Arial" w:cs="Arial"/>
          <w:i/>
          <w:sz w:val="20"/>
        </w:rPr>
        <w:t>Results Management</w:t>
      </w:r>
      <w:r w:rsidRPr="00DA4BD3">
        <w:rPr>
          <w:rFonts w:ascii="Arial" w:hAnsi="Arial" w:cs="Arial"/>
          <w:sz w:val="20"/>
        </w:rPr>
        <w:t>.</w:t>
      </w:r>
    </w:p>
    <w:p w14:paraId="67ECAC36" w14:textId="77777777" w:rsidR="007F7807" w:rsidRPr="00DA4BD3" w:rsidRDefault="007F7807" w:rsidP="00A72281">
      <w:pPr>
        <w:widowControl w:val="0"/>
        <w:ind w:left="2340" w:hanging="900"/>
        <w:jc w:val="both"/>
        <w:rPr>
          <w:rFonts w:ascii="Arial" w:hAnsi="Arial" w:cs="Arial"/>
          <w:sz w:val="20"/>
        </w:rPr>
      </w:pPr>
    </w:p>
    <w:p w14:paraId="05370DAB" w14:textId="2CA90112" w:rsidR="007F7807" w:rsidRPr="00DA4BD3" w:rsidRDefault="007F7807" w:rsidP="00A40923">
      <w:pPr>
        <w:widowControl w:val="0"/>
        <w:ind w:left="2268" w:hanging="850"/>
        <w:jc w:val="both"/>
        <w:rPr>
          <w:rFonts w:ascii="Arial" w:hAnsi="Arial" w:cs="Arial"/>
          <w:sz w:val="20"/>
        </w:rPr>
      </w:pPr>
      <w:r w:rsidRPr="00DA4BD3">
        <w:rPr>
          <w:rFonts w:ascii="Arial" w:hAnsi="Arial" w:cs="Arial"/>
          <w:b/>
          <w:sz w:val="20"/>
        </w:rPr>
        <w:t>7.1.4</w:t>
      </w:r>
      <w:r w:rsidRPr="00DA4BD3">
        <w:rPr>
          <w:rFonts w:ascii="Arial" w:hAnsi="Arial" w:cs="Arial"/>
          <w:sz w:val="20"/>
        </w:rPr>
        <w:tab/>
      </w:r>
      <w:r w:rsidR="000F02CC" w:rsidRPr="009B268F">
        <w:rPr>
          <w:rFonts w:ascii="Arial" w:hAnsi="Arial" w:cs="Arial"/>
          <w:iCs/>
          <w:sz w:val="20"/>
        </w:rPr>
        <w:t>With respect</w:t>
      </w:r>
      <w:r w:rsidRPr="00DA4BD3">
        <w:rPr>
          <w:rFonts w:ascii="Arial" w:hAnsi="Arial" w:cs="Arial"/>
          <w:sz w:val="20"/>
        </w:rPr>
        <w:t xml:space="preserve"> to a potential whereabouts failure</w:t>
      </w:r>
      <w:r w:rsidR="00F960D8" w:rsidRPr="00DA4BD3">
        <w:rPr>
          <w:rFonts w:ascii="Arial" w:hAnsi="Arial" w:cs="Arial"/>
          <w:sz w:val="20"/>
        </w:rPr>
        <w:t>,</w:t>
      </w:r>
      <w:r w:rsidRPr="00DA4BD3">
        <w:rPr>
          <w:rFonts w:ascii="Arial" w:hAnsi="Arial" w:cs="Arial"/>
          <w:sz w:val="20"/>
        </w:rPr>
        <w:t xml:space="preserve"> </w:t>
      </w:r>
      <w:r w:rsidR="00F960D8" w:rsidRPr="009B268F">
        <w:rPr>
          <w:rFonts w:ascii="Arial" w:hAnsi="Arial" w:cs="Arial"/>
          <w:i/>
          <w:iCs/>
          <w:sz w:val="20"/>
        </w:rPr>
        <w:t>Results Management</w:t>
      </w:r>
      <w:r w:rsidR="00F960D8" w:rsidRPr="00DA4BD3">
        <w:rPr>
          <w:rFonts w:ascii="Arial" w:hAnsi="Arial" w:cs="Arial"/>
          <w:sz w:val="20"/>
        </w:rPr>
        <w:t xml:space="preserve"> </w:t>
      </w:r>
      <w:r w:rsidRPr="00DA4BD3">
        <w:rPr>
          <w:rFonts w:ascii="Arial" w:hAnsi="Arial" w:cs="Arial"/>
          <w:sz w:val="20"/>
        </w:rPr>
        <w:t xml:space="preserve">shall be administered by </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shd w:val="clear" w:color="auto" w:fill="BFBFBF" w:themeFill="background1" w:themeFillShade="BF"/>
        </w:rPr>
        <w:t>IF</w:t>
      </w:r>
      <w:r w:rsidR="00D31657" w:rsidRPr="009B268F">
        <w:rPr>
          <w:rFonts w:ascii="Arial" w:hAnsi="Arial" w:cs="Arial"/>
          <w:sz w:val="20"/>
          <w:shd w:val="clear" w:color="auto" w:fill="BFBFBF" w:themeFill="background1" w:themeFillShade="BF"/>
        </w:rPr>
        <w:t>]</w:t>
      </w:r>
      <w:r w:rsidR="00D31657" w:rsidRPr="00DA4BD3">
        <w:rPr>
          <w:rFonts w:ascii="Arial" w:hAnsi="Arial" w:cs="Arial"/>
          <w:sz w:val="20"/>
        </w:rPr>
        <w:t xml:space="preserve"> if it ordered the test that led to the discovery of the potential whereabouts failure; in all other instances, </w:t>
      </w:r>
      <w:r w:rsidR="00D31657" w:rsidRPr="00DA4BD3">
        <w:rPr>
          <w:rFonts w:ascii="Arial" w:hAnsi="Arial" w:cs="Arial"/>
          <w:i/>
          <w:iCs/>
          <w:sz w:val="20"/>
        </w:rPr>
        <w:t>Results Management</w:t>
      </w:r>
      <w:r w:rsidR="00D31657" w:rsidRPr="00DA4BD3">
        <w:rPr>
          <w:rFonts w:ascii="Arial" w:hAnsi="Arial" w:cs="Arial"/>
          <w:sz w:val="20"/>
        </w:rPr>
        <w:t xml:space="preserve"> remains with the </w:t>
      </w:r>
      <w:r w:rsidR="00D31657" w:rsidRPr="00DA4BD3">
        <w:rPr>
          <w:rFonts w:ascii="Arial" w:hAnsi="Arial" w:cs="Arial"/>
          <w:i/>
          <w:iCs/>
          <w:sz w:val="20"/>
        </w:rPr>
        <w:t>Anti-Doping Organization</w:t>
      </w:r>
      <w:r w:rsidR="00D31657" w:rsidRPr="00DA4BD3">
        <w:rPr>
          <w:rFonts w:ascii="Arial" w:hAnsi="Arial" w:cs="Arial"/>
          <w:sz w:val="20"/>
        </w:rPr>
        <w:t xml:space="preserve"> with which the </w:t>
      </w:r>
      <w:r w:rsidR="00D31657" w:rsidRPr="00DA4BD3">
        <w:rPr>
          <w:rFonts w:ascii="Arial" w:hAnsi="Arial" w:cs="Arial"/>
          <w:i/>
          <w:iCs/>
          <w:sz w:val="20"/>
        </w:rPr>
        <w:t>Athlete</w:t>
      </w:r>
      <w:r w:rsidR="00D31657" w:rsidRPr="00DA4BD3">
        <w:rPr>
          <w:rFonts w:ascii="Arial" w:hAnsi="Arial" w:cs="Arial"/>
          <w:sz w:val="20"/>
        </w:rPr>
        <w:t xml:space="preserve"> files whereabouts information at the time of the potential whereabouts failure. As an exception to the foregoing, if the </w:t>
      </w:r>
      <w:r w:rsidR="00D31657" w:rsidRPr="009B268F">
        <w:rPr>
          <w:rFonts w:ascii="Arial" w:hAnsi="Arial" w:cs="Arial"/>
          <w:i/>
          <w:iCs/>
          <w:sz w:val="20"/>
        </w:rPr>
        <w:t>Athlete’s</w:t>
      </w:r>
      <w:r w:rsidR="00D31657" w:rsidRPr="00DA4BD3">
        <w:rPr>
          <w:rFonts w:ascii="Arial" w:hAnsi="Arial" w:cs="Arial"/>
          <w:sz w:val="20"/>
        </w:rPr>
        <w:t xml:space="preserve"> </w:t>
      </w:r>
      <w:r w:rsidR="00D31657" w:rsidRPr="009B268F">
        <w:rPr>
          <w:rFonts w:ascii="Arial" w:hAnsi="Arial" w:cs="Arial"/>
          <w:i/>
          <w:iCs/>
          <w:sz w:val="20"/>
        </w:rPr>
        <w:t>National Anti-Doping Organization</w:t>
      </w:r>
      <w:r w:rsidR="00D31657" w:rsidRPr="00DA4BD3">
        <w:rPr>
          <w:rFonts w:ascii="Arial" w:hAnsi="Arial" w:cs="Arial"/>
          <w:sz w:val="20"/>
        </w:rPr>
        <w:t xml:space="preserve"> ordered the test, it may request that </w:t>
      </w:r>
      <w:r w:rsidR="00D31657" w:rsidRPr="00DA4BD3">
        <w:rPr>
          <w:rFonts w:ascii="Arial" w:hAnsi="Arial" w:cs="Arial"/>
          <w:i/>
          <w:sz w:val="20"/>
        </w:rPr>
        <w:t>Results Management</w:t>
      </w:r>
      <w:r w:rsidR="00D31657" w:rsidRPr="00DA4BD3">
        <w:rPr>
          <w:rFonts w:ascii="Arial" w:hAnsi="Arial" w:cs="Arial"/>
          <w:sz w:val="20"/>
        </w:rPr>
        <w:t xml:space="preserve"> nevertheless be administered by </w:t>
      </w:r>
      <w:r w:rsidR="0042485B" w:rsidRPr="009B268F">
        <w:rPr>
          <w:rFonts w:ascii="Arial" w:hAnsi="Arial" w:cs="Arial"/>
          <w:sz w:val="20"/>
        </w:rPr>
        <w:t xml:space="preserve">the </w:t>
      </w:r>
      <w:r w:rsidR="0042485B" w:rsidRPr="009B268F">
        <w:rPr>
          <w:rFonts w:ascii="Arial" w:hAnsi="Arial" w:cs="Arial"/>
          <w:i/>
          <w:iCs/>
          <w:sz w:val="20"/>
        </w:rPr>
        <w:t>Anti-Doping Organization</w:t>
      </w:r>
      <w:r w:rsidR="003B66A4" w:rsidRPr="009B268F">
        <w:rPr>
          <w:rFonts w:ascii="Arial" w:hAnsi="Arial" w:cs="Arial"/>
          <w:sz w:val="20"/>
        </w:rPr>
        <w:t xml:space="preserve"> with which the </w:t>
      </w:r>
      <w:r w:rsidR="003B66A4" w:rsidRPr="009B268F">
        <w:rPr>
          <w:rFonts w:ascii="Arial" w:hAnsi="Arial" w:cs="Arial"/>
          <w:i/>
          <w:iCs/>
          <w:sz w:val="20"/>
        </w:rPr>
        <w:t>Athlete</w:t>
      </w:r>
      <w:r w:rsidR="00D31657" w:rsidRPr="00DA4BD3">
        <w:rPr>
          <w:rFonts w:ascii="Arial" w:hAnsi="Arial" w:cs="Arial"/>
          <w:i/>
          <w:sz w:val="20"/>
        </w:rPr>
        <w:t xml:space="preserve"> </w:t>
      </w:r>
      <w:r w:rsidR="00D31657" w:rsidRPr="00DA4BD3">
        <w:rPr>
          <w:rFonts w:ascii="Arial" w:hAnsi="Arial" w:cs="Arial"/>
          <w:sz w:val="20"/>
        </w:rPr>
        <w:t xml:space="preserve">files their whereabouts information; if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so agrees, it shall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the potential whereabouts failure. To the extent there is an issue as to which </w:t>
      </w:r>
      <w:r w:rsidR="00D31657" w:rsidRPr="00DA4BD3">
        <w:rPr>
          <w:rFonts w:ascii="Arial" w:hAnsi="Arial" w:cs="Arial"/>
          <w:i/>
          <w:sz w:val="20"/>
        </w:rPr>
        <w:t>Anti-Doping Organization</w:t>
      </w:r>
      <w:r w:rsidR="00D31657" w:rsidRPr="00DA4BD3">
        <w:rPr>
          <w:rFonts w:ascii="Arial" w:hAnsi="Arial" w:cs="Arial"/>
          <w:sz w:val="20"/>
        </w:rPr>
        <w:t xml:space="preserve"> has </w:t>
      </w:r>
      <w:r w:rsidR="00D31657" w:rsidRPr="00DA4BD3">
        <w:rPr>
          <w:rFonts w:ascii="Arial" w:hAnsi="Arial" w:cs="Arial"/>
          <w:i/>
          <w:sz w:val="20"/>
        </w:rPr>
        <w:t>Results Management</w:t>
      </w:r>
      <w:r w:rsidR="00D31657" w:rsidRPr="00DA4BD3">
        <w:rPr>
          <w:rFonts w:ascii="Arial" w:hAnsi="Arial" w:cs="Arial"/>
          <w:sz w:val="20"/>
        </w:rPr>
        <w:t xml:space="preserve"> authority for a potential whereabouts failure, the </w:t>
      </w:r>
      <w:r w:rsidR="00D31657" w:rsidRPr="009B268F">
        <w:rPr>
          <w:rFonts w:ascii="Arial" w:hAnsi="Arial" w:cs="Arial"/>
          <w:i/>
          <w:iCs/>
          <w:sz w:val="20"/>
        </w:rPr>
        <w:t>Athlete’s National Anti-Doping Organization</w:t>
      </w:r>
      <w:r w:rsidR="00D31657" w:rsidRPr="00DA4BD3">
        <w:rPr>
          <w:rFonts w:ascii="Arial" w:hAnsi="Arial" w:cs="Arial"/>
          <w:sz w:val="20"/>
        </w:rPr>
        <w:t xml:space="preserve"> and </w:t>
      </w:r>
      <w:r w:rsidR="00D31657" w:rsidRPr="009B268F">
        <w:rPr>
          <w:rFonts w:ascii="Arial" w:hAnsi="Arial" w:cs="Arial"/>
          <w:sz w:val="20"/>
          <w:shd w:val="clear" w:color="auto" w:fill="BFBFBF" w:themeFill="background1" w:themeFillShade="BF"/>
        </w:rPr>
        <w:t>[IF]</w:t>
      </w:r>
      <w:r w:rsidR="00D31657" w:rsidRPr="00DA4BD3">
        <w:rPr>
          <w:rFonts w:ascii="Arial" w:hAnsi="Arial" w:cs="Arial"/>
          <w:sz w:val="20"/>
        </w:rPr>
        <w:t xml:space="preserve"> may resolve the issue between them. </w:t>
      </w:r>
      <w:proofErr w:type="gramStart"/>
      <w:r w:rsidR="00D31657" w:rsidRPr="00DA4BD3">
        <w:rPr>
          <w:rFonts w:ascii="Arial" w:hAnsi="Arial" w:cs="Arial"/>
          <w:sz w:val="20"/>
        </w:rPr>
        <w:t>In the event that</w:t>
      </w:r>
      <w:proofErr w:type="gramEnd"/>
      <w:r w:rsidR="00D31657" w:rsidRPr="00DA4BD3">
        <w:rPr>
          <w:rFonts w:ascii="Arial" w:hAnsi="Arial" w:cs="Arial"/>
          <w:sz w:val="20"/>
        </w:rPr>
        <w:t xml:space="preserve"> there is an unresolved dispute between the </w:t>
      </w:r>
      <w:r w:rsidR="00D31657" w:rsidRPr="00DA4BD3">
        <w:rPr>
          <w:rFonts w:ascii="Arial" w:hAnsi="Arial" w:cs="Arial"/>
          <w:i/>
          <w:iCs/>
          <w:sz w:val="20"/>
        </w:rPr>
        <w:t>Athlete’s National Anti-Doping Organization</w:t>
      </w:r>
      <w:r w:rsidR="00D31657" w:rsidRPr="00DA4BD3">
        <w:rPr>
          <w:rFonts w:ascii="Arial" w:hAnsi="Arial" w:cs="Arial"/>
          <w:sz w:val="20"/>
        </w:rPr>
        <w:t xml:space="preserve"> and </w:t>
      </w:r>
      <w:r w:rsidR="00684E7F" w:rsidRPr="009B268F">
        <w:rPr>
          <w:rFonts w:ascii="Arial" w:hAnsi="Arial" w:cs="Arial"/>
          <w:sz w:val="20"/>
          <w:shd w:val="clear" w:color="auto" w:fill="BFBFBF" w:themeFill="background1" w:themeFillShade="BF"/>
        </w:rPr>
        <w:t>[IF]</w:t>
      </w:r>
      <w:r w:rsidR="00684E7F" w:rsidRPr="00DA4BD3">
        <w:rPr>
          <w:rFonts w:ascii="Arial" w:hAnsi="Arial" w:cs="Arial"/>
          <w:sz w:val="20"/>
        </w:rPr>
        <w:t xml:space="preserve"> </w:t>
      </w:r>
      <w:r w:rsidR="00D31657" w:rsidRPr="00DA4BD3">
        <w:rPr>
          <w:rFonts w:ascii="Arial" w:hAnsi="Arial" w:cs="Arial"/>
          <w:sz w:val="20"/>
        </w:rPr>
        <w:t xml:space="preserve">as to which organization should administer </w:t>
      </w:r>
      <w:r w:rsidR="00D31657" w:rsidRPr="00DA4BD3">
        <w:rPr>
          <w:rFonts w:ascii="Arial" w:hAnsi="Arial" w:cs="Arial"/>
          <w:i/>
          <w:sz w:val="20"/>
        </w:rPr>
        <w:t xml:space="preserve">Results Management </w:t>
      </w:r>
      <w:r w:rsidR="00D31657" w:rsidRPr="00DA4BD3">
        <w:rPr>
          <w:rFonts w:ascii="Arial" w:hAnsi="Arial" w:cs="Arial"/>
          <w:sz w:val="20"/>
        </w:rPr>
        <w:t xml:space="preserve">for a whereabouts failure, </w:t>
      </w:r>
      <w:r w:rsidR="00D31657" w:rsidRPr="00DA4BD3">
        <w:rPr>
          <w:rFonts w:ascii="Arial" w:hAnsi="Arial" w:cs="Arial"/>
          <w:i/>
          <w:sz w:val="20"/>
        </w:rPr>
        <w:t xml:space="preserve">WADA </w:t>
      </w:r>
      <w:r w:rsidR="00D31657" w:rsidRPr="00DA4BD3">
        <w:rPr>
          <w:rFonts w:ascii="Arial" w:hAnsi="Arial" w:cs="Arial"/>
          <w:sz w:val="20"/>
        </w:rPr>
        <w:t xml:space="preserve">shall determine that question in its entire discretion. For the avoidance of doubt, Article 7.1.1 of the </w:t>
      </w:r>
      <w:r w:rsidR="00D31657" w:rsidRPr="00DA4BD3">
        <w:rPr>
          <w:rFonts w:ascii="Arial" w:hAnsi="Arial" w:cs="Arial"/>
          <w:i/>
          <w:iCs/>
          <w:sz w:val="20"/>
        </w:rPr>
        <w:t>Code</w:t>
      </w:r>
      <w:r w:rsidR="00D31657" w:rsidRPr="00DA4BD3">
        <w:rPr>
          <w:rFonts w:ascii="Arial" w:hAnsi="Arial" w:cs="Arial"/>
          <w:sz w:val="20"/>
        </w:rPr>
        <w:t xml:space="preserve"> shall apply by analogy</w:t>
      </w:r>
      <w:r w:rsidRPr="00DA4BD3">
        <w:rPr>
          <w:rFonts w:ascii="Arial" w:hAnsi="Arial" w:cs="Arial"/>
          <w:sz w:val="20"/>
        </w:rPr>
        <w:t xml:space="preserve">. If </w:t>
      </w:r>
      <w:r w:rsidRPr="00DA4BD3">
        <w:rPr>
          <w:rFonts w:ascii="Arial" w:hAnsi="Arial" w:cs="Arial"/>
          <w:sz w:val="20"/>
          <w:highlight w:val="lightGray"/>
        </w:rPr>
        <w:t>[IF]</w:t>
      </w:r>
      <w:r w:rsidRPr="00DA4BD3">
        <w:rPr>
          <w:rFonts w:ascii="Arial" w:hAnsi="Arial" w:cs="Arial"/>
          <w:sz w:val="20"/>
        </w:rPr>
        <w:t xml:space="preserve"> determines a filing failure or a missed test, it shall submit that information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w:t>
      </w:r>
      <w:r w:rsidRPr="00DA4BD3">
        <w:rPr>
          <w:rFonts w:ascii="Arial" w:hAnsi="Arial" w:cs="Arial"/>
          <w:sz w:val="20"/>
        </w:rPr>
        <w:t xml:space="preserve">, where it will be made available to other relevant </w:t>
      </w:r>
      <w:r w:rsidRPr="00DA4BD3">
        <w:rPr>
          <w:rFonts w:ascii="Arial" w:hAnsi="Arial" w:cs="Arial"/>
          <w:i/>
          <w:sz w:val="20"/>
        </w:rPr>
        <w:t>Anti-Doping Organizations</w:t>
      </w:r>
      <w:r w:rsidRPr="00DA4BD3">
        <w:rPr>
          <w:rFonts w:ascii="Arial" w:hAnsi="Arial" w:cs="Arial"/>
          <w:sz w:val="20"/>
        </w:rPr>
        <w:t>.</w:t>
      </w:r>
    </w:p>
    <w:p w14:paraId="19BB09AB" w14:textId="77777777" w:rsidR="007F7807" w:rsidRPr="00DA4BD3" w:rsidRDefault="007F7807" w:rsidP="00A72281">
      <w:pPr>
        <w:widowControl w:val="0"/>
        <w:ind w:left="2340" w:hanging="900"/>
        <w:jc w:val="both"/>
        <w:rPr>
          <w:rFonts w:ascii="Arial" w:hAnsi="Arial" w:cs="Arial"/>
          <w:sz w:val="20"/>
        </w:rPr>
      </w:pPr>
    </w:p>
    <w:p w14:paraId="7545F105" w14:textId="1AEBD3D1" w:rsidR="00BA43F5" w:rsidRPr="00DA4BD3" w:rsidRDefault="007F7807" w:rsidP="00A40923">
      <w:pPr>
        <w:widowControl w:val="0"/>
        <w:ind w:left="2268" w:hanging="850"/>
        <w:jc w:val="both"/>
        <w:rPr>
          <w:rFonts w:ascii="Arial" w:hAnsi="Arial" w:cs="Arial"/>
          <w:spacing w:val="-3"/>
          <w:sz w:val="20"/>
        </w:rPr>
      </w:pPr>
      <w:r w:rsidRPr="00DA4BD3">
        <w:rPr>
          <w:rFonts w:ascii="Arial" w:hAnsi="Arial" w:cs="Arial"/>
          <w:b/>
          <w:sz w:val="20"/>
        </w:rPr>
        <w:t>7.1.5</w:t>
      </w:r>
      <w:r w:rsidRPr="00DA4BD3">
        <w:rPr>
          <w:rFonts w:ascii="Arial" w:hAnsi="Arial" w:cs="Arial"/>
          <w:sz w:val="20"/>
        </w:rPr>
        <w:t xml:space="preserve"> </w:t>
      </w:r>
      <w:r w:rsidRPr="00DA4BD3">
        <w:rPr>
          <w:rFonts w:ascii="Arial" w:hAnsi="Arial" w:cs="Arial"/>
          <w:sz w:val="20"/>
        </w:rPr>
        <w:tab/>
        <w:t xml:space="preserve">Other </w:t>
      </w:r>
      <w:r w:rsidR="00347E26" w:rsidRPr="00DA4BD3">
        <w:rPr>
          <w:rFonts w:ascii="Arial" w:hAnsi="Arial" w:cs="Arial"/>
          <w:sz w:val="20"/>
        </w:rPr>
        <w:t xml:space="preserve">circumstances in which </w:t>
      </w:r>
      <w:bookmarkStart w:id="135" w:name="_DV_C738"/>
      <w:r w:rsidR="00347E26" w:rsidRPr="00DA4BD3">
        <w:rPr>
          <w:rFonts w:ascii="Arial" w:hAnsi="Arial" w:cs="Arial"/>
          <w:spacing w:val="-3"/>
          <w:sz w:val="20"/>
          <w:highlight w:val="lightGray"/>
        </w:rPr>
        <w:t>[IF</w:t>
      </w:r>
      <w:proofErr w:type="gramStart"/>
      <w:r w:rsidR="00347E26" w:rsidRPr="00DA4BD3">
        <w:rPr>
          <w:rFonts w:ascii="Arial" w:hAnsi="Arial" w:cs="Arial"/>
          <w:spacing w:val="-3"/>
          <w:sz w:val="20"/>
          <w:highlight w:val="lightGray"/>
        </w:rPr>
        <w:t>]</w:t>
      </w:r>
      <w:r w:rsidR="00347E26" w:rsidRPr="00DA4BD3">
        <w:rPr>
          <w:rFonts w:ascii="Arial" w:hAnsi="Arial" w:cs="Arial"/>
          <w:i/>
          <w:spacing w:val="-3"/>
          <w:sz w:val="20"/>
        </w:rPr>
        <w:t xml:space="preserve"> </w:t>
      </w:r>
      <w:r w:rsidR="00347E26" w:rsidRPr="00DA4BD3">
        <w:rPr>
          <w:rFonts w:ascii="Arial" w:hAnsi="Arial" w:cs="Arial"/>
          <w:iCs/>
          <w:spacing w:val="-3"/>
          <w:sz w:val="20"/>
        </w:rPr>
        <w:t>shall</w:t>
      </w:r>
      <w:proofErr w:type="gramEnd"/>
      <w:r w:rsidR="00347E26" w:rsidRPr="00DA4BD3">
        <w:rPr>
          <w:rFonts w:ascii="Arial" w:hAnsi="Arial" w:cs="Arial"/>
          <w:iCs/>
          <w:spacing w:val="-3"/>
          <w:sz w:val="20"/>
        </w:rPr>
        <w:t xml:space="preserve"> take </w:t>
      </w:r>
      <w:r w:rsidR="00347E26" w:rsidRPr="00DA4BD3">
        <w:rPr>
          <w:rFonts w:ascii="Arial" w:hAnsi="Arial" w:cs="Arial"/>
          <w:spacing w:val="-3"/>
          <w:sz w:val="20"/>
        </w:rPr>
        <w:t xml:space="preserve">responsibility for conducting </w:t>
      </w:r>
      <w:r w:rsidR="009D5FBD" w:rsidRPr="00DA4BD3">
        <w:rPr>
          <w:rFonts w:ascii="Arial" w:hAnsi="Arial" w:cs="Arial"/>
          <w:i/>
          <w:spacing w:val="-3"/>
          <w:sz w:val="20"/>
        </w:rPr>
        <w:t>R</w:t>
      </w:r>
      <w:r w:rsidR="00C61BEC" w:rsidRPr="00DA4BD3">
        <w:rPr>
          <w:rFonts w:ascii="Arial" w:hAnsi="Arial" w:cs="Arial"/>
          <w:i/>
          <w:spacing w:val="-3"/>
          <w:sz w:val="20"/>
        </w:rPr>
        <w:t xml:space="preserve">esults </w:t>
      </w:r>
      <w:r w:rsidR="009D5FBD" w:rsidRPr="00DA4BD3">
        <w:rPr>
          <w:rFonts w:ascii="Arial" w:hAnsi="Arial" w:cs="Arial"/>
          <w:i/>
          <w:spacing w:val="-3"/>
          <w:sz w:val="20"/>
        </w:rPr>
        <w:t>M</w:t>
      </w:r>
      <w:r w:rsidR="00C61BEC" w:rsidRPr="00DA4BD3">
        <w:rPr>
          <w:rFonts w:ascii="Arial" w:hAnsi="Arial" w:cs="Arial"/>
          <w:i/>
          <w:spacing w:val="-3"/>
          <w:sz w:val="20"/>
        </w:rPr>
        <w:t>anagement</w:t>
      </w:r>
      <w:r w:rsidR="00347E26" w:rsidRPr="00DA4BD3">
        <w:rPr>
          <w:rFonts w:ascii="Arial" w:hAnsi="Arial" w:cs="Arial"/>
          <w:spacing w:val="-3"/>
          <w:sz w:val="20"/>
        </w:rPr>
        <w:t xml:space="preserve"> in respect of anti-doping rule violations involving </w:t>
      </w:r>
      <w:r w:rsidR="00347E26" w:rsidRPr="00DA4BD3">
        <w:rPr>
          <w:rFonts w:ascii="Arial" w:hAnsi="Arial" w:cs="Arial"/>
          <w:i/>
          <w:iCs/>
          <w:spacing w:val="-3"/>
          <w:sz w:val="20"/>
        </w:rPr>
        <w:t xml:space="preserve">Athletes </w:t>
      </w:r>
      <w:r w:rsidR="00347E26" w:rsidRPr="00DA4BD3">
        <w:rPr>
          <w:rFonts w:ascii="Arial" w:hAnsi="Arial" w:cs="Arial"/>
          <w:spacing w:val="-3"/>
          <w:sz w:val="20"/>
        </w:rPr>
        <w:t xml:space="preserve">and other </w:t>
      </w:r>
      <w:r w:rsidR="00347E26" w:rsidRPr="00DA4BD3">
        <w:rPr>
          <w:rFonts w:ascii="Arial" w:hAnsi="Arial" w:cs="Arial"/>
          <w:i/>
          <w:iCs/>
          <w:spacing w:val="-3"/>
          <w:sz w:val="20"/>
        </w:rPr>
        <w:t xml:space="preserve">Persons </w:t>
      </w:r>
      <w:r w:rsidR="00347E26" w:rsidRPr="00DA4BD3">
        <w:rPr>
          <w:rFonts w:ascii="Arial" w:hAnsi="Arial" w:cs="Arial"/>
          <w:spacing w:val="-3"/>
          <w:sz w:val="20"/>
        </w:rPr>
        <w:t xml:space="preserve">under its </w:t>
      </w:r>
      <w:r w:rsidR="00EA2D32" w:rsidRPr="00DA4BD3">
        <w:rPr>
          <w:rFonts w:ascii="Arial" w:hAnsi="Arial" w:cs="Arial"/>
          <w:spacing w:val="-3"/>
          <w:sz w:val="20"/>
        </w:rPr>
        <w:t xml:space="preserve">authority </w:t>
      </w:r>
      <w:r w:rsidR="00347E26" w:rsidRPr="00DA4BD3">
        <w:rPr>
          <w:rFonts w:ascii="Arial" w:hAnsi="Arial" w:cs="Arial"/>
          <w:spacing w:val="-3"/>
          <w:sz w:val="20"/>
        </w:rPr>
        <w:t xml:space="preserve">shall be determined by reference to and in accordance with Article 7 of the </w:t>
      </w:r>
      <w:r w:rsidR="00347E26" w:rsidRPr="00DA4BD3">
        <w:rPr>
          <w:rFonts w:ascii="Arial" w:hAnsi="Arial" w:cs="Arial"/>
          <w:i/>
          <w:spacing w:val="-3"/>
          <w:sz w:val="20"/>
        </w:rPr>
        <w:t>Code</w:t>
      </w:r>
      <w:bookmarkStart w:id="136" w:name="_DV_X1555"/>
      <w:bookmarkStart w:id="137" w:name="_DV_C743"/>
      <w:bookmarkEnd w:id="135"/>
      <w:r w:rsidR="00347E26" w:rsidRPr="00DA4BD3">
        <w:rPr>
          <w:rFonts w:ascii="Arial" w:hAnsi="Arial" w:cs="Arial"/>
          <w:spacing w:val="-3"/>
          <w:sz w:val="20"/>
        </w:rPr>
        <w:t>.</w:t>
      </w:r>
    </w:p>
    <w:p w14:paraId="169A0ACA" w14:textId="3183FE13" w:rsidR="004A1BAA" w:rsidRPr="00DA4BD3" w:rsidRDefault="00347E26" w:rsidP="00BA43F5">
      <w:pPr>
        <w:widowControl w:val="0"/>
        <w:ind w:left="1440"/>
        <w:jc w:val="both"/>
        <w:rPr>
          <w:rFonts w:ascii="Arial" w:hAnsi="Arial" w:cs="Arial"/>
          <w:color w:val="0000FF"/>
          <w:sz w:val="20"/>
        </w:rPr>
      </w:pPr>
      <w:r w:rsidRPr="00DA4BD3">
        <w:rPr>
          <w:rFonts w:ascii="Arial" w:hAnsi="Arial" w:cs="Arial"/>
          <w:spacing w:val="-3"/>
          <w:sz w:val="20"/>
        </w:rPr>
        <w:t xml:space="preserve"> </w:t>
      </w:r>
      <w:bookmarkEnd w:id="136"/>
      <w:bookmarkEnd w:id="137"/>
    </w:p>
    <w:p w14:paraId="2482FB0B" w14:textId="35D61BDB" w:rsidR="0056337E" w:rsidRPr="00DA4BD3" w:rsidRDefault="00BA43F5" w:rsidP="00A40923">
      <w:pPr>
        <w:widowControl w:val="0"/>
        <w:ind w:left="2268" w:hanging="850"/>
        <w:jc w:val="both"/>
        <w:rPr>
          <w:rFonts w:ascii="Arial" w:hAnsi="Arial" w:cs="Arial"/>
          <w:sz w:val="20"/>
        </w:rPr>
      </w:pPr>
      <w:r w:rsidRPr="00DA4BD3">
        <w:rPr>
          <w:rFonts w:ascii="Arial" w:hAnsi="Arial" w:cs="Arial"/>
          <w:b/>
          <w:iCs/>
          <w:sz w:val="20"/>
        </w:rPr>
        <w:t>7.1.</w:t>
      </w:r>
      <w:r w:rsidR="007F7807" w:rsidRPr="00DA4BD3">
        <w:rPr>
          <w:rFonts w:ascii="Arial" w:hAnsi="Arial" w:cs="Arial"/>
          <w:b/>
          <w:iCs/>
          <w:sz w:val="20"/>
        </w:rPr>
        <w:t>6</w:t>
      </w:r>
      <w:r w:rsidRPr="00DA4BD3">
        <w:rPr>
          <w:rFonts w:ascii="Arial" w:hAnsi="Arial" w:cs="Arial"/>
          <w:b/>
          <w:iCs/>
          <w:sz w:val="20"/>
        </w:rPr>
        <w:tab/>
      </w:r>
      <w:r w:rsidR="009D5FBD" w:rsidRPr="00DA4BD3">
        <w:rPr>
          <w:rFonts w:ascii="Arial" w:hAnsi="Arial" w:cs="Arial"/>
          <w:i/>
          <w:iCs/>
          <w:sz w:val="20"/>
        </w:rPr>
        <w:t xml:space="preserve">WADA </w:t>
      </w:r>
      <w:r w:rsidR="009D5FBD" w:rsidRPr="00DA4BD3">
        <w:rPr>
          <w:rFonts w:ascii="Arial" w:hAnsi="Arial" w:cs="Arial"/>
          <w:sz w:val="20"/>
        </w:rPr>
        <w:t xml:space="preserve">may direct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in </w:t>
      </w:r>
      <w:r w:rsidR="00C2216A" w:rsidRPr="00DA4BD3">
        <w:rPr>
          <w:rFonts w:ascii="Arial" w:hAnsi="Arial" w:cs="Arial"/>
          <w:sz w:val="20"/>
        </w:rPr>
        <w:t xml:space="preserve">a </w:t>
      </w:r>
      <w:r w:rsidR="009D5FBD" w:rsidRPr="00DA4BD3">
        <w:rPr>
          <w:rFonts w:ascii="Arial" w:hAnsi="Arial" w:cs="Arial"/>
          <w:sz w:val="20"/>
        </w:rPr>
        <w:t xml:space="preserve">particular </w:t>
      </w:r>
      <w:r w:rsidR="00C2216A" w:rsidRPr="00DA4BD3">
        <w:rPr>
          <w:rFonts w:ascii="Arial" w:hAnsi="Arial" w:cs="Arial"/>
          <w:sz w:val="20"/>
        </w:rPr>
        <w:t>case</w:t>
      </w:r>
      <w:r w:rsidR="009D5FBD" w:rsidRPr="00DA4BD3">
        <w:rPr>
          <w:rFonts w:ascii="Arial" w:hAnsi="Arial" w:cs="Arial"/>
          <w:sz w:val="20"/>
        </w:rPr>
        <w:t xml:space="preserve">. If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refuses to conduct </w:t>
      </w:r>
      <w:r w:rsidR="009D5FBD" w:rsidRPr="00DA4BD3">
        <w:rPr>
          <w:rFonts w:ascii="Arial" w:hAnsi="Arial" w:cs="Arial"/>
          <w:i/>
          <w:iCs/>
          <w:sz w:val="20"/>
        </w:rPr>
        <w:t xml:space="preserve">Results Management </w:t>
      </w:r>
      <w:r w:rsidR="009D5FBD" w:rsidRPr="00DA4BD3">
        <w:rPr>
          <w:rFonts w:ascii="Arial" w:hAnsi="Arial" w:cs="Arial"/>
          <w:sz w:val="20"/>
        </w:rPr>
        <w:t xml:space="preserve">within a reasonable deadline set by </w:t>
      </w:r>
      <w:r w:rsidR="009D5FBD" w:rsidRPr="00DA4BD3">
        <w:rPr>
          <w:rFonts w:ascii="Arial" w:hAnsi="Arial" w:cs="Arial"/>
          <w:i/>
          <w:iCs/>
          <w:sz w:val="20"/>
        </w:rPr>
        <w:t>WADA</w:t>
      </w:r>
      <w:r w:rsidR="009D5FBD" w:rsidRPr="00DA4BD3">
        <w:rPr>
          <w:rFonts w:ascii="Arial" w:hAnsi="Arial" w:cs="Arial"/>
          <w:sz w:val="20"/>
        </w:rPr>
        <w:t xml:space="preserve">, such refusal shall be considered an act of non-compliance, and </w:t>
      </w:r>
      <w:r w:rsidR="009D5FBD" w:rsidRPr="00DA4BD3">
        <w:rPr>
          <w:rFonts w:ascii="Arial" w:hAnsi="Arial" w:cs="Arial"/>
          <w:i/>
          <w:iCs/>
          <w:sz w:val="20"/>
        </w:rPr>
        <w:t xml:space="preserve">WADA </w:t>
      </w:r>
      <w:r w:rsidR="009D5FBD" w:rsidRPr="00DA4BD3">
        <w:rPr>
          <w:rFonts w:ascii="Arial" w:hAnsi="Arial" w:cs="Arial"/>
          <w:sz w:val="20"/>
        </w:rPr>
        <w:t xml:space="preserve">may direct another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with authority over the </w:t>
      </w:r>
      <w:r w:rsidR="009D5FBD" w:rsidRPr="00DA4BD3">
        <w:rPr>
          <w:rFonts w:ascii="Arial" w:hAnsi="Arial" w:cs="Arial"/>
          <w:i/>
          <w:iCs/>
          <w:sz w:val="20"/>
        </w:rPr>
        <w:t xml:space="preserve">Athlete </w:t>
      </w:r>
      <w:r w:rsidR="009D5FBD" w:rsidRPr="00DA4BD3">
        <w:rPr>
          <w:rFonts w:ascii="Arial" w:hAnsi="Arial" w:cs="Arial"/>
          <w:sz w:val="20"/>
        </w:rPr>
        <w:t xml:space="preserve">or other </w:t>
      </w:r>
      <w:r w:rsidR="009D5FBD" w:rsidRPr="00DA4BD3">
        <w:rPr>
          <w:rFonts w:ascii="Arial" w:hAnsi="Arial" w:cs="Arial"/>
          <w:i/>
          <w:iCs/>
          <w:sz w:val="20"/>
        </w:rPr>
        <w:t>Person</w:t>
      </w:r>
      <w:r w:rsidR="009D5FBD" w:rsidRPr="00DA4BD3">
        <w:rPr>
          <w:rFonts w:ascii="Arial" w:hAnsi="Arial" w:cs="Arial"/>
          <w:sz w:val="20"/>
        </w:rPr>
        <w:t xml:space="preserve">, that is willing to do so, to take </w:t>
      </w:r>
      <w:r w:rsidR="009D5FBD" w:rsidRPr="00DA4BD3">
        <w:rPr>
          <w:rFonts w:ascii="Arial" w:hAnsi="Arial" w:cs="Arial"/>
          <w:i/>
          <w:iCs/>
          <w:sz w:val="20"/>
        </w:rPr>
        <w:t xml:space="preserve">Results Management </w:t>
      </w:r>
      <w:r w:rsidR="0087439E" w:rsidRPr="00DA4BD3">
        <w:rPr>
          <w:rFonts w:ascii="Arial" w:hAnsi="Arial" w:cs="Arial"/>
          <w:sz w:val="20"/>
        </w:rPr>
        <w:t xml:space="preserve">authority </w:t>
      </w:r>
      <w:r w:rsidR="009D5FBD" w:rsidRPr="00DA4BD3">
        <w:rPr>
          <w:rFonts w:ascii="Arial" w:hAnsi="Arial" w:cs="Arial"/>
          <w:sz w:val="20"/>
        </w:rPr>
        <w:t xml:space="preserve">in place of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or, if there is no such </w:t>
      </w:r>
      <w:r w:rsidR="009D5FBD" w:rsidRPr="00DA4BD3">
        <w:rPr>
          <w:rFonts w:ascii="Arial" w:hAnsi="Arial" w:cs="Arial"/>
          <w:i/>
          <w:iCs/>
          <w:sz w:val="20"/>
        </w:rPr>
        <w:t>Anti-Doping Organization</w:t>
      </w:r>
      <w:r w:rsidR="009D5FBD" w:rsidRPr="00DA4BD3">
        <w:rPr>
          <w:rFonts w:ascii="Arial" w:hAnsi="Arial" w:cs="Arial"/>
          <w:sz w:val="20"/>
        </w:rPr>
        <w:t xml:space="preserve">, any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that is willing to do so. In such case, </w:t>
      </w:r>
      <w:r w:rsidR="0056337E" w:rsidRPr="00DA4BD3">
        <w:rPr>
          <w:rFonts w:ascii="Arial" w:hAnsi="Arial" w:cs="Arial"/>
          <w:sz w:val="20"/>
          <w:highlight w:val="lightGray"/>
        </w:rPr>
        <w:t>[IF]</w:t>
      </w:r>
      <w:r w:rsidR="0056337E" w:rsidRPr="00DA4BD3">
        <w:rPr>
          <w:rFonts w:ascii="Arial" w:hAnsi="Arial" w:cs="Arial"/>
          <w:sz w:val="20"/>
        </w:rPr>
        <w:t xml:space="preserve"> </w:t>
      </w:r>
      <w:r w:rsidR="009D5FBD" w:rsidRPr="00DA4BD3">
        <w:rPr>
          <w:rFonts w:ascii="Arial" w:hAnsi="Arial" w:cs="Arial"/>
          <w:sz w:val="20"/>
        </w:rPr>
        <w:t xml:space="preserve">shall reimburse the </w:t>
      </w:r>
      <w:r w:rsidR="009D5FBD" w:rsidRPr="00DA4BD3">
        <w:rPr>
          <w:rFonts w:ascii="Arial" w:hAnsi="Arial" w:cs="Arial"/>
          <w:sz w:val="20"/>
        </w:rPr>
        <w:lastRenderedPageBreak/>
        <w:t xml:space="preserve">costs and attorney's fees of conducting </w:t>
      </w:r>
      <w:r w:rsidR="009D5FBD" w:rsidRPr="00DA4BD3">
        <w:rPr>
          <w:rFonts w:ascii="Arial" w:hAnsi="Arial" w:cs="Arial"/>
          <w:i/>
          <w:iCs/>
          <w:sz w:val="20"/>
        </w:rPr>
        <w:t xml:space="preserve">Results Management </w:t>
      </w:r>
      <w:r w:rsidR="009D5FBD" w:rsidRPr="00DA4BD3">
        <w:rPr>
          <w:rFonts w:ascii="Arial" w:hAnsi="Arial" w:cs="Arial"/>
          <w:sz w:val="20"/>
        </w:rPr>
        <w:t xml:space="preserve">to the other </w:t>
      </w:r>
      <w:r w:rsidR="009D5FBD" w:rsidRPr="00DA4BD3">
        <w:rPr>
          <w:rFonts w:ascii="Arial" w:hAnsi="Arial" w:cs="Arial"/>
          <w:i/>
          <w:iCs/>
          <w:sz w:val="20"/>
        </w:rPr>
        <w:t xml:space="preserve">Anti-Doping Organization </w:t>
      </w:r>
      <w:r w:rsidR="009D5FBD" w:rsidRPr="00DA4BD3">
        <w:rPr>
          <w:rFonts w:ascii="Arial" w:hAnsi="Arial" w:cs="Arial"/>
          <w:sz w:val="20"/>
        </w:rPr>
        <w:t xml:space="preserve">designated by </w:t>
      </w:r>
      <w:r w:rsidR="009D5FBD" w:rsidRPr="00DA4BD3">
        <w:rPr>
          <w:rFonts w:ascii="Arial" w:hAnsi="Arial" w:cs="Arial"/>
          <w:i/>
          <w:iCs/>
          <w:sz w:val="20"/>
        </w:rPr>
        <w:t xml:space="preserve">WADA, </w:t>
      </w:r>
      <w:r w:rsidR="009D5FBD" w:rsidRPr="00DA4BD3">
        <w:rPr>
          <w:rFonts w:ascii="Arial" w:hAnsi="Arial" w:cs="Arial"/>
          <w:sz w:val="20"/>
        </w:rPr>
        <w:t>and a failure to reimburse costs and attorney's fees shall be considered an act of non-compliance</w:t>
      </w:r>
      <w:r w:rsidR="0056337E" w:rsidRPr="00DA4BD3">
        <w:rPr>
          <w:rFonts w:ascii="Arial" w:hAnsi="Arial" w:cs="Arial"/>
          <w:sz w:val="20"/>
        </w:rPr>
        <w:t>.</w:t>
      </w:r>
      <w:r w:rsidR="00017CC0" w:rsidRPr="00DA4BD3">
        <w:rPr>
          <w:rFonts w:ascii="Arial" w:hAnsi="Arial" w:cs="Arial"/>
          <w:sz w:val="20"/>
        </w:rPr>
        <w:t xml:space="preserve"> </w:t>
      </w:r>
    </w:p>
    <w:p w14:paraId="00A85BE1" w14:textId="77777777" w:rsidR="00BA43F5" w:rsidRPr="00DA4BD3" w:rsidRDefault="00BA43F5" w:rsidP="00BA43F5">
      <w:pPr>
        <w:widowControl w:val="0"/>
        <w:ind w:left="1440"/>
        <w:jc w:val="both"/>
        <w:rPr>
          <w:rFonts w:ascii="Arial" w:hAnsi="Arial" w:cs="Arial"/>
          <w:spacing w:val="-3"/>
          <w:sz w:val="20"/>
        </w:rPr>
      </w:pPr>
    </w:p>
    <w:p w14:paraId="38B65594" w14:textId="348231F2" w:rsidR="00347E26" w:rsidRPr="00DA4BD3" w:rsidRDefault="00347E26" w:rsidP="00B10C97">
      <w:pPr>
        <w:ind w:left="1418" w:hanging="720"/>
        <w:jc w:val="both"/>
        <w:rPr>
          <w:rFonts w:ascii="Arial" w:hAnsi="Arial" w:cs="Arial"/>
          <w:b/>
          <w:sz w:val="20"/>
        </w:rPr>
      </w:pPr>
      <w:r w:rsidRPr="00DA4BD3">
        <w:rPr>
          <w:rFonts w:ascii="Arial" w:hAnsi="Arial" w:cs="Arial"/>
          <w:b/>
          <w:sz w:val="20"/>
        </w:rPr>
        <w:t>7.2</w:t>
      </w:r>
      <w:r w:rsidRPr="00DA4BD3">
        <w:rPr>
          <w:rFonts w:ascii="Arial" w:hAnsi="Arial" w:cs="Arial"/>
          <w:b/>
          <w:sz w:val="20"/>
        </w:rPr>
        <w:tab/>
        <w:t xml:space="preserve">Review and Notification </w:t>
      </w:r>
      <w:r w:rsidR="0087605B" w:rsidRPr="00DA4BD3">
        <w:rPr>
          <w:rFonts w:ascii="Arial" w:hAnsi="Arial" w:cs="Arial"/>
          <w:b/>
          <w:sz w:val="20"/>
        </w:rPr>
        <w:t>Regarding Potential Anti-Doping Rule Violations</w:t>
      </w:r>
      <w:r w:rsidR="00D670F9" w:rsidRPr="00DA4BD3">
        <w:rPr>
          <w:rFonts w:ascii="Arial" w:hAnsi="Arial" w:cs="Arial"/>
          <w:b/>
          <w:sz w:val="20"/>
        </w:rPr>
        <w:t xml:space="preserve"> or Violations of Article 10.14.1</w:t>
      </w:r>
    </w:p>
    <w:p w14:paraId="40DFF53A" w14:textId="77777777" w:rsidR="004C7440" w:rsidRPr="00DA4BD3" w:rsidRDefault="004C7440" w:rsidP="00347E26">
      <w:pPr>
        <w:ind w:left="720"/>
        <w:jc w:val="both"/>
        <w:rPr>
          <w:rFonts w:ascii="Arial" w:hAnsi="Arial" w:cs="Arial"/>
          <w:b/>
          <w:sz w:val="20"/>
        </w:rPr>
      </w:pPr>
    </w:p>
    <w:p w14:paraId="7A51C870" w14:textId="576E2813" w:rsidR="000C50AC" w:rsidRPr="00DA4BD3" w:rsidRDefault="00347E26" w:rsidP="00A40923">
      <w:pPr>
        <w:ind w:left="1418"/>
        <w:jc w:val="both"/>
        <w:rPr>
          <w:rFonts w:ascii="Arial" w:hAnsi="Arial" w:cs="Arial"/>
          <w:sz w:val="20"/>
        </w:rPr>
      </w:pPr>
      <w:r w:rsidRPr="00DA4BD3">
        <w:rPr>
          <w:rFonts w:ascii="Arial" w:hAnsi="Arial" w:cs="Arial"/>
          <w:bCs/>
          <w:sz w:val="20"/>
          <w:highlight w:val="lightGray"/>
        </w:rPr>
        <w:t>[IF]</w:t>
      </w:r>
      <w:r w:rsidRPr="00DA4BD3">
        <w:rPr>
          <w:rFonts w:ascii="Arial" w:hAnsi="Arial" w:cs="Arial"/>
          <w:b/>
          <w:sz w:val="20"/>
        </w:rPr>
        <w:t xml:space="preserve"> </w:t>
      </w:r>
      <w:r w:rsidRPr="00DA4BD3">
        <w:rPr>
          <w:rFonts w:ascii="Arial" w:hAnsi="Arial" w:cs="Arial"/>
          <w:sz w:val="20"/>
        </w:rPr>
        <w:t xml:space="preserve">shall carry out the review and notification with respect to any potential anti-doping rule violation </w:t>
      </w:r>
      <w:r w:rsidR="00D670F9" w:rsidRPr="00DA4BD3">
        <w:rPr>
          <w:rFonts w:ascii="Arial" w:hAnsi="Arial" w:cs="Arial"/>
          <w:sz w:val="20"/>
        </w:rPr>
        <w:t xml:space="preserve">or violation of Article 10.14.1 </w:t>
      </w:r>
      <w:r w:rsidRPr="00DA4BD3">
        <w:rPr>
          <w:rFonts w:ascii="Arial" w:hAnsi="Arial" w:cs="Arial"/>
          <w:sz w:val="20"/>
        </w:rPr>
        <w:t xml:space="preserve">in accordance with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Results Management</w:t>
      </w:r>
      <w:r w:rsidRPr="00DA4BD3">
        <w:rPr>
          <w:rFonts w:ascii="Arial" w:hAnsi="Arial" w:cs="Arial"/>
          <w:sz w:val="20"/>
        </w:rPr>
        <w:t xml:space="preserve">. </w:t>
      </w:r>
      <w:bookmarkStart w:id="138" w:name="_DV_C806"/>
      <w:bookmarkStart w:id="139" w:name="_Toc323563178"/>
      <w:bookmarkStart w:id="140" w:name="_Toc359253745"/>
      <w:bookmarkStart w:id="141" w:name="_Toc323311571"/>
      <w:bookmarkStart w:id="142" w:name="_Toc323313138"/>
    </w:p>
    <w:p w14:paraId="58A20EDA" w14:textId="77777777" w:rsidR="004C7440" w:rsidRPr="00DA4BD3" w:rsidRDefault="004C7440" w:rsidP="00B71432">
      <w:pPr>
        <w:ind w:left="720"/>
        <w:jc w:val="both"/>
        <w:rPr>
          <w:rFonts w:ascii="Arial" w:hAnsi="Arial" w:cs="Arial"/>
          <w:sz w:val="20"/>
        </w:rPr>
      </w:pPr>
    </w:p>
    <w:p w14:paraId="6D3F7071" w14:textId="788D6230" w:rsidR="007F57CA" w:rsidRPr="00DA4BD3" w:rsidRDefault="007F57CA" w:rsidP="007F57CA">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w:t>
      </w:r>
      <w:r w:rsidR="004C7440" w:rsidRPr="00DA4BD3">
        <w:rPr>
          <w:rFonts w:ascii="Arial" w:hAnsi="Arial" w:cs="Arial"/>
          <w:sz w:val="20"/>
          <w:highlight w:val="cyan"/>
        </w:rPr>
        <w:t xml:space="preserve"> </w:t>
      </w:r>
      <w:r w:rsidRPr="00DA4BD3">
        <w:rPr>
          <w:rFonts w:ascii="Arial" w:hAnsi="Arial" w:cs="Arial"/>
          <w:sz w:val="20"/>
          <w:highlight w:val="cyan"/>
        </w:rPr>
        <w:t xml:space="preserve">Article 7 of the </w:t>
      </w:r>
      <w:r w:rsidRPr="00DA4BD3">
        <w:rPr>
          <w:rFonts w:ascii="Arial" w:hAnsi="Arial" w:cs="Arial"/>
          <w:i/>
          <w:sz w:val="20"/>
          <w:highlight w:val="cyan"/>
        </w:rPr>
        <w:t>Code</w:t>
      </w:r>
      <w:r w:rsidRPr="00DA4BD3">
        <w:rPr>
          <w:rFonts w:ascii="Arial" w:hAnsi="Arial" w:cs="Arial"/>
          <w:sz w:val="20"/>
          <w:highlight w:val="cyan"/>
        </w:rPr>
        <w:t xml:space="preserve"> requires International Federations to establish a process for the pre-hearing administration of potential anti-doping rule violations that </w:t>
      </w:r>
      <w:proofErr w:type="gramStart"/>
      <w:r w:rsidRPr="00DA4BD3">
        <w:rPr>
          <w:rFonts w:ascii="Arial" w:hAnsi="Arial" w:cs="Arial"/>
          <w:sz w:val="20"/>
          <w:highlight w:val="cyan"/>
        </w:rPr>
        <w:t>respects</w:t>
      </w:r>
      <w:proofErr w:type="gramEnd"/>
      <w:r w:rsidRPr="00DA4BD3">
        <w:rPr>
          <w:rFonts w:ascii="Arial" w:hAnsi="Arial" w:cs="Arial"/>
          <w:sz w:val="20"/>
          <w:highlight w:val="cyan"/>
        </w:rPr>
        <w:t xml:space="preserve"> the principles set </w:t>
      </w:r>
      <w:r w:rsidR="00B20D6F" w:rsidRPr="00DA4BD3">
        <w:rPr>
          <w:rFonts w:ascii="Arial" w:hAnsi="Arial" w:cs="Arial"/>
          <w:sz w:val="20"/>
          <w:highlight w:val="cyan"/>
        </w:rPr>
        <w:t xml:space="preserve">out </w:t>
      </w:r>
      <w:r w:rsidRPr="00DA4BD3">
        <w:rPr>
          <w:rFonts w:ascii="Arial" w:hAnsi="Arial" w:cs="Arial"/>
          <w:sz w:val="20"/>
          <w:highlight w:val="cyan"/>
        </w:rPr>
        <w:t xml:space="preserve">in </w:t>
      </w:r>
      <w:r w:rsidR="00CC3F5B" w:rsidRPr="00DA4BD3">
        <w:rPr>
          <w:rFonts w:ascii="Arial" w:hAnsi="Arial" w:cs="Arial"/>
          <w:sz w:val="20"/>
          <w:highlight w:val="cyan"/>
        </w:rPr>
        <w:t xml:space="preserve">Article 7 of the </w:t>
      </w:r>
      <w:r w:rsidR="00CC3F5B" w:rsidRPr="00DA4BD3">
        <w:rPr>
          <w:rFonts w:ascii="Arial" w:hAnsi="Arial" w:cs="Arial"/>
          <w:i/>
          <w:sz w:val="20"/>
          <w:highlight w:val="cyan"/>
        </w:rPr>
        <w:t>Code</w:t>
      </w:r>
      <w:r w:rsidR="00CC3F5B" w:rsidRPr="00DA4BD3">
        <w:rPr>
          <w:rFonts w:ascii="Arial" w:hAnsi="Arial" w:cs="Arial"/>
          <w:sz w:val="20"/>
          <w:highlight w:val="cyan"/>
        </w:rPr>
        <w:t xml:space="preserve"> and </w:t>
      </w:r>
      <w:r w:rsidRPr="00DA4BD3">
        <w:rPr>
          <w:rFonts w:ascii="Arial" w:hAnsi="Arial" w:cs="Arial"/>
          <w:sz w:val="20"/>
          <w:highlight w:val="cyan"/>
        </w:rPr>
        <w:t xml:space="preserve">the </w:t>
      </w:r>
      <w:r w:rsidRPr="00DA4BD3">
        <w:rPr>
          <w:rFonts w:ascii="Arial" w:hAnsi="Arial" w:cs="Arial"/>
          <w:i/>
          <w:iCs/>
          <w:sz w:val="20"/>
          <w:highlight w:val="cyan"/>
        </w:rPr>
        <w:t>International Standard</w:t>
      </w:r>
      <w:r w:rsidRPr="00DA4BD3">
        <w:rPr>
          <w:rFonts w:ascii="Arial" w:hAnsi="Arial" w:cs="Arial"/>
          <w:sz w:val="20"/>
          <w:highlight w:val="cyan"/>
        </w:rPr>
        <w:t xml:space="preserve"> for </w:t>
      </w:r>
      <w:r w:rsidRPr="00DA4BD3">
        <w:rPr>
          <w:rFonts w:ascii="Arial" w:hAnsi="Arial" w:cs="Arial"/>
          <w:i/>
          <w:iCs/>
          <w:sz w:val="20"/>
          <w:highlight w:val="cyan"/>
        </w:rPr>
        <w:t>Results Management</w:t>
      </w:r>
      <w:r w:rsidRPr="00DA4BD3">
        <w:rPr>
          <w:rFonts w:ascii="Arial" w:hAnsi="Arial" w:cs="Arial"/>
          <w:iCs/>
          <w:sz w:val="20"/>
          <w:highlight w:val="cyan"/>
        </w:rPr>
        <w:t>.</w:t>
      </w:r>
      <w:r w:rsidR="001A6A5F" w:rsidRPr="00DA4BD3">
        <w:rPr>
          <w:rFonts w:ascii="Arial" w:hAnsi="Arial" w:cs="Arial"/>
          <w:iCs/>
          <w:sz w:val="20"/>
          <w:highlight w:val="cyan"/>
        </w:rPr>
        <w:t xml:space="preserve"> </w:t>
      </w:r>
      <w:r w:rsidR="001A6A5F" w:rsidRPr="00DA4BD3">
        <w:rPr>
          <w:rFonts w:ascii="Arial" w:hAnsi="Arial" w:cs="Arial"/>
          <w:sz w:val="20"/>
          <w:highlight w:val="cyan"/>
        </w:rPr>
        <w:t>In accordance with Article 8 of these Anti-Doping Rules, if a</w:t>
      </w:r>
      <w:r w:rsidR="003C6711" w:rsidRPr="00DA4BD3">
        <w:rPr>
          <w:rFonts w:ascii="Arial" w:hAnsi="Arial" w:cs="Arial"/>
          <w:sz w:val="20"/>
          <w:highlight w:val="cyan"/>
        </w:rPr>
        <w:t xml:space="preserve">n International Federation </w:t>
      </w:r>
      <w:r w:rsidR="001A6A5F" w:rsidRPr="00DA4BD3">
        <w:rPr>
          <w:rFonts w:ascii="Arial" w:hAnsi="Arial" w:cs="Arial"/>
          <w:sz w:val="20"/>
          <w:highlight w:val="cyan"/>
        </w:rPr>
        <w:t xml:space="preserve">chooses to delegate its first instance hearing responsibilities to a </w:t>
      </w:r>
      <w:r w:rsidR="001A6A5F" w:rsidRPr="00DA4BD3">
        <w:rPr>
          <w:rFonts w:ascii="Arial" w:hAnsi="Arial" w:cs="Arial"/>
          <w:i/>
          <w:iCs/>
          <w:sz w:val="20"/>
          <w:highlight w:val="cyan"/>
        </w:rPr>
        <w:t xml:space="preserve">Delegated Third Party, </w:t>
      </w:r>
      <w:r w:rsidR="001A6A5F" w:rsidRPr="00DA4BD3">
        <w:rPr>
          <w:rFonts w:ascii="Arial" w:hAnsi="Arial" w:cs="Arial"/>
          <w:sz w:val="20"/>
          <w:highlight w:val="cyan"/>
        </w:rPr>
        <w:t>it should replace the references to the “</w:t>
      </w:r>
      <w:r w:rsidR="003C6711" w:rsidRPr="00DA4BD3">
        <w:rPr>
          <w:rFonts w:ascii="Arial" w:hAnsi="Arial" w:cs="Arial"/>
          <w:sz w:val="20"/>
          <w:highlight w:val="cyan"/>
        </w:rPr>
        <w:t>IF</w:t>
      </w:r>
      <w:r w:rsidR="001A6A5F" w:rsidRPr="00DA4BD3">
        <w:rPr>
          <w:rFonts w:ascii="Arial" w:hAnsi="Arial" w:cs="Arial"/>
          <w:sz w:val="20"/>
          <w:highlight w:val="cyan"/>
        </w:rPr>
        <w:t xml:space="preserve">’s Hearing Panel” below with the appropriate name of the </w:t>
      </w:r>
      <w:r w:rsidR="001A6A5F" w:rsidRPr="00DA4BD3">
        <w:rPr>
          <w:rFonts w:ascii="Arial" w:hAnsi="Arial" w:cs="Arial"/>
          <w:i/>
          <w:iCs/>
          <w:sz w:val="20"/>
          <w:highlight w:val="cyan"/>
        </w:rPr>
        <w:t>Delegated Third Party</w:t>
      </w:r>
      <w:r w:rsidR="001A6A5F" w:rsidRPr="00DA4BD3">
        <w:rPr>
          <w:rFonts w:ascii="Arial" w:hAnsi="Arial" w:cs="Arial"/>
          <w:sz w:val="20"/>
          <w:highlight w:val="cyan"/>
        </w:rPr>
        <w:t xml:space="preserve"> (e.g. “Sport Resolutions” or “</w:t>
      </w:r>
      <w:r w:rsidR="001A6A5F" w:rsidRPr="00DA4BD3">
        <w:rPr>
          <w:rFonts w:ascii="Arial" w:hAnsi="Arial" w:cs="Arial"/>
          <w:i/>
          <w:iCs/>
          <w:sz w:val="20"/>
          <w:highlight w:val="cyan"/>
        </w:rPr>
        <w:t>CAS</w:t>
      </w:r>
      <w:r w:rsidR="001A6A5F" w:rsidRPr="00DA4BD3">
        <w:rPr>
          <w:rFonts w:ascii="Arial" w:hAnsi="Arial" w:cs="Arial"/>
          <w:sz w:val="20"/>
          <w:highlight w:val="cyan"/>
        </w:rPr>
        <w:t xml:space="preserve"> Anti-Doping Division”).</w:t>
      </w:r>
      <w:r w:rsidR="00232C21" w:rsidRPr="00DA4BD3">
        <w:rPr>
          <w:rFonts w:ascii="Arial" w:hAnsi="Arial" w:cs="Arial"/>
          <w:iCs/>
          <w:sz w:val="20"/>
          <w:highlight w:val="cyan"/>
        </w:rPr>
        <w:t>]</w:t>
      </w:r>
    </w:p>
    <w:p w14:paraId="4489E367" w14:textId="3824D68F" w:rsidR="00347E26" w:rsidRPr="00DA4BD3" w:rsidRDefault="00347E26" w:rsidP="00347E26">
      <w:pPr>
        <w:jc w:val="both"/>
        <w:rPr>
          <w:rFonts w:ascii="Arial" w:hAnsi="Arial" w:cs="Arial"/>
          <w:b/>
          <w:spacing w:val="-3"/>
          <w:sz w:val="20"/>
        </w:rPr>
      </w:pPr>
    </w:p>
    <w:p w14:paraId="78E5C19A" w14:textId="69A8FCF5" w:rsidR="00347E26" w:rsidRPr="00DA4BD3" w:rsidRDefault="00347E26" w:rsidP="00B10C97">
      <w:pPr>
        <w:ind w:left="1418" w:hanging="720"/>
        <w:jc w:val="both"/>
        <w:rPr>
          <w:rFonts w:ascii="Arial" w:hAnsi="Arial" w:cs="Arial"/>
          <w:b/>
          <w:spacing w:val="-3"/>
          <w:sz w:val="20"/>
        </w:rPr>
      </w:pPr>
      <w:r w:rsidRPr="00DA4BD3">
        <w:rPr>
          <w:rFonts w:ascii="Arial" w:hAnsi="Arial" w:cs="Arial"/>
          <w:b/>
          <w:spacing w:val="-3"/>
          <w:sz w:val="20"/>
        </w:rPr>
        <w:t>7.3</w:t>
      </w:r>
      <w:r w:rsidR="005A6A14" w:rsidRPr="00DA4BD3">
        <w:rPr>
          <w:rFonts w:ascii="Arial" w:hAnsi="Arial" w:cs="Arial"/>
          <w:b/>
          <w:spacing w:val="-3"/>
          <w:sz w:val="20"/>
        </w:rPr>
        <w:t xml:space="preserve"> </w:t>
      </w:r>
      <w:r w:rsidR="005A6A14" w:rsidRPr="00DA4BD3">
        <w:rPr>
          <w:rFonts w:ascii="Arial" w:hAnsi="Arial" w:cs="Arial"/>
          <w:b/>
          <w:spacing w:val="-3"/>
          <w:sz w:val="20"/>
        </w:rPr>
        <w:tab/>
      </w:r>
      <w:r w:rsidRPr="00DA4BD3">
        <w:rPr>
          <w:rFonts w:ascii="Arial" w:hAnsi="Arial" w:cs="Arial"/>
          <w:b/>
          <w:spacing w:val="-3"/>
          <w:sz w:val="20"/>
        </w:rPr>
        <w:t>Identification of Prior Anti-Doping Rule Violations</w:t>
      </w:r>
      <w:bookmarkEnd w:id="138"/>
      <w:bookmarkEnd w:id="139"/>
      <w:bookmarkEnd w:id="140"/>
    </w:p>
    <w:p w14:paraId="21413353" w14:textId="77777777" w:rsidR="00347E26" w:rsidRPr="00DA4BD3" w:rsidRDefault="00347E26" w:rsidP="00347E26">
      <w:pPr>
        <w:ind w:left="720"/>
        <w:jc w:val="both"/>
        <w:rPr>
          <w:rFonts w:ascii="Arial" w:hAnsi="Arial" w:cs="Arial"/>
          <w:sz w:val="20"/>
        </w:rPr>
      </w:pPr>
    </w:p>
    <w:p w14:paraId="5D5AACBA" w14:textId="1E836245" w:rsidR="00347E26" w:rsidRDefault="00347E26" w:rsidP="00A40923">
      <w:pPr>
        <w:ind w:left="1418"/>
        <w:jc w:val="both"/>
        <w:rPr>
          <w:rFonts w:ascii="Arial" w:hAnsi="Arial" w:cs="Arial"/>
          <w:spacing w:val="-3"/>
          <w:sz w:val="20"/>
        </w:rPr>
      </w:pPr>
      <w:bookmarkStart w:id="143" w:name="_DV_C807"/>
      <w:r w:rsidRPr="00DA4BD3">
        <w:rPr>
          <w:rFonts w:ascii="Arial" w:hAnsi="Arial" w:cs="Arial"/>
          <w:spacing w:val="-3"/>
          <w:sz w:val="20"/>
        </w:rPr>
        <w:t xml:space="preserve">Before giving an </w:t>
      </w:r>
      <w:r w:rsidRPr="00DA4BD3">
        <w:rPr>
          <w:rFonts w:ascii="Arial" w:hAnsi="Arial" w:cs="Arial"/>
          <w:i/>
          <w:spacing w:val="-3"/>
          <w:sz w:val="20"/>
        </w:rPr>
        <w:t>Athlete</w:t>
      </w:r>
      <w:r w:rsidRPr="00DA4BD3">
        <w:rPr>
          <w:rFonts w:ascii="Arial" w:hAnsi="Arial" w:cs="Arial"/>
          <w:spacing w:val="-3"/>
          <w:sz w:val="20"/>
        </w:rPr>
        <w:t xml:space="preserve"> or other </w:t>
      </w:r>
      <w:r w:rsidRPr="00DA4BD3">
        <w:rPr>
          <w:rFonts w:ascii="Arial" w:hAnsi="Arial" w:cs="Arial"/>
          <w:i/>
          <w:spacing w:val="-3"/>
          <w:sz w:val="20"/>
        </w:rPr>
        <w:t>Person</w:t>
      </w:r>
      <w:r w:rsidRPr="00DA4BD3">
        <w:rPr>
          <w:rFonts w:ascii="Arial" w:hAnsi="Arial" w:cs="Arial"/>
          <w:spacing w:val="-3"/>
          <w:sz w:val="20"/>
        </w:rPr>
        <w:t xml:space="preserve"> notice of a potential anti-doping rule violation as provided above, </w:t>
      </w:r>
      <w:r w:rsidRPr="00DA4BD3">
        <w:rPr>
          <w:rFonts w:ascii="Arial" w:hAnsi="Arial" w:cs="Arial"/>
          <w:spacing w:val="-3"/>
          <w:sz w:val="20"/>
          <w:highlight w:val="lightGray"/>
        </w:rPr>
        <w:t>[IF]</w:t>
      </w:r>
      <w:r w:rsidRPr="00DA4BD3">
        <w:rPr>
          <w:rFonts w:ascii="Arial" w:hAnsi="Arial" w:cs="Arial"/>
          <w:spacing w:val="-3"/>
          <w:sz w:val="20"/>
        </w:rPr>
        <w:t xml:space="preserve"> shall refer to </w:t>
      </w:r>
      <w:r w:rsidRPr="00DA4BD3">
        <w:rPr>
          <w:rFonts w:ascii="Arial" w:hAnsi="Arial" w:cs="Arial"/>
          <w:i/>
          <w:spacing w:val="-3"/>
          <w:sz w:val="20"/>
        </w:rPr>
        <w:t>ADAMS</w:t>
      </w:r>
      <w:r w:rsidRPr="00DA4BD3">
        <w:rPr>
          <w:rFonts w:ascii="Arial" w:hAnsi="Arial" w:cs="Arial"/>
          <w:spacing w:val="-3"/>
          <w:sz w:val="20"/>
        </w:rPr>
        <w:t xml:space="preserve"> and contact </w:t>
      </w:r>
      <w:r w:rsidRPr="00DA4BD3">
        <w:rPr>
          <w:rFonts w:ascii="Arial" w:hAnsi="Arial" w:cs="Arial"/>
          <w:i/>
          <w:spacing w:val="-3"/>
          <w:sz w:val="20"/>
        </w:rPr>
        <w:t>WADA</w:t>
      </w:r>
      <w:r w:rsidRPr="00DA4BD3">
        <w:rPr>
          <w:rFonts w:ascii="Arial" w:hAnsi="Arial" w:cs="Arial"/>
          <w:spacing w:val="-3"/>
          <w:sz w:val="20"/>
        </w:rPr>
        <w:t xml:space="preserve"> and other relevant </w:t>
      </w:r>
      <w:r w:rsidRPr="00DA4BD3">
        <w:rPr>
          <w:rFonts w:ascii="Arial" w:hAnsi="Arial" w:cs="Arial"/>
          <w:i/>
          <w:spacing w:val="-3"/>
          <w:sz w:val="20"/>
        </w:rPr>
        <w:t>Anti-Doping Organizations</w:t>
      </w:r>
      <w:r w:rsidRPr="00DA4BD3">
        <w:rPr>
          <w:rFonts w:ascii="Arial" w:hAnsi="Arial" w:cs="Arial"/>
          <w:spacing w:val="-3"/>
          <w:sz w:val="20"/>
        </w:rPr>
        <w:t xml:space="preserve"> to determine whether any prior anti-doping rule violation exists.</w:t>
      </w:r>
      <w:bookmarkEnd w:id="141"/>
      <w:bookmarkEnd w:id="142"/>
      <w:bookmarkEnd w:id="143"/>
    </w:p>
    <w:p w14:paraId="4F18DB17" w14:textId="77777777" w:rsidR="002A2CB6" w:rsidRPr="00DA4BD3" w:rsidRDefault="002A2CB6" w:rsidP="00A40923">
      <w:pPr>
        <w:ind w:left="1418"/>
        <w:jc w:val="both"/>
        <w:rPr>
          <w:rFonts w:ascii="Arial" w:hAnsi="Arial" w:cs="Arial"/>
          <w:spacing w:val="-3"/>
          <w:sz w:val="20"/>
        </w:rPr>
      </w:pPr>
    </w:p>
    <w:p w14:paraId="14CFF73A" w14:textId="1030B575" w:rsidR="00347E26" w:rsidRPr="00DA4BD3" w:rsidRDefault="00347E26" w:rsidP="00A72281">
      <w:pPr>
        <w:ind w:left="1440" w:hanging="720"/>
        <w:jc w:val="both"/>
        <w:rPr>
          <w:rFonts w:ascii="Arial" w:hAnsi="Arial" w:cs="Arial"/>
          <w:sz w:val="16"/>
          <w:vertAlign w:val="superscript"/>
        </w:rPr>
      </w:pPr>
      <w:r w:rsidRPr="004D186B">
        <w:rPr>
          <w:rFonts w:ascii="Arial" w:hAnsi="Arial" w:cs="Arial"/>
          <w:b/>
          <w:sz w:val="20"/>
          <w:highlight w:val="yellow"/>
        </w:rPr>
        <w:t>7.4</w:t>
      </w:r>
      <w:r w:rsidRPr="002A217B">
        <w:rPr>
          <w:rFonts w:ascii="Arial" w:hAnsi="Arial" w:cs="Arial"/>
          <w:b/>
          <w:sz w:val="20"/>
        </w:rPr>
        <w:tab/>
      </w:r>
      <w:r w:rsidRPr="000537C2">
        <w:rPr>
          <w:rFonts w:ascii="Arial" w:hAnsi="Arial" w:cs="Arial"/>
          <w:b/>
          <w:i/>
          <w:sz w:val="20"/>
          <w:highlight w:val="yellow"/>
        </w:rPr>
        <w:t>Provisional Suspensions</w:t>
      </w:r>
      <w:r w:rsidR="00835C2E" w:rsidRPr="000537C2">
        <w:rPr>
          <w:rFonts w:ascii="Arial" w:hAnsi="Arial" w:cs="Arial"/>
          <w:b/>
          <w:i/>
          <w:sz w:val="20"/>
          <w:highlight w:val="yellow"/>
        </w:rPr>
        <w:t xml:space="preserve"> </w:t>
      </w:r>
      <w:r w:rsidR="00F4747A" w:rsidRPr="000537C2">
        <w:rPr>
          <w:rStyle w:val="FootnoteReference"/>
          <w:rFonts w:ascii="Arial" w:hAnsi="Arial" w:cs="Arial"/>
          <w:b/>
          <w:sz w:val="20"/>
          <w:highlight w:val="yellow"/>
          <w:vertAlign w:val="superscript"/>
        </w:rPr>
        <w:footnoteReference w:id="39"/>
      </w:r>
    </w:p>
    <w:p w14:paraId="094C1E80" w14:textId="77777777" w:rsidR="00347E26" w:rsidRPr="00DA4BD3" w:rsidRDefault="00347E26" w:rsidP="00347E26">
      <w:pPr>
        <w:jc w:val="both"/>
        <w:rPr>
          <w:rFonts w:ascii="Arial" w:hAnsi="Arial" w:cs="Arial"/>
          <w:sz w:val="20"/>
        </w:rPr>
      </w:pPr>
    </w:p>
    <w:p w14:paraId="1100E89B" w14:textId="610A5A2A" w:rsidR="00842960" w:rsidRPr="000537C2" w:rsidRDefault="00347E26" w:rsidP="004F4CEC">
      <w:pPr>
        <w:ind w:left="2340" w:hanging="900"/>
        <w:jc w:val="both"/>
        <w:rPr>
          <w:rFonts w:ascii="Arial" w:hAnsi="Arial" w:cs="Arial"/>
          <w:b/>
          <w:sz w:val="20"/>
          <w:highlight w:val="yellow"/>
        </w:rPr>
      </w:pPr>
      <w:r w:rsidRPr="002A2CB6">
        <w:rPr>
          <w:rFonts w:ascii="Arial" w:hAnsi="Arial" w:cs="Arial"/>
          <w:b/>
          <w:sz w:val="20"/>
          <w:highlight w:val="yellow"/>
        </w:rPr>
        <w:t>7.4.1</w:t>
      </w:r>
      <w:r w:rsidR="00FE5BC6" w:rsidRPr="00DA4BD3">
        <w:rPr>
          <w:rFonts w:ascii="Arial" w:hAnsi="Arial" w:cs="Arial"/>
          <w:b/>
          <w:sz w:val="20"/>
        </w:rPr>
        <w:tab/>
      </w:r>
      <w:r w:rsidRPr="000537C2">
        <w:rPr>
          <w:rFonts w:ascii="Arial" w:hAnsi="Arial" w:cs="Arial"/>
          <w:sz w:val="20"/>
          <w:highlight w:val="yellow"/>
        </w:rPr>
        <w:t xml:space="preserve">Mandatory </w:t>
      </w:r>
      <w:r w:rsidRPr="000537C2">
        <w:rPr>
          <w:rFonts w:ascii="Arial" w:hAnsi="Arial" w:cs="Arial"/>
          <w:i/>
          <w:sz w:val="20"/>
          <w:highlight w:val="yellow"/>
        </w:rPr>
        <w:t>Provisional Suspension</w:t>
      </w:r>
      <w:r w:rsidR="002F20A4" w:rsidRPr="000537C2">
        <w:rPr>
          <w:rFonts w:ascii="Arial" w:hAnsi="Arial" w:cs="Arial"/>
          <w:i/>
          <w:iCs/>
          <w:sz w:val="20"/>
          <w:highlight w:val="yellow"/>
        </w:rPr>
        <w:t xml:space="preserve"> </w:t>
      </w:r>
      <w:r w:rsidR="002F20A4" w:rsidRPr="000537C2">
        <w:rPr>
          <w:rFonts w:ascii="Arial" w:hAnsi="Arial" w:cs="Arial"/>
          <w:iCs/>
          <w:sz w:val="20"/>
          <w:highlight w:val="yellow"/>
        </w:rPr>
        <w:t>after an</w:t>
      </w:r>
      <w:r w:rsidR="002F20A4" w:rsidRPr="000537C2">
        <w:rPr>
          <w:rFonts w:ascii="Arial" w:hAnsi="Arial" w:cs="Arial"/>
          <w:i/>
          <w:iCs/>
          <w:sz w:val="20"/>
          <w:highlight w:val="yellow"/>
        </w:rPr>
        <w:t xml:space="preserve"> Adverse Analytical Finding </w:t>
      </w:r>
      <w:r w:rsidR="002F20A4" w:rsidRPr="000537C2">
        <w:rPr>
          <w:rFonts w:ascii="Arial" w:hAnsi="Arial" w:cs="Arial"/>
          <w:iCs/>
          <w:sz w:val="20"/>
          <w:highlight w:val="yellow"/>
        </w:rPr>
        <w:t>or</w:t>
      </w:r>
      <w:r w:rsidR="002F20A4" w:rsidRPr="000537C2">
        <w:rPr>
          <w:rFonts w:ascii="Arial" w:hAnsi="Arial" w:cs="Arial"/>
          <w:i/>
          <w:iCs/>
          <w:sz w:val="20"/>
          <w:highlight w:val="yellow"/>
        </w:rPr>
        <w:t xml:space="preserve"> Adverse Passport Finding</w:t>
      </w:r>
      <w:r w:rsidR="0054620A" w:rsidRPr="000537C2">
        <w:rPr>
          <w:rFonts w:ascii="Arial" w:hAnsi="Arial" w:cs="Arial"/>
          <w:b/>
          <w:sz w:val="20"/>
          <w:highlight w:val="yellow"/>
        </w:rPr>
        <w:t xml:space="preserve"> </w:t>
      </w:r>
    </w:p>
    <w:p w14:paraId="6AE84E95" w14:textId="77777777" w:rsidR="00842960" w:rsidRPr="000537C2" w:rsidRDefault="00842960" w:rsidP="0054620A">
      <w:pPr>
        <w:ind w:left="1440"/>
        <w:jc w:val="both"/>
        <w:rPr>
          <w:rFonts w:ascii="Arial" w:hAnsi="Arial" w:cs="Arial"/>
          <w:sz w:val="20"/>
          <w:highlight w:val="yellow"/>
        </w:rPr>
      </w:pPr>
    </w:p>
    <w:p w14:paraId="3E804972" w14:textId="10E5B04C" w:rsidR="006F69FC" w:rsidRPr="00DA4BD3" w:rsidRDefault="00347E26" w:rsidP="004F4CEC">
      <w:pPr>
        <w:ind w:left="2340"/>
        <w:jc w:val="both"/>
        <w:rPr>
          <w:rFonts w:ascii="Arial" w:hAnsi="Arial" w:cs="Arial"/>
          <w:sz w:val="20"/>
        </w:rPr>
      </w:pPr>
      <w:r w:rsidRPr="000537C2">
        <w:rPr>
          <w:rFonts w:ascii="Arial" w:hAnsi="Arial" w:cs="Arial"/>
          <w:sz w:val="20"/>
          <w:highlight w:val="yellow"/>
        </w:rPr>
        <w:t xml:space="preserve">If </w:t>
      </w:r>
      <w:r w:rsidRPr="00870551">
        <w:rPr>
          <w:rFonts w:ascii="Arial" w:hAnsi="Arial" w:cs="Arial"/>
          <w:sz w:val="20"/>
          <w:highlight w:val="lightGray"/>
        </w:rPr>
        <w:t>[IF]</w:t>
      </w:r>
      <w:r w:rsidRPr="000537C2">
        <w:rPr>
          <w:rFonts w:ascii="Arial" w:hAnsi="Arial" w:cs="Arial"/>
          <w:sz w:val="20"/>
          <w:highlight w:val="yellow"/>
        </w:rPr>
        <w:t xml:space="preserve"> receives an </w:t>
      </w:r>
      <w:r w:rsidRPr="000537C2">
        <w:rPr>
          <w:rFonts w:ascii="Arial" w:hAnsi="Arial" w:cs="Arial"/>
          <w:i/>
          <w:sz w:val="20"/>
          <w:highlight w:val="yellow"/>
        </w:rPr>
        <w:t xml:space="preserve">Adverse Analytical Finding </w:t>
      </w:r>
      <w:r w:rsidRPr="000537C2">
        <w:rPr>
          <w:rFonts w:ascii="Arial" w:hAnsi="Arial" w:cs="Arial"/>
          <w:iCs/>
          <w:sz w:val="20"/>
          <w:highlight w:val="yellow"/>
        </w:rPr>
        <w:t>or an</w:t>
      </w:r>
      <w:r w:rsidRPr="000537C2">
        <w:rPr>
          <w:rFonts w:ascii="Arial" w:hAnsi="Arial" w:cs="Arial"/>
          <w:i/>
          <w:sz w:val="20"/>
          <w:highlight w:val="yellow"/>
        </w:rPr>
        <w:t xml:space="preserve"> Adverse Passport Finding </w:t>
      </w:r>
      <w:r w:rsidRPr="000537C2">
        <w:rPr>
          <w:rFonts w:ascii="Arial" w:hAnsi="Arial" w:cs="Arial"/>
          <w:iCs/>
          <w:sz w:val="20"/>
          <w:highlight w:val="yellow"/>
        </w:rPr>
        <w:t xml:space="preserve">(upon completion of the </w:t>
      </w:r>
      <w:r w:rsidRPr="000537C2">
        <w:rPr>
          <w:rFonts w:ascii="Arial" w:hAnsi="Arial" w:cs="Arial"/>
          <w:i/>
          <w:sz w:val="20"/>
          <w:highlight w:val="yellow"/>
        </w:rPr>
        <w:t>Adverse Passport Finding</w:t>
      </w:r>
      <w:r w:rsidRPr="000537C2">
        <w:rPr>
          <w:rFonts w:ascii="Arial" w:hAnsi="Arial" w:cs="Arial"/>
          <w:iCs/>
          <w:sz w:val="20"/>
          <w:highlight w:val="yellow"/>
        </w:rPr>
        <w:t xml:space="preserve"> review process)</w:t>
      </w:r>
      <w:r w:rsidR="000F1953" w:rsidRPr="000537C2">
        <w:rPr>
          <w:rStyle w:val="FootnoteReference"/>
          <w:rFonts w:ascii="Arial" w:hAnsi="Arial" w:cs="Arial"/>
          <w:b/>
          <w:bCs/>
          <w:iCs/>
          <w:sz w:val="20"/>
          <w:szCs w:val="16"/>
          <w:highlight w:val="yellow"/>
          <w:vertAlign w:val="superscript"/>
        </w:rPr>
        <w:footnoteReference w:id="40"/>
      </w:r>
      <w:r w:rsidRPr="000537C2">
        <w:rPr>
          <w:rFonts w:ascii="Arial" w:hAnsi="Arial" w:cs="Arial"/>
          <w:iCs/>
          <w:sz w:val="20"/>
          <w:highlight w:val="yellow"/>
        </w:rPr>
        <w:t xml:space="preserve"> </w:t>
      </w:r>
      <w:r w:rsidRPr="000537C2">
        <w:rPr>
          <w:rFonts w:ascii="Arial" w:hAnsi="Arial" w:cs="Arial"/>
          <w:sz w:val="20"/>
          <w:highlight w:val="yellow"/>
        </w:rPr>
        <w:t xml:space="preserve">for a </w:t>
      </w:r>
      <w:r w:rsidRPr="000537C2">
        <w:rPr>
          <w:rFonts w:ascii="Arial" w:hAnsi="Arial" w:cs="Arial"/>
          <w:i/>
          <w:sz w:val="20"/>
          <w:highlight w:val="yellow"/>
        </w:rPr>
        <w:t xml:space="preserve">Prohibited Substance </w:t>
      </w:r>
      <w:r w:rsidRPr="000537C2">
        <w:rPr>
          <w:rFonts w:ascii="Arial" w:hAnsi="Arial" w:cs="Arial"/>
          <w:sz w:val="20"/>
          <w:highlight w:val="yellow"/>
        </w:rPr>
        <w:t xml:space="preserve">or a </w:t>
      </w:r>
      <w:r w:rsidRPr="000537C2">
        <w:rPr>
          <w:rFonts w:ascii="Arial" w:hAnsi="Arial" w:cs="Arial"/>
          <w:i/>
          <w:sz w:val="20"/>
          <w:highlight w:val="yellow"/>
        </w:rPr>
        <w:t>Prohibited Method</w:t>
      </w:r>
      <w:r w:rsidRPr="000537C2">
        <w:rPr>
          <w:rFonts w:ascii="Arial" w:hAnsi="Arial" w:cs="Arial"/>
          <w:iCs/>
          <w:sz w:val="20"/>
          <w:highlight w:val="yellow"/>
        </w:rPr>
        <w:t xml:space="preserve"> </w:t>
      </w:r>
      <w:r w:rsidR="00D6281A" w:rsidRPr="000537C2">
        <w:rPr>
          <w:rFonts w:ascii="Arial" w:hAnsi="Arial" w:cs="Arial"/>
          <w:iCs/>
          <w:sz w:val="20"/>
          <w:highlight w:val="yellow"/>
        </w:rPr>
        <w:t xml:space="preserve">other than </w:t>
      </w:r>
      <w:r w:rsidRPr="000537C2">
        <w:rPr>
          <w:rFonts w:ascii="Arial" w:hAnsi="Arial" w:cs="Arial"/>
          <w:iCs/>
          <w:sz w:val="20"/>
          <w:highlight w:val="yellow"/>
        </w:rPr>
        <w:t xml:space="preserve">a </w:t>
      </w:r>
      <w:r w:rsidRPr="000537C2">
        <w:rPr>
          <w:rFonts w:ascii="Arial" w:hAnsi="Arial" w:cs="Arial"/>
          <w:i/>
          <w:sz w:val="20"/>
          <w:highlight w:val="yellow"/>
        </w:rPr>
        <w:t>Specified Substance</w:t>
      </w:r>
      <w:r w:rsidR="00F52523" w:rsidRPr="000537C2">
        <w:rPr>
          <w:rFonts w:ascii="Arial" w:hAnsi="Arial" w:cs="Arial"/>
          <w:i/>
          <w:sz w:val="20"/>
          <w:highlight w:val="yellow"/>
        </w:rPr>
        <w:t xml:space="preserve">, </w:t>
      </w:r>
      <w:r w:rsidRPr="000537C2">
        <w:rPr>
          <w:rFonts w:ascii="Arial" w:hAnsi="Arial" w:cs="Arial"/>
          <w:i/>
          <w:sz w:val="20"/>
          <w:highlight w:val="yellow"/>
        </w:rPr>
        <w:t>Specified Method</w:t>
      </w:r>
      <w:r w:rsidR="00F52523" w:rsidRPr="000537C2">
        <w:rPr>
          <w:rFonts w:ascii="Arial" w:hAnsi="Arial" w:cs="Arial"/>
          <w:i/>
          <w:sz w:val="20"/>
          <w:highlight w:val="yellow"/>
        </w:rPr>
        <w:t xml:space="preserve"> </w:t>
      </w:r>
      <w:r w:rsidR="00F52523" w:rsidRPr="000537C2">
        <w:rPr>
          <w:rFonts w:ascii="Arial" w:hAnsi="Arial" w:cs="Arial"/>
          <w:iCs/>
          <w:sz w:val="20"/>
          <w:highlight w:val="yellow"/>
        </w:rPr>
        <w:t xml:space="preserve">or a </w:t>
      </w:r>
      <w:r w:rsidR="00F52523" w:rsidRPr="000537C2">
        <w:rPr>
          <w:rFonts w:ascii="Arial" w:hAnsi="Arial" w:cs="Arial"/>
          <w:i/>
          <w:sz w:val="20"/>
          <w:highlight w:val="yellow"/>
        </w:rPr>
        <w:t>Substance of Abuse</w:t>
      </w:r>
      <w:r w:rsidRPr="000537C2">
        <w:rPr>
          <w:rFonts w:ascii="Arial" w:hAnsi="Arial" w:cs="Arial"/>
          <w:sz w:val="20"/>
          <w:highlight w:val="yellow"/>
        </w:rPr>
        <w:t xml:space="preserve">, it shall impose a </w:t>
      </w:r>
      <w:r w:rsidRPr="000537C2">
        <w:rPr>
          <w:rFonts w:ascii="Arial" w:hAnsi="Arial" w:cs="Arial"/>
          <w:i/>
          <w:sz w:val="20"/>
          <w:highlight w:val="yellow"/>
        </w:rPr>
        <w:t>Provisional Suspension</w:t>
      </w:r>
      <w:r w:rsidRPr="000537C2">
        <w:rPr>
          <w:rFonts w:ascii="Arial" w:hAnsi="Arial" w:cs="Arial"/>
          <w:sz w:val="20"/>
          <w:highlight w:val="yellow"/>
        </w:rPr>
        <w:t xml:space="preserve"> on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9180F" w:rsidRPr="000537C2">
        <w:rPr>
          <w:rFonts w:ascii="Arial" w:hAnsi="Arial" w:cs="Arial"/>
          <w:sz w:val="20"/>
          <w:highlight w:val="yellow"/>
        </w:rPr>
        <w:t>(</w:t>
      </w:r>
      <w:proofErr w:type="spellStart"/>
      <w:r w:rsidR="0089180F" w:rsidRPr="000537C2">
        <w:rPr>
          <w:rFonts w:ascii="Arial" w:hAnsi="Arial" w:cs="Arial"/>
          <w:sz w:val="20"/>
          <w:highlight w:val="yellow"/>
        </w:rPr>
        <w:t>i</w:t>
      </w:r>
      <w:proofErr w:type="spellEnd"/>
      <w:r w:rsidR="0089180F" w:rsidRPr="000537C2">
        <w:rPr>
          <w:rFonts w:ascii="Arial" w:hAnsi="Arial" w:cs="Arial"/>
          <w:sz w:val="20"/>
          <w:highlight w:val="yellow"/>
        </w:rPr>
        <w:t xml:space="preserve">) with respect to an </w:t>
      </w:r>
      <w:r w:rsidR="0089180F" w:rsidRPr="000537C2">
        <w:rPr>
          <w:rFonts w:ascii="Arial" w:hAnsi="Arial" w:cs="Arial"/>
          <w:i/>
          <w:iCs/>
          <w:sz w:val="20"/>
          <w:highlight w:val="yellow"/>
        </w:rPr>
        <w:t>Adverse Analytical Finding</w:t>
      </w:r>
      <w:r w:rsidR="0089180F" w:rsidRPr="000537C2">
        <w:rPr>
          <w:rFonts w:ascii="Arial" w:hAnsi="Arial" w:cs="Arial"/>
          <w:sz w:val="20"/>
          <w:highlight w:val="yellow"/>
        </w:rPr>
        <w:t xml:space="preserve">, </w:t>
      </w:r>
      <w:r w:rsidRPr="000537C2">
        <w:rPr>
          <w:rFonts w:ascii="Arial" w:hAnsi="Arial" w:cs="Arial"/>
          <w:sz w:val="20"/>
          <w:highlight w:val="yellow"/>
        </w:rPr>
        <w:t xml:space="preserve"> upon</w:t>
      </w:r>
      <w:r w:rsidR="0089180F" w:rsidRPr="000537C2">
        <w:rPr>
          <w:rFonts w:ascii="Arial" w:hAnsi="Arial" w:cs="Arial"/>
          <w:sz w:val="20"/>
          <w:highlight w:val="yellow"/>
        </w:rPr>
        <w:t xml:space="preserve"> sending</w:t>
      </w:r>
      <w:r w:rsidRPr="000537C2">
        <w:rPr>
          <w:rFonts w:ascii="Arial" w:hAnsi="Arial" w:cs="Arial"/>
          <w:sz w:val="20"/>
          <w:highlight w:val="yellow"/>
        </w:rPr>
        <w:t xml:space="preserve"> the notification required by Article 7.2</w:t>
      </w:r>
      <w:r w:rsidR="005E2113" w:rsidRPr="000537C2">
        <w:rPr>
          <w:rFonts w:ascii="Arial" w:hAnsi="Arial" w:cs="Arial"/>
          <w:sz w:val="20"/>
          <w:highlight w:val="yellow"/>
        </w:rPr>
        <w:t xml:space="preserve">; and (ii) with respect to an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upon sending the notification of charge (after completion of the </w:t>
      </w:r>
      <w:r w:rsidR="005E2113" w:rsidRPr="000537C2">
        <w:rPr>
          <w:rFonts w:ascii="Arial" w:hAnsi="Arial" w:cs="Arial"/>
          <w:i/>
          <w:iCs/>
          <w:sz w:val="20"/>
          <w:highlight w:val="yellow"/>
        </w:rPr>
        <w:t>Adverse Passport Finding</w:t>
      </w:r>
      <w:r w:rsidR="005E2113" w:rsidRPr="000537C2">
        <w:rPr>
          <w:rFonts w:ascii="Arial" w:hAnsi="Arial" w:cs="Arial"/>
          <w:sz w:val="20"/>
          <w:highlight w:val="yellow"/>
        </w:rPr>
        <w:t xml:space="preserve"> review process)</w:t>
      </w:r>
      <w:r w:rsidRPr="000537C2">
        <w:rPr>
          <w:rFonts w:ascii="Arial" w:hAnsi="Arial" w:cs="Arial"/>
          <w:sz w:val="20"/>
          <w:highlight w:val="yellow"/>
        </w:rPr>
        <w:t>.</w:t>
      </w:r>
      <w:r w:rsidRPr="00DA4BD3">
        <w:rPr>
          <w:rFonts w:ascii="Arial" w:hAnsi="Arial" w:cs="Arial"/>
          <w:sz w:val="20"/>
        </w:rPr>
        <w:t xml:space="preserve"> </w:t>
      </w:r>
    </w:p>
    <w:p w14:paraId="22C1994F" w14:textId="77777777" w:rsidR="006F69FC" w:rsidRPr="00DA4BD3" w:rsidRDefault="006F69FC" w:rsidP="00347E26">
      <w:pPr>
        <w:ind w:left="1440"/>
        <w:jc w:val="both"/>
        <w:rPr>
          <w:rFonts w:ascii="Arial" w:hAnsi="Arial" w:cs="Arial"/>
          <w:sz w:val="20"/>
        </w:rPr>
      </w:pPr>
    </w:p>
    <w:p w14:paraId="79B72D41" w14:textId="1B2DC927" w:rsidR="006F69FC" w:rsidRDefault="00842960" w:rsidP="00A72281">
      <w:pPr>
        <w:ind w:left="2340"/>
        <w:jc w:val="both"/>
        <w:rPr>
          <w:rFonts w:ascii="Arial" w:hAnsi="Arial" w:cs="Arial"/>
          <w:sz w:val="20"/>
        </w:rPr>
      </w:pPr>
      <w:r w:rsidRPr="000537C2">
        <w:rPr>
          <w:rFonts w:ascii="Arial" w:hAnsi="Arial" w:cs="Arial"/>
          <w:sz w:val="20"/>
          <w:highlight w:val="yellow"/>
        </w:rPr>
        <w:t xml:space="preserve">A mandatory </w:t>
      </w:r>
      <w:r w:rsidRPr="000537C2">
        <w:rPr>
          <w:rFonts w:ascii="Arial" w:hAnsi="Arial" w:cs="Arial"/>
          <w:i/>
          <w:iCs/>
          <w:sz w:val="20"/>
          <w:highlight w:val="yellow"/>
        </w:rPr>
        <w:t xml:space="preserve">Provisional Suspension </w:t>
      </w:r>
      <w:r w:rsidRPr="000537C2">
        <w:rPr>
          <w:rFonts w:ascii="Arial" w:hAnsi="Arial" w:cs="Arial"/>
          <w:sz w:val="20"/>
          <w:highlight w:val="yellow"/>
        </w:rPr>
        <w:t xml:space="preserve">may be </w:t>
      </w:r>
      <w:r w:rsidR="005E2113" w:rsidRPr="000537C2">
        <w:rPr>
          <w:rFonts w:ascii="Arial" w:hAnsi="Arial" w:cs="Arial"/>
          <w:sz w:val="20"/>
          <w:highlight w:val="yellow"/>
        </w:rPr>
        <w:t xml:space="preserve">lifted </w:t>
      </w:r>
      <w:r w:rsidRPr="000537C2">
        <w:rPr>
          <w:rFonts w:ascii="Arial" w:hAnsi="Arial" w:cs="Arial"/>
          <w:sz w:val="20"/>
          <w:highlight w:val="yellow"/>
        </w:rPr>
        <w:t>if</w:t>
      </w:r>
      <w:r w:rsidR="005E2113" w:rsidRPr="000537C2">
        <w:rPr>
          <w:rFonts w:ascii="Arial" w:hAnsi="Arial" w:cs="Arial"/>
          <w:sz w:val="20"/>
          <w:highlight w:val="yellow"/>
        </w:rPr>
        <w:t xml:space="preserve"> it is demonstrated </w:t>
      </w:r>
      <w:r w:rsidR="001C4ACF" w:rsidRPr="00C01C29">
        <w:rPr>
          <w:rFonts w:ascii="Arial" w:hAnsi="Arial" w:cs="Arial"/>
          <w:sz w:val="20"/>
          <w:highlight w:val="cyan"/>
        </w:rPr>
        <w:t>[</w:t>
      </w:r>
      <w:r w:rsidR="001C4ACF" w:rsidRPr="000537C2">
        <w:rPr>
          <w:rFonts w:ascii="Arial" w:hAnsi="Arial" w:cs="Arial"/>
          <w:b/>
          <w:bCs/>
          <w:sz w:val="20"/>
          <w:highlight w:val="cyan"/>
        </w:rPr>
        <w:t>DEPENDING ON ALTERNATIVE CHOSEN</w:t>
      </w:r>
      <w:r w:rsidR="00CE550C" w:rsidRPr="00DA4BD3">
        <w:rPr>
          <w:rFonts w:ascii="Arial" w:hAnsi="Arial" w:cs="Arial"/>
          <w:b/>
          <w:bCs/>
          <w:sz w:val="20"/>
          <w:highlight w:val="cyan"/>
        </w:rPr>
        <w:t xml:space="preserve"> BELOW</w:t>
      </w:r>
      <w:r w:rsidR="001C4ACF" w:rsidRPr="000537C2">
        <w:rPr>
          <w:rFonts w:ascii="Arial" w:hAnsi="Arial" w:cs="Arial"/>
          <w:b/>
          <w:bCs/>
          <w:sz w:val="20"/>
          <w:highlight w:val="cyan"/>
        </w:rPr>
        <w:t>:</w:t>
      </w:r>
      <w:r w:rsidR="00D51E8B" w:rsidRPr="00D51E8B">
        <w:rPr>
          <w:rFonts w:ascii="Arial" w:hAnsi="Arial" w:cs="Arial"/>
          <w:sz w:val="20"/>
          <w:highlight w:val="cyan"/>
        </w:rPr>
        <w:t xml:space="preserve"> [</w:t>
      </w:r>
      <w:r w:rsidR="000E19BA">
        <w:rPr>
          <w:rFonts w:ascii="Arial" w:hAnsi="Arial" w:cs="Arial"/>
          <w:sz w:val="20"/>
          <w:highlight w:val="cyan"/>
        </w:rPr>
        <w:t>to</w:t>
      </w:r>
      <w:r w:rsidR="00FB5B51">
        <w:rPr>
          <w:rFonts w:ascii="Arial" w:hAnsi="Arial" w:cs="Arial"/>
          <w:sz w:val="20"/>
          <w:highlight w:val="cyan"/>
        </w:rPr>
        <w:t xml:space="preserve"> </w:t>
      </w:r>
      <w:r w:rsidR="00D51E8B" w:rsidRPr="000E19BA">
        <w:rPr>
          <w:rFonts w:ascii="Arial" w:hAnsi="Arial" w:cs="Arial"/>
          <w:sz w:val="20"/>
          <w:highlight w:val="lightGray"/>
          <w:shd w:val="clear" w:color="auto" w:fill="BFBFBF" w:themeFill="background1" w:themeFillShade="BF"/>
        </w:rPr>
        <w:t>[IF]</w:t>
      </w:r>
      <w:r w:rsidR="00D51E8B" w:rsidRPr="00D51E8B">
        <w:rPr>
          <w:rFonts w:ascii="Arial" w:hAnsi="Arial" w:cs="Arial"/>
          <w:sz w:val="20"/>
          <w:highlight w:val="cyan"/>
          <w:shd w:val="clear" w:color="auto" w:fill="BFBFBF" w:themeFill="background1" w:themeFillShade="BF"/>
        </w:rPr>
        <w:t xml:space="preserve">, </w:t>
      </w:r>
      <w:r w:rsidR="0088406D" w:rsidRPr="000537C2">
        <w:rPr>
          <w:rFonts w:ascii="Arial" w:hAnsi="Arial" w:cs="Arial"/>
          <w:sz w:val="20"/>
          <w:highlight w:val="cyan"/>
        </w:rPr>
        <w:t xml:space="preserve">to </w:t>
      </w:r>
      <w:r w:rsidR="0088406D" w:rsidRPr="000537C2">
        <w:rPr>
          <w:rFonts w:ascii="Arial" w:eastAsiaTheme="majorEastAsia" w:hAnsi="Arial" w:cs="Arial"/>
          <w:w w:val="0"/>
          <w:sz w:val="20"/>
          <w:highlight w:val="cyan"/>
        </w:rPr>
        <w:t>[</w:t>
      </w:r>
      <w:r w:rsidR="0088406D" w:rsidRPr="000537C2">
        <w:rPr>
          <w:rFonts w:ascii="Arial" w:eastAsiaTheme="majorEastAsia" w:hAnsi="Arial" w:cs="Arial"/>
          <w:w w:val="0"/>
          <w:sz w:val="20"/>
          <w:highlight w:val="cyan"/>
          <w:shd w:val="clear" w:color="auto" w:fill="A5A5A5" w:themeFill="accent3"/>
        </w:rPr>
        <w:t>IF’s Hearing Panel</w:t>
      </w:r>
      <w:r w:rsidR="0088406D" w:rsidRPr="000537C2">
        <w:rPr>
          <w:rFonts w:ascii="Arial" w:eastAsiaTheme="majorEastAsia" w:hAnsi="Arial" w:cs="Arial"/>
          <w:w w:val="0"/>
          <w:sz w:val="20"/>
          <w:highlight w:val="cyan"/>
        </w:rPr>
        <w:t>]</w:t>
      </w:r>
      <w:r w:rsidR="00B82DC9" w:rsidRPr="00DA4BD3">
        <w:rPr>
          <w:rFonts w:ascii="Arial" w:eastAsiaTheme="majorEastAsia" w:hAnsi="Arial" w:cs="Arial"/>
          <w:w w:val="0"/>
          <w:sz w:val="20"/>
          <w:highlight w:val="cyan"/>
        </w:rPr>
        <w:t xml:space="preserve"> /</w:t>
      </w:r>
      <w:r w:rsidR="00F1617F">
        <w:rPr>
          <w:rFonts w:ascii="Arial" w:eastAsiaTheme="majorEastAsia" w:hAnsi="Arial" w:cs="Arial"/>
          <w:w w:val="0"/>
          <w:sz w:val="20"/>
          <w:highlight w:val="cyan"/>
        </w:rPr>
        <w:t xml:space="preserve"> </w:t>
      </w:r>
      <w:r w:rsidR="00F1617F" w:rsidRPr="00F1617F">
        <w:rPr>
          <w:rFonts w:ascii="Arial" w:hAnsi="Arial" w:cs="Arial"/>
          <w:sz w:val="20"/>
          <w:highlight w:val="cyan"/>
        </w:rPr>
        <w:t>[XXX] /</w:t>
      </w:r>
      <w:r w:rsidR="00B82DC9" w:rsidRPr="00DA4BD3">
        <w:rPr>
          <w:rFonts w:ascii="Arial" w:eastAsiaTheme="majorEastAsia" w:hAnsi="Arial" w:cs="Arial"/>
          <w:w w:val="0"/>
          <w:sz w:val="20"/>
          <w:highlight w:val="cyan"/>
        </w:rPr>
        <w:t xml:space="preserve"> </w:t>
      </w:r>
      <w:r w:rsidR="0088406D" w:rsidRPr="000537C2">
        <w:rPr>
          <w:rFonts w:ascii="Arial" w:eastAsiaTheme="majorEastAsia" w:hAnsi="Arial" w:cs="Arial"/>
          <w:w w:val="0"/>
          <w:sz w:val="20"/>
          <w:highlight w:val="cyan"/>
        </w:rPr>
        <w:t>[</w:t>
      </w:r>
      <w:r w:rsidR="00317113">
        <w:rPr>
          <w:rFonts w:ascii="Arial" w:eastAsiaTheme="majorEastAsia" w:hAnsi="Arial" w:cs="Arial"/>
          <w:i/>
          <w:iCs/>
          <w:w w:val="0"/>
          <w:sz w:val="20"/>
          <w:highlight w:val="cyan"/>
        </w:rPr>
        <w:t xml:space="preserve">CAS </w:t>
      </w:r>
      <w:r w:rsidR="00317113">
        <w:rPr>
          <w:rFonts w:ascii="Arial" w:eastAsiaTheme="majorEastAsia" w:hAnsi="Arial" w:cs="Arial"/>
          <w:w w:val="0"/>
          <w:sz w:val="20"/>
          <w:highlight w:val="cyan"/>
        </w:rPr>
        <w:t>Anti-Doping Division (</w:t>
      </w:r>
      <w:r w:rsidR="0088406D" w:rsidRPr="00F76D3F">
        <w:rPr>
          <w:rFonts w:ascii="Arial" w:eastAsiaTheme="majorEastAsia" w:hAnsi="Arial" w:cs="Arial"/>
          <w:i/>
          <w:iCs/>
          <w:w w:val="0"/>
          <w:sz w:val="20"/>
          <w:highlight w:val="cyan"/>
        </w:rPr>
        <w:t>CAS</w:t>
      </w:r>
      <w:r w:rsidR="0088406D" w:rsidRPr="000537C2">
        <w:rPr>
          <w:rFonts w:ascii="Arial" w:eastAsiaTheme="majorEastAsia" w:hAnsi="Arial" w:cs="Arial"/>
          <w:w w:val="0"/>
          <w:sz w:val="20"/>
          <w:highlight w:val="cyan"/>
        </w:rPr>
        <w:t xml:space="preserve"> ADD</w:t>
      </w:r>
      <w:r w:rsidR="00317113">
        <w:rPr>
          <w:rFonts w:ascii="Arial" w:eastAsiaTheme="majorEastAsia" w:hAnsi="Arial" w:cs="Arial"/>
          <w:w w:val="0"/>
          <w:sz w:val="20"/>
          <w:highlight w:val="cyan"/>
        </w:rPr>
        <w:t>)</w:t>
      </w:r>
      <w:r w:rsidR="0088406D" w:rsidRPr="000537C2">
        <w:rPr>
          <w:rFonts w:ascii="Arial" w:eastAsiaTheme="majorEastAsia" w:hAnsi="Arial" w:cs="Arial"/>
          <w:w w:val="0"/>
          <w:sz w:val="20"/>
          <w:highlight w:val="cyan"/>
        </w:rPr>
        <w:t>]</w:t>
      </w:r>
      <w:r w:rsidR="0053020A" w:rsidRPr="00DA4BD3">
        <w:rPr>
          <w:rFonts w:ascii="Arial" w:eastAsiaTheme="majorEastAsia" w:hAnsi="Arial" w:cs="Arial"/>
          <w:w w:val="0"/>
          <w:sz w:val="20"/>
          <w:highlight w:val="cyan"/>
        </w:rPr>
        <w:t>]</w:t>
      </w:r>
      <w:r w:rsidR="0088406D" w:rsidRPr="000537C2">
        <w:rPr>
          <w:rFonts w:ascii="Arial" w:eastAsiaTheme="majorEastAsia" w:hAnsi="Arial" w:cs="Arial"/>
          <w:w w:val="0"/>
          <w:sz w:val="20"/>
          <w:highlight w:val="yellow"/>
        </w:rPr>
        <w:t xml:space="preserve">, </w:t>
      </w:r>
      <w:r w:rsidR="00A226C3" w:rsidRPr="000537C2">
        <w:rPr>
          <w:rFonts w:ascii="Arial" w:hAnsi="Arial" w:cs="Arial"/>
          <w:sz w:val="20"/>
          <w:highlight w:val="yellow"/>
        </w:rPr>
        <w:t xml:space="preserve">or on appeal that adjudication of the alleged violation is </w:t>
      </w:r>
      <w:r w:rsidR="00E07677" w:rsidRPr="000537C2">
        <w:rPr>
          <w:rFonts w:ascii="Arial" w:hAnsi="Arial" w:cs="Arial"/>
          <w:sz w:val="20"/>
          <w:highlight w:val="yellow"/>
        </w:rPr>
        <w:t>likely</w:t>
      </w:r>
      <w:r w:rsidR="00E07677" w:rsidRPr="000537C2">
        <w:rPr>
          <w:rStyle w:val="FootnoteReference"/>
          <w:rFonts w:ascii="Arial" w:hAnsi="Arial" w:cs="Arial"/>
          <w:b/>
          <w:bCs/>
          <w:sz w:val="22"/>
          <w:szCs w:val="18"/>
          <w:highlight w:val="yellow"/>
          <w:vertAlign w:val="superscript"/>
        </w:rPr>
        <w:footnoteReference w:id="41"/>
      </w:r>
      <w:r w:rsidR="00E07677" w:rsidRPr="000537C2">
        <w:rPr>
          <w:rFonts w:ascii="Arial" w:hAnsi="Arial" w:cs="Arial"/>
          <w:sz w:val="20"/>
          <w:highlight w:val="yellow"/>
        </w:rPr>
        <w:t xml:space="preserve"> to result in a finding of no anti-doping rule violation, </w:t>
      </w:r>
      <w:r w:rsidR="00E07677" w:rsidRPr="000537C2">
        <w:rPr>
          <w:rFonts w:ascii="Arial" w:hAnsi="Arial" w:cs="Arial"/>
          <w:i/>
          <w:iCs/>
          <w:sz w:val="20"/>
          <w:highlight w:val="yellow"/>
        </w:rPr>
        <w:t xml:space="preserve">No Fault </w:t>
      </w:r>
      <w:r w:rsidR="00E07677" w:rsidRPr="000537C2">
        <w:rPr>
          <w:rFonts w:ascii="Arial" w:hAnsi="Arial" w:cs="Arial"/>
          <w:sz w:val="20"/>
          <w:highlight w:val="yellow"/>
        </w:rPr>
        <w:t>or</w:t>
      </w:r>
      <w:r w:rsidR="00E07677" w:rsidRPr="000537C2">
        <w:rPr>
          <w:rFonts w:ascii="Arial" w:hAnsi="Arial" w:cs="Arial"/>
          <w:i/>
          <w:iCs/>
          <w:sz w:val="20"/>
          <w:highlight w:val="yellow"/>
        </w:rPr>
        <w:t xml:space="preserve"> Negligence</w:t>
      </w:r>
      <w:r w:rsidR="00E07677" w:rsidRPr="000537C2">
        <w:rPr>
          <w:rFonts w:ascii="Arial" w:hAnsi="Arial" w:cs="Arial"/>
          <w:sz w:val="20"/>
          <w:highlight w:val="yellow"/>
        </w:rPr>
        <w:t xml:space="preserve"> under Article 10.5, a reprimand with no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under Article 10.6.1.2 (</w:t>
      </w:r>
      <w:r w:rsidR="00E07677" w:rsidRPr="000537C2">
        <w:rPr>
          <w:rFonts w:ascii="Arial" w:hAnsi="Arial" w:cs="Arial"/>
          <w:i/>
          <w:iCs/>
          <w:sz w:val="20"/>
          <w:highlight w:val="yellow"/>
        </w:rPr>
        <w:t>Contaminated Source</w:t>
      </w:r>
      <w:r w:rsidR="00E07677" w:rsidRPr="000537C2">
        <w:rPr>
          <w:rFonts w:ascii="Arial" w:hAnsi="Arial" w:cs="Arial"/>
          <w:sz w:val="20"/>
          <w:highlight w:val="yellow"/>
        </w:rPr>
        <w:t xml:space="preserve">), or the time already served by the </w:t>
      </w:r>
      <w:r w:rsidR="00E07677" w:rsidRPr="000537C2">
        <w:rPr>
          <w:rFonts w:ascii="Arial" w:hAnsi="Arial" w:cs="Arial"/>
          <w:i/>
          <w:iCs/>
          <w:sz w:val="20"/>
          <w:highlight w:val="yellow"/>
        </w:rPr>
        <w:t>Athlete</w:t>
      </w:r>
      <w:r w:rsidR="00E07677" w:rsidRPr="000537C2">
        <w:rPr>
          <w:rFonts w:ascii="Arial" w:hAnsi="Arial" w:cs="Arial"/>
          <w:sz w:val="20"/>
          <w:highlight w:val="yellow"/>
        </w:rPr>
        <w:t xml:space="preserve"> under the </w:t>
      </w:r>
      <w:r w:rsidR="00E07677" w:rsidRPr="000537C2">
        <w:rPr>
          <w:rFonts w:ascii="Arial" w:hAnsi="Arial" w:cs="Arial"/>
          <w:i/>
          <w:iCs/>
          <w:sz w:val="20"/>
          <w:highlight w:val="yellow"/>
        </w:rPr>
        <w:t>Provisional Suspension</w:t>
      </w:r>
      <w:r w:rsidR="00E07677" w:rsidRPr="000537C2">
        <w:rPr>
          <w:rFonts w:ascii="Arial" w:hAnsi="Arial" w:cs="Arial"/>
          <w:sz w:val="20"/>
          <w:highlight w:val="yellow"/>
        </w:rPr>
        <w:t xml:space="preserve"> would exceed the period of </w:t>
      </w:r>
      <w:r w:rsidR="00E07677" w:rsidRPr="000537C2">
        <w:rPr>
          <w:rFonts w:ascii="Arial" w:hAnsi="Arial" w:cs="Arial"/>
          <w:i/>
          <w:iCs/>
          <w:sz w:val="20"/>
          <w:highlight w:val="yellow"/>
        </w:rPr>
        <w:t>Ineligibility</w:t>
      </w:r>
      <w:r w:rsidR="00E07677" w:rsidRPr="000537C2">
        <w:rPr>
          <w:rFonts w:ascii="Arial" w:hAnsi="Arial" w:cs="Arial"/>
          <w:sz w:val="20"/>
          <w:highlight w:val="yellow"/>
        </w:rPr>
        <w:t xml:space="preserve"> asserted in the charging letter for the anti-doping rule violation</w:t>
      </w:r>
      <w:r w:rsidRPr="000537C2">
        <w:rPr>
          <w:rFonts w:ascii="Arial" w:hAnsi="Arial" w:cs="Arial"/>
          <w:sz w:val="20"/>
          <w:highlight w:val="yellow"/>
        </w:rPr>
        <w:t>.</w:t>
      </w:r>
      <w:r w:rsidRPr="00DA4BD3">
        <w:rPr>
          <w:rFonts w:ascii="Arial" w:hAnsi="Arial" w:cs="Arial"/>
          <w:sz w:val="20"/>
        </w:rPr>
        <w:t xml:space="preserve"> </w:t>
      </w:r>
    </w:p>
    <w:p w14:paraId="6FBBFC93" w14:textId="77777777" w:rsidR="002B0D62" w:rsidRDefault="002B0D62" w:rsidP="00A72281">
      <w:pPr>
        <w:ind w:left="2340"/>
        <w:jc w:val="both"/>
        <w:rPr>
          <w:rFonts w:ascii="Arial" w:hAnsi="Arial" w:cs="Arial"/>
          <w:sz w:val="20"/>
        </w:rPr>
      </w:pPr>
    </w:p>
    <w:p w14:paraId="3064604D" w14:textId="77777777" w:rsidR="002B0D62" w:rsidRDefault="002B0D62" w:rsidP="00A72281">
      <w:pPr>
        <w:ind w:left="2340"/>
        <w:jc w:val="both"/>
        <w:rPr>
          <w:rFonts w:ascii="Arial" w:hAnsi="Arial" w:cs="Arial"/>
          <w:sz w:val="20"/>
        </w:rPr>
      </w:pPr>
    </w:p>
    <w:p w14:paraId="4BB6F0BE" w14:textId="77777777" w:rsidR="002B0D62" w:rsidRPr="00DA4BD3" w:rsidRDefault="002B0D62" w:rsidP="00A72281">
      <w:pPr>
        <w:ind w:left="2340"/>
        <w:jc w:val="both"/>
        <w:rPr>
          <w:rFonts w:ascii="Arial" w:hAnsi="Arial" w:cs="Arial"/>
          <w:sz w:val="20"/>
        </w:rPr>
      </w:pPr>
    </w:p>
    <w:p w14:paraId="0E0CD07E" w14:textId="77777777" w:rsidR="00644A87" w:rsidRPr="00DA4BD3" w:rsidRDefault="00644A87" w:rsidP="00A72281">
      <w:pPr>
        <w:ind w:left="2340"/>
        <w:jc w:val="both"/>
        <w:rPr>
          <w:rFonts w:ascii="Arial" w:hAnsi="Arial" w:cs="Arial"/>
          <w:sz w:val="20"/>
        </w:rPr>
      </w:pPr>
    </w:p>
    <w:p w14:paraId="0B0F78DD" w14:textId="54F5DE6D" w:rsidR="00B367F2" w:rsidRDefault="00644A87" w:rsidP="001009E7">
      <w:pPr>
        <w:pStyle w:val="BodyText"/>
        <w:spacing w:after="0"/>
        <w:ind w:left="2552" w:hanging="284"/>
        <w:rPr>
          <w:rFonts w:ascii="Arial" w:hAnsi="Arial" w:cs="Arial"/>
          <w:b/>
          <w:bCs/>
          <w:i/>
          <w:iCs/>
          <w:sz w:val="20"/>
        </w:rPr>
      </w:pPr>
      <w:r w:rsidRPr="0051414B">
        <w:rPr>
          <w:rFonts w:ascii="Arial" w:hAnsi="Arial" w:cs="Arial"/>
          <w:b/>
          <w:bCs/>
          <w:sz w:val="20"/>
          <w:highlight w:val="yellow"/>
        </w:rPr>
        <w:t>7.4.1.1</w:t>
      </w:r>
      <w:r w:rsidRPr="00474261">
        <w:rPr>
          <w:rFonts w:ascii="Arial" w:hAnsi="Arial" w:cs="Arial"/>
          <w:b/>
          <w:bCs/>
          <w:sz w:val="20"/>
        </w:rPr>
        <w:t xml:space="preserve"> </w:t>
      </w:r>
      <w:r w:rsidR="00B20AD8" w:rsidRPr="0051414B">
        <w:rPr>
          <w:rFonts w:ascii="Arial" w:hAnsi="Arial" w:cs="Arial"/>
          <w:b/>
          <w:bCs/>
          <w:sz w:val="20"/>
          <w:highlight w:val="yellow"/>
        </w:rPr>
        <w:t xml:space="preserve">Application to Lift Mandatory </w:t>
      </w:r>
      <w:r w:rsidR="00B20AD8" w:rsidRPr="0051414B">
        <w:rPr>
          <w:rFonts w:ascii="Arial" w:hAnsi="Arial" w:cs="Arial"/>
          <w:b/>
          <w:bCs/>
          <w:i/>
          <w:iCs/>
          <w:sz w:val="20"/>
          <w:highlight w:val="yellow"/>
        </w:rPr>
        <w:t>Provisional Suspension</w:t>
      </w:r>
    </w:p>
    <w:p w14:paraId="4EF9B67B" w14:textId="77777777" w:rsidR="001009E7" w:rsidRPr="00DA4BD3" w:rsidRDefault="001009E7" w:rsidP="001009E7">
      <w:pPr>
        <w:pStyle w:val="BodyText"/>
        <w:spacing w:after="0"/>
        <w:ind w:left="2552" w:hanging="284"/>
        <w:rPr>
          <w:rFonts w:ascii="Arial" w:hAnsi="Arial" w:cs="Arial"/>
          <w:b/>
          <w:bCs/>
          <w:sz w:val="20"/>
        </w:rPr>
      </w:pPr>
    </w:p>
    <w:p w14:paraId="3CBF417E" w14:textId="21211AE6" w:rsidR="00E14126" w:rsidRDefault="00E14126" w:rsidP="001009E7">
      <w:pPr>
        <w:pStyle w:val="BodyText"/>
        <w:spacing w:after="0"/>
        <w:ind w:left="2977"/>
        <w:rPr>
          <w:rFonts w:ascii="Arial" w:eastAsiaTheme="majorEastAsia" w:hAnsi="Arial" w:cs="Arial"/>
          <w:b/>
          <w:bCs/>
          <w:w w:val="0"/>
          <w:sz w:val="18"/>
          <w:szCs w:val="18"/>
          <w:vertAlign w:val="superscript"/>
        </w:rPr>
      </w:pPr>
      <w:r w:rsidRPr="000537C2">
        <w:rPr>
          <w:rFonts w:ascii="Arial" w:eastAsiaTheme="majorEastAsia" w:hAnsi="Arial" w:cs="Arial"/>
          <w:w w:val="0"/>
          <w:sz w:val="20"/>
          <w:highlight w:val="yellow"/>
        </w:rPr>
        <w:t xml:space="preserve">As a prerequisite to </w:t>
      </w:r>
      <w:r w:rsidR="000412E7" w:rsidRPr="000537C2">
        <w:rPr>
          <w:rFonts w:ascii="Arial" w:eastAsiaTheme="majorEastAsia" w:hAnsi="Arial" w:cs="Arial"/>
          <w:w w:val="0"/>
          <w:sz w:val="20"/>
          <w:highlight w:val="yellow"/>
        </w:rPr>
        <w:t xml:space="preserve">filing an appeal to </w:t>
      </w:r>
      <w:r w:rsidR="000412E7" w:rsidRPr="000537C2">
        <w:rPr>
          <w:rFonts w:ascii="Arial" w:eastAsiaTheme="majorEastAsia" w:hAnsi="Arial" w:cs="Arial"/>
          <w:i/>
          <w:iCs/>
          <w:w w:val="0"/>
          <w:sz w:val="20"/>
          <w:highlight w:val="yellow"/>
        </w:rPr>
        <w:t>CAS</w:t>
      </w:r>
      <w:r w:rsidR="000412E7" w:rsidRPr="000537C2">
        <w:rPr>
          <w:rFonts w:ascii="Arial" w:eastAsiaTheme="majorEastAsia" w:hAnsi="Arial" w:cs="Arial"/>
          <w:w w:val="0"/>
          <w:sz w:val="20"/>
          <w:highlight w:val="yellow"/>
        </w:rPr>
        <w:t xml:space="preserve"> against a mandatory </w:t>
      </w:r>
      <w:r w:rsidR="00D12E0B" w:rsidRPr="000537C2">
        <w:rPr>
          <w:rFonts w:ascii="Arial" w:eastAsiaTheme="majorEastAsia" w:hAnsi="Arial" w:cs="Arial"/>
          <w:i/>
          <w:iCs/>
          <w:w w:val="0"/>
          <w:sz w:val="20"/>
          <w:highlight w:val="yellow"/>
        </w:rPr>
        <w:t>Provisional Suspension</w:t>
      </w:r>
      <w:r w:rsidR="00D12E0B" w:rsidRPr="000537C2">
        <w:rPr>
          <w:rFonts w:ascii="Arial" w:eastAsiaTheme="majorEastAsia" w:hAnsi="Arial" w:cs="Arial"/>
          <w:w w:val="0"/>
          <w:sz w:val="20"/>
          <w:highlight w:val="yellow"/>
        </w:rPr>
        <w:t xml:space="preserve"> imposed by </w:t>
      </w:r>
      <w:r w:rsidR="00D12E0B" w:rsidRPr="009E49CF">
        <w:rPr>
          <w:rFonts w:ascii="Arial" w:eastAsiaTheme="majorEastAsia" w:hAnsi="Arial" w:cs="Arial"/>
          <w:w w:val="0"/>
          <w:sz w:val="20"/>
          <w:highlight w:val="lightGray"/>
        </w:rPr>
        <w:t>[IF]</w:t>
      </w:r>
      <w:r w:rsidR="00D12E0B" w:rsidRPr="000537C2">
        <w:rPr>
          <w:rFonts w:ascii="Arial" w:eastAsiaTheme="majorEastAsia" w:hAnsi="Arial" w:cs="Arial"/>
          <w:w w:val="0"/>
          <w:sz w:val="20"/>
          <w:highlight w:val="yellow"/>
        </w:rPr>
        <w:t xml:space="preserve">, an </w:t>
      </w:r>
      <w:r w:rsidR="00D12E0B" w:rsidRPr="000537C2">
        <w:rPr>
          <w:rFonts w:ascii="Arial" w:eastAsiaTheme="majorEastAsia" w:hAnsi="Arial" w:cs="Arial"/>
          <w:i/>
          <w:iCs/>
          <w:w w:val="0"/>
          <w:sz w:val="20"/>
          <w:highlight w:val="yellow"/>
        </w:rPr>
        <w:t>Athlete</w:t>
      </w:r>
      <w:r w:rsidR="00D12E0B" w:rsidRPr="000537C2">
        <w:rPr>
          <w:rFonts w:ascii="Arial" w:eastAsiaTheme="majorEastAsia" w:hAnsi="Arial" w:cs="Arial"/>
          <w:w w:val="0"/>
          <w:sz w:val="20"/>
          <w:highlight w:val="yellow"/>
        </w:rPr>
        <w:t xml:space="preserve"> must follow the procedures detailed in this Article 7.4.1.1.</w:t>
      </w:r>
      <w:r w:rsidR="00E101E6" w:rsidRPr="000537C2">
        <w:rPr>
          <w:rStyle w:val="FootnoteReference"/>
          <w:rFonts w:ascii="Arial" w:eastAsiaTheme="majorEastAsia" w:hAnsi="Arial" w:cs="Arial"/>
          <w:b/>
          <w:bCs/>
          <w:w w:val="0"/>
          <w:sz w:val="22"/>
          <w:szCs w:val="18"/>
          <w:highlight w:val="yellow"/>
          <w:vertAlign w:val="superscript"/>
        </w:rPr>
        <w:footnoteReference w:id="42"/>
      </w:r>
      <w:r w:rsidR="00D12E0B" w:rsidRPr="00933CA2">
        <w:rPr>
          <w:rFonts w:ascii="Arial" w:eastAsiaTheme="majorEastAsia" w:hAnsi="Arial" w:cs="Arial"/>
          <w:b/>
          <w:bCs/>
          <w:w w:val="0"/>
          <w:sz w:val="18"/>
          <w:szCs w:val="18"/>
          <w:vertAlign w:val="superscript"/>
        </w:rPr>
        <w:t xml:space="preserve"> </w:t>
      </w:r>
    </w:p>
    <w:p w14:paraId="1B9A8141" w14:textId="77777777" w:rsidR="001009E7" w:rsidRPr="00DA4BD3" w:rsidRDefault="001009E7" w:rsidP="001009E7">
      <w:pPr>
        <w:pStyle w:val="BodyText"/>
        <w:spacing w:after="0"/>
        <w:ind w:left="2977"/>
        <w:rPr>
          <w:rFonts w:ascii="Arial" w:eastAsiaTheme="majorEastAsia" w:hAnsi="Arial" w:cs="Arial"/>
          <w:w w:val="0"/>
          <w:sz w:val="20"/>
        </w:rPr>
      </w:pPr>
    </w:p>
    <w:p w14:paraId="680E92D0" w14:textId="6A9ADB5D" w:rsidR="00387C52" w:rsidRPr="00DA4BD3" w:rsidRDefault="00387C52" w:rsidP="000537C2">
      <w:pPr>
        <w:pStyle w:val="BodyText"/>
        <w:rPr>
          <w:rFonts w:ascii="Arial" w:eastAsiaTheme="majorEastAsia" w:hAnsi="Arial" w:cs="Arial"/>
          <w:w w:val="0"/>
          <w:sz w:val="20"/>
        </w:rPr>
      </w:pPr>
      <w:r w:rsidRPr="00297FDC">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0537C2">
        <w:rPr>
          <w:rFonts w:ascii="Arial" w:eastAsiaTheme="majorEastAsia" w:hAnsi="Arial" w:cs="Arial"/>
          <w:w w:val="0"/>
          <w:sz w:val="20"/>
          <w:highlight w:val="cyan"/>
        </w:rPr>
        <w:t>Pursuant to Article 7.4.1</w:t>
      </w:r>
      <w:r w:rsidR="0063374D" w:rsidRPr="000537C2">
        <w:rPr>
          <w:rFonts w:ascii="Arial" w:eastAsiaTheme="majorEastAsia" w:hAnsi="Arial" w:cs="Arial"/>
          <w:w w:val="0"/>
          <w:sz w:val="20"/>
          <w:highlight w:val="cyan"/>
        </w:rPr>
        <w:t xml:space="preserve">.1 of the </w:t>
      </w:r>
      <w:r w:rsidR="0063374D" w:rsidRPr="007E142F">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 xml:space="preserve">, </w:t>
      </w:r>
      <w:r w:rsidRPr="000537C2">
        <w:rPr>
          <w:rFonts w:ascii="Arial" w:eastAsiaTheme="majorEastAsia" w:hAnsi="Arial" w:cs="Arial"/>
          <w:w w:val="0"/>
          <w:sz w:val="20"/>
          <w:highlight w:val="cyan"/>
        </w:rPr>
        <w:t xml:space="preserve">International Federations must choose one of the following </w:t>
      </w:r>
      <w:r w:rsidR="00613B33">
        <w:rPr>
          <w:rFonts w:ascii="Arial" w:eastAsiaTheme="majorEastAsia" w:hAnsi="Arial" w:cs="Arial"/>
          <w:w w:val="0"/>
          <w:sz w:val="20"/>
          <w:highlight w:val="cyan"/>
        </w:rPr>
        <w:t>a</w:t>
      </w:r>
      <w:r w:rsidRPr="000537C2">
        <w:rPr>
          <w:rFonts w:ascii="Arial" w:eastAsiaTheme="majorEastAsia" w:hAnsi="Arial" w:cs="Arial"/>
          <w:w w:val="0"/>
          <w:sz w:val="20"/>
          <w:highlight w:val="cyan"/>
        </w:rPr>
        <w:t xml:space="preserve">lternatives below. </w:t>
      </w:r>
      <w:r w:rsidR="0063374D" w:rsidRPr="00DA4BD3">
        <w:rPr>
          <w:rFonts w:ascii="Arial" w:eastAsiaTheme="majorEastAsia" w:hAnsi="Arial" w:cs="Arial"/>
          <w:w w:val="0"/>
          <w:sz w:val="20"/>
          <w:highlight w:val="cyan"/>
        </w:rPr>
        <w:t xml:space="preserve">International Federations shall only choose </w:t>
      </w:r>
      <w:r w:rsidR="0063374D" w:rsidRPr="00DA4BD3">
        <w:rPr>
          <w:rFonts w:ascii="Arial" w:eastAsiaTheme="majorEastAsia" w:hAnsi="Arial" w:cs="Arial"/>
          <w:b/>
          <w:bCs/>
          <w:w w:val="0"/>
          <w:sz w:val="20"/>
          <w:highlight w:val="cyan"/>
        </w:rPr>
        <w:t>ALTERNATIVE 3</w:t>
      </w:r>
      <w:r w:rsidR="0063374D" w:rsidRPr="00DA4BD3">
        <w:rPr>
          <w:rFonts w:ascii="Arial" w:eastAsiaTheme="majorEastAsia" w:hAnsi="Arial" w:cs="Arial"/>
          <w:w w:val="0"/>
          <w:sz w:val="20"/>
          <w:highlight w:val="cyan"/>
        </w:rPr>
        <w:t xml:space="preserve"> if they do not possess authority to lift a mandatory </w:t>
      </w:r>
      <w:r w:rsidR="0063374D" w:rsidRPr="00DA4BD3">
        <w:rPr>
          <w:rFonts w:ascii="Arial" w:eastAsiaTheme="majorEastAsia" w:hAnsi="Arial" w:cs="Arial"/>
          <w:i/>
          <w:iCs/>
          <w:w w:val="0"/>
          <w:sz w:val="20"/>
          <w:highlight w:val="cyan"/>
        </w:rPr>
        <w:t>Provisional Suspension</w:t>
      </w:r>
      <w:r w:rsidR="0063374D" w:rsidRPr="00DA4BD3">
        <w:rPr>
          <w:rFonts w:ascii="Arial" w:eastAsiaTheme="majorEastAsia" w:hAnsi="Arial" w:cs="Arial"/>
          <w:w w:val="0"/>
          <w:sz w:val="20"/>
          <w:highlight w:val="cyan"/>
        </w:rPr>
        <w:t xml:space="preserve"> pursuant to Article 7.4.1.2 of the </w:t>
      </w:r>
      <w:r w:rsidR="0063374D" w:rsidRPr="00DA4BD3">
        <w:rPr>
          <w:rFonts w:ascii="Arial" w:eastAsiaTheme="majorEastAsia" w:hAnsi="Arial" w:cs="Arial"/>
          <w:i/>
          <w:iCs/>
          <w:w w:val="0"/>
          <w:sz w:val="20"/>
          <w:highlight w:val="cyan"/>
        </w:rPr>
        <w:t>Code</w:t>
      </w:r>
      <w:r w:rsidR="0063374D" w:rsidRPr="000537C2">
        <w:rPr>
          <w:rFonts w:ascii="Arial" w:eastAsiaTheme="majorEastAsia" w:hAnsi="Arial" w:cs="Arial"/>
          <w:w w:val="0"/>
          <w:sz w:val="20"/>
          <w:highlight w:val="cyan"/>
        </w:rPr>
        <w:t>.</w:t>
      </w:r>
      <w:r w:rsidR="0063374D" w:rsidRPr="00297FDC">
        <w:rPr>
          <w:rFonts w:ascii="Arial" w:eastAsiaTheme="majorEastAsia" w:hAnsi="Arial" w:cs="Arial"/>
          <w:w w:val="0"/>
          <w:sz w:val="20"/>
          <w:highlight w:val="cyan"/>
        </w:rPr>
        <w:t>]</w:t>
      </w:r>
    </w:p>
    <w:p w14:paraId="09A231D8" w14:textId="5DB7FFD5" w:rsidR="00B367F2"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9E49CF">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F36523" w:rsidRPr="000537C2">
        <w:rPr>
          <w:rFonts w:ascii="Arial" w:eastAsiaTheme="majorEastAsia" w:hAnsi="Arial" w:cs="Arial"/>
          <w:w w:val="0"/>
          <w:sz w:val="20"/>
          <w:highlight w:val="yellow"/>
        </w:rPr>
        <w:t>may apply</w:t>
      </w:r>
      <w:r w:rsidR="0059285D">
        <w:rPr>
          <w:rFonts w:ascii="Arial" w:eastAsiaTheme="majorEastAsia" w:hAnsi="Arial" w:cs="Arial"/>
          <w:w w:val="0"/>
          <w:sz w:val="20"/>
          <w:highlight w:val="yellow"/>
        </w:rPr>
        <w:t xml:space="preserve"> to lift the </w:t>
      </w:r>
      <w:r w:rsidR="0059285D" w:rsidRPr="0059285D">
        <w:rPr>
          <w:rFonts w:ascii="Arial" w:eastAsiaTheme="majorEastAsia" w:hAnsi="Arial" w:cs="Arial"/>
          <w:i/>
          <w:iCs/>
          <w:w w:val="0"/>
          <w:sz w:val="20"/>
          <w:highlight w:val="yellow"/>
        </w:rPr>
        <w:t>Provisional Suspension</w:t>
      </w:r>
      <w:r w:rsidR="00F36523" w:rsidRPr="000537C2">
        <w:rPr>
          <w:rFonts w:ascii="Arial" w:eastAsiaTheme="majorEastAsia" w:hAnsi="Arial" w:cs="Arial"/>
          <w:w w:val="0"/>
          <w:sz w:val="20"/>
          <w:highlight w:val="yellow"/>
        </w:rPr>
        <w:t xml:space="preserve"> to </w:t>
      </w:r>
      <w:r w:rsidR="00F36523" w:rsidRPr="009E49CF">
        <w:rPr>
          <w:rFonts w:ascii="Arial" w:eastAsiaTheme="majorEastAsia" w:hAnsi="Arial" w:cs="Arial"/>
          <w:w w:val="0"/>
          <w:sz w:val="20"/>
          <w:highlight w:val="lightGray"/>
        </w:rPr>
        <w:t>[IF]</w:t>
      </w:r>
      <w:r w:rsidR="00F36523" w:rsidRPr="000537C2">
        <w:rPr>
          <w:rFonts w:ascii="Arial" w:eastAsiaTheme="majorEastAsia" w:hAnsi="Arial" w:cs="Arial"/>
          <w:w w:val="0"/>
          <w:sz w:val="20"/>
          <w:highlight w:val="yellow"/>
        </w:rPr>
        <w:t xml:space="preserve"> in writing </w:t>
      </w:r>
      <w:r w:rsidRPr="000537C2">
        <w:rPr>
          <w:rFonts w:ascii="Arial" w:hAnsi="Arial" w:cs="Arial"/>
          <w:sz w:val="20"/>
          <w:highlight w:val="yellow"/>
        </w:rPr>
        <w:t xml:space="preserve">within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7</w:t>
      </w:r>
      <w:r w:rsidRPr="002A3967">
        <w:rPr>
          <w:rFonts w:ascii="Arial" w:hAnsi="Arial" w:cs="Arial"/>
          <w:sz w:val="20"/>
          <w:highlight w:val="cyan"/>
        </w:rPr>
        <w:t>]</w:t>
      </w:r>
      <w:r w:rsidR="008A2CE8" w:rsidRPr="008A2CE8">
        <w:rPr>
          <w:rFonts w:ascii="Arial" w:hAnsi="Arial" w:cs="Arial"/>
          <w:sz w:val="20"/>
          <w:highlight w:val="yellow"/>
        </w:rPr>
        <w:t xml:space="preserve"> / </w:t>
      </w:r>
      <w:r w:rsidRPr="002A3967">
        <w:rPr>
          <w:rFonts w:ascii="Arial" w:hAnsi="Arial" w:cs="Arial"/>
          <w:sz w:val="20"/>
          <w:highlight w:val="cyan"/>
        </w:rPr>
        <w:t>[</w:t>
      </w:r>
      <w:r w:rsidRPr="002A3967">
        <w:rPr>
          <w:rFonts w:ascii="Arial" w:hAnsi="Arial" w:cs="Arial"/>
          <w:sz w:val="20"/>
          <w:highlight w:val="cyan"/>
          <w:shd w:val="clear" w:color="auto" w:fill="A6A6A6" w:themeFill="background1" w:themeFillShade="A6"/>
        </w:rPr>
        <w:t>14</w:t>
      </w:r>
      <w:r w:rsidRPr="002A3967">
        <w:rPr>
          <w:rFonts w:ascii="Arial" w:hAnsi="Arial" w:cs="Arial"/>
          <w:sz w:val="20"/>
          <w:highlight w:val="cyan"/>
        </w:rPr>
        <w:t>]</w:t>
      </w:r>
      <w:r w:rsidRPr="000537C2">
        <w:rPr>
          <w:rFonts w:ascii="Arial" w:hAnsi="Arial" w:cs="Arial"/>
          <w:sz w:val="20"/>
          <w:highlight w:val="yellow"/>
        </w:rPr>
        <w:t xml:space="preserve"> days of receipt of the decision. </w:t>
      </w:r>
      <w:r w:rsidR="005B28CC" w:rsidRPr="000537C2">
        <w:rPr>
          <w:rFonts w:ascii="Arial" w:hAnsi="Arial" w:cs="Arial"/>
          <w:sz w:val="20"/>
          <w:highlight w:val="yellow"/>
        </w:rPr>
        <w:t xml:space="preserve">Such application will be decided in accordance with an internal review process established by </w:t>
      </w:r>
      <w:r w:rsidR="005B28CC" w:rsidRPr="009E49CF">
        <w:rPr>
          <w:rFonts w:ascii="Arial" w:eastAsiaTheme="majorEastAsia" w:hAnsi="Arial" w:cs="Arial"/>
          <w:w w:val="0"/>
          <w:sz w:val="20"/>
          <w:highlight w:val="lightGray"/>
          <w:shd w:val="clear" w:color="auto" w:fill="BFBFBF" w:themeFill="background1" w:themeFillShade="BF"/>
        </w:rPr>
        <w:t>[IF]</w:t>
      </w:r>
      <w:r w:rsidR="005B28CC" w:rsidRPr="000537C2">
        <w:rPr>
          <w:rFonts w:ascii="Arial" w:eastAsiaTheme="majorEastAsia" w:hAnsi="Arial" w:cs="Arial"/>
          <w:w w:val="0"/>
          <w:sz w:val="20"/>
          <w:highlight w:val="yellow"/>
        </w:rPr>
        <w:t xml:space="preserve"> by one or more </w:t>
      </w:r>
      <w:r w:rsidR="004959B9" w:rsidRPr="004959B9">
        <w:rPr>
          <w:rFonts w:ascii="Arial" w:eastAsiaTheme="majorEastAsia" w:hAnsi="Arial" w:cs="Arial"/>
          <w:i/>
          <w:iCs/>
          <w:w w:val="0"/>
          <w:sz w:val="20"/>
          <w:highlight w:val="yellow"/>
        </w:rPr>
        <w:t>P</w:t>
      </w:r>
      <w:r w:rsidR="005B28CC" w:rsidRPr="004959B9">
        <w:rPr>
          <w:rFonts w:ascii="Arial" w:eastAsiaTheme="majorEastAsia" w:hAnsi="Arial" w:cs="Arial"/>
          <w:i/>
          <w:iCs/>
          <w:w w:val="0"/>
          <w:sz w:val="20"/>
          <w:highlight w:val="yellow"/>
        </w:rPr>
        <w:t>ersons</w:t>
      </w:r>
      <w:r w:rsidR="005B28CC" w:rsidRPr="000537C2">
        <w:rPr>
          <w:rFonts w:ascii="Arial" w:eastAsiaTheme="majorEastAsia" w:hAnsi="Arial" w:cs="Arial"/>
          <w:w w:val="0"/>
          <w:sz w:val="20"/>
          <w:highlight w:val="yellow"/>
        </w:rPr>
        <w:t xml:space="preserve"> not previously involved in the decision to impose the </w:t>
      </w:r>
      <w:r w:rsidR="005B28CC"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5B28CC" w:rsidRPr="000537C2">
        <w:rPr>
          <w:rFonts w:ascii="Arial" w:hAnsi="Arial" w:cs="Arial"/>
          <w:sz w:val="20"/>
          <w:highlight w:val="yellow"/>
        </w:rPr>
        <w:t xml:space="preserve"> </w:t>
      </w:r>
      <w:r w:rsidR="00614A6B" w:rsidRPr="004959B9">
        <w:rPr>
          <w:rFonts w:ascii="Arial" w:hAnsi="Arial" w:cs="Arial"/>
          <w:sz w:val="20"/>
          <w:highlight w:val="lightGray"/>
        </w:rPr>
        <w:t>[IF]</w:t>
      </w:r>
      <w:r w:rsidR="00614A6B" w:rsidRPr="000537C2">
        <w:rPr>
          <w:rFonts w:ascii="Arial" w:hAnsi="Arial" w:cs="Arial"/>
          <w:sz w:val="20"/>
          <w:highlight w:val="yellow"/>
        </w:rPr>
        <w:t xml:space="preserve"> shall render a decision on the </w:t>
      </w:r>
      <w:r w:rsidR="00614A6B" w:rsidRPr="000537C2">
        <w:rPr>
          <w:rFonts w:ascii="Arial" w:hAnsi="Arial" w:cs="Arial"/>
          <w:i/>
          <w:iCs/>
          <w:sz w:val="20"/>
          <w:highlight w:val="yellow"/>
        </w:rPr>
        <w:t>Athlete’s</w:t>
      </w:r>
      <w:r w:rsidR="00614A6B" w:rsidRPr="000537C2">
        <w:rPr>
          <w:rFonts w:ascii="Arial" w:hAnsi="Arial" w:cs="Arial"/>
          <w:sz w:val="20"/>
          <w:highlight w:val="yellow"/>
        </w:rPr>
        <w:t xml:space="preserve"> application promptly, and no later than </w:t>
      </w:r>
      <w:r w:rsidR="00443262" w:rsidRPr="000537C2">
        <w:rPr>
          <w:rFonts w:ascii="Arial" w:hAnsi="Arial" w:cs="Arial"/>
          <w:sz w:val="20"/>
          <w:highlight w:val="yellow"/>
        </w:rPr>
        <w:t xml:space="preserve">seven (7) days after receipt of the application. </w:t>
      </w:r>
      <w:r w:rsidR="00BB19BA" w:rsidRPr="000537C2">
        <w:rPr>
          <w:rFonts w:ascii="Arial" w:hAnsi="Arial" w:cs="Arial"/>
          <w:sz w:val="20"/>
          <w:highlight w:val="yellow"/>
        </w:rPr>
        <w:t xml:space="preserve">If </w:t>
      </w:r>
      <w:r w:rsidR="003F7969" w:rsidRPr="009E49CF">
        <w:rPr>
          <w:rFonts w:ascii="Arial" w:hAnsi="Arial" w:cs="Arial"/>
          <w:sz w:val="20"/>
          <w:highlight w:val="lightGray"/>
        </w:rPr>
        <w:t>[IF]</w:t>
      </w:r>
      <w:r w:rsidR="00BB19BA" w:rsidRPr="000537C2">
        <w:rPr>
          <w:rFonts w:ascii="Arial" w:hAnsi="Arial" w:cs="Arial"/>
          <w:sz w:val="20"/>
          <w:highlight w:val="yellow"/>
        </w:rPr>
        <w:t xml:space="preserve"> denies the </w:t>
      </w:r>
      <w:r w:rsidR="00BB19BA" w:rsidRPr="000537C2">
        <w:rPr>
          <w:rFonts w:ascii="Arial" w:hAnsi="Arial" w:cs="Arial"/>
          <w:i/>
          <w:iCs/>
          <w:sz w:val="20"/>
          <w:highlight w:val="yellow"/>
        </w:rPr>
        <w:t>Athlete</w:t>
      </w:r>
      <w:r w:rsidR="003F7969" w:rsidRPr="000537C2">
        <w:rPr>
          <w:rFonts w:ascii="Arial" w:hAnsi="Arial" w:cs="Arial"/>
          <w:i/>
          <w:iCs/>
          <w:sz w:val="20"/>
          <w:highlight w:val="yellow"/>
        </w:rPr>
        <w:t>’s</w:t>
      </w:r>
      <w:r w:rsidR="003F7969" w:rsidRPr="000537C2">
        <w:rPr>
          <w:rFonts w:ascii="Arial" w:hAnsi="Arial" w:cs="Arial"/>
          <w:sz w:val="20"/>
          <w:highlight w:val="yellow"/>
        </w:rPr>
        <w:t xml:space="preserve"> </w:t>
      </w:r>
      <w:r w:rsidR="00BB19BA" w:rsidRPr="000537C2">
        <w:rPr>
          <w:rFonts w:ascii="Arial" w:hAnsi="Arial" w:cs="Arial"/>
          <w:sz w:val="20"/>
          <w:highlight w:val="yellow"/>
        </w:rPr>
        <w:t xml:space="preserve">application, its </w:t>
      </w:r>
      <w:r w:rsidR="003F7969" w:rsidRPr="000537C2">
        <w:rPr>
          <w:rFonts w:ascii="Arial" w:hAnsi="Arial" w:cs="Arial"/>
          <w:sz w:val="20"/>
          <w:highlight w:val="yellow"/>
        </w:rPr>
        <w:t xml:space="preserve">decision may be appealed by the </w:t>
      </w:r>
      <w:r w:rsidR="003F7969" w:rsidRPr="000537C2">
        <w:rPr>
          <w:rFonts w:ascii="Arial" w:hAnsi="Arial" w:cs="Arial"/>
          <w:i/>
          <w:iCs/>
          <w:sz w:val="20"/>
          <w:highlight w:val="yellow"/>
        </w:rPr>
        <w:t>Athlete</w:t>
      </w:r>
      <w:r w:rsidR="003F7969" w:rsidRPr="000537C2">
        <w:rPr>
          <w:rFonts w:ascii="Arial" w:hAnsi="Arial" w:cs="Arial"/>
          <w:sz w:val="20"/>
          <w:highlight w:val="yellow"/>
        </w:rPr>
        <w:t xml:space="preserve"> to </w:t>
      </w:r>
      <w:r w:rsidR="003F7969" w:rsidRPr="000537C2">
        <w:rPr>
          <w:rFonts w:ascii="Arial" w:hAnsi="Arial" w:cs="Arial"/>
          <w:i/>
          <w:iCs/>
          <w:sz w:val="20"/>
          <w:highlight w:val="yellow"/>
        </w:rPr>
        <w:t>CAS</w:t>
      </w:r>
      <w:r w:rsidR="00860D4E"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860D4E" w:rsidRPr="000537C2">
        <w:rPr>
          <w:rFonts w:ascii="Arial" w:hAnsi="Arial" w:cs="Arial"/>
          <w:sz w:val="20"/>
          <w:highlight w:val="yellow"/>
        </w:rPr>
        <w:t>.</w:t>
      </w:r>
    </w:p>
    <w:p w14:paraId="4F067726" w14:textId="77777777" w:rsidR="002A2CB6" w:rsidRPr="000537C2" w:rsidRDefault="002A2CB6" w:rsidP="00345613">
      <w:pPr>
        <w:pStyle w:val="BodyText"/>
        <w:spacing w:after="0"/>
        <w:ind w:left="2977"/>
        <w:rPr>
          <w:rFonts w:ascii="Arial" w:eastAsiaTheme="majorEastAsia" w:hAnsi="Arial" w:cs="Arial"/>
          <w:w w:val="0"/>
          <w:sz w:val="20"/>
          <w:highlight w:val="yellow"/>
        </w:rPr>
      </w:pPr>
    </w:p>
    <w:p w14:paraId="1C7099DD" w14:textId="4E2B7430" w:rsidR="00D4526E" w:rsidRDefault="00B367F2"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009070C8"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2</w:t>
      </w:r>
      <w:r w:rsidR="00A7083B" w:rsidRPr="002B0D62">
        <w:rPr>
          <w:rFonts w:ascii="Arial" w:eastAsiaTheme="majorEastAsia" w:hAnsi="Arial" w:cs="Arial"/>
          <w:w w:val="0"/>
          <w:sz w:val="20"/>
          <w:highlight w:val="cyan"/>
        </w:rPr>
        <w:t>]</w:t>
      </w:r>
      <w:r w:rsidRPr="000537C2">
        <w:rPr>
          <w:rFonts w:ascii="Arial" w:eastAsiaTheme="majorEastAsia" w:hAnsi="Arial" w:cs="Arial"/>
          <w:w w:val="0"/>
          <w:sz w:val="20"/>
          <w:highlight w:val="yellow"/>
        </w:rPr>
        <w:t xml:space="preserve"> If </w:t>
      </w:r>
      <w:r w:rsidRPr="00441A3B">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pursuant to Article 7.4.1, </w:t>
      </w:r>
      <w:r w:rsidR="009251A4" w:rsidRPr="000537C2">
        <w:rPr>
          <w:rFonts w:ascii="Arial" w:eastAsiaTheme="majorEastAsia" w:hAnsi="Arial" w:cs="Arial"/>
          <w:w w:val="0"/>
          <w:sz w:val="20"/>
          <w:highlight w:val="yellow"/>
        </w:rPr>
        <w:t xml:space="preserve">the </w:t>
      </w:r>
      <w:r w:rsidR="009251A4" w:rsidRPr="000537C2">
        <w:rPr>
          <w:rFonts w:ascii="Arial" w:eastAsiaTheme="majorEastAsia" w:hAnsi="Arial" w:cs="Arial"/>
          <w:i/>
          <w:iCs/>
          <w:w w:val="0"/>
          <w:sz w:val="20"/>
          <w:highlight w:val="yellow"/>
        </w:rPr>
        <w:t>Athlete</w:t>
      </w:r>
      <w:r w:rsidR="009251A4"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9251A4" w:rsidRPr="000537C2">
        <w:rPr>
          <w:rFonts w:ascii="Arial" w:eastAsiaTheme="majorEastAsia" w:hAnsi="Arial" w:cs="Arial"/>
          <w:w w:val="0"/>
          <w:sz w:val="20"/>
          <w:highlight w:val="yellow"/>
        </w:rPr>
        <w:t xml:space="preserve">to </w:t>
      </w:r>
      <w:r w:rsidR="009251A4" w:rsidRPr="00441A3B">
        <w:rPr>
          <w:rFonts w:ascii="Arial" w:eastAsiaTheme="majorEastAsia" w:hAnsi="Arial" w:cs="Arial"/>
          <w:w w:val="0"/>
          <w:sz w:val="20"/>
          <w:highlight w:val="lightGray"/>
        </w:rPr>
        <w:t>[IF]</w:t>
      </w:r>
      <w:r w:rsidR="009251A4" w:rsidRPr="000537C2">
        <w:rPr>
          <w:rFonts w:ascii="Arial" w:eastAsiaTheme="majorEastAsia" w:hAnsi="Arial" w:cs="Arial"/>
          <w:w w:val="0"/>
          <w:sz w:val="20"/>
          <w:highlight w:val="yellow"/>
        </w:rPr>
        <w:t xml:space="preserve"> in writing </w:t>
      </w:r>
      <w:r w:rsidR="009251A4" w:rsidRPr="000537C2">
        <w:rPr>
          <w:rFonts w:ascii="Arial" w:hAnsi="Arial" w:cs="Arial"/>
          <w:sz w:val="20"/>
          <w:highlight w:val="yellow"/>
        </w:rPr>
        <w:t xml:space="preserve">within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7</w:t>
      </w:r>
      <w:r w:rsidR="009251A4" w:rsidRPr="002A3967">
        <w:rPr>
          <w:rFonts w:ascii="Arial" w:hAnsi="Arial" w:cs="Arial"/>
          <w:sz w:val="20"/>
          <w:highlight w:val="cyan"/>
        </w:rPr>
        <w:t>]</w:t>
      </w:r>
      <w:r w:rsidR="008A2CE8" w:rsidRPr="008A2CE8">
        <w:rPr>
          <w:rFonts w:ascii="Arial" w:hAnsi="Arial" w:cs="Arial"/>
          <w:sz w:val="20"/>
          <w:highlight w:val="yellow"/>
        </w:rPr>
        <w:t xml:space="preserve"> </w:t>
      </w:r>
      <w:r w:rsidR="00AF4DF5" w:rsidRPr="008A2CE8">
        <w:rPr>
          <w:rFonts w:ascii="Arial" w:hAnsi="Arial" w:cs="Arial"/>
          <w:sz w:val="20"/>
          <w:highlight w:val="yellow"/>
        </w:rPr>
        <w:t>/</w:t>
      </w:r>
      <w:r w:rsidR="008A2CE8" w:rsidRPr="008A2CE8">
        <w:rPr>
          <w:rFonts w:ascii="Arial" w:hAnsi="Arial" w:cs="Arial"/>
          <w:sz w:val="20"/>
          <w:highlight w:val="yellow"/>
        </w:rPr>
        <w:t xml:space="preserve"> </w:t>
      </w:r>
      <w:r w:rsidR="009251A4" w:rsidRPr="002A3967">
        <w:rPr>
          <w:rFonts w:ascii="Arial" w:hAnsi="Arial" w:cs="Arial"/>
          <w:sz w:val="20"/>
          <w:highlight w:val="cyan"/>
        </w:rPr>
        <w:t>[</w:t>
      </w:r>
      <w:r w:rsidR="009251A4" w:rsidRPr="002A3967">
        <w:rPr>
          <w:rFonts w:ascii="Arial" w:hAnsi="Arial" w:cs="Arial"/>
          <w:sz w:val="20"/>
          <w:highlight w:val="cyan"/>
          <w:shd w:val="clear" w:color="auto" w:fill="A6A6A6" w:themeFill="background1" w:themeFillShade="A6"/>
        </w:rPr>
        <w:t>14</w:t>
      </w:r>
      <w:r w:rsidR="009251A4" w:rsidRPr="002A3967">
        <w:rPr>
          <w:rFonts w:ascii="Arial" w:hAnsi="Arial" w:cs="Arial"/>
          <w:sz w:val="20"/>
          <w:highlight w:val="cyan"/>
        </w:rPr>
        <w:t>]</w:t>
      </w:r>
      <w:r w:rsidR="009251A4" w:rsidRPr="000537C2">
        <w:rPr>
          <w:rFonts w:ascii="Arial" w:hAnsi="Arial" w:cs="Arial"/>
          <w:sz w:val="20"/>
          <w:highlight w:val="yellow"/>
        </w:rPr>
        <w:t xml:space="preserve"> days of receipt of the decision. Such application will be decided in accordance with an internal review process established by </w:t>
      </w:r>
      <w:r w:rsidR="009251A4" w:rsidRPr="00441A3B">
        <w:rPr>
          <w:rFonts w:ascii="Arial" w:eastAsiaTheme="majorEastAsia" w:hAnsi="Arial" w:cs="Arial"/>
          <w:w w:val="0"/>
          <w:sz w:val="20"/>
          <w:highlight w:val="lightGray"/>
          <w:shd w:val="clear" w:color="auto" w:fill="BFBFBF" w:themeFill="background1" w:themeFillShade="BF"/>
        </w:rPr>
        <w:t>[IF]</w:t>
      </w:r>
      <w:r w:rsidR="009251A4" w:rsidRPr="000537C2">
        <w:rPr>
          <w:rFonts w:ascii="Arial" w:eastAsiaTheme="majorEastAsia" w:hAnsi="Arial" w:cs="Arial"/>
          <w:w w:val="0"/>
          <w:sz w:val="20"/>
          <w:highlight w:val="yellow"/>
        </w:rPr>
        <w:t xml:space="preserve"> by one or more </w:t>
      </w:r>
      <w:r w:rsidR="008618FA" w:rsidRPr="008618FA">
        <w:rPr>
          <w:rFonts w:ascii="Arial" w:eastAsiaTheme="majorEastAsia" w:hAnsi="Arial" w:cs="Arial"/>
          <w:i/>
          <w:iCs/>
          <w:w w:val="0"/>
          <w:sz w:val="20"/>
          <w:highlight w:val="yellow"/>
        </w:rPr>
        <w:t>P</w:t>
      </w:r>
      <w:r w:rsidR="009251A4" w:rsidRPr="008618FA">
        <w:rPr>
          <w:rFonts w:ascii="Arial" w:eastAsiaTheme="majorEastAsia" w:hAnsi="Arial" w:cs="Arial"/>
          <w:i/>
          <w:iCs/>
          <w:w w:val="0"/>
          <w:sz w:val="20"/>
          <w:highlight w:val="yellow"/>
        </w:rPr>
        <w:t>ersons</w:t>
      </w:r>
      <w:r w:rsidR="009251A4" w:rsidRPr="000537C2">
        <w:rPr>
          <w:rFonts w:ascii="Arial" w:eastAsiaTheme="majorEastAsia" w:hAnsi="Arial" w:cs="Arial"/>
          <w:w w:val="0"/>
          <w:sz w:val="20"/>
          <w:highlight w:val="yellow"/>
        </w:rPr>
        <w:t xml:space="preserve"> not previously involved in the decision to impose the </w:t>
      </w:r>
      <w:r w:rsidR="009251A4" w:rsidRPr="000537C2">
        <w:rPr>
          <w:rFonts w:ascii="Arial" w:eastAsiaTheme="majorEastAsia" w:hAnsi="Arial" w:cs="Arial"/>
          <w:i/>
          <w:iCs/>
          <w:w w:val="0"/>
          <w:sz w:val="20"/>
          <w:highlight w:val="yellow"/>
        </w:rPr>
        <w:t>Provisional Suspension</w:t>
      </w:r>
      <w:r w:rsidR="009251A4" w:rsidRPr="000537C2">
        <w:rPr>
          <w:rFonts w:ascii="Arial" w:eastAsiaTheme="majorEastAsia" w:hAnsi="Arial" w:cs="Arial"/>
          <w:w w:val="0"/>
          <w:sz w:val="20"/>
          <w:highlight w:val="yellow"/>
        </w:rPr>
        <w:t>.</w:t>
      </w:r>
      <w:r w:rsidR="009251A4" w:rsidRPr="000537C2">
        <w:rPr>
          <w:rFonts w:ascii="Arial" w:hAnsi="Arial" w:cs="Arial"/>
          <w:sz w:val="20"/>
          <w:highlight w:val="yellow"/>
        </w:rPr>
        <w:t xml:space="preserve"> </w:t>
      </w:r>
      <w:r w:rsidR="009251A4" w:rsidRPr="00441A3B">
        <w:rPr>
          <w:rFonts w:ascii="Arial" w:hAnsi="Arial" w:cs="Arial"/>
          <w:sz w:val="20"/>
          <w:highlight w:val="lightGray"/>
        </w:rPr>
        <w:t>[IF]</w:t>
      </w:r>
      <w:r w:rsidR="009251A4" w:rsidRPr="000537C2">
        <w:rPr>
          <w:rFonts w:ascii="Arial" w:hAnsi="Arial" w:cs="Arial"/>
          <w:sz w:val="20"/>
          <w:highlight w:val="yellow"/>
        </w:rPr>
        <w:t xml:space="preserve"> shall render a decision on the </w:t>
      </w:r>
      <w:r w:rsidR="009251A4" w:rsidRPr="000537C2">
        <w:rPr>
          <w:rFonts w:ascii="Arial" w:hAnsi="Arial" w:cs="Arial"/>
          <w:i/>
          <w:iCs/>
          <w:sz w:val="20"/>
          <w:highlight w:val="yellow"/>
        </w:rPr>
        <w:t>Athlete’s</w:t>
      </w:r>
      <w:r w:rsidR="009251A4" w:rsidRPr="000537C2">
        <w:rPr>
          <w:rFonts w:ascii="Arial" w:hAnsi="Arial" w:cs="Arial"/>
          <w:sz w:val="20"/>
          <w:highlight w:val="yellow"/>
        </w:rPr>
        <w:t xml:space="preserve"> application promptly, and no later than seven (7) days after receipt of the application. </w:t>
      </w:r>
    </w:p>
    <w:p w14:paraId="6881E6D9" w14:textId="77777777" w:rsidR="00D4526E" w:rsidRDefault="00D4526E" w:rsidP="00345613">
      <w:pPr>
        <w:pStyle w:val="BodyText"/>
        <w:spacing w:after="0"/>
        <w:ind w:left="2977"/>
        <w:rPr>
          <w:rFonts w:ascii="Arial" w:hAnsi="Arial" w:cs="Arial"/>
          <w:sz w:val="20"/>
          <w:highlight w:val="yellow"/>
        </w:rPr>
      </w:pPr>
    </w:p>
    <w:p w14:paraId="20D78AFB" w14:textId="65CCDD24" w:rsidR="00644A87" w:rsidRDefault="00C77071" w:rsidP="00345613">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009251A4" w:rsidRPr="00441A3B">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9251A4" w:rsidRPr="000537C2">
        <w:rPr>
          <w:rFonts w:ascii="Arial" w:hAnsi="Arial" w:cs="Arial"/>
          <w:i/>
          <w:iCs/>
          <w:sz w:val="20"/>
          <w:highlight w:val="yellow"/>
        </w:rPr>
        <w:t>’s</w:t>
      </w:r>
      <w:r w:rsidR="009251A4" w:rsidRPr="000537C2">
        <w:rPr>
          <w:rFonts w:ascii="Arial" w:hAnsi="Arial" w:cs="Arial"/>
          <w:sz w:val="20"/>
          <w:highlight w:val="yellow"/>
        </w:rPr>
        <w:t xml:space="preserve"> </w:t>
      </w:r>
      <w:r w:rsidRPr="000537C2">
        <w:rPr>
          <w:rFonts w:ascii="Arial" w:hAnsi="Arial" w:cs="Arial"/>
          <w:sz w:val="20"/>
          <w:highlight w:val="yellow"/>
        </w:rPr>
        <w:t xml:space="preserve">application, its </w:t>
      </w:r>
      <w:r w:rsidR="009251A4" w:rsidRPr="000537C2">
        <w:rPr>
          <w:rFonts w:ascii="Arial" w:hAnsi="Arial" w:cs="Arial"/>
          <w:sz w:val="20"/>
          <w:highlight w:val="yellow"/>
        </w:rPr>
        <w:t xml:space="preserve">decision may be </w:t>
      </w:r>
      <w:r w:rsidR="00AA5CE6" w:rsidRPr="000537C2">
        <w:rPr>
          <w:rFonts w:ascii="Arial" w:hAnsi="Arial" w:cs="Arial"/>
          <w:sz w:val="20"/>
          <w:highlight w:val="yellow"/>
        </w:rPr>
        <w:t xml:space="preserve">appealed by the </w:t>
      </w:r>
      <w:r w:rsidR="00AA5CE6" w:rsidRPr="000537C2">
        <w:rPr>
          <w:rFonts w:ascii="Arial" w:hAnsi="Arial" w:cs="Arial"/>
          <w:i/>
          <w:iCs/>
          <w:sz w:val="20"/>
          <w:highlight w:val="yellow"/>
        </w:rPr>
        <w:t>Athlete</w:t>
      </w:r>
      <w:r w:rsidR="00AA5CE6" w:rsidRPr="000537C2">
        <w:rPr>
          <w:rFonts w:ascii="Arial" w:hAnsi="Arial" w:cs="Arial"/>
          <w:sz w:val="20"/>
          <w:highlight w:val="yellow"/>
        </w:rPr>
        <w:t xml:space="preserve"> to </w:t>
      </w:r>
      <w:r w:rsidR="00AA5CE6" w:rsidRPr="000537C2">
        <w:rPr>
          <w:rFonts w:ascii="Arial" w:hAnsi="Arial" w:cs="Arial"/>
          <w:i/>
          <w:iCs/>
          <w:sz w:val="20"/>
          <w:highlight w:val="yellow"/>
        </w:rPr>
        <w:t>CAS</w:t>
      </w:r>
      <w:r w:rsidR="00AA5CE6" w:rsidRPr="000537C2">
        <w:rPr>
          <w:rFonts w:ascii="Arial" w:hAnsi="Arial" w:cs="Arial"/>
          <w:sz w:val="20"/>
          <w:highlight w:val="yellow"/>
        </w:rPr>
        <w:t xml:space="preserve"> pursuant to Article 7.4.3 or </w:t>
      </w:r>
      <w:r w:rsidR="00521D45" w:rsidRPr="000537C2">
        <w:rPr>
          <w:rFonts w:ascii="Arial" w:hAnsi="Arial" w:cs="Arial"/>
          <w:sz w:val="20"/>
          <w:highlight w:val="yellow"/>
        </w:rPr>
        <w:t xml:space="preserve">challenged before </w:t>
      </w:r>
      <w:r w:rsidR="00AA5CE6"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AA5CE6" w:rsidRPr="000537C2">
        <w:rPr>
          <w:rFonts w:ascii="Arial" w:hAnsi="Arial" w:cs="Arial"/>
          <w:sz w:val="20"/>
          <w:highlight w:val="cyan"/>
        </w:rPr>
        <w:t>[</w:t>
      </w:r>
      <w:r w:rsidR="00AA5CE6" w:rsidRPr="00F76D3F">
        <w:rPr>
          <w:rFonts w:ascii="Arial" w:hAnsi="Arial" w:cs="Arial"/>
          <w:i/>
          <w:iCs/>
          <w:sz w:val="20"/>
          <w:highlight w:val="cyan"/>
        </w:rPr>
        <w:t>CAS</w:t>
      </w:r>
      <w:r w:rsidR="00AA5CE6" w:rsidRPr="000537C2">
        <w:rPr>
          <w:rFonts w:ascii="Arial" w:hAnsi="Arial" w:cs="Arial"/>
          <w:sz w:val="20"/>
          <w:highlight w:val="cyan"/>
        </w:rPr>
        <w:t xml:space="preserve"> ADD]</w:t>
      </w:r>
      <w:r w:rsidR="00AA5CE6" w:rsidRPr="000537C2">
        <w:rPr>
          <w:rFonts w:ascii="Arial" w:hAnsi="Arial" w:cs="Arial"/>
          <w:sz w:val="20"/>
          <w:highlight w:val="yellow"/>
        </w:rPr>
        <w:t xml:space="preserve"> </w:t>
      </w:r>
      <w:r w:rsidR="00AC750A">
        <w:rPr>
          <w:rFonts w:ascii="Arial" w:hAnsi="Arial" w:cs="Arial"/>
          <w:sz w:val="20"/>
          <w:highlight w:val="yellow"/>
        </w:rPr>
        <w:t xml:space="preserve">in accordance with the process set out at </w:t>
      </w:r>
      <w:r w:rsidR="00AA5CE6"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00AA5CE6" w:rsidRPr="000537C2">
        <w:rPr>
          <w:rFonts w:ascii="Arial" w:hAnsi="Arial" w:cs="Arial"/>
          <w:sz w:val="20"/>
          <w:highlight w:val="yellow"/>
        </w:rPr>
        <w:t xml:space="preserve">. </w:t>
      </w:r>
      <w:r w:rsidR="00EC191A" w:rsidRPr="000537C2">
        <w:rPr>
          <w:rFonts w:ascii="Arial" w:hAnsi="Arial" w:cs="Arial"/>
          <w:sz w:val="20"/>
          <w:highlight w:val="yellow"/>
        </w:rPr>
        <w:t xml:space="preserve">Challenges before </w:t>
      </w:r>
      <w:r w:rsidR="00EC191A" w:rsidRPr="000537C2">
        <w:rPr>
          <w:rFonts w:ascii="Arial" w:hAnsi="Arial" w:cs="Arial"/>
          <w:sz w:val="20"/>
          <w:highlight w:val="cyan"/>
        </w:rPr>
        <w:t>[IF’s Hearing Panel]</w:t>
      </w:r>
      <w:r w:rsidR="009070C8"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EC191A" w:rsidRPr="000537C2">
        <w:rPr>
          <w:rFonts w:ascii="Arial" w:hAnsi="Arial" w:cs="Arial"/>
          <w:sz w:val="20"/>
          <w:highlight w:val="cyan"/>
        </w:rPr>
        <w:t>[</w:t>
      </w:r>
      <w:r w:rsidR="00EC191A" w:rsidRPr="00F76D3F">
        <w:rPr>
          <w:rFonts w:ascii="Arial" w:hAnsi="Arial" w:cs="Arial"/>
          <w:i/>
          <w:iCs/>
          <w:sz w:val="20"/>
          <w:highlight w:val="cyan"/>
        </w:rPr>
        <w:t>CAS</w:t>
      </w:r>
      <w:r w:rsidR="00EC191A" w:rsidRPr="000537C2">
        <w:rPr>
          <w:rFonts w:ascii="Arial" w:hAnsi="Arial" w:cs="Arial"/>
          <w:sz w:val="20"/>
          <w:highlight w:val="cyan"/>
        </w:rPr>
        <w:t xml:space="preserve"> ADD]</w:t>
      </w:r>
      <w:r w:rsidR="00EC191A" w:rsidRPr="000537C2">
        <w:rPr>
          <w:rFonts w:ascii="Arial" w:hAnsi="Arial" w:cs="Arial"/>
          <w:sz w:val="20"/>
          <w:highlight w:val="yellow"/>
        </w:rPr>
        <w:t xml:space="preserve"> shall be</w:t>
      </w:r>
      <w:r w:rsidR="00474FFB" w:rsidRPr="000537C2">
        <w:rPr>
          <w:rFonts w:ascii="Arial" w:hAnsi="Arial" w:cs="Arial"/>
          <w:sz w:val="20"/>
          <w:highlight w:val="yellow"/>
        </w:rPr>
        <w:t xml:space="preserve"> conducted</w:t>
      </w:r>
      <w:r w:rsidR="00604DC6" w:rsidRPr="000537C2">
        <w:rPr>
          <w:rFonts w:ascii="Arial" w:hAnsi="Arial" w:cs="Arial"/>
          <w:sz w:val="20"/>
          <w:highlight w:val="yellow"/>
        </w:rPr>
        <w:t xml:space="preserve"> under</w:t>
      </w:r>
      <w:r w:rsidR="00474FFB" w:rsidRPr="000537C2">
        <w:rPr>
          <w:rFonts w:ascii="Arial" w:hAnsi="Arial" w:cs="Arial"/>
          <w:sz w:val="20"/>
          <w:highlight w:val="yellow"/>
        </w:rPr>
        <w:t xml:space="preserve"> an expedited procedure and a decision shall be rendered promptly.</w:t>
      </w:r>
      <w:r w:rsidR="007B27DB" w:rsidRPr="000537C2">
        <w:rPr>
          <w:rFonts w:ascii="Arial" w:hAnsi="Arial" w:cs="Arial"/>
          <w:sz w:val="20"/>
          <w:highlight w:val="yellow"/>
        </w:rPr>
        <w:t xml:space="preserve"> If</w:t>
      </w:r>
      <w:r w:rsidR="00474FFB" w:rsidRPr="000537C2">
        <w:rPr>
          <w:rFonts w:ascii="Arial" w:hAnsi="Arial" w:cs="Arial"/>
          <w:sz w:val="20"/>
          <w:highlight w:val="yellow"/>
        </w:rPr>
        <w:t xml:space="preserve"> </w:t>
      </w:r>
      <w:r w:rsidR="007B27DB"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7B27DB" w:rsidRPr="008618FA">
        <w:rPr>
          <w:rFonts w:ascii="Arial" w:hAnsi="Arial" w:cs="Arial"/>
          <w:sz w:val="20"/>
          <w:highlight w:val="cyan"/>
        </w:rPr>
        <w:t>[</w:t>
      </w:r>
      <w:r w:rsidR="007B27DB" w:rsidRPr="00F76D3F">
        <w:rPr>
          <w:rFonts w:ascii="Arial" w:hAnsi="Arial" w:cs="Arial"/>
          <w:i/>
          <w:iCs/>
          <w:sz w:val="20"/>
          <w:highlight w:val="cyan"/>
        </w:rPr>
        <w:t>CAS</w:t>
      </w:r>
      <w:r w:rsidR="007B27DB" w:rsidRPr="008618FA">
        <w:rPr>
          <w:rFonts w:ascii="Arial" w:hAnsi="Arial" w:cs="Arial"/>
          <w:sz w:val="20"/>
          <w:highlight w:val="cyan"/>
        </w:rPr>
        <w:t xml:space="preserve"> ADD]</w:t>
      </w:r>
      <w:r w:rsidR="007B27DB" w:rsidRPr="000537C2">
        <w:rPr>
          <w:rFonts w:ascii="Arial" w:hAnsi="Arial" w:cs="Arial"/>
          <w:sz w:val="20"/>
          <w:highlight w:val="yellow"/>
        </w:rPr>
        <w:t xml:space="preserve"> denies the </w:t>
      </w:r>
      <w:r w:rsidR="007B27DB" w:rsidRPr="000537C2">
        <w:rPr>
          <w:rFonts w:ascii="Arial" w:hAnsi="Arial" w:cs="Arial"/>
          <w:i/>
          <w:iCs/>
          <w:sz w:val="20"/>
          <w:highlight w:val="yellow"/>
        </w:rPr>
        <w:t>Athlete’s</w:t>
      </w:r>
      <w:r w:rsidR="007B27DB" w:rsidRPr="000537C2">
        <w:rPr>
          <w:rFonts w:ascii="Arial" w:hAnsi="Arial" w:cs="Arial"/>
          <w:sz w:val="20"/>
          <w:highlight w:val="yellow"/>
        </w:rPr>
        <w:t xml:space="preserve"> application, that decision may be appealed</w:t>
      </w:r>
      <w:r w:rsidR="00BC7CEA">
        <w:rPr>
          <w:rFonts w:ascii="Arial" w:hAnsi="Arial" w:cs="Arial"/>
          <w:sz w:val="20"/>
          <w:highlight w:val="yellow"/>
        </w:rPr>
        <w:t xml:space="preserve"> by the </w:t>
      </w:r>
      <w:r w:rsidR="00BC7CEA" w:rsidRPr="00BC7CEA">
        <w:rPr>
          <w:rFonts w:ascii="Arial" w:hAnsi="Arial" w:cs="Arial"/>
          <w:i/>
          <w:iCs/>
          <w:sz w:val="20"/>
          <w:highlight w:val="yellow"/>
        </w:rPr>
        <w:t>Athlete</w:t>
      </w:r>
      <w:r w:rsidR="007B27DB" w:rsidRPr="000537C2">
        <w:rPr>
          <w:rFonts w:ascii="Arial" w:hAnsi="Arial" w:cs="Arial"/>
          <w:sz w:val="20"/>
          <w:highlight w:val="yellow"/>
        </w:rPr>
        <w:t xml:space="preserve"> to </w:t>
      </w:r>
      <w:r w:rsidR="007B27DB" w:rsidRPr="000537C2">
        <w:rPr>
          <w:rFonts w:ascii="Arial" w:hAnsi="Arial" w:cs="Arial"/>
          <w:i/>
          <w:iCs/>
          <w:sz w:val="20"/>
          <w:highlight w:val="yellow"/>
        </w:rPr>
        <w:t>CAS</w:t>
      </w:r>
      <w:r w:rsidR="007B27DB" w:rsidRPr="000537C2">
        <w:rPr>
          <w:rFonts w:ascii="Arial" w:hAnsi="Arial" w:cs="Arial"/>
          <w:sz w:val="20"/>
          <w:highlight w:val="yellow"/>
        </w:rPr>
        <w:t xml:space="preserve"> pursuant to Article 7.4.3.</w:t>
      </w:r>
      <w:r w:rsidR="002708C7">
        <w:rPr>
          <w:rFonts w:ascii="Arial" w:hAnsi="Arial" w:cs="Arial"/>
          <w:sz w:val="20"/>
          <w:highlight w:val="yellow"/>
        </w:rPr>
        <w:t xml:space="preserve"> </w:t>
      </w:r>
      <w:r w:rsidR="002708C7" w:rsidRPr="000537C2">
        <w:rPr>
          <w:rFonts w:ascii="Arial" w:hAnsi="Arial" w:cs="Arial"/>
          <w:sz w:val="20"/>
          <w:highlight w:val="yellow"/>
        </w:rPr>
        <w:t xml:space="preserve">If </w:t>
      </w:r>
      <w:r w:rsidR="002708C7" w:rsidRPr="008618FA">
        <w:rPr>
          <w:rFonts w:ascii="Arial" w:hAnsi="Arial" w:cs="Arial"/>
          <w:sz w:val="20"/>
          <w:highlight w:val="cyan"/>
        </w:rPr>
        <w:t>[IF’s Hearing Panel]</w:t>
      </w:r>
      <w:r w:rsidR="002708C7" w:rsidRPr="00DA4BD3">
        <w:rPr>
          <w:rFonts w:ascii="Arial" w:hAnsi="Arial" w:cs="Arial"/>
          <w:sz w:val="20"/>
          <w:highlight w:val="yellow"/>
        </w:rPr>
        <w:t xml:space="preserve"> /</w:t>
      </w:r>
      <w:r w:rsidR="002708C7">
        <w:rPr>
          <w:rFonts w:ascii="Arial" w:hAnsi="Arial" w:cs="Arial"/>
          <w:sz w:val="20"/>
          <w:highlight w:val="yellow"/>
        </w:rPr>
        <w:t xml:space="preserve"> </w:t>
      </w:r>
      <w:r w:rsidR="002708C7" w:rsidRPr="00F1617F">
        <w:rPr>
          <w:rFonts w:ascii="Arial" w:hAnsi="Arial" w:cs="Arial"/>
          <w:sz w:val="20"/>
          <w:highlight w:val="cyan"/>
        </w:rPr>
        <w:t>[XXX]</w:t>
      </w:r>
      <w:r w:rsidR="002708C7" w:rsidRPr="00317113">
        <w:rPr>
          <w:rFonts w:ascii="Arial" w:hAnsi="Arial" w:cs="Arial"/>
          <w:sz w:val="20"/>
          <w:highlight w:val="yellow"/>
        </w:rPr>
        <w:t xml:space="preserve"> /</w:t>
      </w:r>
      <w:r w:rsidR="002708C7" w:rsidRPr="00317113">
        <w:rPr>
          <w:rFonts w:ascii="Arial" w:eastAsiaTheme="majorEastAsia" w:hAnsi="Arial" w:cs="Arial"/>
          <w:w w:val="0"/>
          <w:sz w:val="20"/>
          <w:highlight w:val="yellow"/>
        </w:rPr>
        <w:t xml:space="preserve"> </w:t>
      </w:r>
      <w:r w:rsidR="002708C7" w:rsidRPr="008618FA">
        <w:rPr>
          <w:rFonts w:ascii="Arial" w:hAnsi="Arial" w:cs="Arial"/>
          <w:sz w:val="20"/>
          <w:highlight w:val="cyan"/>
        </w:rPr>
        <w:t>[</w:t>
      </w:r>
      <w:r w:rsidR="002708C7" w:rsidRPr="00F76D3F">
        <w:rPr>
          <w:rFonts w:ascii="Arial" w:hAnsi="Arial" w:cs="Arial"/>
          <w:i/>
          <w:iCs/>
          <w:sz w:val="20"/>
          <w:highlight w:val="cyan"/>
        </w:rPr>
        <w:t>CAS</w:t>
      </w:r>
      <w:r w:rsidR="002708C7" w:rsidRPr="008618FA">
        <w:rPr>
          <w:rFonts w:ascii="Arial" w:hAnsi="Arial" w:cs="Arial"/>
          <w:sz w:val="20"/>
          <w:highlight w:val="cyan"/>
        </w:rPr>
        <w:t xml:space="preserve"> ADD]</w:t>
      </w:r>
      <w:r w:rsidR="002708C7" w:rsidRPr="000537C2">
        <w:rPr>
          <w:rFonts w:ascii="Arial" w:hAnsi="Arial" w:cs="Arial"/>
          <w:sz w:val="20"/>
          <w:highlight w:val="yellow"/>
        </w:rPr>
        <w:t xml:space="preserve"> </w:t>
      </w:r>
      <w:r w:rsidR="002708C7">
        <w:rPr>
          <w:rFonts w:ascii="Arial" w:hAnsi="Arial" w:cs="Arial"/>
          <w:sz w:val="20"/>
          <w:highlight w:val="yellow"/>
        </w:rPr>
        <w:t>lifts</w:t>
      </w:r>
      <w:r w:rsidR="002708C7" w:rsidRPr="000537C2">
        <w:rPr>
          <w:rFonts w:ascii="Arial" w:hAnsi="Arial" w:cs="Arial"/>
          <w:sz w:val="20"/>
          <w:highlight w:val="yellow"/>
        </w:rPr>
        <w:t xml:space="preserve"> the </w:t>
      </w:r>
      <w:r w:rsidR="002708C7" w:rsidRPr="000537C2">
        <w:rPr>
          <w:rFonts w:ascii="Arial" w:hAnsi="Arial" w:cs="Arial"/>
          <w:i/>
          <w:iCs/>
          <w:sz w:val="20"/>
          <w:highlight w:val="yellow"/>
        </w:rPr>
        <w:t>Athlete’s</w:t>
      </w:r>
      <w:r w:rsidR="002708C7" w:rsidRPr="000537C2">
        <w:rPr>
          <w:rFonts w:ascii="Arial" w:hAnsi="Arial" w:cs="Arial"/>
          <w:sz w:val="20"/>
          <w:highlight w:val="yellow"/>
        </w:rPr>
        <w:t xml:space="preserve"> </w:t>
      </w:r>
      <w:r w:rsidR="00A50AAB" w:rsidRPr="00A50AAB">
        <w:rPr>
          <w:rFonts w:ascii="Arial" w:hAnsi="Arial" w:cs="Arial"/>
          <w:i/>
          <w:iCs/>
          <w:sz w:val="20"/>
          <w:highlight w:val="yellow"/>
        </w:rPr>
        <w:t>Provisional Suspension</w:t>
      </w:r>
      <w:r w:rsidR="002708C7" w:rsidRPr="000537C2">
        <w:rPr>
          <w:rFonts w:ascii="Arial" w:hAnsi="Arial" w:cs="Arial"/>
          <w:sz w:val="20"/>
          <w:highlight w:val="yellow"/>
        </w:rPr>
        <w:t>, that decision may be appealed</w:t>
      </w:r>
      <w:r w:rsidR="00A50AAB">
        <w:rPr>
          <w:rFonts w:ascii="Arial" w:hAnsi="Arial" w:cs="Arial"/>
          <w:sz w:val="20"/>
          <w:highlight w:val="yellow"/>
        </w:rPr>
        <w:t xml:space="preserve"> by </w:t>
      </w:r>
      <w:r w:rsidR="00A50AAB" w:rsidRPr="00A50AAB">
        <w:rPr>
          <w:rFonts w:ascii="Arial" w:hAnsi="Arial" w:cs="Arial"/>
          <w:sz w:val="20"/>
          <w:highlight w:val="lightGray"/>
        </w:rPr>
        <w:t>[IF]</w:t>
      </w:r>
      <w:r w:rsidR="002708C7" w:rsidRPr="000537C2">
        <w:rPr>
          <w:rFonts w:ascii="Arial" w:hAnsi="Arial" w:cs="Arial"/>
          <w:sz w:val="20"/>
          <w:highlight w:val="yellow"/>
        </w:rPr>
        <w:t xml:space="preserve"> to </w:t>
      </w:r>
      <w:r w:rsidR="002708C7" w:rsidRPr="000537C2">
        <w:rPr>
          <w:rFonts w:ascii="Arial" w:hAnsi="Arial" w:cs="Arial"/>
          <w:i/>
          <w:iCs/>
          <w:sz w:val="20"/>
          <w:highlight w:val="yellow"/>
        </w:rPr>
        <w:t>CAS</w:t>
      </w:r>
      <w:r w:rsidR="002708C7"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708C7" w:rsidRPr="000537C2">
        <w:rPr>
          <w:rFonts w:ascii="Arial" w:hAnsi="Arial" w:cs="Arial"/>
          <w:sz w:val="20"/>
          <w:highlight w:val="yellow"/>
        </w:rPr>
        <w:t>.</w:t>
      </w:r>
    </w:p>
    <w:p w14:paraId="6CDE1EF5" w14:textId="77777777" w:rsidR="009C3211" w:rsidRPr="000537C2" w:rsidRDefault="009C3211" w:rsidP="00345613">
      <w:pPr>
        <w:pStyle w:val="BodyText"/>
        <w:spacing w:after="0"/>
        <w:ind w:left="2977"/>
        <w:rPr>
          <w:rFonts w:ascii="Arial" w:hAnsi="Arial" w:cs="Arial"/>
          <w:sz w:val="20"/>
          <w:highlight w:val="yellow"/>
        </w:rPr>
      </w:pPr>
    </w:p>
    <w:p w14:paraId="1C00ACEB" w14:textId="4CEBDA28" w:rsidR="00BC7CEA" w:rsidRDefault="004E5049" w:rsidP="00345613">
      <w:pPr>
        <w:pStyle w:val="BodyText"/>
        <w:spacing w:after="0"/>
        <w:ind w:left="2977"/>
        <w:rPr>
          <w:rFonts w:ascii="Arial" w:hAnsi="Arial" w:cs="Arial"/>
          <w:sz w:val="20"/>
          <w:highlight w:val="yellow"/>
        </w:rPr>
      </w:pPr>
      <w:r w:rsidRPr="002B0D62">
        <w:rPr>
          <w:rFonts w:ascii="Arial" w:eastAsiaTheme="majorEastAsia" w:hAnsi="Arial" w:cs="Arial"/>
          <w:w w:val="0"/>
          <w:sz w:val="20"/>
          <w:highlight w:val="cyan"/>
        </w:rPr>
        <w:t>[</w:t>
      </w:r>
      <w:r w:rsidRPr="000F18FC">
        <w:rPr>
          <w:rFonts w:ascii="Arial" w:eastAsiaTheme="majorEastAsia" w:hAnsi="Arial" w:cs="Arial"/>
          <w:b/>
          <w:bCs/>
          <w:w w:val="0"/>
          <w:sz w:val="20"/>
          <w:highlight w:val="cyan"/>
        </w:rPr>
        <w:t>ALTERNATIVE 3</w:t>
      </w:r>
      <w:r w:rsidR="00A7083B" w:rsidRPr="002B0D62">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00451EE3" w:rsidRPr="000537C2">
        <w:rPr>
          <w:rFonts w:ascii="Arial" w:eastAsiaTheme="majorEastAsia" w:hAnsi="Arial" w:cs="Arial"/>
          <w:w w:val="0"/>
          <w:sz w:val="20"/>
          <w:highlight w:val="yellow"/>
        </w:rPr>
        <w:t xml:space="preserve">If </w:t>
      </w:r>
      <w:r w:rsidR="00451EE3" w:rsidRPr="00441A3B">
        <w:rPr>
          <w:rFonts w:ascii="Arial" w:eastAsiaTheme="majorEastAsia" w:hAnsi="Arial" w:cs="Arial"/>
          <w:w w:val="0"/>
          <w:sz w:val="20"/>
          <w:highlight w:val="lightGray"/>
          <w:shd w:val="clear" w:color="auto" w:fill="BFBFBF" w:themeFill="background1" w:themeFillShade="BF"/>
        </w:rPr>
        <w:t>[IF]</w:t>
      </w:r>
      <w:r w:rsidR="00451EE3" w:rsidRPr="000537C2">
        <w:rPr>
          <w:rFonts w:ascii="Arial" w:eastAsiaTheme="majorEastAsia" w:hAnsi="Arial" w:cs="Arial"/>
          <w:w w:val="0"/>
          <w:sz w:val="20"/>
          <w:highlight w:val="yellow"/>
        </w:rPr>
        <w:t xml:space="preserve"> imposes a </w:t>
      </w:r>
      <w:r w:rsidR="00451EE3" w:rsidRPr="000537C2">
        <w:rPr>
          <w:rFonts w:ascii="Arial" w:eastAsiaTheme="majorEastAsia" w:hAnsi="Arial" w:cs="Arial"/>
          <w:i/>
          <w:iCs/>
          <w:w w:val="0"/>
          <w:sz w:val="20"/>
          <w:highlight w:val="yellow"/>
        </w:rPr>
        <w:t>Provisional Suspension</w:t>
      </w:r>
      <w:r w:rsidR="00451EE3" w:rsidRPr="000537C2">
        <w:rPr>
          <w:rFonts w:ascii="Arial" w:eastAsiaTheme="majorEastAsia" w:hAnsi="Arial" w:cs="Arial"/>
          <w:w w:val="0"/>
          <w:sz w:val="20"/>
          <w:highlight w:val="yellow"/>
        </w:rPr>
        <w:t xml:space="preserve"> against an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pursuant to Article 7.4.1, the </w:t>
      </w:r>
      <w:r w:rsidR="00451EE3" w:rsidRPr="000537C2">
        <w:rPr>
          <w:rFonts w:ascii="Arial" w:eastAsiaTheme="majorEastAsia" w:hAnsi="Arial" w:cs="Arial"/>
          <w:i/>
          <w:iCs/>
          <w:w w:val="0"/>
          <w:sz w:val="20"/>
          <w:highlight w:val="yellow"/>
        </w:rPr>
        <w:t>Athlete</w:t>
      </w:r>
      <w:r w:rsidR="00451EE3" w:rsidRPr="000537C2">
        <w:rPr>
          <w:rFonts w:ascii="Arial" w:eastAsiaTheme="majorEastAsia" w:hAnsi="Arial" w:cs="Arial"/>
          <w:w w:val="0"/>
          <w:sz w:val="20"/>
          <w:highlight w:val="yellow"/>
        </w:rPr>
        <w:t xml:space="preserve"> may </w:t>
      </w:r>
      <w:r w:rsidR="00451EE3" w:rsidRPr="000537C2">
        <w:rPr>
          <w:rFonts w:ascii="Arial" w:hAnsi="Arial" w:cs="Arial"/>
          <w:sz w:val="20"/>
          <w:highlight w:val="yellow"/>
        </w:rPr>
        <w:t>challenge</w:t>
      </w:r>
      <w:r w:rsidR="00795403" w:rsidRPr="000537C2">
        <w:rPr>
          <w:rFonts w:ascii="Arial" w:hAnsi="Arial" w:cs="Arial"/>
          <w:sz w:val="20"/>
          <w:highlight w:val="yellow"/>
        </w:rPr>
        <w:t xml:space="preserve"> such decision</w:t>
      </w:r>
      <w:r w:rsidR="00451EE3" w:rsidRPr="000537C2">
        <w:rPr>
          <w:rFonts w:ascii="Arial" w:hAnsi="Arial" w:cs="Arial"/>
          <w:sz w:val="20"/>
          <w:highlight w:val="yellow"/>
        </w:rPr>
        <w:t xml:space="preserve"> before </w:t>
      </w:r>
      <w:r w:rsidR="00451EE3" w:rsidRPr="008618FA">
        <w:rPr>
          <w:rFonts w:ascii="Arial" w:hAnsi="Arial" w:cs="Arial"/>
          <w:sz w:val="20"/>
          <w:highlight w:val="cyan"/>
        </w:rPr>
        <w:t>[IF’s Hearing Panel]</w:t>
      </w:r>
      <w:r w:rsidR="00B82DC9"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pursuant to Article 8. Challenges before </w:t>
      </w:r>
      <w:r w:rsidR="00451EE3" w:rsidRPr="008618FA">
        <w:rPr>
          <w:rFonts w:ascii="Arial" w:hAnsi="Arial" w:cs="Arial"/>
          <w:sz w:val="20"/>
          <w:highlight w:val="cyan"/>
        </w:rPr>
        <w:t>[IF’s Hearing Panel]</w:t>
      </w:r>
      <w:r w:rsidR="008618FA">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00451EE3" w:rsidRPr="008618FA">
        <w:rPr>
          <w:rFonts w:ascii="Arial" w:hAnsi="Arial" w:cs="Arial"/>
          <w:sz w:val="20"/>
          <w:highlight w:val="cyan"/>
        </w:rPr>
        <w:t>[</w:t>
      </w:r>
      <w:r w:rsidR="00451EE3" w:rsidRPr="00F76D3F">
        <w:rPr>
          <w:rFonts w:ascii="Arial" w:hAnsi="Arial" w:cs="Arial"/>
          <w:i/>
          <w:iCs/>
          <w:sz w:val="20"/>
          <w:highlight w:val="cyan"/>
        </w:rPr>
        <w:t>CAS</w:t>
      </w:r>
      <w:r w:rsidR="00451EE3" w:rsidRPr="008618FA">
        <w:rPr>
          <w:rFonts w:ascii="Arial" w:hAnsi="Arial" w:cs="Arial"/>
          <w:sz w:val="20"/>
          <w:highlight w:val="cyan"/>
        </w:rPr>
        <w:t xml:space="preserve"> ADD]</w:t>
      </w:r>
      <w:r w:rsidR="00451EE3" w:rsidRPr="000537C2">
        <w:rPr>
          <w:rFonts w:ascii="Arial" w:hAnsi="Arial" w:cs="Arial"/>
          <w:sz w:val="20"/>
          <w:highlight w:val="yellow"/>
        </w:rPr>
        <w:t xml:space="preserve"> shall be conducted under an expedited procedure and a decision shall be rendered promptly. </w:t>
      </w:r>
    </w:p>
    <w:p w14:paraId="6B387D72" w14:textId="77777777" w:rsidR="00BC7CEA" w:rsidRDefault="00BC7CEA" w:rsidP="00345613">
      <w:pPr>
        <w:pStyle w:val="BodyText"/>
        <w:spacing w:after="0"/>
        <w:ind w:left="2977"/>
        <w:rPr>
          <w:rFonts w:ascii="Arial" w:hAnsi="Arial" w:cs="Arial"/>
          <w:sz w:val="20"/>
          <w:highlight w:val="yellow"/>
        </w:rPr>
      </w:pPr>
    </w:p>
    <w:p w14:paraId="2016A97E" w14:textId="6183302C" w:rsidR="004E5049" w:rsidRDefault="00451EE3" w:rsidP="00345613">
      <w:pPr>
        <w:pStyle w:val="BodyText"/>
        <w:spacing w:after="0"/>
        <w:ind w:left="2977"/>
        <w:rPr>
          <w:rFonts w:ascii="Arial" w:hAnsi="Arial" w:cs="Arial"/>
          <w:sz w:val="20"/>
        </w:rPr>
      </w:pPr>
      <w:r w:rsidRPr="000537C2">
        <w:rPr>
          <w:rFonts w:ascii="Arial" w:hAnsi="Arial" w:cs="Arial"/>
          <w:sz w:val="20"/>
          <w:highlight w:val="yellow"/>
        </w:rPr>
        <w:lastRenderedPageBreak/>
        <w:t xml:space="preserve">If </w:t>
      </w:r>
      <w:r w:rsidRPr="008618FA">
        <w:rPr>
          <w:rFonts w:ascii="Arial" w:hAnsi="Arial" w:cs="Arial"/>
          <w:sz w:val="20"/>
          <w:highlight w:val="cyan"/>
        </w:rPr>
        <w:t>[IF’s Hearing Panel]</w:t>
      </w:r>
      <w:r w:rsidR="008618FA">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8618FA">
        <w:rPr>
          <w:rFonts w:ascii="Arial" w:hAnsi="Arial" w:cs="Arial"/>
          <w:sz w:val="20"/>
          <w:highlight w:val="cyan"/>
        </w:rPr>
        <w:t>[</w:t>
      </w:r>
      <w:r w:rsidRPr="00F76D3F">
        <w:rPr>
          <w:rFonts w:ascii="Arial" w:hAnsi="Arial" w:cs="Arial"/>
          <w:i/>
          <w:iCs/>
          <w:sz w:val="20"/>
          <w:highlight w:val="cyan"/>
        </w:rPr>
        <w:t>CAS</w:t>
      </w:r>
      <w:r w:rsidRPr="008618FA">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Athlete’s</w:t>
      </w:r>
      <w:r w:rsidRPr="000537C2">
        <w:rPr>
          <w:rFonts w:ascii="Arial" w:hAnsi="Arial" w:cs="Arial"/>
          <w:sz w:val="20"/>
          <w:highlight w:val="yellow"/>
        </w:rPr>
        <w:t xml:space="preserve"> application, that decision may be appealed </w:t>
      </w:r>
      <w:r w:rsidR="00BC7CEA">
        <w:rPr>
          <w:rFonts w:ascii="Arial" w:hAnsi="Arial" w:cs="Arial"/>
          <w:sz w:val="20"/>
          <w:highlight w:val="yellow"/>
        </w:rPr>
        <w:t xml:space="preserve">by the </w:t>
      </w:r>
      <w:r w:rsidR="00BC7CEA" w:rsidRPr="00BC7CEA">
        <w:rPr>
          <w:rFonts w:ascii="Arial" w:hAnsi="Arial" w:cs="Arial"/>
          <w:i/>
          <w:iCs/>
          <w:sz w:val="20"/>
          <w:highlight w:val="yellow"/>
        </w:rPr>
        <w:t>Athlete</w:t>
      </w:r>
      <w:r w:rsidR="00BC7CEA">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D36D65" w:rsidRPr="00D36D65">
        <w:rPr>
          <w:rFonts w:ascii="Arial" w:hAnsi="Arial" w:cs="Arial"/>
          <w:sz w:val="20"/>
          <w:highlight w:val="yellow"/>
        </w:rPr>
        <w:t xml:space="preserve"> </w:t>
      </w:r>
      <w:r w:rsidR="00D36D65" w:rsidRPr="000537C2">
        <w:rPr>
          <w:rFonts w:ascii="Arial" w:hAnsi="Arial" w:cs="Arial"/>
          <w:sz w:val="20"/>
          <w:highlight w:val="yellow"/>
        </w:rPr>
        <w:t xml:space="preserve">If </w:t>
      </w:r>
      <w:r w:rsidR="00D36D65" w:rsidRPr="008618FA">
        <w:rPr>
          <w:rFonts w:ascii="Arial" w:hAnsi="Arial" w:cs="Arial"/>
          <w:sz w:val="20"/>
          <w:highlight w:val="cyan"/>
        </w:rPr>
        <w:t>[IF’s Hearing Panel]</w:t>
      </w:r>
      <w:r w:rsidR="00D36D65" w:rsidRPr="00DA4BD3">
        <w:rPr>
          <w:rFonts w:ascii="Arial" w:hAnsi="Arial" w:cs="Arial"/>
          <w:sz w:val="20"/>
          <w:highlight w:val="yellow"/>
        </w:rPr>
        <w:t xml:space="preserve"> /</w:t>
      </w:r>
      <w:r w:rsidR="00D36D65">
        <w:rPr>
          <w:rFonts w:ascii="Arial" w:hAnsi="Arial" w:cs="Arial"/>
          <w:sz w:val="20"/>
          <w:highlight w:val="yellow"/>
        </w:rPr>
        <w:t xml:space="preserve"> </w:t>
      </w:r>
      <w:r w:rsidR="00D36D65" w:rsidRPr="00F1617F">
        <w:rPr>
          <w:rFonts w:ascii="Arial" w:hAnsi="Arial" w:cs="Arial"/>
          <w:sz w:val="20"/>
          <w:highlight w:val="cyan"/>
        </w:rPr>
        <w:t>[XXX]</w:t>
      </w:r>
      <w:r w:rsidR="00D36D65" w:rsidRPr="00317113">
        <w:rPr>
          <w:rFonts w:ascii="Arial" w:hAnsi="Arial" w:cs="Arial"/>
          <w:sz w:val="20"/>
          <w:highlight w:val="yellow"/>
        </w:rPr>
        <w:t xml:space="preserve"> /</w:t>
      </w:r>
      <w:r w:rsidR="00D36D65" w:rsidRPr="00317113">
        <w:rPr>
          <w:rFonts w:ascii="Arial" w:eastAsiaTheme="majorEastAsia" w:hAnsi="Arial" w:cs="Arial"/>
          <w:w w:val="0"/>
          <w:sz w:val="20"/>
          <w:highlight w:val="yellow"/>
        </w:rPr>
        <w:t xml:space="preserve"> </w:t>
      </w:r>
      <w:r w:rsidR="00D36D65" w:rsidRPr="008618FA">
        <w:rPr>
          <w:rFonts w:ascii="Arial" w:hAnsi="Arial" w:cs="Arial"/>
          <w:sz w:val="20"/>
          <w:highlight w:val="cyan"/>
        </w:rPr>
        <w:t>[</w:t>
      </w:r>
      <w:r w:rsidR="00D36D65" w:rsidRPr="00F76D3F">
        <w:rPr>
          <w:rFonts w:ascii="Arial" w:hAnsi="Arial" w:cs="Arial"/>
          <w:i/>
          <w:iCs/>
          <w:sz w:val="20"/>
          <w:highlight w:val="cyan"/>
        </w:rPr>
        <w:t>CAS</w:t>
      </w:r>
      <w:r w:rsidR="00D36D65" w:rsidRPr="008618FA">
        <w:rPr>
          <w:rFonts w:ascii="Arial" w:hAnsi="Arial" w:cs="Arial"/>
          <w:sz w:val="20"/>
          <w:highlight w:val="cyan"/>
        </w:rPr>
        <w:t xml:space="preserve"> ADD]</w:t>
      </w:r>
      <w:r w:rsidR="00D36D65" w:rsidRPr="000537C2">
        <w:rPr>
          <w:rFonts w:ascii="Arial" w:hAnsi="Arial" w:cs="Arial"/>
          <w:sz w:val="20"/>
          <w:highlight w:val="yellow"/>
        </w:rPr>
        <w:t xml:space="preserve"> </w:t>
      </w:r>
      <w:r w:rsidR="00D36D65">
        <w:rPr>
          <w:rFonts w:ascii="Arial" w:hAnsi="Arial" w:cs="Arial"/>
          <w:sz w:val="20"/>
          <w:highlight w:val="yellow"/>
        </w:rPr>
        <w:t>lifts</w:t>
      </w:r>
      <w:r w:rsidR="00D36D65" w:rsidRPr="000537C2">
        <w:rPr>
          <w:rFonts w:ascii="Arial" w:hAnsi="Arial" w:cs="Arial"/>
          <w:sz w:val="20"/>
          <w:highlight w:val="yellow"/>
        </w:rPr>
        <w:t xml:space="preserve"> the </w:t>
      </w:r>
      <w:r w:rsidR="00D36D65" w:rsidRPr="000537C2">
        <w:rPr>
          <w:rFonts w:ascii="Arial" w:hAnsi="Arial" w:cs="Arial"/>
          <w:i/>
          <w:iCs/>
          <w:sz w:val="20"/>
          <w:highlight w:val="yellow"/>
        </w:rPr>
        <w:t>Athlete’s</w:t>
      </w:r>
      <w:r w:rsidR="00D36D65" w:rsidRPr="000537C2">
        <w:rPr>
          <w:rFonts w:ascii="Arial" w:hAnsi="Arial" w:cs="Arial"/>
          <w:sz w:val="20"/>
          <w:highlight w:val="yellow"/>
        </w:rPr>
        <w:t xml:space="preserve"> </w:t>
      </w:r>
      <w:r w:rsidR="00D36D65" w:rsidRPr="00A50AAB">
        <w:rPr>
          <w:rFonts w:ascii="Arial" w:hAnsi="Arial" w:cs="Arial"/>
          <w:i/>
          <w:iCs/>
          <w:sz w:val="20"/>
          <w:highlight w:val="yellow"/>
        </w:rPr>
        <w:t>Provisional Suspension</w:t>
      </w:r>
      <w:r w:rsidR="00D36D65" w:rsidRPr="000537C2">
        <w:rPr>
          <w:rFonts w:ascii="Arial" w:hAnsi="Arial" w:cs="Arial"/>
          <w:sz w:val="20"/>
          <w:highlight w:val="yellow"/>
        </w:rPr>
        <w:t>, that decision may be appealed</w:t>
      </w:r>
      <w:r w:rsidR="00D36D65">
        <w:rPr>
          <w:rFonts w:ascii="Arial" w:hAnsi="Arial" w:cs="Arial"/>
          <w:sz w:val="20"/>
          <w:highlight w:val="yellow"/>
        </w:rPr>
        <w:t xml:space="preserve"> by </w:t>
      </w:r>
      <w:r w:rsidR="00D36D65" w:rsidRPr="00A50AAB">
        <w:rPr>
          <w:rFonts w:ascii="Arial" w:hAnsi="Arial" w:cs="Arial"/>
          <w:sz w:val="20"/>
          <w:highlight w:val="lightGray"/>
        </w:rPr>
        <w:t>[IF]</w:t>
      </w:r>
      <w:r w:rsidR="00D36D65" w:rsidRPr="000537C2">
        <w:rPr>
          <w:rFonts w:ascii="Arial" w:hAnsi="Arial" w:cs="Arial"/>
          <w:sz w:val="20"/>
          <w:highlight w:val="yellow"/>
        </w:rPr>
        <w:t xml:space="preserve"> to </w:t>
      </w:r>
      <w:r w:rsidR="00D36D65" w:rsidRPr="000537C2">
        <w:rPr>
          <w:rFonts w:ascii="Arial" w:hAnsi="Arial" w:cs="Arial"/>
          <w:i/>
          <w:iCs/>
          <w:sz w:val="20"/>
          <w:highlight w:val="yellow"/>
        </w:rPr>
        <w:t>CAS</w:t>
      </w:r>
      <w:r w:rsidR="00D36D65"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D36D65" w:rsidRPr="000537C2">
        <w:rPr>
          <w:rFonts w:ascii="Arial" w:hAnsi="Arial" w:cs="Arial"/>
          <w:sz w:val="20"/>
          <w:highlight w:val="yellow"/>
        </w:rPr>
        <w:t>.</w:t>
      </w:r>
    </w:p>
    <w:p w14:paraId="492C81FE" w14:textId="77777777" w:rsidR="009C3211" w:rsidRPr="000537C2" w:rsidRDefault="009C3211" w:rsidP="009C3211">
      <w:pPr>
        <w:pStyle w:val="BodyText"/>
        <w:spacing w:after="0"/>
        <w:ind w:left="2347"/>
        <w:rPr>
          <w:rFonts w:ascii="Arial" w:eastAsiaTheme="majorEastAsia" w:hAnsi="Arial" w:cs="Arial"/>
          <w:w w:val="0"/>
          <w:sz w:val="20"/>
        </w:rPr>
      </w:pPr>
    </w:p>
    <w:p w14:paraId="5B14E396" w14:textId="4E3AEEA6" w:rsidR="008620C2" w:rsidRPr="000537C2" w:rsidRDefault="00347E26" w:rsidP="00A72281">
      <w:pPr>
        <w:ind w:left="2340" w:hanging="900"/>
        <w:jc w:val="both"/>
        <w:rPr>
          <w:rFonts w:ascii="Arial" w:hAnsi="Arial" w:cs="Arial"/>
          <w:i/>
          <w:iCs/>
          <w:sz w:val="20"/>
          <w:highlight w:val="yellow"/>
        </w:rPr>
      </w:pPr>
      <w:r w:rsidRPr="002A217B">
        <w:rPr>
          <w:rFonts w:ascii="Arial" w:hAnsi="Arial" w:cs="Arial"/>
          <w:b/>
          <w:sz w:val="20"/>
          <w:highlight w:val="yellow"/>
        </w:rPr>
        <w:t>7.4.2</w:t>
      </w:r>
      <w:r w:rsidRPr="00DA4BD3">
        <w:rPr>
          <w:rFonts w:ascii="Arial" w:hAnsi="Arial" w:cs="Arial"/>
          <w:b/>
          <w:sz w:val="20"/>
        </w:rPr>
        <w:tab/>
      </w:r>
      <w:r w:rsidRPr="000537C2">
        <w:rPr>
          <w:rFonts w:ascii="Arial" w:hAnsi="Arial" w:cs="Arial"/>
          <w:sz w:val="20"/>
          <w:highlight w:val="yellow"/>
        </w:rPr>
        <w:t xml:space="preserve">Optional </w:t>
      </w:r>
      <w:r w:rsidRPr="000537C2">
        <w:rPr>
          <w:rFonts w:ascii="Arial" w:hAnsi="Arial" w:cs="Arial"/>
          <w:i/>
          <w:sz w:val="20"/>
          <w:highlight w:val="yellow"/>
        </w:rPr>
        <w:t>Provisional Suspension</w:t>
      </w:r>
      <w:r w:rsidR="00FE5BC6" w:rsidRPr="000537C2">
        <w:rPr>
          <w:rFonts w:ascii="Arial" w:hAnsi="Arial" w:cs="Arial"/>
          <w:i/>
          <w:iCs/>
          <w:sz w:val="20"/>
          <w:highlight w:val="yellow"/>
        </w:rPr>
        <w:t xml:space="preserve"> </w:t>
      </w:r>
      <w:r w:rsidR="006B26AF" w:rsidRPr="000537C2">
        <w:rPr>
          <w:rFonts w:ascii="Arial" w:hAnsi="Arial" w:cs="Arial"/>
          <w:iCs/>
          <w:sz w:val="20"/>
          <w:highlight w:val="yellow"/>
        </w:rPr>
        <w:t>B</w:t>
      </w:r>
      <w:r w:rsidR="008620C2" w:rsidRPr="000537C2">
        <w:rPr>
          <w:rFonts w:ascii="Arial" w:hAnsi="Arial" w:cs="Arial"/>
          <w:iCs/>
          <w:sz w:val="20"/>
          <w:highlight w:val="yellow"/>
        </w:rPr>
        <w:t xml:space="preserve">ased on </w:t>
      </w:r>
      <w:r w:rsidR="006B26AF" w:rsidRPr="000537C2">
        <w:rPr>
          <w:rFonts w:ascii="Arial" w:hAnsi="Arial" w:cs="Arial"/>
          <w:iCs/>
          <w:sz w:val="20"/>
          <w:highlight w:val="yellow"/>
        </w:rPr>
        <w:t xml:space="preserve">an </w:t>
      </w:r>
      <w:r w:rsidR="006B26AF" w:rsidRPr="000537C2">
        <w:rPr>
          <w:rFonts w:ascii="Arial" w:hAnsi="Arial" w:cs="Arial"/>
          <w:i/>
          <w:iCs/>
          <w:sz w:val="20"/>
          <w:highlight w:val="yellow"/>
        </w:rPr>
        <w:t xml:space="preserve">Adverse Analytical Finding </w:t>
      </w:r>
      <w:r w:rsidR="006B26AF" w:rsidRPr="000537C2">
        <w:rPr>
          <w:rFonts w:ascii="Arial" w:hAnsi="Arial" w:cs="Arial"/>
          <w:iCs/>
          <w:sz w:val="20"/>
          <w:highlight w:val="yellow"/>
        </w:rPr>
        <w:t xml:space="preserve">for </w:t>
      </w:r>
      <w:r w:rsidR="006B26AF" w:rsidRPr="000537C2">
        <w:rPr>
          <w:rFonts w:ascii="Arial" w:hAnsi="Arial" w:cs="Arial"/>
          <w:i/>
          <w:iCs/>
          <w:sz w:val="20"/>
          <w:highlight w:val="yellow"/>
        </w:rPr>
        <w:t>Specified Substances</w:t>
      </w:r>
      <w:r w:rsidR="006B26AF" w:rsidRPr="000537C2">
        <w:rPr>
          <w:rFonts w:ascii="Arial" w:hAnsi="Arial" w:cs="Arial"/>
          <w:iCs/>
          <w:sz w:val="20"/>
          <w:highlight w:val="yellow"/>
        </w:rPr>
        <w:t>,</w:t>
      </w:r>
      <w:r w:rsidR="006B26AF" w:rsidRPr="000537C2">
        <w:rPr>
          <w:rFonts w:ascii="Arial" w:hAnsi="Arial" w:cs="Arial"/>
          <w:i/>
          <w:iCs/>
          <w:sz w:val="20"/>
          <w:highlight w:val="yellow"/>
        </w:rPr>
        <w:t xml:space="preserve"> Specified Methods, </w:t>
      </w:r>
      <w:r w:rsidR="006B26AF" w:rsidRPr="000537C2">
        <w:rPr>
          <w:rFonts w:ascii="Arial" w:hAnsi="Arial" w:cs="Arial"/>
          <w:iCs/>
          <w:sz w:val="20"/>
          <w:highlight w:val="yellow"/>
        </w:rPr>
        <w:t>or Other Anti-Doping Rule Violations</w:t>
      </w:r>
      <w:r w:rsidR="00144052" w:rsidRPr="000537C2">
        <w:rPr>
          <w:rFonts w:ascii="Arial" w:hAnsi="Arial" w:cs="Arial"/>
          <w:iCs/>
          <w:sz w:val="20"/>
          <w:highlight w:val="yellow"/>
        </w:rPr>
        <w:t xml:space="preserve"> or Violations of Article 10.14.1</w:t>
      </w:r>
    </w:p>
    <w:p w14:paraId="4B6BD7B2" w14:textId="77777777" w:rsidR="008620C2" w:rsidRPr="000537C2" w:rsidRDefault="008620C2" w:rsidP="0044274A">
      <w:pPr>
        <w:ind w:left="1440"/>
        <w:jc w:val="both"/>
        <w:rPr>
          <w:rFonts w:ascii="Arial" w:hAnsi="Arial" w:cs="Arial"/>
          <w:sz w:val="20"/>
          <w:highlight w:val="yellow"/>
        </w:rPr>
      </w:pPr>
    </w:p>
    <w:p w14:paraId="679050EC" w14:textId="37A9D340" w:rsidR="00347E26" w:rsidRDefault="007201A6" w:rsidP="00A72281">
      <w:pPr>
        <w:ind w:left="2340"/>
        <w:jc w:val="both"/>
        <w:rPr>
          <w:rFonts w:ascii="Arial" w:hAnsi="Arial" w:cs="Arial"/>
          <w:sz w:val="20"/>
          <w:highlight w:val="yellow"/>
        </w:rPr>
      </w:pPr>
      <w:r w:rsidRPr="009E49CF">
        <w:rPr>
          <w:rFonts w:ascii="Arial" w:hAnsi="Arial" w:cs="Arial"/>
          <w:sz w:val="20"/>
          <w:highlight w:val="lightGray"/>
        </w:rPr>
        <w:t>[IF]</w:t>
      </w:r>
      <w:r w:rsidRPr="000537C2">
        <w:rPr>
          <w:rFonts w:ascii="Arial" w:hAnsi="Arial" w:cs="Arial"/>
          <w:sz w:val="20"/>
          <w:highlight w:val="yellow"/>
        </w:rPr>
        <w:t xml:space="preserve"> may impose a </w:t>
      </w:r>
      <w:r w:rsidRPr="000537C2">
        <w:rPr>
          <w:rFonts w:ascii="Arial" w:hAnsi="Arial" w:cs="Arial"/>
          <w:i/>
          <w:sz w:val="20"/>
          <w:highlight w:val="yellow"/>
        </w:rPr>
        <w:t>Provisional Suspension</w:t>
      </w:r>
      <w:r w:rsidRPr="000537C2">
        <w:rPr>
          <w:rFonts w:ascii="Arial" w:hAnsi="Arial" w:cs="Arial"/>
          <w:sz w:val="20"/>
          <w:highlight w:val="yellow"/>
        </w:rPr>
        <w:t xml:space="preserve"> f</w:t>
      </w:r>
      <w:r w:rsidR="006B26AF" w:rsidRPr="000537C2">
        <w:rPr>
          <w:rFonts w:ascii="Arial" w:hAnsi="Arial" w:cs="Arial"/>
          <w:sz w:val="20"/>
          <w:highlight w:val="yellow"/>
        </w:rPr>
        <w:t>or</w:t>
      </w:r>
      <w:r w:rsidR="00E2622C" w:rsidRPr="000537C2">
        <w:rPr>
          <w:rFonts w:ascii="Arial" w:hAnsi="Arial" w:cs="Arial"/>
          <w:sz w:val="20"/>
          <w:highlight w:val="yellow"/>
        </w:rPr>
        <w:t xml:space="preserve"> </w:t>
      </w:r>
      <w:bookmarkStart w:id="145" w:name="_DV_C827"/>
      <w:r w:rsidR="00E07677" w:rsidRPr="000537C2">
        <w:rPr>
          <w:rFonts w:ascii="Arial" w:hAnsi="Arial" w:cs="Arial"/>
          <w:sz w:val="20"/>
          <w:highlight w:val="yellow"/>
        </w:rPr>
        <w:t xml:space="preserve">alleged </w:t>
      </w:r>
      <w:r w:rsidR="00347E26" w:rsidRPr="000537C2">
        <w:rPr>
          <w:rFonts w:ascii="Arial" w:hAnsi="Arial" w:cs="Arial"/>
          <w:sz w:val="20"/>
          <w:highlight w:val="yellow"/>
        </w:rPr>
        <w:t>anti-doping rule violations</w:t>
      </w:r>
      <w:bookmarkEnd w:id="145"/>
      <w:r w:rsidR="00347E26" w:rsidRPr="000537C2">
        <w:rPr>
          <w:rFonts w:ascii="Arial" w:hAnsi="Arial" w:cs="Arial"/>
          <w:sz w:val="20"/>
          <w:highlight w:val="yellow"/>
        </w:rPr>
        <w:t xml:space="preserve"> </w:t>
      </w:r>
      <w:r w:rsidR="006B26AF" w:rsidRPr="000537C2">
        <w:rPr>
          <w:rFonts w:ascii="Arial" w:hAnsi="Arial" w:cs="Arial"/>
          <w:sz w:val="20"/>
          <w:highlight w:val="yellow"/>
        </w:rPr>
        <w:t xml:space="preserve">prior to </w:t>
      </w:r>
      <w:r w:rsidR="00993AA0" w:rsidRPr="000537C2">
        <w:rPr>
          <w:rFonts w:ascii="Arial" w:hAnsi="Arial" w:cs="Arial"/>
          <w:sz w:val="20"/>
          <w:highlight w:val="yellow"/>
        </w:rPr>
        <w:t xml:space="preserve">the </w:t>
      </w:r>
      <w:r w:rsidR="006B26AF" w:rsidRPr="000537C2">
        <w:rPr>
          <w:rFonts w:ascii="Arial" w:hAnsi="Arial" w:cs="Arial"/>
          <w:sz w:val="20"/>
          <w:highlight w:val="yellow"/>
        </w:rPr>
        <w:t xml:space="preserve">analysis of the </w:t>
      </w:r>
      <w:r w:rsidR="006B26AF" w:rsidRPr="000537C2">
        <w:rPr>
          <w:rFonts w:ascii="Arial" w:hAnsi="Arial" w:cs="Arial"/>
          <w:i/>
          <w:sz w:val="20"/>
          <w:highlight w:val="yellow"/>
        </w:rPr>
        <w:t>Athlete’s</w:t>
      </w:r>
      <w:r w:rsidR="006B26AF" w:rsidRPr="000537C2">
        <w:rPr>
          <w:rFonts w:ascii="Arial" w:hAnsi="Arial" w:cs="Arial"/>
          <w:sz w:val="20"/>
          <w:highlight w:val="yellow"/>
        </w:rPr>
        <w:t xml:space="preserve"> B </w:t>
      </w:r>
      <w:r w:rsidR="006B26AF" w:rsidRPr="000537C2">
        <w:rPr>
          <w:rFonts w:ascii="Arial" w:hAnsi="Arial" w:cs="Arial"/>
          <w:i/>
          <w:sz w:val="20"/>
          <w:highlight w:val="yellow"/>
        </w:rPr>
        <w:t>Sample</w:t>
      </w:r>
      <w:r w:rsidR="006B26AF" w:rsidRPr="000537C2">
        <w:rPr>
          <w:rFonts w:ascii="Arial" w:hAnsi="Arial" w:cs="Arial"/>
          <w:sz w:val="20"/>
          <w:highlight w:val="yellow"/>
        </w:rPr>
        <w:t xml:space="preserve"> or final hearing as described in Article 8</w:t>
      </w:r>
      <w:r w:rsidR="00E33386" w:rsidRPr="000537C2">
        <w:rPr>
          <w:rFonts w:ascii="Arial" w:hAnsi="Arial" w:cs="Arial"/>
          <w:sz w:val="20"/>
          <w:highlight w:val="yellow"/>
        </w:rPr>
        <w:t xml:space="preserve">, for violations of Article 10.14.1 or anti-doping rule violations where a mandatory </w:t>
      </w:r>
      <w:r w:rsidR="00E33386" w:rsidRPr="000537C2">
        <w:rPr>
          <w:rFonts w:ascii="Arial" w:hAnsi="Arial" w:cs="Arial"/>
          <w:i/>
          <w:iCs/>
          <w:sz w:val="20"/>
          <w:highlight w:val="yellow"/>
        </w:rPr>
        <w:t>Provisional Suspension</w:t>
      </w:r>
      <w:r w:rsidR="00E33386" w:rsidRPr="000537C2">
        <w:rPr>
          <w:rFonts w:ascii="Arial" w:hAnsi="Arial" w:cs="Arial"/>
          <w:sz w:val="20"/>
          <w:highlight w:val="yellow"/>
        </w:rPr>
        <w:t xml:space="preserve"> is not required by Article 7.4.1</w:t>
      </w:r>
      <w:r w:rsidR="00347E26" w:rsidRPr="000537C2">
        <w:rPr>
          <w:rFonts w:ascii="Arial" w:hAnsi="Arial" w:cs="Arial"/>
          <w:sz w:val="20"/>
          <w:highlight w:val="yellow"/>
        </w:rPr>
        <w:t>.</w:t>
      </w:r>
    </w:p>
    <w:p w14:paraId="0F0290EB" w14:textId="77777777" w:rsidR="004852E4" w:rsidRDefault="004852E4" w:rsidP="00A72281">
      <w:pPr>
        <w:ind w:left="2340"/>
        <w:jc w:val="both"/>
        <w:rPr>
          <w:rFonts w:ascii="Arial" w:hAnsi="Arial" w:cs="Arial"/>
          <w:sz w:val="20"/>
          <w:highlight w:val="yellow"/>
        </w:rPr>
      </w:pPr>
    </w:p>
    <w:p w14:paraId="76F552CF" w14:textId="56A2C30B" w:rsidR="004852E4" w:rsidRPr="00C355C8" w:rsidRDefault="004852E4" w:rsidP="00A72281">
      <w:pPr>
        <w:ind w:left="2340"/>
        <w:jc w:val="both"/>
        <w:rPr>
          <w:rFonts w:ascii="Arial" w:hAnsi="Arial" w:cs="Arial"/>
          <w:i/>
          <w:iCs/>
          <w:sz w:val="20"/>
          <w:highlight w:val="yellow"/>
        </w:rPr>
      </w:pPr>
      <w:r>
        <w:rPr>
          <w:rFonts w:ascii="Arial" w:hAnsi="Arial" w:cs="Arial"/>
          <w:sz w:val="20"/>
          <w:highlight w:val="yellow"/>
        </w:rPr>
        <w:t xml:space="preserve">An optional </w:t>
      </w:r>
      <w:r w:rsidR="00D37399">
        <w:rPr>
          <w:rFonts w:ascii="Arial" w:hAnsi="Arial" w:cs="Arial"/>
          <w:i/>
          <w:iCs/>
          <w:sz w:val="20"/>
          <w:highlight w:val="yellow"/>
        </w:rPr>
        <w:t>Provisional Suspension</w:t>
      </w:r>
      <w:r w:rsidR="00D37399">
        <w:rPr>
          <w:rFonts w:ascii="Arial" w:hAnsi="Arial" w:cs="Arial"/>
          <w:sz w:val="20"/>
          <w:highlight w:val="yellow"/>
        </w:rPr>
        <w:t xml:space="preserve"> </w:t>
      </w:r>
      <w:r w:rsidR="00BA2565">
        <w:rPr>
          <w:rFonts w:ascii="Arial" w:hAnsi="Arial" w:cs="Arial"/>
          <w:sz w:val="20"/>
          <w:highlight w:val="yellow"/>
        </w:rPr>
        <w:t xml:space="preserve">may be lifted at the </w:t>
      </w:r>
      <w:r w:rsidR="00D472D0">
        <w:rPr>
          <w:rFonts w:ascii="Arial" w:hAnsi="Arial" w:cs="Arial"/>
          <w:sz w:val="20"/>
          <w:highlight w:val="yellow"/>
        </w:rPr>
        <w:t xml:space="preserve">discretion of </w:t>
      </w:r>
      <w:r w:rsidR="00B750AE" w:rsidRPr="00C355C8">
        <w:rPr>
          <w:rFonts w:ascii="Arial" w:hAnsi="Arial" w:cs="Arial"/>
          <w:sz w:val="20"/>
          <w:highlight w:val="lightGray"/>
        </w:rPr>
        <w:t xml:space="preserve">[IF] </w:t>
      </w:r>
      <w:r w:rsidR="00370079">
        <w:rPr>
          <w:rFonts w:ascii="Arial" w:hAnsi="Arial" w:cs="Arial"/>
          <w:sz w:val="20"/>
          <w:highlight w:val="yellow"/>
        </w:rPr>
        <w:t xml:space="preserve">at any time prior to </w:t>
      </w:r>
      <w:r w:rsidR="00370079" w:rsidRPr="000537C2">
        <w:rPr>
          <w:rFonts w:ascii="Arial" w:hAnsi="Arial" w:cs="Arial"/>
          <w:sz w:val="20"/>
          <w:highlight w:val="cyan"/>
        </w:rPr>
        <w:t>[IF’s Hearing Panel]</w:t>
      </w:r>
      <w:r w:rsidR="00370079" w:rsidRPr="00DA4BD3">
        <w:rPr>
          <w:rFonts w:ascii="Arial" w:hAnsi="Arial" w:cs="Arial"/>
          <w:sz w:val="20"/>
          <w:highlight w:val="yellow"/>
        </w:rPr>
        <w:t xml:space="preserve"> /</w:t>
      </w:r>
      <w:r w:rsidR="00370079">
        <w:rPr>
          <w:rFonts w:ascii="Arial" w:hAnsi="Arial" w:cs="Arial"/>
          <w:sz w:val="20"/>
          <w:highlight w:val="yellow"/>
        </w:rPr>
        <w:t xml:space="preserve"> </w:t>
      </w:r>
      <w:r w:rsidR="00370079" w:rsidRPr="00F1617F">
        <w:rPr>
          <w:rFonts w:ascii="Arial" w:hAnsi="Arial" w:cs="Arial"/>
          <w:sz w:val="20"/>
          <w:highlight w:val="cyan"/>
        </w:rPr>
        <w:t>[XXX]</w:t>
      </w:r>
      <w:r w:rsidR="00370079" w:rsidRPr="00317113">
        <w:rPr>
          <w:rFonts w:ascii="Arial" w:hAnsi="Arial" w:cs="Arial"/>
          <w:sz w:val="20"/>
          <w:highlight w:val="yellow"/>
        </w:rPr>
        <w:t xml:space="preserve"> /</w:t>
      </w:r>
      <w:r w:rsidR="00370079" w:rsidRPr="00317113">
        <w:rPr>
          <w:rFonts w:ascii="Arial" w:eastAsiaTheme="majorEastAsia" w:hAnsi="Arial" w:cs="Arial"/>
          <w:w w:val="0"/>
          <w:sz w:val="20"/>
          <w:highlight w:val="yellow"/>
        </w:rPr>
        <w:t xml:space="preserve"> </w:t>
      </w:r>
      <w:r w:rsidR="00370079" w:rsidRPr="000537C2">
        <w:rPr>
          <w:rFonts w:ascii="Arial" w:hAnsi="Arial" w:cs="Arial"/>
          <w:sz w:val="20"/>
          <w:highlight w:val="cyan"/>
        </w:rPr>
        <w:t>[</w:t>
      </w:r>
      <w:r w:rsidR="00370079" w:rsidRPr="00F76D3F">
        <w:rPr>
          <w:rFonts w:ascii="Arial" w:hAnsi="Arial" w:cs="Arial"/>
          <w:i/>
          <w:iCs/>
          <w:sz w:val="20"/>
          <w:highlight w:val="cyan"/>
        </w:rPr>
        <w:t>CAS</w:t>
      </w:r>
      <w:r w:rsidR="00370079" w:rsidRPr="000537C2">
        <w:rPr>
          <w:rFonts w:ascii="Arial" w:hAnsi="Arial" w:cs="Arial"/>
          <w:sz w:val="20"/>
          <w:highlight w:val="cyan"/>
        </w:rPr>
        <w:t xml:space="preserve"> ADD]</w:t>
      </w:r>
      <w:r w:rsidR="00903A59" w:rsidRPr="00C355C8">
        <w:rPr>
          <w:rFonts w:ascii="Arial" w:hAnsi="Arial" w:cs="Arial"/>
          <w:sz w:val="20"/>
          <w:highlight w:val="yellow"/>
        </w:rPr>
        <w:t xml:space="preserve">’s decision </w:t>
      </w:r>
      <w:r w:rsidR="00466E99" w:rsidRPr="00C355C8">
        <w:rPr>
          <w:rFonts w:ascii="Arial" w:hAnsi="Arial" w:cs="Arial"/>
          <w:sz w:val="20"/>
          <w:highlight w:val="yellow"/>
        </w:rPr>
        <w:t xml:space="preserve">under Article 8, </w:t>
      </w:r>
      <w:r w:rsidR="003F5F04" w:rsidRPr="00C355C8">
        <w:rPr>
          <w:rFonts w:ascii="Arial" w:hAnsi="Arial" w:cs="Arial"/>
          <w:sz w:val="20"/>
          <w:highlight w:val="yellow"/>
        </w:rPr>
        <w:t xml:space="preserve">unless provided </w:t>
      </w:r>
      <w:r w:rsidR="003F5F04">
        <w:rPr>
          <w:rFonts w:ascii="Arial" w:hAnsi="Arial" w:cs="Arial"/>
          <w:sz w:val="20"/>
          <w:highlight w:val="yellow"/>
        </w:rPr>
        <w:t xml:space="preserve">otherwise </w:t>
      </w:r>
      <w:r w:rsidR="002A6871">
        <w:rPr>
          <w:rFonts w:ascii="Arial" w:hAnsi="Arial" w:cs="Arial"/>
          <w:sz w:val="20"/>
          <w:highlight w:val="yellow"/>
        </w:rPr>
        <w:t xml:space="preserve">in the </w:t>
      </w:r>
      <w:r w:rsidR="002A6871">
        <w:rPr>
          <w:rFonts w:ascii="Arial" w:hAnsi="Arial" w:cs="Arial"/>
          <w:i/>
          <w:iCs/>
          <w:sz w:val="20"/>
          <w:highlight w:val="yellow"/>
        </w:rPr>
        <w:t xml:space="preserve">International Standard </w:t>
      </w:r>
      <w:r w:rsidR="00C355C8">
        <w:rPr>
          <w:rFonts w:ascii="Arial" w:hAnsi="Arial" w:cs="Arial"/>
          <w:sz w:val="20"/>
          <w:highlight w:val="yellow"/>
        </w:rPr>
        <w:t>for</w:t>
      </w:r>
      <w:r w:rsidR="00C355C8">
        <w:rPr>
          <w:rFonts w:ascii="Arial" w:hAnsi="Arial" w:cs="Arial"/>
          <w:i/>
          <w:iCs/>
          <w:sz w:val="20"/>
          <w:highlight w:val="yellow"/>
        </w:rPr>
        <w:t xml:space="preserve"> Results Management.</w:t>
      </w:r>
    </w:p>
    <w:p w14:paraId="59F1BC24" w14:textId="29CBA12C" w:rsidR="0082616A" w:rsidRPr="000537C2" w:rsidRDefault="0082616A" w:rsidP="00347E26">
      <w:pPr>
        <w:ind w:left="1440"/>
        <w:jc w:val="both"/>
        <w:rPr>
          <w:rFonts w:ascii="Arial" w:hAnsi="Arial" w:cs="Arial"/>
          <w:sz w:val="20"/>
          <w:highlight w:val="yellow"/>
        </w:rPr>
      </w:pPr>
    </w:p>
    <w:p w14:paraId="4EC8C567" w14:textId="703C77F2" w:rsidR="00D12E0B" w:rsidRDefault="00D12E0B" w:rsidP="009C3211">
      <w:pPr>
        <w:pStyle w:val="BodyText"/>
        <w:spacing w:after="0"/>
        <w:ind w:left="2347"/>
        <w:rPr>
          <w:rFonts w:ascii="Arial" w:hAnsi="Arial" w:cs="Arial"/>
          <w:b/>
          <w:bCs/>
          <w:i/>
          <w:iCs/>
          <w:sz w:val="20"/>
          <w:highlight w:val="yellow"/>
        </w:rPr>
      </w:pPr>
      <w:r w:rsidRPr="000537C2">
        <w:rPr>
          <w:rFonts w:ascii="Arial" w:hAnsi="Arial" w:cs="Arial"/>
          <w:b/>
          <w:bCs/>
          <w:sz w:val="20"/>
          <w:highlight w:val="yellow"/>
        </w:rPr>
        <w:t>7.4.2.1</w:t>
      </w:r>
      <w:r w:rsidRPr="00474261">
        <w:rPr>
          <w:rFonts w:ascii="Arial" w:hAnsi="Arial" w:cs="Arial"/>
          <w:b/>
          <w:bCs/>
          <w:sz w:val="20"/>
        </w:rPr>
        <w:t xml:space="preserve"> </w:t>
      </w:r>
      <w:r w:rsidRPr="004B3E2D">
        <w:rPr>
          <w:rFonts w:ascii="Arial" w:hAnsi="Arial" w:cs="Arial"/>
          <w:sz w:val="20"/>
          <w:highlight w:val="yellow"/>
        </w:rPr>
        <w:t xml:space="preserve">Application to Lift Optional </w:t>
      </w:r>
      <w:r w:rsidRPr="004B3E2D">
        <w:rPr>
          <w:rFonts w:ascii="Arial" w:hAnsi="Arial" w:cs="Arial"/>
          <w:i/>
          <w:iCs/>
          <w:sz w:val="20"/>
          <w:highlight w:val="yellow"/>
        </w:rPr>
        <w:t>Provisional Suspension</w:t>
      </w:r>
    </w:p>
    <w:p w14:paraId="24A23A5F" w14:textId="77777777" w:rsidR="009C3211" w:rsidRPr="000537C2" w:rsidRDefault="009C3211" w:rsidP="009C3211">
      <w:pPr>
        <w:pStyle w:val="BodyText"/>
        <w:spacing w:after="0"/>
        <w:ind w:left="2347"/>
        <w:rPr>
          <w:rFonts w:ascii="Arial" w:hAnsi="Arial" w:cs="Arial"/>
          <w:sz w:val="20"/>
          <w:highlight w:val="yellow"/>
        </w:rPr>
      </w:pPr>
    </w:p>
    <w:p w14:paraId="19685B71" w14:textId="09349EA7" w:rsidR="00D12E0B" w:rsidRDefault="00D12E0B" w:rsidP="00345613">
      <w:pPr>
        <w:pStyle w:val="BodyText"/>
        <w:spacing w:after="0"/>
        <w:ind w:left="2977"/>
        <w:rPr>
          <w:rFonts w:ascii="Arial" w:eastAsiaTheme="majorEastAsia" w:hAnsi="Arial" w:cs="Arial"/>
          <w:w w:val="0"/>
          <w:sz w:val="18"/>
          <w:szCs w:val="18"/>
          <w:vertAlign w:val="superscript"/>
        </w:rPr>
      </w:pPr>
      <w:r w:rsidRPr="000537C2">
        <w:rPr>
          <w:rFonts w:ascii="Arial" w:eastAsiaTheme="majorEastAsia" w:hAnsi="Arial" w:cs="Arial"/>
          <w:w w:val="0"/>
          <w:sz w:val="20"/>
          <w:highlight w:val="yellow"/>
        </w:rPr>
        <w:t xml:space="preserve">As a prerequisite to filing an appeal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against an optional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imposed by </w:t>
      </w:r>
      <w:r w:rsidRPr="009E49CF">
        <w:rPr>
          <w:rFonts w:ascii="Arial" w:eastAsiaTheme="majorEastAsia" w:hAnsi="Arial" w:cs="Arial"/>
          <w:w w:val="0"/>
          <w:sz w:val="20"/>
          <w:highlight w:val="lightGray"/>
        </w:rPr>
        <w:t>[IF]</w:t>
      </w:r>
      <w:r w:rsidRPr="000537C2">
        <w:rPr>
          <w:rFonts w:ascii="Arial" w:eastAsiaTheme="majorEastAsia" w:hAnsi="Arial" w:cs="Arial"/>
          <w:w w:val="0"/>
          <w:sz w:val="20"/>
          <w:highlight w:val="yellow"/>
        </w:rPr>
        <w:t xml:space="preserve">,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must follow the procedures detailed in this Article 7.4.2.1.</w:t>
      </w:r>
      <w:r w:rsidR="00CA5181" w:rsidRPr="009B4ADE">
        <w:rPr>
          <w:rStyle w:val="FootnoteReference"/>
          <w:rFonts w:ascii="Arial" w:eastAsiaTheme="majorEastAsia" w:hAnsi="Arial" w:cs="Arial"/>
          <w:b/>
          <w:bCs/>
          <w:w w:val="0"/>
          <w:sz w:val="20"/>
          <w:szCs w:val="16"/>
          <w:highlight w:val="yellow"/>
          <w:vertAlign w:val="superscript"/>
        </w:rPr>
        <w:footnoteReference w:id="43"/>
      </w:r>
      <w:r w:rsidRPr="009B4ADE">
        <w:rPr>
          <w:rFonts w:ascii="Arial" w:eastAsiaTheme="majorEastAsia" w:hAnsi="Arial" w:cs="Arial"/>
          <w:b/>
          <w:bCs/>
          <w:w w:val="0"/>
          <w:sz w:val="16"/>
          <w:szCs w:val="16"/>
          <w:vertAlign w:val="superscript"/>
        </w:rPr>
        <w:t xml:space="preserve"> </w:t>
      </w:r>
    </w:p>
    <w:p w14:paraId="72914C57" w14:textId="77777777" w:rsidR="009C3211" w:rsidRPr="009C3211" w:rsidRDefault="009C3211" w:rsidP="009C3211">
      <w:pPr>
        <w:pStyle w:val="BodyText"/>
        <w:spacing w:after="0"/>
        <w:ind w:left="2347"/>
        <w:rPr>
          <w:rFonts w:ascii="Arial" w:eastAsiaTheme="majorEastAsia" w:hAnsi="Arial" w:cs="Arial"/>
          <w:w w:val="0"/>
          <w:sz w:val="20"/>
        </w:rPr>
      </w:pPr>
    </w:p>
    <w:p w14:paraId="4517A14E" w14:textId="3A47C4B5" w:rsidR="00DD6956" w:rsidRDefault="00E209B1" w:rsidP="009C3211">
      <w:pPr>
        <w:pStyle w:val="BodyText"/>
        <w:spacing w:after="0"/>
        <w:rPr>
          <w:rFonts w:ascii="Arial" w:eastAsiaTheme="majorEastAsia" w:hAnsi="Arial" w:cs="Arial"/>
          <w:w w:val="0"/>
          <w:sz w:val="20"/>
          <w:highlight w:val="cyan"/>
        </w:rPr>
      </w:pP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cyan"/>
        </w:rPr>
        <w:t xml:space="preserve">NOTE: </w:t>
      </w:r>
      <w:r w:rsidRPr="00DA4BD3">
        <w:rPr>
          <w:rFonts w:ascii="Arial" w:eastAsiaTheme="majorEastAsia" w:hAnsi="Arial" w:cs="Arial"/>
          <w:w w:val="0"/>
          <w:sz w:val="20"/>
          <w:highlight w:val="cyan"/>
        </w:rPr>
        <w:t xml:space="preserve">Pursuant to Article 7.4.2.1 of the </w:t>
      </w:r>
      <w:r w:rsidRPr="007E142F">
        <w:rPr>
          <w:rFonts w:ascii="Arial" w:eastAsiaTheme="majorEastAsia" w:hAnsi="Arial" w:cs="Arial"/>
          <w:i/>
          <w:iCs/>
          <w:w w:val="0"/>
          <w:sz w:val="20"/>
          <w:highlight w:val="cyan"/>
        </w:rPr>
        <w:t>Code</w:t>
      </w:r>
      <w:r w:rsidRPr="00DA4BD3">
        <w:rPr>
          <w:rFonts w:ascii="Arial" w:eastAsiaTheme="majorEastAsia" w:hAnsi="Arial" w:cs="Arial"/>
          <w:w w:val="0"/>
          <w:sz w:val="20"/>
          <w:highlight w:val="cyan"/>
        </w:rPr>
        <w:t xml:space="preserve">, International Federations must choose one of the following </w:t>
      </w:r>
      <w:r w:rsidR="00E93A05">
        <w:rPr>
          <w:rFonts w:ascii="Arial" w:eastAsiaTheme="majorEastAsia" w:hAnsi="Arial" w:cs="Arial"/>
          <w:w w:val="0"/>
          <w:sz w:val="20"/>
          <w:highlight w:val="cyan"/>
        </w:rPr>
        <w:t>a</w:t>
      </w:r>
      <w:r w:rsidRPr="00DA4BD3">
        <w:rPr>
          <w:rFonts w:ascii="Arial" w:eastAsiaTheme="majorEastAsia" w:hAnsi="Arial" w:cs="Arial"/>
          <w:w w:val="0"/>
          <w:sz w:val="20"/>
          <w:highlight w:val="cyan"/>
        </w:rPr>
        <w:t xml:space="preserve">lternatives below. International Federations shall only choose </w:t>
      </w:r>
      <w:r w:rsidRPr="009E49CF">
        <w:rPr>
          <w:rFonts w:ascii="Arial" w:eastAsiaTheme="majorEastAsia" w:hAnsi="Arial" w:cs="Arial"/>
          <w:b/>
          <w:bCs/>
          <w:w w:val="0"/>
          <w:sz w:val="20"/>
          <w:highlight w:val="cyan"/>
        </w:rPr>
        <w:t>ALTERNATIVE 3</w:t>
      </w:r>
      <w:r w:rsidRPr="00DA4BD3">
        <w:rPr>
          <w:rFonts w:ascii="Arial" w:eastAsiaTheme="majorEastAsia" w:hAnsi="Arial" w:cs="Arial"/>
          <w:w w:val="0"/>
          <w:sz w:val="20"/>
          <w:highlight w:val="cyan"/>
        </w:rPr>
        <w:t xml:space="preserve"> if they do not </w:t>
      </w:r>
    </w:p>
    <w:p w14:paraId="1669A0C9" w14:textId="7E1D667A" w:rsidR="00E209B1" w:rsidRDefault="00E209B1" w:rsidP="009C3211">
      <w:pPr>
        <w:pStyle w:val="BodyText"/>
        <w:spacing w:after="0"/>
        <w:rPr>
          <w:rFonts w:ascii="Arial" w:eastAsiaTheme="majorEastAsia" w:hAnsi="Arial" w:cs="Arial"/>
          <w:b/>
          <w:bCs/>
          <w:w w:val="0"/>
          <w:sz w:val="20"/>
        </w:rPr>
      </w:pPr>
      <w:r w:rsidRPr="00DA4BD3">
        <w:rPr>
          <w:rFonts w:ascii="Arial" w:eastAsiaTheme="majorEastAsia" w:hAnsi="Arial" w:cs="Arial"/>
          <w:w w:val="0"/>
          <w:sz w:val="20"/>
          <w:highlight w:val="cyan"/>
        </w:rPr>
        <w:t>possess authority to lift a</w:t>
      </w:r>
      <w:r w:rsidR="000F43A9">
        <w:rPr>
          <w:rFonts w:ascii="Arial" w:eastAsiaTheme="majorEastAsia" w:hAnsi="Arial" w:cs="Arial"/>
          <w:w w:val="0"/>
          <w:sz w:val="20"/>
          <w:highlight w:val="cyan"/>
        </w:rPr>
        <w:t>n</w:t>
      </w:r>
      <w:r w:rsidRPr="00DA4BD3">
        <w:rPr>
          <w:rFonts w:ascii="Arial" w:eastAsiaTheme="majorEastAsia" w:hAnsi="Arial" w:cs="Arial"/>
          <w:w w:val="0"/>
          <w:sz w:val="20"/>
          <w:highlight w:val="cyan"/>
        </w:rPr>
        <w:t xml:space="preserve"> </w:t>
      </w:r>
      <w:r w:rsidR="002E045D">
        <w:rPr>
          <w:rFonts w:ascii="Arial" w:eastAsiaTheme="majorEastAsia" w:hAnsi="Arial" w:cs="Arial"/>
          <w:w w:val="0"/>
          <w:sz w:val="20"/>
          <w:highlight w:val="cyan"/>
        </w:rPr>
        <w:t>optional</w:t>
      </w:r>
      <w:r w:rsidR="000F43A9">
        <w:rPr>
          <w:rFonts w:ascii="Arial" w:eastAsiaTheme="majorEastAsia" w:hAnsi="Arial" w:cs="Arial"/>
          <w:w w:val="0"/>
          <w:sz w:val="20"/>
          <w:highlight w:val="cyan"/>
        </w:rPr>
        <w:t xml:space="preserve"> </w:t>
      </w:r>
      <w:r w:rsidRPr="00DA4BD3">
        <w:rPr>
          <w:rFonts w:ascii="Arial" w:eastAsiaTheme="majorEastAsia" w:hAnsi="Arial" w:cs="Arial"/>
          <w:i/>
          <w:iCs/>
          <w:w w:val="0"/>
          <w:sz w:val="20"/>
          <w:highlight w:val="cyan"/>
        </w:rPr>
        <w:t>Provisional Suspension</w:t>
      </w:r>
      <w:r w:rsidRPr="00DA4BD3">
        <w:rPr>
          <w:rFonts w:ascii="Arial" w:eastAsiaTheme="majorEastAsia" w:hAnsi="Arial" w:cs="Arial"/>
          <w:w w:val="0"/>
          <w:sz w:val="20"/>
          <w:highlight w:val="cyan"/>
        </w:rPr>
        <w:t xml:space="preserve"> pursuant to Article 7.4.2.2 of the </w:t>
      </w:r>
      <w:r w:rsidRPr="00DA4BD3">
        <w:rPr>
          <w:rFonts w:ascii="Arial" w:eastAsiaTheme="majorEastAsia" w:hAnsi="Arial" w:cs="Arial"/>
          <w:i/>
          <w:iCs/>
          <w:w w:val="0"/>
          <w:sz w:val="20"/>
          <w:highlight w:val="cyan"/>
        </w:rPr>
        <w:t>Code</w:t>
      </w:r>
      <w:r w:rsidRPr="000537C2">
        <w:rPr>
          <w:rFonts w:ascii="Arial" w:eastAsiaTheme="majorEastAsia" w:hAnsi="Arial" w:cs="Arial"/>
          <w:w w:val="0"/>
          <w:sz w:val="20"/>
          <w:highlight w:val="cyan"/>
        </w:rPr>
        <w:t>.</w:t>
      </w:r>
      <w:r w:rsidRPr="00014910">
        <w:rPr>
          <w:rFonts w:ascii="Arial" w:eastAsiaTheme="majorEastAsia" w:hAnsi="Arial" w:cs="Arial"/>
          <w:w w:val="0"/>
          <w:sz w:val="20"/>
          <w:highlight w:val="cyan"/>
        </w:rPr>
        <w:t>]</w:t>
      </w:r>
    </w:p>
    <w:p w14:paraId="4CF75E1E" w14:textId="77777777" w:rsidR="009C3211" w:rsidRPr="000537C2" w:rsidRDefault="009C3211" w:rsidP="009C3211">
      <w:pPr>
        <w:pStyle w:val="BodyText"/>
        <w:spacing w:after="0"/>
        <w:rPr>
          <w:rFonts w:ascii="Arial" w:eastAsiaTheme="majorEastAsia" w:hAnsi="Arial" w:cs="Arial"/>
          <w:w w:val="0"/>
          <w:sz w:val="20"/>
        </w:rPr>
      </w:pPr>
    </w:p>
    <w:p w14:paraId="5F9227A9" w14:textId="45296675" w:rsidR="006339AB" w:rsidRDefault="00823C0A"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1</w:t>
      </w:r>
      <w:r w:rsidRPr="00014910">
        <w:rPr>
          <w:rFonts w:ascii="Arial" w:eastAsiaTheme="majorEastAsia" w:hAnsi="Arial" w:cs="Arial"/>
          <w:w w:val="0"/>
          <w:sz w:val="20"/>
          <w:highlight w:val="cyan"/>
        </w:rPr>
        <w:t>]</w:t>
      </w:r>
      <w:r w:rsidR="006339AB" w:rsidRPr="000537C2">
        <w:rPr>
          <w:rFonts w:ascii="Arial" w:eastAsiaTheme="majorEastAsia" w:hAnsi="Arial" w:cs="Arial"/>
          <w:w w:val="0"/>
          <w:sz w:val="20"/>
          <w:highlight w:val="yellow"/>
        </w:rPr>
        <w:t xml:space="preserve"> If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pursuant to Article 7.4.2,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or other </w:t>
      </w:r>
      <w:r w:rsidR="006339AB" w:rsidRPr="000537C2">
        <w:rPr>
          <w:rFonts w:ascii="Arial" w:eastAsiaTheme="majorEastAsia" w:hAnsi="Arial" w:cs="Arial"/>
          <w:i/>
          <w:iCs/>
          <w:w w:val="0"/>
          <w:sz w:val="20"/>
          <w:highlight w:val="yellow"/>
        </w:rPr>
        <w:t>Person</w:t>
      </w:r>
      <w:r w:rsidR="006339AB" w:rsidRPr="000537C2">
        <w:rPr>
          <w:rFonts w:ascii="Arial" w:eastAsiaTheme="majorEastAsia" w:hAnsi="Arial" w:cs="Arial"/>
          <w:w w:val="0"/>
          <w:sz w:val="20"/>
          <w:highlight w:val="yellow"/>
        </w:rPr>
        <w:t xml:space="preserve"> 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F916A6">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7</w:t>
      </w:r>
      <w:r w:rsidR="006339AB" w:rsidRPr="002A3829">
        <w:rPr>
          <w:rFonts w:ascii="Arial" w:hAnsi="Arial" w:cs="Arial"/>
          <w:sz w:val="20"/>
          <w:highlight w:val="cyan"/>
        </w:rPr>
        <w:t>]</w:t>
      </w:r>
      <w:r w:rsidR="00A1462E" w:rsidRPr="00A1462E">
        <w:rPr>
          <w:rFonts w:ascii="Arial" w:hAnsi="Arial" w:cs="Arial"/>
          <w:sz w:val="20"/>
          <w:highlight w:val="yellow"/>
        </w:rPr>
        <w:t xml:space="preserve"> / </w:t>
      </w:r>
      <w:r w:rsidR="006339AB" w:rsidRPr="002A3829">
        <w:rPr>
          <w:rFonts w:ascii="Arial" w:hAnsi="Arial" w:cs="Arial"/>
          <w:sz w:val="20"/>
          <w:highlight w:val="cyan"/>
        </w:rPr>
        <w:t>[</w:t>
      </w:r>
      <w:r w:rsidR="006339AB" w:rsidRPr="002A3829">
        <w:rPr>
          <w:rFonts w:ascii="Arial" w:hAnsi="Arial" w:cs="Arial"/>
          <w:sz w:val="20"/>
          <w:highlight w:val="cyan"/>
          <w:shd w:val="clear" w:color="auto" w:fill="A6A6A6" w:themeFill="background1" w:themeFillShade="A6"/>
        </w:rPr>
        <w:t>14</w:t>
      </w:r>
      <w:r w:rsidR="006339AB" w:rsidRPr="002A3829">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F916A6">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w:t>
      </w:r>
      <w:r w:rsidR="006339AB" w:rsidRPr="00772E38">
        <w:rPr>
          <w:rFonts w:ascii="Arial" w:eastAsiaTheme="majorEastAsia" w:hAnsi="Arial" w:cs="Arial"/>
          <w:i/>
          <w:iCs/>
          <w:w w:val="0"/>
          <w:sz w:val="20"/>
          <w:highlight w:val="yellow"/>
        </w:rPr>
        <w:t>ersons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F916A6">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sz w:val="20"/>
          <w:highlight w:val="yellow"/>
        </w:rPr>
        <w:t xml:space="preserve"> 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If </w:t>
      </w:r>
      <w:r w:rsidR="006339AB" w:rsidRPr="00297FDC">
        <w:rPr>
          <w:rFonts w:ascii="Arial" w:hAnsi="Arial" w:cs="Arial"/>
          <w:sz w:val="20"/>
          <w:highlight w:val="lightGray"/>
        </w:rPr>
        <w:t>[IF]</w:t>
      </w:r>
      <w:r w:rsidR="006339AB" w:rsidRPr="000537C2">
        <w:rPr>
          <w:rFonts w:ascii="Arial" w:hAnsi="Arial" w:cs="Arial"/>
          <w:sz w:val="20"/>
          <w:highlight w:val="yellow"/>
        </w:rPr>
        <w:t xml:space="preserve"> denies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its decision may be appealed by the </w:t>
      </w:r>
      <w:r w:rsidR="006339AB" w:rsidRPr="000537C2">
        <w:rPr>
          <w:rFonts w:ascii="Arial" w:hAnsi="Arial" w:cs="Arial"/>
          <w:i/>
          <w:iCs/>
          <w:sz w:val="20"/>
          <w:highlight w:val="yellow"/>
        </w:rPr>
        <w:t>Athlete</w:t>
      </w:r>
      <w:r w:rsidR="006339AB" w:rsidRPr="000537C2">
        <w:rPr>
          <w:rFonts w:ascii="Arial" w:hAnsi="Arial" w:cs="Arial"/>
          <w:sz w:val="20"/>
          <w:highlight w:val="yellow"/>
        </w:rPr>
        <w:t xml:space="preserve"> </w:t>
      </w:r>
      <w:r w:rsidR="004532C2" w:rsidRPr="000537C2">
        <w:rPr>
          <w:rFonts w:ascii="Arial" w:hAnsi="Arial" w:cs="Arial"/>
          <w:sz w:val="20"/>
          <w:highlight w:val="yellow"/>
        </w:rPr>
        <w:t xml:space="preserve">or other </w:t>
      </w:r>
      <w:r w:rsidR="004532C2" w:rsidRPr="000537C2">
        <w:rPr>
          <w:rFonts w:ascii="Arial" w:hAnsi="Arial" w:cs="Arial"/>
          <w:i/>
          <w:iCs/>
          <w:sz w:val="20"/>
          <w:highlight w:val="yellow"/>
        </w:rPr>
        <w:t>Person</w:t>
      </w:r>
      <w:r w:rsidR="004532C2" w:rsidRPr="000537C2">
        <w:rPr>
          <w:rFonts w:ascii="Arial" w:hAnsi="Arial" w:cs="Arial"/>
          <w:sz w:val="20"/>
          <w:highlight w:val="yellow"/>
        </w:rPr>
        <w:t xml:space="preserve"> </w:t>
      </w:r>
      <w:r w:rsidR="006339AB" w:rsidRPr="000537C2">
        <w:rPr>
          <w:rFonts w:ascii="Arial" w:hAnsi="Arial" w:cs="Arial"/>
          <w:sz w:val="20"/>
          <w:highlight w:val="yellow"/>
        </w:rPr>
        <w:t xml:space="preserve">to </w:t>
      </w:r>
      <w:r w:rsidR="006339AB" w:rsidRPr="000537C2">
        <w:rPr>
          <w:rFonts w:ascii="Arial" w:hAnsi="Arial" w:cs="Arial"/>
          <w:i/>
          <w:iCs/>
          <w:sz w:val="20"/>
          <w:highlight w:val="yellow"/>
        </w:rPr>
        <w:t>CAS</w:t>
      </w:r>
      <w:r w:rsidR="006339AB"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6339AB" w:rsidRPr="000537C2">
        <w:rPr>
          <w:rFonts w:ascii="Arial" w:hAnsi="Arial" w:cs="Arial"/>
          <w:sz w:val="20"/>
          <w:highlight w:val="yellow"/>
        </w:rPr>
        <w:t>.</w:t>
      </w:r>
    </w:p>
    <w:p w14:paraId="05A779B6" w14:textId="77777777" w:rsidR="009C3211" w:rsidRPr="000537C2" w:rsidRDefault="009C3211" w:rsidP="002A3829">
      <w:pPr>
        <w:pStyle w:val="BodyText"/>
        <w:spacing w:after="0"/>
        <w:ind w:left="2977"/>
        <w:rPr>
          <w:rFonts w:ascii="Arial" w:eastAsiaTheme="majorEastAsia" w:hAnsi="Arial" w:cs="Arial"/>
          <w:w w:val="0"/>
          <w:sz w:val="20"/>
          <w:highlight w:val="yellow"/>
        </w:rPr>
      </w:pPr>
    </w:p>
    <w:p w14:paraId="2368207E" w14:textId="536D7C27" w:rsidR="00BC7CEA" w:rsidRDefault="00E5604C"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DA4BD3">
        <w:rPr>
          <w:rFonts w:ascii="Arial" w:eastAsiaTheme="majorEastAsia" w:hAnsi="Arial" w:cs="Arial"/>
          <w:b/>
          <w:bCs/>
          <w:w w:val="0"/>
          <w:sz w:val="20"/>
          <w:highlight w:val="cyan"/>
        </w:rPr>
        <w:t>ALTERNATIVE</w:t>
      </w:r>
      <w:r w:rsidRPr="000537C2">
        <w:rPr>
          <w:rFonts w:ascii="Arial" w:eastAsiaTheme="majorEastAsia" w:hAnsi="Arial" w:cs="Arial"/>
          <w:b/>
          <w:bCs/>
          <w:w w:val="0"/>
          <w:sz w:val="20"/>
          <w:highlight w:val="cyan"/>
        </w:rPr>
        <w:t xml:space="preserve"> </w:t>
      </w:r>
      <w:r w:rsidRPr="00DA4BD3">
        <w:rPr>
          <w:rFonts w:ascii="Arial" w:eastAsiaTheme="majorEastAsia" w:hAnsi="Arial" w:cs="Arial"/>
          <w:b/>
          <w:bCs/>
          <w:w w:val="0"/>
          <w:sz w:val="20"/>
          <w:highlight w:val="cyan"/>
        </w:rPr>
        <w:t>2</w:t>
      </w:r>
      <w:r w:rsidRPr="00014910">
        <w:rPr>
          <w:rFonts w:ascii="Arial" w:eastAsiaTheme="majorEastAsia" w:hAnsi="Arial" w:cs="Arial"/>
          <w:w w:val="0"/>
          <w:sz w:val="20"/>
          <w:highlight w:val="cyan"/>
        </w:rPr>
        <w:t>]</w:t>
      </w:r>
      <w:r w:rsidRPr="00014910">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If </w:t>
      </w:r>
      <w:r w:rsidR="006339AB" w:rsidRPr="00297FDC">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imposes a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 xml:space="preserve"> against an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pursuant to Article 7.4.</w:t>
      </w:r>
      <w:r w:rsidR="00817144" w:rsidRPr="000537C2">
        <w:rPr>
          <w:rFonts w:ascii="Arial" w:eastAsiaTheme="majorEastAsia" w:hAnsi="Arial" w:cs="Arial"/>
          <w:w w:val="0"/>
          <w:sz w:val="20"/>
          <w:highlight w:val="yellow"/>
        </w:rPr>
        <w:t>2</w:t>
      </w:r>
      <w:r w:rsidR="006339AB" w:rsidRPr="000537C2">
        <w:rPr>
          <w:rFonts w:ascii="Arial" w:eastAsiaTheme="majorEastAsia" w:hAnsi="Arial" w:cs="Arial"/>
          <w:w w:val="0"/>
          <w:sz w:val="20"/>
          <w:highlight w:val="yellow"/>
        </w:rPr>
        <w:t xml:space="preserve">, the </w:t>
      </w:r>
      <w:r w:rsidR="006339AB" w:rsidRPr="000537C2">
        <w:rPr>
          <w:rFonts w:ascii="Arial" w:eastAsiaTheme="majorEastAsia" w:hAnsi="Arial" w:cs="Arial"/>
          <w:i/>
          <w:iCs/>
          <w:w w:val="0"/>
          <w:sz w:val="20"/>
          <w:highlight w:val="yellow"/>
        </w:rPr>
        <w:t>Athlete</w:t>
      </w:r>
      <w:r w:rsidR="006339AB" w:rsidRPr="000537C2">
        <w:rPr>
          <w:rFonts w:ascii="Arial" w:eastAsiaTheme="majorEastAsia" w:hAnsi="Arial" w:cs="Arial"/>
          <w:w w:val="0"/>
          <w:sz w:val="20"/>
          <w:highlight w:val="yellow"/>
        </w:rPr>
        <w:t xml:space="preserve"> </w:t>
      </w:r>
      <w:r w:rsidR="00817144" w:rsidRPr="000537C2">
        <w:rPr>
          <w:rFonts w:ascii="Arial" w:eastAsiaTheme="majorEastAsia" w:hAnsi="Arial" w:cs="Arial"/>
          <w:w w:val="0"/>
          <w:sz w:val="20"/>
          <w:highlight w:val="yellow"/>
        </w:rPr>
        <w:t xml:space="preserve">or other </w:t>
      </w:r>
      <w:r w:rsidR="00817144" w:rsidRPr="000537C2">
        <w:rPr>
          <w:rFonts w:ascii="Arial" w:eastAsiaTheme="majorEastAsia" w:hAnsi="Arial" w:cs="Arial"/>
          <w:i/>
          <w:iCs/>
          <w:w w:val="0"/>
          <w:sz w:val="20"/>
          <w:highlight w:val="yellow"/>
        </w:rPr>
        <w:t>Person</w:t>
      </w:r>
      <w:r w:rsidR="00817144" w:rsidRPr="000537C2">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may apply </w:t>
      </w:r>
      <w:r w:rsidR="0059285D">
        <w:rPr>
          <w:rFonts w:ascii="Arial" w:eastAsiaTheme="majorEastAsia" w:hAnsi="Arial" w:cs="Arial"/>
          <w:w w:val="0"/>
          <w:sz w:val="20"/>
          <w:highlight w:val="yellow"/>
        </w:rPr>
        <w:t xml:space="preserve">to lift the </w:t>
      </w:r>
      <w:r w:rsidR="0059285D" w:rsidRPr="0059285D">
        <w:rPr>
          <w:rFonts w:ascii="Arial" w:eastAsiaTheme="majorEastAsia" w:hAnsi="Arial" w:cs="Arial"/>
          <w:i/>
          <w:iCs/>
          <w:w w:val="0"/>
          <w:sz w:val="20"/>
          <w:highlight w:val="yellow"/>
        </w:rPr>
        <w:t>Provisional Suspension</w:t>
      </w:r>
      <w:r w:rsidR="0059285D">
        <w:rPr>
          <w:rFonts w:ascii="Arial" w:eastAsiaTheme="majorEastAsia" w:hAnsi="Arial" w:cs="Arial"/>
          <w:w w:val="0"/>
          <w:sz w:val="20"/>
          <w:highlight w:val="yellow"/>
        </w:rPr>
        <w:t xml:space="preserve"> </w:t>
      </w:r>
      <w:r w:rsidR="006339AB" w:rsidRPr="000537C2">
        <w:rPr>
          <w:rFonts w:ascii="Arial" w:eastAsiaTheme="majorEastAsia" w:hAnsi="Arial" w:cs="Arial"/>
          <w:w w:val="0"/>
          <w:sz w:val="20"/>
          <w:highlight w:val="yellow"/>
        </w:rPr>
        <w:t xml:space="preserve">to </w:t>
      </w:r>
      <w:r w:rsidR="006339AB" w:rsidRPr="00297FDC">
        <w:rPr>
          <w:rFonts w:ascii="Arial" w:eastAsiaTheme="majorEastAsia" w:hAnsi="Arial" w:cs="Arial"/>
          <w:w w:val="0"/>
          <w:sz w:val="20"/>
          <w:highlight w:val="lightGray"/>
        </w:rPr>
        <w:t>[IF]</w:t>
      </w:r>
      <w:r w:rsidR="006339AB" w:rsidRPr="000537C2">
        <w:rPr>
          <w:rFonts w:ascii="Arial" w:eastAsiaTheme="majorEastAsia" w:hAnsi="Arial" w:cs="Arial"/>
          <w:w w:val="0"/>
          <w:sz w:val="20"/>
          <w:highlight w:val="yellow"/>
        </w:rPr>
        <w:t xml:space="preserve"> in writing </w:t>
      </w:r>
      <w:r w:rsidR="006339AB" w:rsidRPr="000537C2">
        <w:rPr>
          <w:rFonts w:ascii="Arial" w:hAnsi="Arial" w:cs="Arial"/>
          <w:sz w:val="20"/>
          <w:highlight w:val="yellow"/>
        </w:rPr>
        <w:t xml:space="preserve">within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7</w:t>
      </w:r>
      <w:r w:rsidR="006339AB" w:rsidRPr="00EA451D">
        <w:rPr>
          <w:rFonts w:ascii="Arial" w:hAnsi="Arial" w:cs="Arial"/>
          <w:sz w:val="20"/>
          <w:highlight w:val="cyan"/>
        </w:rPr>
        <w:t>]</w:t>
      </w:r>
      <w:r w:rsidR="007F2526" w:rsidRPr="00A1462E">
        <w:rPr>
          <w:rFonts w:ascii="Arial" w:hAnsi="Arial" w:cs="Arial"/>
          <w:sz w:val="20"/>
          <w:highlight w:val="yellow"/>
        </w:rPr>
        <w:t xml:space="preserve"> </w:t>
      </w:r>
      <w:r w:rsidR="0032256C" w:rsidRPr="00A1462E">
        <w:rPr>
          <w:rFonts w:ascii="Arial" w:hAnsi="Arial" w:cs="Arial"/>
          <w:sz w:val="20"/>
          <w:highlight w:val="yellow"/>
        </w:rPr>
        <w:t>/</w:t>
      </w:r>
      <w:r w:rsidR="007F2526" w:rsidRPr="00A1462E">
        <w:rPr>
          <w:rFonts w:ascii="Arial" w:hAnsi="Arial" w:cs="Arial"/>
          <w:sz w:val="20"/>
          <w:highlight w:val="yellow"/>
        </w:rPr>
        <w:t xml:space="preserve"> </w:t>
      </w:r>
      <w:r w:rsidR="006339AB" w:rsidRPr="00EA451D">
        <w:rPr>
          <w:rFonts w:ascii="Arial" w:hAnsi="Arial" w:cs="Arial"/>
          <w:sz w:val="20"/>
          <w:highlight w:val="cyan"/>
        </w:rPr>
        <w:t>[</w:t>
      </w:r>
      <w:r w:rsidR="006339AB" w:rsidRPr="00EA451D">
        <w:rPr>
          <w:rFonts w:ascii="Arial" w:hAnsi="Arial" w:cs="Arial"/>
          <w:sz w:val="20"/>
          <w:highlight w:val="cyan"/>
          <w:shd w:val="clear" w:color="auto" w:fill="A6A6A6" w:themeFill="background1" w:themeFillShade="A6"/>
        </w:rPr>
        <w:t>14</w:t>
      </w:r>
      <w:r w:rsidR="006339AB" w:rsidRPr="00EA451D">
        <w:rPr>
          <w:rFonts w:ascii="Arial" w:hAnsi="Arial" w:cs="Arial"/>
          <w:sz w:val="20"/>
          <w:highlight w:val="cyan"/>
        </w:rPr>
        <w:t>]</w:t>
      </w:r>
      <w:r w:rsidR="006339AB" w:rsidRPr="000537C2">
        <w:rPr>
          <w:rFonts w:ascii="Arial" w:hAnsi="Arial" w:cs="Arial"/>
          <w:sz w:val="20"/>
          <w:highlight w:val="yellow"/>
        </w:rPr>
        <w:t xml:space="preserve"> days of receipt of the decision. Such application will be decided in accordance with an internal review process established by </w:t>
      </w:r>
      <w:r w:rsidR="006339AB" w:rsidRPr="001F652E">
        <w:rPr>
          <w:rFonts w:ascii="Arial" w:eastAsiaTheme="majorEastAsia" w:hAnsi="Arial" w:cs="Arial"/>
          <w:w w:val="0"/>
          <w:sz w:val="20"/>
          <w:highlight w:val="lightGray"/>
          <w:shd w:val="clear" w:color="auto" w:fill="BFBFBF" w:themeFill="background1" w:themeFillShade="BF"/>
        </w:rPr>
        <w:t>[IF]</w:t>
      </w:r>
      <w:r w:rsidR="006339AB" w:rsidRPr="000537C2">
        <w:rPr>
          <w:rFonts w:ascii="Arial" w:eastAsiaTheme="majorEastAsia" w:hAnsi="Arial" w:cs="Arial"/>
          <w:w w:val="0"/>
          <w:sz w:val="20"/>
          <w:highlight w:val="yellow"/>
        </w:rPr>
        <w:t xml:space="preserve"> by one or more </w:t>
      </w:r>
      <w:r w:rsidR="00772E38" w:rsidRPr="00772E38">
        <w:rPr>
          <w:rFonts w:ascii="Arial" w:eastAsiaTheme="majorEastAsia" w:hAnsi="Arial" w:cs="Arial"/>
          <w:i/>
          <w:iCs/>
          <w:w w:val="0"/>
          <w:sz w:val="20"/>
          <w:highlight w:val="yellow"/>
        </w:rPr>
        <w:t>Person</w:t>
      </w:r>
      <w:r w:rsidR="006339AB" w:rsidRPr="00772E38">
        <w:rPr>
          <w:rFonts w:ascii="Arial" w:eastAsiaTheme="majorEastAsia" w:hAnsi="Arial" w:cs="Arial"/>
          <w:i/>
          <w:iCs/>
          <w:w w:val="0"/>
          <w:sz w:val="20"/>
          <w:highlight w:val="yellow"/>
        </w:rPr>
        <w:t>s</w:t>
      </w:r>
      <w:r w:rsidR="006339AB" w:rsidRPr="000537C2">
        <w:rPr>
          <w:rFonts w:ascii="Arial" w:eastAsiaTheme="majorEastAsia" w:hAnsi="Arial" w:cs="Arial"/>
          <w:w w:val="0"/>
          <w:sz w:val="20"/>
          <w:highlight w:val="yellow"/>
        </w:rPr>
        <w:t xml:space="preserve"> not previously involved in the decision to impose the </w:t>
      </w:r>
      <w:r w:rsidR="006339AB" w:rsidRPr="000537C2">
        <w:rPr>
          <w:rFonts w:ascii="Arial" w:eastAsiaTheme="majorEastAsia" w:hAnsi="Arial" w:cs="Arial"/>
          <w:i/>
          <w:iCs/>
          <w:w w:val="0"/>
          <w:sz w:val="20"/>
          <w:highlight w:val="yellow"/>
        </w:rPr>
        <w:t>Provisional Suspension</w:t>
      </w:r>
      <w:r w:rsidR="006339AB" w:rsidRPr="000537C2">
        <w:rPr>
          <w:rFonts w:ascii="Arial" w:eastAsiaTheme="majorEastAsia" w:hAnsi="Arial" w:cs="Arial"/>
          <w:w w:val="0"/>
          <w:sz w:val="20"/>
          <w:highlight w:val="yellow"/>
        </w:rPr>
        <w:t>.</w:t>
      </w:r>
      <w:r w:rsidR="006339AB" w:rsidRPr="000537C2">
        <w:rPr>
          <w:rFonts w:ascii="Arial" w:hAnsi="Arial" w:cs="Arial"/>
          <w:sz w:val="20"/>
          <w:highlight w:val="yellow"/>
        </w:rPr>
        <w:t xml:space="preserve"> </w:t>
      </w:r>
      <w:r w:rsidR="006339AB" w:rsidRPr="00297FDC">
        <w:rPr>
          <w:rFonts w:ascii="Arial" w:hAnsi="Arial" w:cs="Arial"/>
          <w:sz w:val="20"/>
          <w:highlight w:val="lightGray"/>
        </w:rPr>
        <w:t>[IF]</w:t>
      </w:r>
      <w:r w:rsidR="006339AB" w:rsidRPr="000537C2">
        <w:rPr>
          <w:rFonts w:ascii="Arial" w:hAnsi="Arial" w:cs="Arial"/>
          <w:sz w:val="20"/>
          <w:highlight w:val="yellow"/>
        </w:rPr>
        <w:t xml:space="preserve"> shall render a decision on the </w:t>
      </w:r>
      <w:r w:rsidR="006339AB"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6339AB" w:rsidRPr="000537C2">
        <w:rPr>
          <w:rFonts w:ascii="Arial" w:hAnsi="Arial" w:cs="Arial"/>
          <w:i/>
          <w:iCs/>
          <w:sz w:val="20"/>
          <w:highlight w:val="yellow"/>
        </w:rPr>
        <w:t>’s</w:t>
      </w:r>
      <w:r w:rsidR="006339AB" w:rsidRPr="000537C2">
        <w:rPr>
          <w:rFonts w:ascii="Arial" w:hAnsi="Arial" w:cs="Arial"/>
          <w:sz w:val="20"/>
          <w:highlight w:val="yellow"/>
        </w:rPr>
        <w:t xml:space="preserve"> application promptly, and no later than seven (7) days after receipt of the application. </w:t>
      </w:r>
    </w:p>
    <w:p w14:paraId="35110743" w14:textId="77777777" w:rsidR="00BC7CEA" w:rsidRDefault="00BC7CEA" w:rsidP="002A3829">
      <w:pPr>
        <w:pStyle w:val="BodyText"/>
        <w:spacing w:after="0"/>
        <w:ind w:left="2977"/>
        <w:rPr>
          <w:rFonts w:ascii="Arial" w:hAnsi="Arial" w:cs="Arial"/>
          <w:sz w:val="20"/>
          <w:highlight w:val="yellow"/>
        </w:rPr>
      </w:pPr>
    </w:p>
    <w:p w14:paraId="78F710F9" w14:textId="7F4CA19D" w:rsidR="006339AB" w:rsidRDefault="006339AB"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297FDC">
        <w:rPr>
          <w:rFonts w:ascii="Arial" w:hAnsi="Arial" w:cs="Arial"/>
          <w:sz w:val="20"/>
          <w:highlight w:val="lightGray"/>
        </w:rPr>
        <w:t>[IF]</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its decision may be appealed by the </w:t>
      </w:r>
      <w:r w:rsidRPr="000537C2">
        <w:rPr>
          <w:rFonts w:ascii="Arial" w:hAnsi="Arial" w:cs="Arial"/>
          <w:i/>
          <w:iCs/>
          <w:sz w:val="20"/>
          <w:highlight w:val="yellow"/>
        </w:rPr>
        <w:t>Athlete</w:t>
      </w:r>
      <w:r w:rsidRPr="000537C2">
        <w:rPr>
          <w:rFonts w:ascii="Arial" w:hAnsi="Arial" w:cs="Arial"/>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w:t>
      </w:r>
      <w:r w:rsidR="00817144"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 or challenged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00AC750A" w:rsidRPr="00297FDC">
        <w:rPr>
          <w:rFonts w:ascii="Arial" w:hAnsi="Arial" w:cs="Arial"/>
          <w:sz w:val="20"/>
          <w:highlight w:val="yellow"/>
        </w:rPr>
        <w:t xml:space="preserve"> in accordance with the process set out at</w:t>
      </w:r>
      <w:r w:rsidRPr="00297FDC">
        <w:rPr>
          <w:rFonts w:ascii="Arial" w:hAnsi="Arial" w:cs="Arial"/>
          <w:sz w:val="20"/>
          <w:highlight w:val="yellow"/>
        </w:rPr>
        <w:t xml:space="preserve"> </w:t>
      </w:r>
      <w:r w:rsidRPr="000537C2">
        <w:rPr>
          <w:rFonts w:ascii="Arial" w:hAnsi="Arial" w:cs="Arial"/>
          <w:sz w:val="20"/>
          <w:highlight w:val="yellow"/>
        </w:rPr>
        <w:t>Article 8</w:t>
      </w:r>
      <w:r w:rsidR="00AC750A">
        <w:rPr>
          <w:rFonts w:ascii="Arial" w:hAnsi="Arial" w:cs="Arial"/>
          <w:sz w:val="20"/>
          <w:highlight w:val="yellow"/>
        </w:rPr>
        <w:t xml:space="preserve">, </w:t>
      </w:r>
      <w:r w:rsidR="00AC750A">
        <w:rPr>
          <w:rFonts w:ascii="Arial" w:hAnsi="Arial" w:cs="Arial"/>
          <w:i/>
          <w:iCs/>
          <w:sz w:val="20"/>
          <w:highlight w:val="yellow"/>
        </w:rPr>
        <w:t>mutatis mutandis</w:t>
      </w:r>
      <w:r w:rsidRPr="000537C2">
        <w:rPr>
          <w:rFonts w:ascii="Arial" w:hAnsi="Arial" w:cs="Arial"/>
          <w:sz w:val="20"/>
          <w:highlight w:val="yellow"/>
        </w:rPr>
        <w:t xml:space="preserve">. Challenges before </w:t>
      </w:r>
      <w:r w:rsidRPr="000537C2">
        <w:rPr>
          <w:rFonts w:ascii="Arial" w:hAnsi="Arial" w:cs="Arial"/>
          <w:sz w:val="20"/>
          <w:highlight w:val="cyan"/>
        </w:rPr>
        <w:t>[IF’s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317113">
        <w:rPr>
          <w:rFonts w:ascii="Arial" w:hAnsi="Arial" w:cs="Arial"/>
          <w:sz w:val="20"/>
          <w:highlight w:val="yellow"/>
        </w:rPr>
        <w:t xml:space="preserve"> </w:t>
      </w:r>
      <w:r w:rsidRPr="000537C2">
        <w:rPr>
          <w:rFonts w:ascii="Arial" w:hAnsi="Arial" w:cs="Arial"/>
          <w:sz w:val="20"/>
          <w:highlight w:val="yellow"/>
        </w:rPr>
        <w:t xml:space="preserve">shall be conducted under an expedited procedure and a decision shall be rendered promptly. If </w:t>
      </w:r>
      <w:r w:rsidRPr="00297FDC">
        <w:rPr>
          <w:rFonts w:ascii="Arial" w:hAnsi="Arial" w:cs="Arial"/>
          <w:sz w:val="20"/>
          <w:highlight w:val="cyan"/>
        </w:rPr>
        <w:t>[I</w:t>
      </w:r>
      <w:r w:rsidRPr="000537C2">
        <w:rPr>
          <w:rFonts w:ascii="Arial" w:hAnsi="Arial" w:cs="Arial"/>
          <w:sz w:val="20"/>
          <w:highlight w:val="cyan"/>
        </w:rPr>
        <w:t>F’s Hearing Panel]</w:t>
      </w:r>
      <w:r w:rsidR="00EB1A24"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EB1A24" w:rsidRPr="00DA4BD3">
        <w:rPr>
          <w:rFonts w:ascii="Arial" w:hAnsi="Arial" w:cs="Arial"/>
          <w:sz w:val="20"/>
          <w:highlight w:val="yellow"/>
        </w:rPr>
        <w:t xml:space="preserve"> </w:t>
      </w:r>
      <w:r w:rsidRPr="000537C2">
        <w:rPr>
          <w:rFonts w:ascii="Arial" w:hAnsi="Arial" w:cs="Arial"/>
          <w:sz w:val="20"/>
          <w:highlight w:val="cyan"/>
        </w:rPr>
        <w:t>[</w:t>
      </w:r>
      <w:r w:rsidRPr="00F76D3F">
        <w:rPr>
          <w:rFonts w:ascii="Arial" w:hAnsi="Arial" w:cs="Arial"/>
          <w:i/>
          <w:iCs/>
          <w:sz w:val="20"/>
          <w:highlight w:val="cyan"/>
        </w:rPr>
        <w:t>CAS</w:t>
      </w:r>
      <w:r w:rsidRPr="000537C2">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817144" w:rsidRPr="000537C2">
        <w:rPr>
          <w:rFonts w:ascii="Arial" w:hAnsi="Arial" w:cs="Arial"/>
          <w:i/>
          <w:iCs/>
          <w:sz w:val="20"/>
          <w:highlight w:val="yellow"/>
        </w:rPr>
        <w:t xml:space="preserve"> </w:t>
      </w:r>
      <w:r w:rsidR="00817144" w:rsidRPr="000537C2">
        <w:rPr>
          <w:rFonts w:ascii="Arial" w:hAnsi="Arial" w:cs="Arial"/>
          <w:sz w:val="20"/>
          <w:highlight w:val="yellow"/>
        </w:rPr>
        <w:t xml:space="preserve">or other </w:t>
      </w:r>
      <w:r w:rsidR="00817144" w:rsidRPr="000537C2">
        <w:rPr>
          <w:rFonts w:ascii="Arial" w:hAnsi="Arial" w:cs="Arial"/>
          <w:i/>
          <w:iCs/>
          <w:sz w:val="20"/>
          <w:highlight w:val="yellow"/>
        </w:rPr>
        <w:t>Person’s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59285D">
        <w:rPr>
          <w:rFonts w:ascii="Arial" w:hAnsi="Arial" w:cs="Arial"/>
          <w:sz w:val="20"/>
          <w:highlight w:val="yellow"/>
        </w:rPr>
        <w:t xml:space="preserve">in accordance with </w:t>
      </w:r>
      <w:r w:rsidR="0059285D" w:rsidRPr="00836BFF">
        <w:rPr>
          <w:rFonts w:ascii="Arial" w:hAnsi="Arial" w:cs="Arial"/>
          <w:sz w:val="20"/>
          <w:highlight w:val="yellow"/>
        </w:rPr>
        <w:t xml:space="preserve">Article </w:t>
      </w:r>
      <w:r w:rsidR="0059285D">
        <w:rPr>
          <w:rFonts w:ascii="Arial" w:hAnsi="Arial" w:cs="Arial"/>
          <w:sz w:val="20"/>
          <w:highlight w:val="yellow"/>
        </w:rPr>
        <w:t>7.4.3</w:t>
      </w:r>
      <w:r w:rsidR="002170F1">
        <w:rPr>
          <w:rFonts w:ascii="Arial" w:hAnsi="Arial" w:cs="Arial"/>
          <w:sz w:val="20"/>
          <w:highlight w:val="yellow"/>
        </w:rPr>
        <w:t>.</w:t>
      </w:r>
    </w:p>
    <w:p w14:paraId="2CE8EB9D" w14:textId="77777777" w:rsidR="009C3211" w:rsidRPr="000537C2" w:rsidRDefault="009C3211" w:rsidP="002A3829">
      <w:pPr>
        <w:pStyle w:val="BodyText"/>
        <w:spacing w:after="0"/>
        <w:ind w:left="2977"/>
        <w:rPr>
          <w:rFonts w:ascii="Arial" w:hAnsi="Arial" w:cs="Arial"/>
          <w:sz w:val="20"/>
          <w:highlight w:val="yellow"/>
        </w:rPr>
      </w:pPr>
    </w:p>
    <w:p w14:paraId="2170B43F" w14:textId="47C4C645" w:rsidR="00BF35D3" w:rsidRDefault="00E209B1" w:rsidP="002A3829">
      <w:pPr>
        <w:pStyle w:val="BodyText"/>
        <w:spacing w:after="0"/>
        <w:ind w:left="2977"/>
        <w:rPr>
          <w:rFonts w:ascii="Arial" w:hAnsi="Arial" w:cs="Arial"/>
          <w:sz w:val="20"/>
          <w:highlight w:val="yellow"/>
        </w:rPr>
      </w:pPr>
      <w:r w:rsidRPr="00014910">
        <w:rPr>
          <w:rFonts w:ascii="Arial" w:eastAsiaTheme="majorEastAsia" w:hAnsi="Arial" w:cs="Arial"/>
          <w:w w:val="0"/>
          <w:sz w:val="20"/>
          <w:highlight w:val="cyan"/>
        </w:rPr>
        <w:t>[</w:t>
      </w:r>
      <w:r w:rsidRPr="00572C90">
        <w:rPr>
          <w:rFonts w:ascii="Arial" w:eastAsiaTheme="majorEastAsia" w:hAnsi="Arial" w:cs="Arial"/>
          <w:b/>
          <w:bCs/>
          <w:w w:val="0"/>
          <w:sz w:val="20"/>
          <w:highlight w:val="cyan"/>
        </w:rPr>
        <w:t>ALTERNATIVE 3</w:t>
      </w:r>
      <w:r w:rsidRPr="00014910">
        <w:rPr>
          <w:rFonts w:ascii="Arial" w:eastAsiaTheme="majorEastAsia" w:hAnsi="Arial" w:cs="Arial"/>
          <w:w w:val="0"/>
          <w:sz w:val="20"/>
          <w:highlight w:val="cyan"/>
        </w:rPr>
        <w:t>]</w:t>
      </w:r>
      <w:r w:rsidRPr="000537C2">
        <w:rPr>
          <w:rFonts w:ascii="Arial" w:eastAsiaTheme="majorEastAsia" w:hAnsi="Arial" w:cs="Arial"/>
          <w:b/>
          <w:bCs/>
          <w:w w:val="0"/>
          <w:sz w:val="20"/>
          <w:highlight w:val="yellow"/>
        </w:rPr>
        <w:t xml:space="preserve"> </w:t>
      </w:r>
      <w:r w:rsidRPr="000537C2">
        <w:rPr>
          <w:rFonts w:ascii="Arial" w:eastAsiaTheme="majorEastAsia" w:hAnsi="Arial" w:cs="Arial"/>
          <w:w w:val="0"/>
          <w:sz w:val="20"/>
          <w:highlight w:val="yellow"/>
        </w:rPr>
        <w:t xml:space="preserve">If </w:t>
      </w:r>
      <w:r w:rsidRPr="0074764D">
        <w:rPr>
          <w:rFonts w:ascii="Arial" w:eastAsiaTheme="majorEastAsia" w:hAnsi="Arial" w:cs="Arial"/>
          <w:w w:val="0"/>
          <w:sz w:val="20"/>
          <w:highlight w:val="lightGray"/>
          <w:shd w:val="clear" w:color="auto" w:fill="BFBFBF" w:themeFill="background1" w:themeFillShade="BF"/>
        </w:rPr>
        <w:t>[IF]</w:t>
      </w:r>
      <w:r w:rsidRPr="000537C2">
        <w:rPr>
          <w:rFonts w:ascii="Arial" w:eastAsiaTheme="majorEastAsia" w:hAnsi="Arial" w:cs="Arial"/>
          <w:w w:val="0"/>
          <w:sz w:val="20"/>
          <w:highlight w:val="yellow"/>
        </w:rPr>
        <w:t xml:space="preserve"> imposes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against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pursuant to Article 7.4.2, the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w:t>
      </w:r>
      <w:r w:rsidR="00002C71">
        <w:rPr>
          <w:rFonts w:ascii="Arial" w:eastAsiaTheme="majorEastAsia" w:hAnsi="Arial" w:cs="Arial"/>
          <w:w w:val="0"/>
          <w:sz w:val="20"/>
          <w:highlight w:val="yellow"/>
        </w:rPr>
        <w:t xml:space="preserve">or other </w:t>
      </w:r>
      <w:r w:rsidR="00002C71" w:rsidRPr="00002C71">
        <w:rPr>
          <w:rFonts w:ascii="Arial" w:eastAsiaTheme="majorEastAsia" w:hAnsi="Arial" w:cs="Arial"/>
          <w:i/>
          <w:iCs/>
          <w:w w:val="0"/>
          <w:sz w:val="20"/>
          <w:highlight w:val="yellow"/>
        </w:rPr>
        <w:t>Person</w:t>
      </w:r>
      <w:r w:rsidR="00002C71">
        <w:rPr>
          <w:rFonts w:ascii="Arial" w:eastAsiaTheme="majorEastAsia" w:hAnsi="Arial" w:cs="Arial"/>
          <w:w w:val="0"/>
          <w:sz w:val="20"/>
          <w:highlight w:val="yellow"/>
        </w:rPr>
        <w:t xml:space="preserve"> </w:t>
      </w:r>
      <w:r w:rsidRPr="000537C2">
        <w:rPr>
          <w:rFonts w:ascii="Arial" w:eastAsiaTheme="majorEastAsia" w:hAnsi="Arial" w:cs="Arial"/>
          <w:w w:val="0"/>
          <w:sz w:val="20"/>
          <w:highlight w:val="yellow"/>
        </w:rPr>
        <w:t xml:space="preserve">may </w:t>
      </w:r>
      <w:r w:rsidRPr="000537C2">
        <w:rPr>
          <w:rFonts w:ascii="Arial" w:hAnsi="Arial" w:cs="Arial"/>
          <w:sz w:val="20"/>
          <w:highlight w:val="yellow"/>
        </w:rPr>
        <w:t xml:space="preserve">challenge such decision before </w:t>
      </w:r>
      <w:r w:rsidRPr="003F6F1C">
        <w:rPr>
          <w:rFonts w:ascii="Arial" w:hAnsi="Arial" w:cs="Arial"/>
          <w:sz w:val="20"/>
          <w:highlight w:val="cyan"/>
        </w:rPr>
        <w:t>[IF’s Hearing Panel]</w:t>
      </w:r>
      <w:r w:rsidR="00E47853"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sidRP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pursuant to Article 8. Challenges before </w:t>
      </w:r>
      <w:r w:rsidRPr="00F76D3F">
        <w:rPr>
          <w:rFonts w:ascii="Arial" w:hAnsi="Arial" w:cs="Arial"/>
          <w:sz w:val="20"/>
          <w:highlight w:val="cyan"/>
        </w:rPr>
        <w:t>[IF’s Hearing Panel]</w:t>
      </w:r>
      <w:r w:rsidR="0019706B" w:rsidRPr="00DA4BD3">
        <w:rPr>
          <w:rFonts w:ascii="Arial" w:hAnsi="Arial" w:cs="Arial"/>
          <w:sz w:val="20"/>
          <w:highlight w:val="yellow"/>
        </w:rPr>
        <w:t xml:space="preserve"> /</w:t>
      </w:r>
      <w:r w:rsidR="00317113">
        <w:rPr>
          <w:rFonts w:ascii="Arial" w:hAnsi="Arial" w:cs="Arial"/>
          <w:sz w:val="20"/>
          <w:highlight w:val="yellow"/>
        </w:rPr>
        <w:t xml:space="preserve">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19706B" w:rsidRPr="00DA4BD3">
        <w:rPr>
          <w:rFonts w:ascii="Arial" w:hAnsi="Arial" w:cs="Arial"/>
          <w:sz w:val="20"/>
          <w:highlight w:val="yellow"/>
        </w:rPr>
        <w:t xml:space="preserve"> </w:t>
      </w:r>
      <w:r w:rsidRPr="00F76D3F">
        <w:rPr>
          <w:rFonts w:ascii="Arial" w:hAnsi="Arial" w:cs="Arial"/>
          <w:sz w:val="20"/>
          <w:highlight w:val="cyan"/>
        </w:rPr>
        <w:t>[</w:t>
      </w:r>
      <w:r w:rsidRPr="00F76D3F">
        <w:rPr>
          <w:rFonts w:ascii="Arial" w:hAnsi="Arial" w:cs="Arial"/>
          <w:i/>
          <w:iCs/>
          <w:sz w:val="20"/>
          <w:highlight w:val="cyan"/>
        </w:rPr>
        <w:t>CAS</w:t>
      </w:r>
      <w:r w:rsidRPr="00F76D3F">
        <w:rPr>
          <w:rFonts w:ascii="Arial" w:hAnsi="Arial" w:cs="Arial"/>
          <w:sz w:val="20"/>
          <w:highlight w:val="cyan"/>
        </w:rPr>
        <w:t xml:space="preserve"> ADD]</w:t>
      </w:r>
      <w:r w:rsidRPr="000537C2">
        <w:rPr>
          <w:rFonts w:ascii="Arial" w:hAnsi="Arial" w:cs="Arial"/>
          <w:sz w:val="20"/>
          <w:highlight w:val="yellow"/>
        </w:rPr>
        <w:t xml:space="preserve"> shall be conducted under an expedited procedure and a decision shall be rendered promptly. </w:t>
      </w:r>
    </w:p>
    <w:p w14:paraId="7E0A4783" w14:textId="77777777" w:rsidR="00BF35D3" w:rsidRDefault="00BF35D3" w:rsidP="002A3829">
      <w:pPr>
        <w:pStyle w:val="BodyText"/>
        <w:spacing w:after="0"/>
        <w:ind w:left="2977"/>
        <w:rPr>
          <w:rFonts w:ascii="Arial" w:hAnsi="Arial" w:cs="Arial"/>
          <w:sz w:val="20"/>
          <w:highlight w:val="yellow"/>
        </w:rPr>
      </w:pPr>
    </w:p>
    <w:p w14:paraId="14F0EBDE" w14:textId="033EFB64" w:rsidR="00F470C8" w:rsidRDefault="00E209B1" w:rsidP="002A3829">
      <w:pPr>
        <w:pStyle w:val="BodyText"/>
        <w:spacing w:after="0"/>
        <w:ind w:left="2977"/>
        <w:rPr>
          <w:rFonts w:ascii="Arial" w:hAnsi="Arial" w:cs="Arial"/>
          <w:sz w:val="20"/>
          <w:highlight w:val="yellow"/>
        </w:rPr>
      </w:pPr>
      <w:r w:rsidRPr="000537C2">
        <w:rPr>
          <w:rFonts w:ascii="Arial" w:hAnsi="Arial" w:cs="Arial"/>
          <w:sz w:val="20"/>
          <w:highlight w:val="yellow"/>
        </w:rPr>
        <w:t xml:space="preserve">If </w:t>
      </w:r>
      <w:r w:rsidRPr="003F6F1C">
        <w:rPr>
          <w:rFonts w:ascii="Arial" w:hAnsi="Arial" w:cs="Arial"/>
          <w:sz w:val="20"/>
          <w:highlight w:val="cyan"/>
        </w:rPr>
        <w:t>[IF’s Hearing Panel]</w:t>
      </w:r>
      <w:r w:rsidR="0019706B" w:rsidRPr="00DA4BD3">
        <w:rPr>
          <w:rFonts w:ascii="Arial" w:hAnsi="Arial" w:cs="Arial"/>
          <w:sz w:val="20"/>
          <w:highlight w:val="yellow"/>
        </w:rPr>
        <w:t xml:space="preserve"> / </w:t>
      </w:r>
      <w:r w:rsidR="00317113" w:rsidRPr="00F1617F">
        <w:rPr>
          <w:rFonts w:ascii="Arial" w:hAnsi="Arial" w:cs="Arial"/>
          <w:sz w:val="20"/>
          <w:highlight w:val="cyan"/>
        </w:rPr>
        <w:t>[XXX]</w:t>
      </w:r>
      <w:r w:rsidR="00317113" w:rsidRPr="00317113">
        <w:rPr>
          <w:rFonts w:ascii="Arial" w:hAnsi="Arial" w:cs="Arial"/>
          <w:sz w:val="20"/>
          <w:highlight w:val="yellow"/>
        </w:rPr>
        <w:t xml:space="preserve"> /</w:t>
      </w:r>
      <w:r w:rsidR="00317113">
        <w:rPr>
          <w:rFonts w:ascii="Arial" w:eastAsiaTheme="majorEastAsia" w:hAnsi="Arial" w:cs="Arial"/>
          <w:w w:val="0"/>
          <w:sz w:val="20"/>
          <w:highlight w:val="yellow"/>
        </w:rPr>
        <w:t xml:space="preserve"> </w:t>
      </w:r>
      <w:r w:rsidRPr="003F6F1C">
        <w:rPr>
          <w:rFonts w:ascii="Arial" w:hAnsi="Arial" w:cs="Arial"/>
          <w:sz w:val="20"/>
          <w:highlight w:val="cyan"/>
        </w:rPr>
        <w:t>[</w:t>
      </w:r>
      <w:r w:rsidRPr="00F76D3F">
        <w:rPr>
          <w:rFonts w:ascii="Arial" w:hAnsi="Arial" w:cs="Arial"/>
          <w:i/>
          <w:iCs/>
          <w:sz w:val="20"/>
          <w:highlight w:val="cyan"/>
        </w:rPr>
        <w:t>CAS</w:t>
      </w:r>
      <w:r w:rsidRPr="003F6F1C">
        <w:rPr>
          <w:rFonts w:ascii="Arial" w:hAnsi="Arial" w:cs="Arial"/>
          <w:sz w:val="20"/>
          <w:highlight w:val="cyan"/>
        </w:rPr>
        <w:t xml:space="preserve"> ADD]</w:t>
      </w:r>
      <w:r w:rsidRPr="000537C2">
        <w:rPr>
          <w:rFonts w:ascii="Arial" w:hAnsi="Arial" w:cs="Arial"/>
          <w:sz w:val="20"/>
          <w:highlight w:val="yellow"/>
        </w:rPr>
        <w:t xml:space="preserve"> denies the </w:t>
      </w:r>
      <w:r w:rsidRPr="000537C2">
        <w:rPr>
          <w:rFonts w:ascii="Arial" w:hAnsi="Arial" w:cs="Arial"/>
          <w:i/>
          <w:iCs/>
          <w:sz w:val="20"/>
          <w:highlight w:val="yellow"/>
        </w:rPr>
        <w:t>Athlete</w:t>
      </w:r>
      <w:r w:rsidR="00ED672F">
        <w:rPr>
          <w:rFonts w:ascii="Arial" w:hAnsi="Arial" w:cs="Arial"/>
          <w:i/>
          <w:iCs/>
          <w:sz w:val="20"/>
          <w:highlight w:val="yellow"/>
        </w:rPr>
        <w:t xml:space="preserve"> </w:t>
      </w:r>
      <w:r w:rsidR="00ED672F" w:rsidRPr="00ED672F">
        <w:rPr>
          <w:rFonts w:ascii="Arial" w:hAnsi="Arial" w:cs="Arial"/>
          <w:sz w:val="20"/>
          <w:highlight w:val="yellow"/>
        </w:rPr>
        <w:t>or other</w:t>
      </w:r>
      <w:r w:rsidR="00ED672F">
        <w:rPr>
          <w:rFonts w:ascii="Arial" w:hAnsi="Arial" w:cs="Arial"/>
          <w:i/>
          <w:iCs/>
          <w:sz w:val="20"/>
          <w:highlight w:val="yellow"/>
        </w:rPr>
        <w:t xml:space="preserve"> Person</w:t>
      </w:r>
      <w:r w:rsidRPr="000537C2">
        <w:rPr>
          <w:rFonts w:ascii="Arial" w:hAnsi="Arial" w:cs="Arial"/>
          <w:i/>
          <w:iCs/>
          <w:sz w:val="20"/>
          <w:highlight w:val="yellow"/>
        </w:rPr>
        <w:t>’s</w:t>
      </w:r>
      <w:r w:rsidRPr="000537C2">
        <w:rPr>
          <w:rFonts w:ascii="Arial" w:hAnsi="Arial" w:cs="Arial"/>
          <w:sz w:val="20"/>
          <w:highlight w:val="yellow"/>
        </w:rPr>
        <w:t xml:space="preserve"> application, that decision may be appealed </w:t>
      </w:r>
      <w:r w:rsidR="00BF35D3">
        <w:rPr>
          <w:rFonts w:ascii="Arial" w:hAnsi="Arial" w:cs="Arial"/>
          <w:sz w:val="20"/>
          <w:highlight w:val="yellow"/>
        </w:rPr>
        <w:t xml:space="preserve">by the </w:t>
      </w:r>
      <w:r w:rsidR="00BF35D3" w:rsidRPr="00836BFF">
        <w:rPr>
          <w:rFonts w:ascii="Arial" w:hAnsi="Arial" w:cs="Arial"/>
          <w:i/>
          <w:iCs/>
          <w:sz w:val="20"/>
          <w:highlight w:val="yellow"/>
        </w:rPr>
        <w:t xml:space="preserve">Athlete </w:t>
      </w:r>
      <w:r w:rsidR="00BF35D3" w:rsidRPr="00836BFF">
        <w:rPr>
          <w:rFonts w:ascii="Arial" w:hAnsi="Arial" w:cs="Arial"/>
          <w:sz w:val="20"/>
          <w:highlight w:val="yellow"/>
        </w:rPr>
        <w:t xml:space="preserve">or other </w:t>
      </w:r>
      <w:r w:rsidR="00BF35D3" w:rsidRPr="00836BFF">
        <w:rPr>
          <w:rFonts w:ascii="Arial" w:hAnsi="Arial" w:cs="Arial"/>
          <w:i/>
          <w:iCs/>
          <w:sz w:val="20"/>
          <w:highlight w:val="yellow"/>
        </w:rPr>
        <w:t>Person</w:t>
      </w:r>
      <w:r w:rsidR="00BF35D3" w:rsidRPr="000537C2">
        <w:rPr>
          <w:rFonts w:ascii="Arial" w:hAnsi="Arial" w:cs="Arial"/>
          <w:sz w:val="20"/>
          <w:highlight w:val="yellow"/>
        </w:rPr>
        <w:t xml:space="preserve"> </w:t>
      </w:r>
      <w:r w:rsidRPr="000537C2">
        <w:rPr>
          <w:rFonts w:ascii="Arial" w:hAnsi="Arial" w:cs="Arial"/>
          <w:sz w:val="20"/>
          <w:highlight w:val="yellow"/>
        </w:rPr>
        <w:t xml:space="preserve">to </w:t>
      </w:r>
      <w:r w:rsidRPr="000537C2">
        <w:rPr>
          <w:rFonts w:ascii="Arial" w:hAnsi="Arial" w:cs="Arial"/>
          <w:i/>
          <w:iCs/>
          <w:sz w:val="20"/>
          <w:highlight w:val="yellow"/>
        </w:rPr>
        <w:t>CAS</w:t>
      </w:r>
      <w:r w:rsidRPr="000537C2">
        <w:rPr>
          <w:rFonts w:ascii="Arial" w:hAnsi="Arial" w:cs="Arial"/>
          <w:sz w:val="20"/>
          <w:highlight w:val="yellow"/>
        </w:rPr>
        <w:t xml:space="preserve"> pursuant to Article 7.4.3.</w:t>
      </w:r>
      <w:r w:rsidR="00F470C8" w:rsidRPr="00F470C8">
        <w:rPr>
          <w:rFonts w:ascii="Arial" w:hAnsi="Arial" w:cs="Arial"/>
          <w:sz w:val="20"/>
          <w:highlight w:val="yellow"/>
        </w:rPr>
        <w:t xml:space="preserve"> </w:t>
      </w:r>
      <w:r w:rsidR="00F470C8" w:rsidRPr="000537C2">
        <w:rPr>
          <w:rFonts w:ascii="Arial" w:hAnsi="Arial" w:cs="Arial"/>
          <w:sz w:val="20"/>
          <w:highlight w:val="yellow"/>
        </w:rPr>
        <w:t xml:space="preserve">If </w:t>
      </w:r>
      <w:r w:rsidR="00F470C8" w:rsidRPr="008618FA">
        <w:rPr>
          <w:rFonts w:ascii="Arial" w:hAnsi="Arial" w:cs="Arial"/>
          <w:sz w:val="20"/>
          <w:highlight w:val="cyan"/>
        </w:rPr>
        <w:t>[IF’s Hearing Panel]</w:t>
      </w:r>
      <w:r w:rsidR="00F470C8" w:rsidRPr="00DA4BD3">
        <w:rPr>
          <w:rFonts w:ascii="Arial" w:hAnsi="Arial" w:cs="Arial"/>
          <w:sz w:val="20"/>
          <w:highlight w:val="yellow"/>
        </w:rPr>
        <w:t xml:space="preserve"> /</w:t>
      </w:r>
      <w:r w:rsidR="00F470C8">
        <w:rPr>
          <w:rFonts w:ascii="Arial" w:hAnsi="Arial" w:cs="Arial"/>
          <w:sz w:val="20"/>
          <w:highlight w:val="yellow"/>
        </w:rPr>
        <w:t xml:space="preserve"> </w:t>
      </w:r>
      <w:r w:rsidR="00F470C8" w:rsidRPr="00F1617F">
        <w:rPr>
          <w:rFonts w:ascii="Arial" w:hAnsi="Arial" w:cs="Arial"/>
          <w:sz w:val="20"/>
          <w:highlight w:val="cyan"/>
        </w:rPr>
        <w:t>[XXX]</w:t>
      </w:r>
      <w:r w:rsidR="00F470C8" w:rsidRPr="00317113">
        <w:rPr>
          <w:rFonts w:ascii="Arial" w:hAnsi="Arial" w:cs="Arial"/>
          <w:sz w:val="20"/>
          <w:highlight w:val="yellow"/>
        </w:rPr>
        <w:t xml:space="preserve"> /</w:t>
      </w:r>
      <w:r w:rsidR="00F470C8" w:rsidRPr="00317113">
        <w:rPr>
          <w:rFonts w:ascii="Arial" w:eastAsiaTheme="majorEastAsia" w:hAnsi="Arial" w:cs="Arial"/>
          <w:w w:val="0"/>
          <w:sz w:val="20"/>
          <w:highlight w:val="yellow"/>
        </w:rPr>
        <w:t xml:space="preserve"> </w:t>
      </w:r>
      <w:r w:rsidR="00F470C8" w:rsidRPr="008618FA">
        <w:rPr>
          <w:rFonts w:ascii="Arial" w:hAnsi="Arial" w:cs="Arial"/>
          <w:sz w:val="20"/>
          <w:highlight w:val="cyan"/>
        </w:rPr>
        <w:t>[</w:t>
      </w:r>
      <w:r w:rsidR="00F470C8" w:rsidRPr="00F76D3F">
        <w:rPr>
          <w:rFonts w:ascii="Arial" w:hAnsi="Arial" w:cs="Arial"/>
          <w:i/>
          <w:iCs/>
          <w:sz w:val="20"/>
          <w:highlight w:val="cyan"/>
        </w:rPr>
        <w:t>CAS</w:t>
      </w:r>
      <w:r w:rsidR="00F470C8" w:rsidRPr="008618FA">
        <w:rPr>
          <w:rFonts w:ascii="Arial" w:hAnsi="Arial" w:cs="Arial"/>
          <w:sz w:val="20"/>
          <w:highlight w:val="cyan"/>
        </w:rPr>
        <w:t xml:space="preserve"> ADD]</w:t>
      </w:r>
      <w:r w:rsidR="00F470C8" w:rsidRPr="000537C2">
        <w:rPr>
          <w:rFonts w:ascii="Arial" w:hAnsi="Arial" w:cs="Arial"/>
          <w:sz w:val="20"/>
          <w:highlight w:val="yellow"/>
        </w:rPr>
        <w:t xml:space="preserve"> </w:t>
      </w:r>
      <w:r w:rsidR="00F470C8">
        <w:rPr>
          <w:rFonts w:ascii="Arial" w:hAnsi="Arial" w:cs="Arial"/>
          <w:sz w:val="20"/>
          <w:highlight w:val="yellow"/>
        </w:rPr>
        <w:t>lifts</w:t>
      </w:r>
      <w:r w:rsidR="00F470C8" w:rsidRPr="000537C2">
        <w:rPr>
          <w:rFonts w:ascii="Arial" w:hAnsi="Arial" w:cs="Arial"/>
          <w:sz w:val="20"/>
          <w:highlight w:val="yellow"/>
        </w:rPr>
        <w:t xml:space="preserve"> the </w:t>
      </w:r>
      <w:r w:rsidR="00F470C8" w:rsidRPr="000537C2">
        <w:rPr>
          <w:rFonts w:ascii="Arial" w:hAnsi="Arial" w:cs="Arial"/>
          <w:i/>
          <w:iCs/>
          <w:sz w:val="20"/>
          <w:highlight w:val="yellow"/>
        </w:rPr>
        <w:t>Athlete</w:t>
      </w:r>
      <w:r w:rsidR="00F470C8">
        <w:rPr>
          <w:rFonts w:ascii="Arial" w:hAnsi="Arial" w:cs="Arial"/>
          <w:sz w:val="20"/>
          <w:highlight w:val="yellow"/>
        </w:rPr>
        <w:t xml:space="preserve"> or other </w:t>
      </w:r>
      <w:r w:rsidR="00F470C8" w:rsidRPr="00F470C8">
        <w:rPr>
          <w:rFonts w:ascii="Arial" w:hAnsi="Arial" w:cs="Arial"/>
          <w:i/>
          <w:iCs/>
          <w:sz w:val="20"/>
          <w:highlight w:val="yellow"/>
        </w:rPr>
        <w:t>Person’s</w:t>
      </w:r>
      <w:r w:rsidR="00F470C8" w:rsidRPr="000537C2">
        <w:rPr>
          <w:rFonts w:ascii="Arial" w:hAnsi="Arial" w:cs="Arial"/>
          <w:sz w:val="20"/>
          <w:highlight w:val="yellow"/>
        </w:rPr>
        <w:t xml:space="preserve"> </w:t>
      </w:r>
      <w:r w:rsidR="00F470C8" w:rsidRPr="00A50AAB">
        <w:rPr>
          <w:rFonts w:ascii="Arial" w:hAnsi="Arial" w:cs="Arial"/>
          <w:i/>
          <w:iCs/>
          <w:sz w:val="20"/>
          <w:highlight w:val="yellow"/>
        </w:rPr>
        <w:t>Provisional Suspension</w:t>
      </w:r>
      <w:r w:rsidR="00F470C8" w:rsidRPr="000537C2">
        <w:rPr>
          <w:rFonts w:ascii="Arial" w:hAnsi="Arial" w:cs="Arial"/>
          <w:sz w:val="20"/>
          <w:highlight w:val="yellow"/>
        </w:rPr>
        <w:t>, that decision may be appealed</w:t>
      </w:r>
      <w:r w:rsidR="00F470C8">
        <w:rPr>
          <w:rFonts w:ascii="Arial" w:hAnsi="Arial" w:cs="Arial"/>
          <w:sz w:val="20"/>
          <w:highlight w:val="yellow"/>
        </w:rPr>
        <w:t xml:space="preserve"> by </w:t>
      </w:r>
      <w:r w:rsidR="00F470C8" w:rsidRPr="00A50AAB">
        <w:rPr>
          <w:rFonts w:ascii="Arial" w:hAnsi="Arial" w:cs="Arial"/>
          <w:sz w:val="20"/>
          <w:highlight w:val="lightGray"/>
        </w:rPr>
        <w:t>[IF]</w:t>
      </w:r>
      <w:r w:rsidR="00F470C8" w:rsidRPr="000537C2">
        <w:rPr>
          <w:rFonts w:ascii="Arial" w:hAnsi="Arial" w:cs="Arial"/>
          <w:sz w:val="20"/>
          <w:highlight w:val="yellow"/>
        </w:rPr>
        <w:t xml:space="preserve"> to </w:t>
      </w:r>
      <w:r w:rsidR="00F470C8" w:rsidRPr="000537C2">
        <w:rPr>
          <w:rFonts w:ascii="Arial" w:hAnsi="Arial" w:cs="Arial"/>
          <w:i/>
          <w:iCs/>
          <w:sz w:val="20"/>
          <w:highlight w:val="yellow"/>
        </w:rPr>
        <w:t>CAS</w:t>
      </w:r>
      <w:r w:rsidR="00F470C8" w:rsidRPr="000537C2">
        <w:rPr>
          <w:rFonts w:ascii="Arial" w:hAnsi="Arial" w:cs="Arial"/>
          <w:sz w:val="20"/>
          <w:highlight w:val="yellow"/>
        </w:rPr>
        <w:t xml:space="preserve"> </w:t>
      </w:r>
      <w:r w:rsidR="00462EFF">
        <w:rPr>
          <w:rFonts w:ascii="Arial" w:hAnsi="Arial" w:cs="Arial"/>
          <w:sz w:val="20"/>
          <w:highlight w:val="yellow"/>
        </w:rPr>
        <w:t xml:space="preserve">in accordance with </w:t>
      </w:r>
      <w:r w:rsidR="00462EFF" w:rsidRPr="00836BFF">
        <w:rPr>
          <w:rFonts w:ascii="Arial" w:hAnsi="Arial" w:cs="Arial"/>
          <w:sz w:val="20"/>
          <w:highlight w:val="yellow"/>
        </w:rPr>
        <w:t xml:space="preserve">Article </w:t>
      </w:r>
      <w:r w:rsidR="00462EFF">
        <w:rPr>
          <w:rFonts w:ascii="Arial" w:hAnsi="Arial" w:cs="Arial"/>
          <w:sz w:val="20"/>
          <w:highlight w:val="yellow"/>
        </w:rPr>
        <w:t>7.4.3</w:t>
      </w:r>
      <w:r w:rsidR="00F470C8" w:rsidRPr="000537C2">
        <w:rPr>
          <w:rFonts w:ascii="Arial" w:hAnsi="Arial" w:cs="Arial"/>
          <w:sz w:val="20"/>
          <w:highlight w:val="yellow"/>
        </w:rPr>
        <w:t>.</w:t>
      </w:r>
    </w:p>
    <w:p w14:paraId="120BCBE7" w14:textId="79955912" w:rsidR="0082616A" w:rsidRDefault="0082616A" w:rsidP="009C3211">
      <w:pPr>
        <w:pStyle w:val="BodyText"/>
        <w:spacing w:after="0"/>
        <w:ind w:left="2347"/>
        <w:rPr>
          <w:rFonts w:ascii="Arial" w:hAnsi="Arial" w:cs="Arial"/>
          <w:sz w:val="20"/>
        </w:rPr>
      </w:pPr>
    </w:p>
    <w:p w14:paraId="1161CE06" w14:textId="47E2418E" w:rsidR="00A563EC" w:rsidRPr="000537C2" w:rsidRDefault="00347E26" w:rsidP="00A563EC">
      <w:pPr>
        <w:keepNext/>
        <w:ind w:left="2347" w:hanging="900"/>
        <w:jc w:val="both"/>
        <w:rPr>
          <w:rFonts w:ascii="Arial" w:hAnsi="Arial" w:cs="Arial"/>
          <w:bCs/>
          <w:sz w:val="20"/>
          <w:highlight w:val="yellow"/>
        </w:rPr>
      </w:pPr>
      <w:r w:rsidRPr="003F6F1C">
        <w:rPr>
          <w:rFonts w:ascii="Arial" w:hAnsi="Arial" w:cs="Arial"/>
          <w:b/>
          <w:sz w:val="20"/>
          <w:highlight w:val="yellow"/>
        </w:rPr>
        <w:t>7.4.3</w:t>
      </w:r>
      <w:r w:rsidRPr="00474261">
        <w:rPr>
          <w:rFonts w:ascii="Arial" w:hAnsi="Arial" w:cs="Arial"/>
          <w:b/>
          <w:sz w:val="20"/>
        </w:rPr>
        <w:tab/>
      </w:r>
      <w:r w:rsidR="00A563EC" w:rsidRPr="003F6F1C">
        <w:rPr>
          <w:rFonts w:ascii="Arial" w:hAnsi="Arial" w:cs="Arial"/>
          <w:bCs/>
          <w:sz w:val="20"/>
          <w:highlight w:val="yellow"/>
        </w:rPr>
        <w:t xml:space="preserve">Appeals </w:t>
      </w:r>
      <w:r w:rsidR="00A563EC" w:rsidRPr="000537C2">
        <w:rPr>
          <w:rFonts w:ascii="Arial" w:hAnsi="Arial" w:cs="Arial"/>
          <w:bCs/>
          <w:sz w:val="20"/>
          <w:highlight w:val="yellow"/>
        </w:rPr>
        <w:t xml:space="preserve">to </w:t>
      </w:r>
      <w:r w:rsidR="00A563EC" w:rsidRPr="000537C2">
        <w:rPr>
          <w:rFonts w:ascii="Arial" w:hAnsi="Arial" w:cs="Arial"/>
          <w:bCs/>
          <w:i/>
          <w:iCs/>
          <w:sz w:val="20"/>
          <w:highlight w:val="yellow"/>
        </w:rPr>
        <w:t>CAS</w:t>
      </w:r>
      <w:r w:rsidR="00A563EC" w:rsidRPr="000537C2">
        <w:rPr>
          <w:rFonts w:ascii="Arial" w:hAnsi="Arial" w:cs="Arial"/>
          <w:bCs/>
          <w:sz w:val="20"/>
          <w:highlight w:val="yellow"/>
        </w:rPr>
        <w:t xml:space="preserve"> from Decisions regarding </w:t>
      </w:r>
      <w:r w:rsidR="00A563EC" w:rsidRPr="000537C2">
        <w:rPr>
          <w:rFonts w:ascii="Arial" w:hAnsi="Arial" w:cs="Arial"/>
          <w:bCs/>
          <w:i/>
          <w:iCs/>
          <w:sz w:val="20"/>
          <w:highlight w:val="yellow"/>
        </w:rPr>
        <w:t>Provisional Suspensions</w:t>
      </w:r>
    </w:p>
    <w:p w14:paraId="70296D1B" w14:textId="77777777" w:rsidR="00A563EC" w:rsidRPr="000537C2" w:rsidRDefault="00A563EC" w:rsidP="00A563EC">
      <w:pPr>
        <w:keepNext/>
        <w:ind w:left="2347" w:hanging="900"/>
        <w:jc w:val="both"/>
        <w:rPr>
          <w:rFonts w:ascii="Arial" w:hAnsi="Arial" w:cs="Arial"/>
          <w:b/>
          <w:sz w:val="20"/>
          <w:highlight w:val="yellow"/>
        </w:rPr>
      </w:pPr>
    </w:p>
    <w:p w14:paraId="0C25EE40" w14:textId="27C678AA" w:rsidR="001262A4"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Any appeal taken </w:t>
      </w:r>
      <w:r w:rsidRPr="000537C2">
        <w:rPr>
          <w:rFonts w:ascii="Arial" w:hAnsi="Arial" w:cs="Arial"/>
          <w:sz w:val="20"/>
          <w:highlight w:val="yellow"/>
        </w:rPr>
        <w:t>by</w:t>
      </w:r>
      <w:r w:rsidRPr="000537C2">
        <w:rPr>
          <w:rFonts w:ascii="Arial" w:eastAsiaTheme="majorEastAsia" w:hAnsi="Arial" w:cs="Arial"/>
          <w:w w:val="0"/>
          <w:sz w:val="20"/>
          <w:highlight w:val="yellow"/>
        </w:rPr>
        <w:t xml:space="preserve"> any </w:t>
      </w:r>
      <w:r w:rsidRPr="000537C2">
        <w:rPr>
          <w:rFonts w:ascii="Arial" w:eastAsiaTheme="majorEastAsia" w:hAnsi="Arial" w:cs="Arial"/>
          <w:i/>
          <w:iCs/>
          <w:w w:val="0"/>
          <w:sz w:val="20"/>
          <w:highlight w:val="yellow"/>
        </w:rPr>
        <w:t xml:space="preserve">Person </w:t>
      </w:r>
      <w:r w:rsidRPr="000537C2">
        <w:rPr>
          <w:rFonts w:ascii="Arial" w:eastAsiaTheme="majorEastAsia" w:hAnsi="Arial" w:cs="Arial"/>
          <w:w w:val="0"/>
          <w:sz w:val="20"/>
          <w:highlight w:val="yellow"/>
        </w:rPr>
        <w:t>entitled to appeal under Article 13.2.3 from a decision</w:t>
      </w:r>
      <w:r w:rsidR="00D74ED2">
        <w:rPr>
          <w:rFonts w:ascii="Arial" w:eastAsiaTheme="majorEastAsia" w:hAnsi="Arial" w:cs="Arial"/>
          <w:w w:val="0"/>
          <w:sz w:val="20"/>
          <w:highlight w:val="yellow"/>
        </w:rPr>
        <w:t xml:space="preserve"> under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 xml:space="preserve">7.4.1.1 or </w:t>
      </w:r>
      <w:r w:rsidR="00434838">
        <w:rPr>
          <w:rFonts w:ascii="Arial" w:eastAsiaTheme="majorEastAsia" w:hAnsi="Arial" w:cs="Arial"/>
          <w:w w:val="0"/>
          <w:sz w:val="20"/>
          <w:highlight w:val="yellow"/>
        </w:rPr>
        <w:t xml:space="preserve">Article </w:t>
      </w:r>
      <w:r w:rsidR="00D74ED2">
        <w:rPr>
          <w:rFonts w:ascii="Arial" w:eastAsiaTheme="majorEastAsia" w:hAnsi="Arial" w:cs="Arial"/>
          <w:w w:val="0"/>
          <w:sz w:val="20"/>
          <w:highlight w:val="yellow"/>
        </w:rPr>
        <w:t>7.4.2.1</w:t>
      </w:r>
      <w:r w:rsidRPr="000537C2">
        <w:rPr>
          <w:rFonts w:ascii="Arial" w:eastAsiaTheme="majorEastAsia" w:hAnsi="Arial" w:cs="Arial"/>
          <w:w w:val="0"/>
          <w:sz w:val="20"/>
          <w:highlight w:val="yellow"/>
        </w:rPr>
        <w:t xml:space="preserve"> not </w:t>
      </w:r>
      <w:r w:rsidRPr="000537C2">
        <w:rPr>
          <w:rFonts w:ascii="Arial" w:hAnsi="Arial" w:cs="Arial"/>
          <w:sz w:val="20"/>
          <w:highlight w:val="yellow"/>
        </w:rPr>
        <w:t>to</w:t>
      </w:r>
      <w:r w:rsidRPr="000537C2">
        <w:rPr>
          <w:rFonts w:ascii="Arial" w:eastAsiaTheme="majorEastAsia" w:hAnsi="Arial" w:cs="Arial"/>
          <w:w w:val="0"/>
          <w:sz w:val="20"/>
          <w:highlight w:val="yellow"/>
        </w:rPr>
        <w:t xml:space="preserve"> impose a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or to lift or not lift a </w:t>
      </w:r>
      <w:r w:rsidRPr="000537C2">
        <w:rPr>
          <w:rFonts w:ascii="Arial" w:eastAsiaTheme="majorEastAsia" w:hAnsi="Arial" w:cs="Arial"/>
          <w:i/>
          <w:iCs/>
          <w:w w:val="0"/>
          <w:sz w:val="20"/>
          <w:highlight w:val="yellow"/>
        </w:rPr>
        <w:t xml:space="preserve">Provisional Suspension </w:t>
      </w:r>
      <w:r w:rsidRPr="000537C2">
        <w:rPr>
          <w:rFonts w:ascii="Arial" w:eastAsiaTheme="majorEastAsia" w:hAnsi="Arial" w:cs="Arial"/>
          <w:w w:val="0"/>
          <w:sz w:val="20"/>
          <w:highlight w:val="yellow"/>
        </w:rPr>
        <w:t xml:space="preserve">shall be </w:t>
      </w:r>
      <w:r w:rsidRPr="000537C2">
        <w:rPr>
          <w:rFonts w:ascii="Arial" w:hAnsi="Arial" w:cs="Arial"/>
          <w:sz w:val="20"/>
          <w:highlight w:val="yellow"/>
        </w:rPr>
        <w:t>made</w:t>
      </w:r>
      <w:r w:rsidRPr="000537C2">
        <w:rPr>
          <w:rFonts w:ascii="Arial" w:eastAsiaTheme="majorEastAsia" w:hAnsi="Arial" w:cs="Arial"/>
          <w:w w:val="0"/>
          <w:sz w:val="20"/>
          <w:highlight w:val="yellow"/>
        </w:rPr>
        <w:t xml:space="preserve"> exclusively to </w:t>
      </w:r>
      <w:r w:rsidRPr="000537C2">
        <w:rPr>
          <w:rFonts w:ascii="Arial" w:eastAsiaTheme="majorEastAsia" w:hAnsi="Arial" w:cs="Arial"/>
          <w:i/>
          <w:iCs/>
          <w:w w:val="0"/>
          <w:sz w:val="20"/>
          <w:highlight w:val="yellow"/>
        </w:rPr>
        <w:t>CAS</w:t>
      </w:r>
      <w:r w:rsidRPr="000537C2">
        <w:rPr>
          <w:rFonts w:ascii="Arial" w:eastAsiaTheme="majorEastAsia" w:hAnsi="Arial" w:cs="Arial"/>
          <w:w w:val="0"/>
          <w:sz w:val="20"/>
          <w:highlight w:val="yellow"/>
        </w:rPr>
        <w:t xml:space="preserve"> to be decided by a sole arbitrator. </w:t>
      </w:r>
      <w:r w:rsidRPr="000537C2">
        <w:rPr>
          <w:rFonts w:ascii="Arial" w:eastAsiaTheme="majorEastAsia" w:hAnsi="Arial" w:cs="Arial"/>
          <w:i/>
          <w:iCs/>
          <w:w w:val="0"/>
          <w:sz w:val="20"/>
          <w:highlight w:val="yellow"/>
        </w:rPr>
        <w:t xml:space="preserve">WADA </w:t>
      </w:r>
      <w:r w:rsidRPr="000537C2">
        <w:rPr>
          <w:rFonts w:ascii="Arial" w:eastAsiaTheme="majorEastAsia" w:hAnsi="Arial" w:cs="Arial"/>
          <w:w w:val="0"/>
          <w:sz w:val="20"/>
          <w:highlight w:val="yellow"/>
        </w:rPr>
        <w:t xml:space="preserve">shall receive </w:t>
      </w:r>
      <w:r w:rsidRPr="000537C2">
        <w:rPr>
          <w:rFonts w:ascii="Arial" w:hAnsi="Arial" w:cs="Arial"/>
          <w:sz w:val="20"/>
          <w:highlight w:val="yellow"/>
        </w:rPr>
        <w:t>notice</w:t>
      </w:r>
      <w:r w:rsidRPr="000537C2">
        <w:rPr>
          <w:rFonts w:ascii="Arial" w:eastAsiaTheme="majorEastAsia" w:hAnsi="Arial" w:cs="Arial"/>
          <w:w w:val="0"/>
          <w:sz w:val="20"/>
          <w:highlight w:val="yellow"/>
        </w:rPr>
        <w:t xml:space="preserve"> of the appeal from all parties to the appeal and </w:t>
      </w:r>
      <w:r w:rsidRPr="000537C2">
        <w:rPr>
          <w:rFonts w:ascii="Arial" w:eastAsiaTheme="majorEastAsia" w:hAnsi="Arial" w:cs="Arial"/>
          <w:i/>
          <w:w w:val="0"/>
          <w:sz w:val="20"/>
          <w:highlight w:val="yellow"/>
        </w:rPr>
        <w:t>CAS</w:t>
      </w:r>
      <w:r w:rsidRPr="000537C2">
        <w:rPr>
          <w:rFonts w:ascii="Arial" w:eastAsiaTheme="majorEastAsia" w:hAnsi="Arial" w:cs="Arial"/>
          <w:w w:val="0"/>
          <w:sz w:val="20"/>
          <w:highlight w:val="yellow"/>
        </w:rPr>
        <w:t>.</w:t>
      </w:r>
      <w:r w:rsidRPr="000537C2">
        <w:rPr>
          <w:rStyle w:val="FootnoteReference"/>
          <w:rFonts w:ascii="Arial" w:eastAsiaTheme="majorEastAsia" w:hAnsi="Arial" w:cs="Arial"/>
          <w:b/>
          <w:bCs/>
          <w:w w:val="0"/>
          <w:sz w:val="20"/>
          <w:highlight w:val="yellow"/>
          <w:vertAlign w:val="superscript"/>
        </w:rPr>
        <w:footnoteReference w:id="44"/>
      </w:r>
      <w:r w:rsidRPr="000537C2">
        <w:rPr>
          <w:rFonts w:ascii="Arial" w:eastAsiaTheme="majorEastAsia" w:hAnsi="Arial" w:cs="Arial"/>
          <w:w w:val="0"/>
          <w:sz w:val="20"/>
          <w:highlight w:val="yellow"/>
        </w:rPr>
        <w:t xml:space="preserve"> </w:t>
      </w:r>
      <w:r w:rsidRPr="000537C2">
        <w:rPr>
          <w:rFonts w:ascii="Arial" w:eastAsiaTheme="majorEastAsia" w:hAnsi="Arial" w:cs="Arial"/>
          <w:i/>
          <w:iCs/>
          <w:w w:val="0"/>
          <w:sz w:val="20"/>
          <w:highlight w:val="yellow"/>
        </w:rPr>
        <w:t>WADA</w:t>
      </w:r>
      <w:r w:rsidRPr="000537C2">
        <w:rPr>
          <w:rFonts w:ascii="Arial" w:eastAsiaTheme="majorEastAsia" w:hAnsi="Arial" w:cs="Arial"/>
          <w:w w:val="0"/>
          <w:sz w:val="20"/>
          <w:highlight w:val="yellow"/>
        </w:rPr>
        <w:t xml:space="preserve"> shall have the right to </w:t>
      </w:r>
      <w:r w:rsidRPr="000537C2">
        <w:rPr>
          <w:rFonts w:ascii="Arial" w:hAnsi="Arial" w:cs="Arial"/>
          <w:sz w:val="20"/>
          <w:highlight w:val="yellow"/>
        </w:rPr>
        <w:t>file</w:t>
      </w:r>
      <w:r w:rsidRPr="000537C2">
        <w:rPr>
          <w:rFonts w:ascii="Arial" w:eastAsiaTheme="majorEastAsia" w:hAnsi="Arial" w:cs="Arial"/>
          <w:w w:val="0"/>
          <w:sz w:val="20"/>
          <w:highlight w:val="yellow"/>
        </w:rPr>
        <w:t xml:space="preserve"> an intervention request in any appeal filed by an </w:t>
      </w:r>
      <w:r w:rsidRPr="000537C2">
        <w:rPr>
          <w:rFonts w:ascii="Arial" w:eastAsiaTheme="majorEastAsia" w:hAnsi="Arial" w:cs="Arial"/>
          <w:i/>
          <w:iCs/>
          <w:w w:val="0"/>
          <w:sz w:val="20"/>
          <w:highlight w:val="yellow"/>
        </w:rPr>
        <w:t>Athlete</w:t>
      </w:r>
      <w:r w:rsidRPr="000537C2">
        <w:rPr>
          <w:rFonts w:ascii="Arial" w:eastAsiaTheme="majorEastAsia" w:hAnsi="Arial" w:cs="Arial"/>
          <w:w w:val="0"/>
          <w:sz w:val="20"/>
          <w:highlight w:val="yellow"/>
        </w:rPr>
        <w:t xml:space="preserve"> or other </w:t>
      </w:r>
      <w:r w:rsidRPr="000537C2">
        <w:rPr>
          <w:rFonts w:ascii="Arial" w:eastAsiaTheme="majorEastAsia" w:hAnsi="Arial" w:cs="Arial"/>
          <w:i/>
          <w:iCs/>
          <w:w w:val="0"/>
          <w:sz w:val="20"/>
          <w:highlight w:val="yellow"/>
        </w:rPr>
        <w:t>Person</w:t>
      </w:r>
      <w:r w:rsidRPr="000537C2">
        <w:rPr>
          <w:rFonts w:ascii="Arial" w:eastAsiaTheme="majorEastAsia" w:hAnsi="Arial" w:cs="Arial"/>
          <w:w w:val="0"/>
          <w:sz w:val="20"/>
          <w:highlight w:val="yellow"/>
        </w:rPr>
        <w:t xml:space="preserve"> under </w:t>
      </w:r>
      <w:r w:rsidRPr="000537C2">
        <w:rPr>
          <w:rFonts w:ascii="Arial" w:hAnsi="Arial" w:cs="Arial"/>
          <w:sz w:val="20"/>
          <w:highlight w:val="yellow"/>
        </w:rPr>
        <w:t>this</w:t>
      </w:r>
      <w:r w:rsidRPr="000537C2">
        <w:rPr>
          <w:rFonts w:ascii="Arial" w:eastAsiaTheme="majorEastAsia" w:hAnsi="Arial" w:cs="Arial"/>
          <w:w w:val="0"/>
          <w:sz w:val="20"/>
          <w:highlight w:val="yellow"/>
        </w:rPr>
        <w:t xml:space="preserve"> Article within ten (10) days after it has received notification of the answer as further </w:t>
      </w:r>
      <w:r w:rsidRPr="000537C2">
        <w:rPr>
          <w:rFonts w:ascii="Arial" w:hAnsi="Arial" w:cs="Arial"/>
          <w:sz w:val="20"/>
          <w:highlight w:val="yellow"/>
        </w:rPr>
        <w:t>provided</w:t>
      </w:r>
      <w:r w:rsidRPr="000537C2">
        <w:rPr>
          <w:rFonts w:ascii="Arial" w:eastAsiaTheme="majorEastAsia" w:hAnsi="Arial" w:cs="Arial"/>
          <w:w w:val="0"/>
          <w:sz w:val="20"/>
          <w:highlight w:val="yellow"/>
        </w:rPr>
        <w:t xml:space="preserve"> in the </w:t>
      </w:r>
      <w:r w:rsidRPr="000537C2">
        <w:rPr>
          <w:rFonts w:ascii="Arial" w:eastAsiaTheme="majorEastAsia" w:hAnsi="Arial" w:cs="Arial"/>
          <w:i/>
          <w:iCs/>
          <w:w w:val="0"/>
          <w:sz w:val="20"/>
          <w:highlight w:val="yellow"/>
        </w:rPr>
        <w:t>International Standard</w:t>
      </w:r>
      <w:r w:rsidRPr="000537C2">
        <w:rPr>
          <w:rFonts w:ascii="Arial" w:eastAsiaTheme="majorEastAsia" w:hAnsi="Arial" w:cs="Arial"/>
          <w:w w:val="0"/>
          <w:sz w:val="20"/>
          <w:highlight w:val="yellow"/>
        </w:rPr>
        <w:t xml:space="preserve"> for </w:t>
      </w:r>
      <w:r w:rsidRPr="000537C2">
        <w:rPr>
          <w:rFonts w:ascii="Arial" w:eastAsiaTheme="majorEastAsia" w:hAnsi="Arial" w:cs="Arial"/>
          <w:i/>
          <w:iCs/>
          <w:w w:val="0"/>
          <w:sz w:val="20"/>
          <w:highlight w:val="yellow"/>
        </w:rPr>
        <w:t>Results Management</w:t>
      </w:r>
      <w:r w:rsidRPr="000537C2">
        <w:rPr>
          <w:rFonts w:ascii="Arial" w:eastAsiaTheme="majorEastAsia" w:hAnsi="Arial" w:cs="Arial"/>
          <w:w w:val="0"/>
          <w:sz w:val="20"/>
          <w:highlight w:val="yellow"/>
        </w:rPr>
        <w:t>.</w:t>
      </w:r>
    </w:p>
    <w:p w14:paraId="7CF7908D" w14:textId="77777777" w:rsidR="009C3211" w:rsidRPr="000537C2" w:rsidRDefault="009C3211" w:rsidP="009C3211">
      <w:pPr>
        <w:pStyle w:val="BodyText"/>
        <w:spacing w:after="0"/>
        <w:ind w:left="2340"/>
        <w:rPr>
          <w:rFonts w:ascii="Arial" w:eastAsiaTheme="majorEastAsia" w:hAnsi="Arial" w:cs="Arial"/>
          <w:w w:val="0"/>
          <w:sz w:val="20"/>
          <w:highlight w:val="yellow"/>
        </w:rPr>
      </w:pPr>
    </w:p>
    <w:p w14:paraId="0F796E31" w14:textId="77777777" w:rsidR="00AD227B" w:rsidRPr="00DA4BD3" w:rsidRDefault="001262A4" w:rsidP="009C3211">
      <w:pPr>
        <w:pStyle w:val="BodyText"/>
        <w:spacing w:after="0"/>
        <w:ind w:left="2340"/>
        <w:rPr>
          <w:rFonts w:ascii="Arial" w:eastAsiaTheme="majorEastAsia" w:hAnsi="Arial" w:cs="Arial"/>
          <w:w w:val="0"/>
          <w:sz w:val="20"/>
          <w:highlight w:val="yellow"/>
        </w:rPr>
      </w:pPr>
      <w:r w:rsidRPr="000537C2">
        <w:rPr>
          <w:rFonts w:ascii="Arial" w:eastAsiaTheme="majorEastAsia" w:hAnsi="Arial" w:cs="Arial"/>
          <w:w w:val="0"/>
          <w:sz w:val="20"/>
          <w:highlight w:val="yellow"/>
        </w:rPr>
        <w:t xml:space="preserve">Appeals challenging </w:t>
      </w:r>
      <w:r w:rsidRPr="000537C2">
        <w:rPr>
          <w:rFonts w:ascii="Arial" w:eastAsiaTheme="majorEastAsia" w:hAnsi="Arial" w:cs="Arial"/>
          <w:i/>
          <w:iCs/>
          <w:w w:val="0"/>
          <w:sz w:val="20"/>
          <w:highlight w:val="yellow"/>
        </w:rPr>
        <w:t>Provisional Suspension</w:t>
      </w:r>
      <w:r w:rsidRPr="000537C2">
        <w:rPr>
          <w:rFonts w:ascii="Arial" w:eastAsiaTheme="majorEastAsia" w:hAnsi="Arial" w:cs="Arial"/>
          <w:w w:val="0"/>
          <w:sz w:val="20"/>
          <w:highlight w:val="yellow"/>
        </w:rPr>
        <w:t xml:space="preserve"> </w:t>
      </w:r>
      <w:r w:rsidRPr="000537C2">
        <w:rPr>
          <w:rFonts w:ascii="Arial" w:hAnsi="Arial" w:cs="Arial"/>
          <w:sz w:val="20"/>
          <w:highlight w:val="yellow"/>
        </w:rPr>
        <w:t>decisions</w:t>
      </w:r>
      <w:r w:rsidRPr="000537C2">
        <w:rPr>
          <w:rFonts w:ascii="Arial" w:eastAsiaTheme="majorEastAsia" w:hAnsi="Arial" w:cs="Arial"/>
          <w:w w:val="0"/>
          <w:sz w:val="20"/>
          <w:highlight w:val="yellow"/>
        </w:rPr>
        <w:t xml:space="preserve"> under this Article shall not justify any delay in the underlying case on the merits. </w:t>
      </w:r>
    </w:p>
    <w:p w14:paraId="796A9FD0" w14:textId="77777777" w:rsidR="00F4747A" w:rsidRPr="00496C2C" w:rsidRDefault="00F4747A" w:rsidP="00F538B8">
      <w:pPr>
        <w:ind w:left="1440"/>
        <w:jc w:val="both"/>
        <w:rPr>
          <w:rFonts w:ascii="Arial" w:hAnsi="Arial" w:cs="Arial"/>
          <w:sz w:val="20"/>
          <w:highlight w:val="yellow"/>
        </w:rPr>
      </w:pPr>
    </w:p>
    <w:p w14:paraId="40376293" w14:textId="77D421C2" w:rsidR="006A2CC5" w:rsidRPr="00496C2C" w:rsidRDefault="006A2CC5" w:rsidP="00A40923">
      <w:pPr>
        <w:ind w:left="2268" w:hanging="850"/>
        <w:jc w:val="both"/>
        <w:rPr>
          <w:rFonts w:ascii="Arial" w:hAnsi="Arial" w:cs="Arial"/>
          <w:bCs/>
          <w:sz w:val="20"/>
          <w:highlight w:val="yellow"/>
          <w:lang w:eastAsia="en-CA"/>
        </w:rPr>
      </w:pPr>
      <w:r w:rsidRPr="00496C2C">
        <w:rPr>
          <w:rFonts w:ascii="Arial" w:hAnsi="Arial" w:cs="Arial"/>
          <w:b/>
          <w:bCs/>
          <w:sz w:val="20"/>
          <w:highlight w:val="yellow"/>
          <w:lang w:eastAsia="en-CA"/>
        </w:rPr>
        <w:t xml:space="preserve">7.4.4 </w:t>
      </w:r>
      <w:r w:rsidRPr="00474261">
        <w:rPr>
          <w:rFonts w:ascii="Arial" w:hAnsi="Arial" w:cs="Arial"/>
          <w:b/>
          <w:bCs/>
          <w:sz w:val="20"/>
          <w:lang w:eastAsia="en-CA"/>
        </w:rPr>
        <w:tab/>
      </w:r>
      <w:r w:rsidRPr="00496C2C">
        <w:rPr>
          <w:rFonts w:ascii="Arial" w:hAnsi="Arial" w:cs="Arial"/>
          <w:bCs/>
          <w:sz w:val="20"/>
          <w:highlight w:val="yellow"/>
          <w:lang w:eastAsia="en-CA"/>
        </w:rPr>
        <w:t xml:space="preserve">Voluntary Acceptance of </w:t>
      </w:r>
      <w:r w:rsidRPr="00496C2C">
        <w:rPr>
          <w:rFonts w:ascii="Arial" w:hAnsi="Arial" w:cs="Arial"/>
          <w:bCs/>
          <w:i/>
          <w:sz w:val="20"/>
          <w:highlight w:val="yellow"/>
          <w:lang w:eastAsia="en-CA"/>
        </w:rPr>
        <w:t>Provisional Suspension</w:t>
      </w:r>
    </w:p>
    <w:p w14:paraId="27CD7074" w14:textId="77777777" w:rsidR="006A2CC5" w:rsidRPr="00496C2C" w:rsidRDefault="006A2CC5" w:rsidP="007D6660">
      <w:pPr>
        <w:ind w:left="1440"/>
        <w:jc w:val="both"/>
        <w:rPr>
          <w:rFonts w:ascii="Arial" w:hAnsi="Arial" w:cs="Arial"/>
          <w:i/>
          <w:iCs/>
          <w:sz w:val="20"/>
          <w:highlight w:val="yellow"/>
        </w:rPr>
      </w:pPr>
    </w:p>
    <w:p w14:paraId="53187542" w14:textId="31ACC62F" w:rsidR="00F538B8" w:rsidRPr="00496C2C" w:rsidRDefault="00347E26" w:rsidP="00A40923">
      <w:pPr>
        <w:ind w:left="2268"/>
        <w:jc w:val="both"/>
        <w:rPr>
          <w:rFonts w:ascii="Arial" w:hAnsi="Arial" w:cs="Arial"/>
          <w:sz w:val="20"/>
          <w:highlight w:val="yellow"/>
        </w:rPr>
      </w:pPr>
      <w:r w:rsidRPr="00496C2C">
        <w:rPr>
          <w:rFonts w:ascii="Arial" w:hAnsi="Arial" w:cs="Arial"/>
          <w:i/>
          <w:sz w:val="20"/>
          <w:highlight w:val="yellow"/>
        </w:rPr>
        <w:t>Athletes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prior to the later of: (</w:t>
      </w:r>
      <w:proofErr w:type="spellStart"/>
      <w:r w:rsidRPr="00496C2C">
        <w:rPr>
          <w:rFonts w:ascii="Arial" w:hAnsi="Arial" w:cs="Arial"/>
          <w:sz w:val="20"/>
          <w:highlight w:val="yellow"/>
        </w:rPr>
        <w:t>i</w:t>
      </w:r>
      <w:proofErr w:type="spellEnd"/>
      <w:r w:rsidRPr="00496C2C">
        <w:rPr>
          <w:rFonts w:ascii="Arial" w:hAnsi="Arial" w:cs="Arial"/>
          <w:sz w:val="20"/>
          <w:highlight w:val="yellow"/>
        </w:rPr>
        <w:t xml:space="preserve">) the expiration of </w:t>
      </w:r>
      <w:r w:rsidR="00D61439" w:rsidRPr="00496C2C">
        <w:rPr>
          <w:rFonts w:ascii="Arial" w:hAnsi="Arial" w:cs="Arial"/>
          <w:sz w:val="20"/>
          <w:highlight w:val="yellow"/>
        </w:rPr>
        <w:t>ten (10)</w:t>
      </w:r>
      <w:r w:rsidRPr="00496C2C">
        <w:rPr>
          <w:rFonts w:ascii="Arial" w:hAnsi="Arial" w:cs="Arial"/>
          <w:sz w:val="20"/>
          <w:highlight w:val="yellow"/>
        </w:rPr>
        <w:t xml:space="preserve"> days from the report of the B </w:t>
      </w:r>
      <w:r w:rsidRPr="00496C2C">
        <w:rPr>
          <w:rFonts w:ascii="Arial" w:hAnsi="Arial" w:cs="Arial"/>
          <w:i/>
          <w:sz w:val="20"/>
          <w:highlight w:val="yellow"/>
        </w:rPr>
        <w:t>Sample</w:t>
      </w:r>
      <w:r w:rsidRPr="00496C2C">
        <w:rPr>
          <w:rFonts w:ascii="Arial" w:hAnsi="Arial" w:cs="Arial"/>
          <w:sz w:val="20"/>
          <w:highlight w:val="yellow"/>
        </w:rPr>
        <w:t xml:space="preserve"> (or waiver of the B </w:t>
      </w:r>
      <w:r w:rsidRPr="00496C2C">
        <w:rPr>
          <w:rFonts w:ascii="Arial" w:hAnsi="Arial" w:cs="Arial"/>
          <w:i/>
          <w:sz w:val="20"/>
          <w:highlight w:val="yellow"/>
        </w:rPr>
        <w:t>Sample</w:t>
      </w:r>
      <w:r w:rsidRPr="00496C2C">
        <w:rPr>
          <w:rFonts w:ascii="Arial" w:hAnsi="Arial" w:cs="Arial"/>
          <w:sz w:val="20"/>
          <w:highlight w:val="yellow"/>
        </w:rPr>
        <w:t xml:space="preserve">) or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861350" w:rsidRPr="00496C2C">
        <w:rPr>
          <w:rFonts w:ascii="Arial" w:hAnsi="Arial" w:cs="Arial"/>
          <w:sz w:val="20"/>
          <w:highlight w:val="yellow"/>
        </w:rPr>
        <w:t xml:space="preserve">the </w:t>
      </w:r>
      <w:r w:rsidRPr="00496C2C">
        <w:rPr>
          <w:rFonts w:ascii="Arial" w:hAnsi="Arial" w:cs="Arial"/>
          <w:sz w:val="20"/>
          <w:highlight w:val="yellow"/>
        </w:rPr>
        <w:t xml:space="preserve">notice of any other anti-doping rule violation, or (ii) the date on which the </w:t>
      </w:r>
      <w:r w:rsidRPr="00496C2C">
        <w:rPr>
          <w:rFonts w:ascii="Arial" w:hAnsi="Arial" w:cs="Arial"/>
          <w:i/>
          <w:sz w:val="20"/>
          <w:highlight w:val="yellow"/>
        </w:rPr>
        <w:t>Athlete</w:t>
      </w:r>
      <w:r w:rsidRPr="00496C2C">
        <w:rPr>
          <w:rFonts w:ascii="Arial" w:hAnsi="Arial" w:cs="Arial"/>
          <w:sz w:val="20"/>
          <w:highlight w:val="yellow"/>
        </w:rPr>
        <w:t xml:space="preserve"> first competes after such report or notice. </w:t>
      </w:r>
    </w:p>
    <w:p w14:paraId="68A49A05" w14:textId="77777777" w:rsidR="00F538B8" w:rsidRPr="00496C2C" w:rsidRDefault="00F538B8" w:rsidP="00A40923">
      <w:pPr>
        <w:ind w:left="2268"/>
        <w:jc w:val="both"/>
        <w:rPr>
          <w:rFonts w:ascii="Arial" w:hAnsi="Arial" w:cs="Arial"/>
          <w:sz w:val="20"/>
          <w:highlight w:val="yellow"/>
        </w:rPr>
      </w:pPr>
    </w:p>
    <w:p w14:paraId="1885CE74" w14:textId="7F3D3924" w:rsidR="00F538B8" w:rsidRPr="00496C2C" w:rsidRDefault="00347E26" w:rsidP="00A40923">
      <w:pPr>
        <w:ind w:left="2268"/>
        <w:jc w:val="both"/>
        <w:rPr>
          <w:rFonts w:ascii="Arial" w:hAnsi="Arial" w:cs="Arial"/>
          <w:sz w:val="20"/>
          <w:highlight w:val="yellow"/>
        </w:rPr>
      </w:pPr>
      <w:r w:rsidRPr="00496C2C">
        <w:rPr>
          <w:rFonts w:ascii="Arial" w:hAnsi="Arial" w:cs="Arial"/>
          <w:sz w:val="20"/>
          <w:highlight w:val="yellow"/>
        </w:rPr>
        <w:t xml:space="preserve">Other </w:t>
      </w:r>
      <w:r w:rsidRPr="00496C2C">
        <w:rPr>
          <w:rFonts w:ascii="Arial" w:hAnsi="Arial" w:cs="Arial"/>
          <w:i/>
          <w:sz w:val="20"/>
          <w:highlight w:val="yellow"/>
        </w:rPr>
        <w:t>Persons</w:t>
      </w:r>
      <w:r w:rsidRPr="00496C2C">
        <w:rPr>
          <w:rFonts w:ascii="Arial" w:hAnsi="Arial" w:cs="Arial"/>
          <w:sz w:val="20"/>
          <w:highlight w:val="yellow"/>
        </w:rPr>
        <w:t xml:space="preserve"> on their own initiative may voluntarily accept a </w:t>
      </w:r>
      <w:r w:rsidRPr="00496C2C">
        <w:rPr>
          <w:rFonts w:ascii="Arial" w:hAnsi="Arial" w:cs="Arial"/>
          <w:i/>
          <w:sz w:val="20"/>
          <w:highlight w:val="yellow"/>
        </w:rPr>
        <w:t>Provisional Suspension</w:t>
      </w:r>
      <w:r w:rsidRPr="00496C2C">
        <w:rPr>
          <w:rFonts w:ascii="Arial" w:hAnsi="Arial" w:cs="Arial"/>
          <w:sz w:val="20"/>
          <w:highlight w:val="yellow"/>
        </w:rPr>
        <w:t xml:space="preserve"> if done so within </w:t>
      </w:r>
      <w:r w:rsidR="00D61439" w:rsidRPr="00496C2C">
        <w:rPr>
          <w:rFonts w:ascii="Arial" w:hAnsi="Arial" w:cs="Arial"/>
          <w:sz w:val="20"/>
          <w:highlight w:val="yellow"/>
        </w:rPr>
        <w:t>ten (</w:t>
      </w:r>
      <w:r w:rsidRPr="00496C2C">
        <w:rPr>
          <w:rFonts w:ascii="Arial" w:hAnsi="Arial" w:cs="Arial"/>
          <w:sz w:val="20"/>
          <w:highlight w:val="yellow"/>
        </w:rPr>
        <w:t>10</w:t>
      </w:r>
      <w:r w:rsidR="00D61439" w:rsidRPr="00496C2C">
        <w:rPr>
          <w:rFonts w:ascii="Arial" w:hAnsi="Arial" w:cs="Arial"/>
          <w:sz w:val="20"/>
          <w:highlight w:val="yellow"/>
        </w:rPr>
        <w:t>)</w:t>
      </w:r>
      <w:r w:rsidRPr="00496C2C">
        <w:rPr>
          <w:rFonts w:ascii="Arial" w:hAnsi="Arial" w:cs="Arial"/>
          <w:sz w:val="20"/>
          <w:highlight w:val="yellow"/>
        </w:rPr>
        <w:t xml:space="preserve"> days from </w:t>
      </w:r>
      <w:r w:rsidR="00733FFC" w:rsidRPr="00496C2C">
        <w:rPr>
          <w:rFonts w:ascii="Arial" w:hAnsi="Arial" w:cs="Arial"/>
          <w:sz w:val="20"/>
          <w:highlight w:val="yellow"/>
        </w:rPr>
        <w:t xml:space="preserve">the </w:t>
      </w:r>
      <w:r w:rsidRPr="00496C2C">
        <w:rPr>
          <w:rFonts w:ascii="Arial" w:hAnsi="Arial" w:cs="Arial"/>
          <w:sz w:val="20"/>
          <w:highlight w:val="yellow"/>
        </w:rPr>
        <w:t xml:space="preserve">notice of the anti-doping rule violation. </w:t>
      </w:r>
    </w:p>
    <w:p w14:paraId="02C80277" w14:textId="77777777" w:rsidR="00F538B8" w:rsidRPr="00496C2C" w:rsidRDefault="00F538B8" w:rsidP="00A40923">
      <w:pPr>
        <w:ind w:left="2268"/>
        <w:jc w:val="both"/>
        <w:rPr>
          <w:rFonts w:ascii="Arial" w:hAnsi="Arial" w:cs="Arial"/>
          <w:sz w:val="20"/>
          <w:highlight w:val="yellow"/>
        </w:rPr>
      </w:pPr>
    </w:p>
    <w:p w14:paraId="589730B3" w14:textId="636E3659" w:rsidR="00347E26" w:rsidRPr="00496C2C" w:rsidRDefault="00347E26" w:rsidP="00A40923">
      <w:pPr>
        <w:ind w:left="2268"/>
        <w:jc w:val="both"/>
        <w:rPr>
          <w:rFonts w:ascii="Arial" w:hAnsi="Arial" w:cs="Arial"/>
          <w:b/>
          <w:sz w:val="20"/>
          <w:highlight w:val="yellow"/>
        </w:rPr>
      </w:pPr>
      <w:r w:rsidRPr="00496C2C">
        <w:rPr>
          <w:rFonts w:ascii="Arial" w:hAnsi="Arial" w:cs="Arial"/>
          <w:sz w:val="20"/>
          <w:highlight w:val="yellow"/>
        </w:rPr>
        <w:t xml:space="preserve">Upon such voluntary acceptance, the </w:t>
      </w:r>
      <w:r w:rsidRPr="00496C2C">
        <w:rPr>
          <w:rFonts w:ascii="Arial" w:hAnsi="Arial" w:cs="Arial"/>
          <w:i/>
          <w:sz w:val="20"/>
          <w:highlight w:val="yellow"/>
        </w:rPr>
        <w:t>Provisional Suspension</w:t>
      </w:r>
      <w:r w:rsidRPr="00496C2C">
        <w:rPr>
          <w:rFonts w:ascii="Arial" w:hAnsi="Arial" w:cs="Arial"/>
          <w:sz w:val="20"/>
          <w:highlight w:val="yellow"/>
        </w:rPr>
        <w:t xml:space="preserve"> shall have the full effect and be treated in the same manner as if the </w:t>
      </w:r>
      <w:r w:rsidRPr="00496C2C">
        <w:rPr>
          <w:rFonts w:ascii="Arial" w:hAnsi="Arial" w:cs="Arial"/>
          <w:i/>
          <w:sz w:val="20"/>
          <w:highlight w:val="yellow"/>
        </w:rPr>
        <w:t>Provisional Suspension</w:t>
      </w:r>
      <w:r w:rsidRPr="00496C2C">
        <w:rPr>
          <w:rFonts w:ascii="Arial" w:hAnsi="Arial" w:cs="Arial"/>
          <w:sz w:val="20"/>
          <w:highlight w:val="yellow"/>
        </w:rPr>
        <w:t xml:space="preserve"> had been imposed under Article</w:t>
      </w:r>
      <w:r w:rsidR="00242F54">
        <w:rPr>
          <w:rFonts w:ascii="Arial" w:hAnsi="Arial" w:cs="Arial"/>
          <w:sz w:val="20"/>
          <w:highlight w:val="yellow"/>
        </w:rPr>
        <w:t>s</w:t>
      </w:r>
      <w:r w:rsidRPr="00496C2C">
        <w:rPr>
          <w:rFonts w:ascii="Arial" w:hAnsi="Arial" w:cs="Arial"/>
          <w:sz w:val="20"/>
          <w:highlight w:val="yellow"/>
        </w:rPr>
        <w:t xml:space="preserve"> 7.4.1 or 7.4.2; provided, however, at any time after voluntarily accepting a </w:t>
      </w:r>
      <w:r w:rsidRPr="00496C2C">
        <w:rPr>
          <w:rFonts w:ascii="Arial" w:hAnsi="Arial" w:cs="Arial"/>
          <w:i/>
          <w:sz w:val="20"/>
          <w:highlight w:val="yellow"/>
        </w:rPr>
        <w:t>Provisional Suspension</w:t>
      </w:r>
      <w:r w:rsidRPr="00496C2C">
        <w:rPr>
          <w:rFonts w:ascii="Arial" w:hAnsi="Arial" w:cs="Arial"/>
          <w:sz w:val="20"/>
          <w:highlight w:val="yellow"/>
        </w:rPr>
        <w:t xml:space="preserve">,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may withdraw such acceptance, in which event the </w:t>
      </w:r>
      <w:r w:rsidRPr="00496C2C">
        <w:rPr>
          <w:rFonts w:ascii="Arial" w:hAnsi="Arial" w:cs="Arial"/>
          <w:i/>
          <w:sz w:val="20"/>
          <w:highlight w:val="yellow"/>
        </w:rPr>
        <w:t>Athlete</w:t>
      </w:r>
      <w:r w:rsidRPr="00496C2C">
        <w:rPr>
          <w:rFonts w:ascii="Arial" w:hAnsi="Arial" w:cs="Arial"/>
          <w:sz w:val="20"/>
          <w:highlight w:val="yellow"/>
        </w:rPr>
        <w:t xml:space="preserve"> or other </w:t>
      </w:r>
      <w:r w:rsidRPr="00496C2C">
        <w:rPr>
          <w:rFonts w:ascii="Arial" w:hAnsi="Arial" w:cs="Arial"/>
          <w:i/>
          <w:sz w:val="20"/>
          <w:highlight w:val="yellow"/>
        </w:rPr>
        <w:t>Person</w:t>
      </w:r>
      <w:r w:rsidRPr="00496C2C">
        <w:rPr>
          <w:rFonts w:ascii="Arial" w:hAnsi="Arial" w:cs="Arial"/>
          <w:sz w:val="20"/>
          <w:highlight w:val="yellow"/>
        </w:rPr>
        <w:t xml:space="preserve"> shall not receive any credit for time previously served during the </w:t>
      </w:r>
      <w:r w:rsidRPr="00496C2C">
        <w:rPr>
          <w:rFonts w:ascii="Arial" w:hAnsi="Arial" w:cs="Arial"/>
          <w:i/>
          <w:sz w:val="20"/>
          <w:highlight w:val="yellow"/>
        </w:rPr>
        <w:t>Provisional Suspension</w:t>
      </w:r>
      <w:r w:rsidRPr="00496C2C">
        <w:rPr>
          <w:rFonts w:ascii="Arial" w:hAnsi="Arial" w:cs="Arial"/>
          <w:sz w:val="20"/>
          <w:highlight w:val="yellow"/>
        </w:rPr>
        <w:t>.</w:t>
      </w:r>
    </w:p>
    <w:p w14:paraId="5B6899E6" w14:textId="77777777" w:rsidR="00F44197" w:rsidRPr="00496C2C" w:rsidRDefault="00F44197" w:rsidP="00F538B8">
      <w:pPr>
        <w:ind w:left="1440"/>
        <w:jc w:val="both"/>
        <w:rPr>
          <w:rFonts w:ascii="Arial" w:hAnsi="Arial" w:cs="Arial"/>
          <w:b/>
          <w:sz w:val="20"/>
          <w:highlight w:val="yellow"/>
        </w:rPr>
      </w:pPr>
    </w:p>
    <w:p w14:paraId="46A5F69D" w14:textId="51245603" w:rsidR="00F31D22" w:rsidRPr="00DA4BD3" w:rsidRDefault="00D12E47" w:rsidP="00A40923">
      <w:pPr>
        <w:ind w:left="2268" w:hanging="850"/>
        <w:jc w:val="both"/>
        <w:rPr>
          <w:rFonts w:ascii="Arial" w:hAnsi="Arial" w:cs="Arial"/>
          <w:sz w:val="20"/>
          <w:lang w:eastAsia="en-CA"/>
        </w:rPr>
      </w:pPr>
      <w:r w:rsidRPr="00496C2C">
        <w:rPr>
          <w:rFonts w:ascii="Arial" w:hAnsi="Arial" w:cs="Arial"/>
          <w:b/>
          <w:sz w:val="20"/>
          <w:highlight w:val="yellow"/>
          <w:lang w:eastAsia="en-CA"/>
        </w:rPr>
        <w:t>7.</w:t>
      </w:r>
      <w:r w:rsidR="0015383D" w:rsidRPr="00496C2C">
        <w:rPr>
          <w:rFonts w:ascii="Arial" w:hAnsi="Arial" w:cs="Arial"/>
          <w:b/>
          <w:sz w:val="20"/>
          <w:highlight w:val="yellow"/>
          <w:lang w:eastAsia="en-CA"/>
        </w:rPr>
        <w:t>4</w:t>
      </w:r>
      <w:r w:rsidR="005C7BE6" w:rsidRPr="00496C2C">
        <w:rPr>
          <w:rFonts w:ascii="Arial" w:hAnsi="Arial" w:cs="Arial"/>
          <w:b/>
          <w:sz w:val="20"/>
          <w:highlight w:val="yellow"/>
          <w:lang w:eastAsia="en-CA"/>
        </w:rPr>
        <w:t>.</w:t>
      </w:r>
      <w:r w:rsidR="006A2CC5" w:rsidRPr="00496C2C">
        <w:rPr>
          <w:rFonts w:ascii="Arial" w:hAnsi="Arial" w:cs="Arial"/>
          <w:b/>
          <w:sz w:val="20"/>
          <w:highlight w:val="yellow"/>
          <w:lang w:eastAsia="en-CA"/>
        </w:rPr>
        <w:t>5</w:t>
      </w:r>
      <w:r w:rsidR="005C7BE6" w:rsidRPr="00474261">
        <w:rPr>
          <w:rFonts w:ascii="Arial" w:hAnsi="Arial" w:cs="Arial"/>
          <w:b/>
          <w:sz w:val="20"/>
          <w:lang w:eastAsia="en-CA"/>
        </w:rPr>
        <w:tab/>
      </w:r>
      <w:bookmarkStart w:id="146" w:name="_Hlk26971172"/>
      <w:bookmarkStart w:id="147" w:name="_Hlk26976872"/>
      <w:r w:rsidR="00B0750C" w:rsidRPr="00496C2C">
        <w:rPr>
          <w:rFonts w:ascii="Arial" w:hAnsi="Arial" w:cs="Arial"/>
          <w:sz w:val="20"/>
          <w:highlight w:val="yellow"/>
          <w:lang w:eastAsia="en-CA"/>
        </w:rPr>
        <w:t xml:space="preserve">If a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 xml:space="preserve">is imposed based on an A </w:t>
      </w:r>
      <w:r w:rsidR="00B0750C" w:rsidRPr="00496C2C">
        <w:rPr>
          <w:rFonts w:ascii="Arial" w:hAnsi="Arial" w:cs="Arial"/>
          <w:i/>
          <w:sz w:val="20"/>
          <w:highlight w:val="yellow"/>
          <w:lang w:eastAsia="en-CA"/>
        </w:rPr>
        <w:t>Sample</w:t>
      </w:r>
      <w:r w:rsidR="00B0750C" w:rsidRPr="00496C2C">
        <w:rPr>
          <w:rFonts w:ascii="Arial" w:hAnsi="Arial" w:cs="Arial"/>
          <w:sz w:val="20"/>
          <w:highlight w:val="yellow"/>
          <w:lang w:eastAsia="en-CA"/>
        </w:rPr>
        <w:t xml:space="preserve"> </w:t>
      </w:r>
      <w:r w:rsidR="00B0750C" w:rsidRPr="00496C2C">
        <w:rPr>
          <w:rFonts w:ascii="Arial" w:hAnsi="Arial" w:cs="Arial"/>
          <w:i/>
          <w:iCs/>
          <w:sz w:val="20"/>
          <w:highlight w:val="yellow"/>
          <w:lang w:eastAsia="en-CA"/>
        </w:rPr>
        <w:t xml:space="preserve">Adverse Analytical Finding </w:t>
      </w:r>
      <w:r w:rsidR="00B0750C" w:rsidRPr="00496C2C">
        <w:rPr>
          <w:rFonts w:ascii="Arial" w:hAnsi="Arial" w:cs="Arial"/>
          <w:sz w:val="20"/>
          <w:highlight w:val="yellow"/>
          <w:lang w:eastAsia="en-CA"/>
        </w:rPr>
        <w:t xml:space="preserve">and </w:t>
      </w:r>
      <w:r w:rsidR="00F31D22" w:rsidRPr="00496C2C">
        <w:rPr>
          <w:rFonts w:ascii="Arial" w:hAnsi="Arial" w:cs="Arial"/>
          <w:sz w:val="20"/>
          <w:highlight w:val="yellow"/>
          <w:lang w:eastAsia="en-CA"/>
        </w:rPr>
        <w:t xml:space="preserve">a </w:t>
      </w:r>
      <w:r w:rsidR="00B0750C" w:rsidRPr="00496C2C">
        <w:rPr>
          <w:rFonts w:ascii="Arial" w:hAnsi="Arial" w:cs="Arial"/>
          <w:sz w:val="20"/>
          <w:highlight w:val="yellow"/>
          <w:lang w:eastAsia="en-CA"/>
        </w:rPr>
        <w:t xml:space="preserve">subsequent B </w:t>
      </w:r>
      <w:r w:rsidR="00B0750C" w:rsidRPr="00496C2C">
        <w:rPr>
          <w:rFonts w:ascii="Arial" w:hAnsi="Arial" w:cs="Arial"/>
          <w:i/>
          <w:iCs/>
          <w:sz w:val="20"/>
          <w:highlight w:val="yellow"/>
          <w:lang w:eastAsia="en-CA"/>
        </w:rPr>
        <w:t>Sample</w:t>
      </w:r>
      <w:r w:rsidR="00B0750C" w:rsidRPr="00496C2C">
        <w:rPr>
          <w:rFonts w:ascii="Arial" w:hAnsi="Arial" w:cs="Arial"/>
          <w:sz w:val="20"/>
          <w:highlight w:val="yellow"/>
          <w:lang w:eastAsia="en-CA"/>
        </w:rPr>
        <w:t xml:space="preserve"> </w:t>
      </w:r>
      <w:r w:rsidR="00F31D22" w:rsidRPr="00496C2C">
        <w:rPr>
          <w:rFonts w:ascii="Arial" w:hAnsi="Arial" w:cs="Arial"/>
          <w:sz w:val="20"/>
          <w:highlight w:val="yellow"/>
          <w:lang w:eastAsia="en-CA"/>
        </w:rPr>
        <w:t>analysis (if re</w:t>
      </w:r>
      <w:r w:rsidR="00F31D22" w:rsidRPr="00496C2C">
        <w:rPr>
          <w:rFonts w:ascii="Arial" w:hAnsi="Arial" w:cs="Arial"/>
          <w:sz w:val="20"/>
          <w:highlight w:val="yellow"/>
        </w:rPr>
        <w:t xml:space="preserve">quested by the </w:t>
      </w:r>
      <w:r w:rsidR="00F31D22" w:rsidRPr="00496C2C">
        <w:rPr>
          <w:rFonts w:ascii="Arial" w:hAnsi="Arial" w:cs="Arial"/>
          <w:i/>
          <w:iCs/>
          <w:sz w:val="20"/>
          <w:highlight w:val="yellow"/>
        </w:rPr>
        <w:t xml:space="preserve">Athlete </w:t>
      </w:r>
      <w:r w:rsidR="00F31D22" w:rsidRPr="00496C2C">
        <w:rPr>
          <w:rFonts w:ascii="Arial" w:hAnsi="Arial" w:cs="Arial"/>
          <w:sz w:val="20"/>
          <w:highlight w:val="yellow"/>
        </w:rPr>
        <w:t xml:space="preserve">or </w:t>
      </w:r>
      <w:r w:rsidR="00F31D22" w:rsidRPr="005977DB">
        <w:rPr>
          <w:rFonts w:ascii="Arial" w:hAnsi="Arial" w:cs="Arial"/>
          <w:sz w:val="20"/>
          <w:highlight w:val="lightGray"/>
        </w:rPr>
        <w:t>[IF]</w:t>
      </w:r>
      <w:r w:rsidR="00F31D22" w:rsidRPr="00496C2C">
        <w:rPr>
          <w:rFonts w:ascii="Arial" w:hAnsi="Arial" w:cs="Arial"/>
          <w:iCs/>
          <w:sz w:val="20"/>
          <w:highlight w:val="yellow"/>
        </w:rPr>
        <w:t>)</w:t>
      </w:r>
      <w:r w:rsidR="00F31D22" w:rsidRPr="00496C2C">
        <w:rPr>
          <w:rFonts w:ascii="Arial" w:hAnsi="Arial" w:cs="Arial"/>
          <w:i/>
          <w:iCs/>
          <w:sz w:val="20"/>
          <w:highlight w:val="yellow"/>
        </w:rPr>
        <w:t xml:space="preserve"> </w:t>
      </w:r>
      <w:r w:rsidR="00B0750C" w:rsidRPr="00496C2C">
        <w:rPr>
          <w:rFonts w:ascii="Arial" w:hAnsi="Arial" w:cs="Arial"/>
          <w:sz w:val="20"/>
          <w:highlight w:val="yellow"/>
          <w:lang w:eastAsia="en-CA"/>
        </w:rPr>
        <w:t xml:space="preserve">does not confirm the A </w:t>
      </w:r>
      <w:r w:rsidR="00B0750C" w:rsidRPr="00496C2C">
        <w:rPr>
          <w:rFonts w:ascii="Arial" w:hAnsi="Arial" w:cs="Arial"/>
          <w:i/>
          <w:iCs/>
          <w:sz w:val="20"/>
          <w:highlight w:val="yellow"/>
          <w:lang w:eastAsia="en-CA"/>
        </w:rPr>
        <w:t xml:space="preserve">Sample </w:t>
      </w:r>
      <w:r w:rsidR="00B0750C" w:rsidRPr="00496C2C">
        <w:rPr>
          <w:rFonts w:ascii="Arial" w:hAnsi="Arial" w:cs="Arial"/>
          <w:sz w:val="20"/>
          <w:highlight w:val="yellow"/>
          <w:lang w:eastAsia="en-CA"/>
        </w:rPr>
        <w:t xml:space="preserve">analysis, then the </w:t>
      </w:r>
      <w:r w:rsidR="00B0750C" w:rsidRPr="00496C2C">
        <w:rPr>
          <w:rFonts w:ascii="Arial" w:hAnsi="Arial" w:cs="Arial"/>
          <w:i/>
          <w:iCs/>
          <w:sz w:val="20"/>
          <w:highlight w:val="yellow"/>
          <w:lang w:eastAsia="en-CA"/>
        </w:rPr>
        <w:t xml:space="preserve">Athlete </w:t>
      </w:r>
      <w:r w:rsidR="00B0750C" w:rsidRPr="00496C2C">
        <w:rPr>
          <w:rFonts w:ascii="Arial" w:hAnsi="Arial" w:cs="Arial"/>
          <w:sz w:val="20"/>
          <w:highlight w:val="yellow"/>
          <w:lang w:eastAsia="en-CA"/>
        </w:rPr>
        <w:t xml:space="preserve">shall not be subject to any further </w:t>
      </w:r>
      <w:r w:rsidR="00B0750C" w:rsidRPr="00496C2C">
        <w:rPr>
          <w:rFonts w:ascii="Arial" w:hAnsi="Arial" w:cs="Arial"/>
          <w:i/>
          <w:iCs/>
          <w:sz w:val="20"/>
          <w:highlight w:val="yellow"/>
          <w:lang w:eastAsia="en-CA"/>
        </w:rPr>
        <w:t xml:space="preserve">Provisional Suspension </w:t>
      </w:r>
      <w:r w:rsidR="00B0750C" w:rsidRPr="00496C2C">
        <w:rPr>
          <w:rFonts w:ascii="Arial" w:hAnsi="Arial" w:cs="Arial"/>
          <w:sz w:val="20"/>
          <w:highlight w:val="yellow"/>
          <w:lang w:eastAsia="en-CA"/>
        </w:rPr>
        <w:t>on account of a violation of</w:t>
      </w:r>
      <w:r w:rsidR="00B0750C" w:rsidRPr="000537C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Article 2.1. In </w:t>
      </w:r>
      <w:r w:rsidR="00B0750C" w:rsidRPr="007001B2">
        <w:rPr>
          <w:rFonts w:ascii="Arial" w:hAnsi="Arial" w:cs="Arial"/>
          <w:sz w:val="20"/>
          <w:highlight w:val="yellow"/>
          <w:lang w:eastAsia="en-CA"/>
        </w:rPr>
        <w:t xml:space="preserve">circumstances where the </w:t>
      </w:r>
      <w:r w:rsidR="00B0750C" w:rsidRPr="007001B2">
        <w:rPr>
          <w:rFonts w:ascii="Arial" w:hAnsi="Arial" w:cs="Arial"/>
          <w:i/>
          <w:iCs/>
          <w:sz w:val="20"/>
          <w:highlight w:val="yellow"/>
          <w:lang w:eastAsia="en-CA"/>
        </w:rPr>
        <w:t xml:space="preserve">Athlete </w:t>
      </w:r>
      <w:r w:rsidR="00B0750C" w:rsidRPr="007001B2">
        <w:rPr>
          <w:rFonts w:ascii="Arial" w:hAnsi="Arial" w:cs="Arial"/>
          <w:sz w:val="20"/>
          <w:highlight w:val="cyan"/>
          <w:lang w:eastAsia="en-CA"/>
        </w:rPr>
        <w:t xml:space="preserve">or </w:t>
      </w:r>
      <w:r w:rsidR="00B0750C" w:rsidRPr="00DA4BD3">
        <w:rPr>
          <w:rFonts w:ascii="Arial" w:hAnsi="Arial" w:cs="Arial"/>
          <w:sz w:val="20"/>
          <w:highlight w:val="cyan"/>
          <w:lang w:eastAsia="en-CA"/>
        </w:rPr>
        <w:t xml:space="preserve">the </w:t>
      </w:r>
      <w:r w:rsidR="00B0750C" w:rsidRPr="00DA4BD3">
        <w:rPr>
          <w:rFonts w:ascii="Arial" w:hAnsi="Arial" w:cs="Arial"/>
          <w:i/>
          <w:iCs/>
          <w:sz w:val="20"/>
          <w:highlight w:val="cyan"/>
          <w:lang w:eastAsia="en-CA"/>
        </w:rPr>
        <w:t xml:space="preserve">Athlete's </w:t>
      </w:r>
      <w:r w:rsidR="00B0750C" w:rsidRPr="00DA4BD3">
        <w:rPr>
          <w:rFonts w:ascii="Arial" w:hAnsi="Arial" w:cs="Arial"/>
          <w:sz w:val="20"/>
          <w:highlight w:val="cyan"/>
          <w:lang w:eastAsia="en-CA"/>
        </w:rPr>
        <w:t>te</w:t>
      </w:r>
      <w:r w:rsidR="00CA29DC" w:rsidRPr="00DA4BD3">
        <w:rPr>
          <w:rFonts w:ascii="Arial" w:hAnsi="Arial" w:cs="Arial"/>
          <w:sz w:val="20"/>
          <w:highlight w:val="cyan"/>
          <w:lang w:eastAsia="en-CA"/>
        </w:rPr>
        <w:t>am</w:t>
      </w:r>
      <w:r w:rsidR="004C7440" w:rsidRPr="00DA4BD3">
        <w:rPr>
          <w:rFonts w:ascii="Arial" w:hAnsi="Arial" w:cs="Arial"/>
          <w:sz w:val="20"/>
          <w:highlight w:val="cyan"/>
          <w:lang w:eastAsia="en-CA"/>
        </w:rPr>
        <w:t xml:space="preserve"> [</w:t>
      </w:r>
      <w:r w:rsidR="00174A82" w:rsidRPr="00DA4BD3">
        <w:rPr>
          <w:rFonts w:ascii="Arial" w:hAnsi="Arial" w:cs="Arial"/>
          <w:b/>
          <w:sz w:val="20"/>
          <w:highlight w:val="cyan"/>
          <w:lang w:eastAsia="en-CA"/>
        </w:rPr>
        <w:t>WHERE APPLICABLE</w:t>
      </w:r>
      <w:r w:rsidR="004C7440" w:rsidRPr="00DA4BD3">
        <w:rPr>
          <w:rFonts w:ascii="Arial" w:hAnsi="Arial" w:cs="Arial"/>
          <w:sz w:val="20"/>
          <w:highlight w:val="cyan"/>
          <w:lang w:eastAsia="en-CA"/>
        </w:rPr>
        <w:t>]</w:t>
      </w:r>
      <w:r w:rsidR="00B0750C" w:rsidRPr="00DA4BD3">
        <w:rPr>
          <w:rFonts w:ascii="Arial" w:hAnsi="Arial" w:cs="Arial"/>
          <w:sz w:val="20"/>
          <w:lang w:eastAsia="en-CA"/>
        </w:rPr>
        <w:t xml:space="preserve"> </w:t>
      </w:r>
      <w:r w:rsidR="00B0750C" w:rsidRPr="00C60AAA">
        <w:rPr>
          <w:rFonts w:ascii="Arial" w:hAnsi="Arial" w:cs="Arial"/>
          <w:sz w:val="20"/>
          <w:highlight w:val="yellow"/>
          <w:lang w:eastAsia="en-CA"/>
        </w:rPr>
        <w:t xml:space="preserve">has been removed from </w:t>
      </w:r>
      <w:r w:rsidR="00286879" w:rsidRPr="00C60AAA">
        <w:rPr>
          <w:rFonts w:ascii="Arial" w:hAnsi="Arial" w:cs="Arial"/>
          <w:sz w:val="20"/>
          <w:highlight w:val="yellow"/>
          <w:lang w:eastAsia="en-CA"/>
        </w:rPr>
        <w:t xml:space="preserve">an </w:t>
      </w:r>
      <w:r w:rsidR="00286879" w:rsidRPr="00C60AAA">
        <w:rPr>
          <w:rFonts w:ascii="Arial" w:hAnsi="Arial" w:cs="Arial"/>
          <w:i/>
          <w:iCs/>
          <w:sz w:val="20"/>
          <w:highlight w:val="yellow"/>
          <w:lang w:eastAsia="en-CA"/>
        </w:rPr>
        <w:t>Event</w:t>
      </w:r>
      <w:r w:rsidR="00B0750C" w:rsidRPr="00C60AAA">
        <w:rPr>
          <w:rFonts w:ascii="Arial" w:hAnsi="Arial" w:cs="Arial"/>
          <w:i/>
          <w:iCs/>
          <w:sz w:val="20"/>
          <w:highlight w:val="yellow"/>
          <w:lang w:eastAsia="en-CA"/>
        </w:rPr>
        <w:t xml:space="preserve"> </w:t>
      </w:r>
      <w:r w:rsidR="00B0750C" w:rsidRPr="00C60AAA">
        <w:rPr>
          <w:rFonts w:ascii="Arial" w:hAnsi="Arial" w:cs="Arial"/>
          <w:sz w:val="20"/>
          <w:highlight w:val="yellow"/>
          <w:lang w:eastAsia="en-CA"/>
        </w:rPr>
        <w:t xml:space="preserve">based on a violation of Article 2.1 and the subsequent B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 xml:space="preserve">analysis does not confirm the A </w:t>
      </w:r>
      <w:r w:rsidR="00B0750C" w:rsidRPr="00C60AAA">
        <w:rPr>
          <w:rFonts w:ascii="Arial" w:hAnsi="Arial" w:cs="Arial"/>
          <w:i/>
          <w:iCs/>
          <w:sz w:val="20"/>
          <w:highlight w:val="yellow"/>
          <w:lang w:eastAsia="en-CA"/>
        </w:rPr>
        <w:t xml:space="preserve">Sample </w:t>
      </w:r>
      <w:r w:rsidR="00B0750C" w:rsidRPr="00C60AAA">
        <w:rPr>
          <w:rFonts w:ascii="Arial" w:hAnsi="Arial" w:cs="Arial"/>
          <w:sz w:val="20"/>
          <w:highlight w:val="yellow"/>
          <w:lang w:eastAsia="en-CA"/>
        </w:rPr>
        <w:t>finding,</w:t>
      </w:r>
      <w:r w:rsidR="00C94CEE" w:rsidRPr="00C60AAA">
        <w:rPr>
          <w:rFonts w:ascii="Arial" w:hAnsi="Arial" w:cs="Arial"/>
          <w:sz w:val="20"/>
          <w:highlight w:val="yellow"/>
          <w:lang w:eastAsia="en-CA"/>
        </w:rPr>
        <w:t xml:space="preserve"> </w:t>
      </w:r>
      <w:r w:rsidR="00B0750C" w:rsidRPr="00C60AAA">
        <w:rPr>
          <w:rFonts w:ascii="Arial" w:hAnsi="Arial" w:cs="Arial"/>
          <w:sz w:val="20"/>
          <w:highlight w:val="yellow"/>
          <w:lang w:eastAsia="en-CA"/>
        </w:rPr>
        <w:t>if</w:t>
      </w:r>
      <w:r w:rsidR="00131ED9">
        <w:rPr>
          <w:rFonts w:ascii="Arial" w:hAnsi="Arial" w:cs="Arial"/>
          <w:sz w:val="20"/>
          <w:highlight w:val="yellow"/>
          <w:lang w:eastAsia="en-CA"/>
        </w:rPr>
        <w:t xml:space="preserve">, without otherwise affecting the </w:t>
      </w:r>
      <w:r w:rsidR="00131ED9">
        <w:rPr>
          <w:rFonts w:ascii="Arial" w:hAnsi="Arial" w:cs="Arial"/>
          <w:i/>
          <w:iCs/>
          <w:sz w:val="20"/>
          <w:highlight w:val="yellow"/>
          <w:lang w:eastAsia="en-CA"/>
        </w:rPr>
        <w:t>Event</w:t>
      </w:r>
      <w:r w:rsidR="00131ED9">
        <w:rPr>
          <w:rFonts w:ascii="Arial" w:hAnsi="Arial" w:cs="Arial"/>
          <w:sz w:val="20"/>
          <w:highlight w:val="yellow"/>
          <w:lang w:eastAsia="en-CA"/>
        </w:rPr>
        <w:t>,</w:t>
      </w:r>
      <w:r w:rsidR="00C94CEE" w:rsidRPr="00C60AAA">
        <w:rPr>
          <w:rFonts w:ascii="Arial" w:hAnsi="Arial" w:cs="Arial"/>
          <w:sz w:val="20"/>
          <w:highlight w:val="yellow"/>
          <w:lang w:eastAsia="en-CA"/>
        </w:rPr>
        <w:t xml:space="preserve"> it is still possible</w:t>
      </w:r>
      <w:r w:rsidR="001C224D" w:rsidRPr="00C60AAA">
        <w:rPr>
          <w:rFonts w:ascii="Arial" w:hAnsi="Arial" w:cs="Arial"/>
          <w:sz w:val="20"/>
          <w:highlight w:val="yellow"/>
          <w:lang w:eastAsia="en-CA"/>
        </w:rPr>
        <w:t xml:space="preserve"> for the </w:t>
      </w:r>
      <w:r w:rsidR="001C224D" w:rsidRPr="00C60AAA">
        <w:rPr>
          <w:rFonts w:ascii="Arial" w:hAnsi="Arial" w:cs="Arial"/>
          <w:i/>
          <w:iCs/>
          <w:sz w:val="20"/>
          <w:highlight w:val="yellow"/>
          <w:lang w:eastAsia="en-CA"/>
        </w:rPr>
        <w:t>Athlete</w:t>
      </w:r>
      <w:r w:rsidR="001C224D" w:rsidRPr="007001B2">
        <w:rPr>
          <w:rFonts w:ascii="Arial" w:hAnsi="Arial" w:cs="Arial"/>
          <w:i/>
          <w:iCs/>
          <w:sz w:val="20"/>
          <w:highlight w:val="yellow"/>
          <w:lang w:eastAsia="en-CA"/>
        </w:rPr>
        <w:t xml:space="preserve"> </w:t>
      </w:r>
      <w:r w:rsidR="001C224D" w:rsidRPr="007001B2">
        <w:rPr>
          <w:rFonts w:ascii="Arial" w:hAnsi="Arial" w:cs="Arial"/>
          <w:sz w:val="20"/>
          <w:highlight w:val="cyan"/>
          <w:lang w:eastAsia="en-CA"/>
        </w:rPr>
        <w:t>or</w:t>
      </w:r>
      <w:r w:rsidR="001C224D" w:rsidRPr="00DA4BD3">
        <w:rPr>
          <w:rFonts w:ascii="Arial" w:hAnsi="Arial" w:cs="Arial"/>
          <w:sz w:val="20"/>
          <w:highlight w:val="cyan"/>
          <w:lang w:eastAsia="en-CA"/>
        </w:rPr>
        <w:t xml:space="preserve"> team </w:t>
      </w:r>
      <w:r w:rsidR="004C7440" w:rsidRPr="00DA4BD3">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1C224D" w:rsidRPr="00C60AAA">
        <w:rPr>
          <w:rFonts w:ascii="Arial" w:hAnsi="Arial" w:cs="Arial"/>
          <w:sz w:val="20"/>
          <w:highlight w:val="yellow"/>
          <w:lang w:eastAsia="en-CA"/>
        </w:rPr>
        <w:t>to be reinserted</w:t>
      </w:r>
      <w:r w:rsidR="00B0750C" w:rsidRPr="00C60AAA">
        <w:rPr>
          <w:rFonts w:ascii="Arial" w:hAnsi="Arial" w:cs="Arial"/>
          <w:sz w:val="20"/>
          <w:highlight w:val="yellow"/>
          <w:lang w:eastAsia="en-CA"/>
        </w:rPr>
        <w:t xml:space="preserve">, the </w:t>
      </w:r>
      <w:r w:rsidR="00B0750C" w:rsidRPr="00C60AAA">
        <w:rPr>
          <w:rFonts w:ascii="Arial" w:hAnsi="Arial" w:cs="Arial"/>
          <w:i/>
          <w:iCs/>
          <w:sz w:val="20"/>
          <w:highlight w:val="yellow"/>
          <w:lang w:eastAsia="en-CA"/>
        </w:rPr>
        <w:t>Athlete</w:t>
      </w:r>
      <w:r w:rsidR="00B0750C" w:rsidRPr="007001B2">
        <w:rPr>
          <w:rFonts w:ascii="Arial" w:hAnsi="Arial" w:cs="Arial"/>
          <w:i/>
          <w:iCs/>
          <w:sz w:val="20"/>
          <w:highlight w:val="yellow"/>
          <w:lang w:eastAsia="en-CA"/>
        </w:rPr>
        <w:t xml:space="preserve"> </w:t>
      </w:r>
      <w:r w:rsidR="00B0750C" w:rsidRPr="007001B2">
        <w:rPr>
          <w:rFonts w:ascii="Arial" w:hAnsi="Arial" w:cs="Arial"/>
          <w:sz w:val="20"/>
          <w:highlight w:val="cyan"/>
          <w:lang w:eastAsia="en-CA"/>
        </w:rPr>
        <w:t xml:space="preserve">or team </w:t>
      </w:r>
      <w:r w:rsidR="004C7440" w:rsidRPr="007001B2">
        <w:rPr>
          <w:rFonts w:ascii="Arial" w:hAnsi="Arial" w:cs="Arial"/>
          <w:sz w:val="20"/>
          <w:highlight w:val="cyan"/>
          <w:lang w:eastAsia="en-CA"/>
        </w:rPr>
        <w:t>[</w:t>
      </w:r>
      <w:r w:rsidR="00174A82" w:rsidRPr="00DA4BD3">
        <w:rPr>
          <w:rFonts w:ascii="Arial" w:hAnsi="Arial" w:cs="Arial"/>
          <w:b/>
          <w:sz w:val="20"/>
          <w:highlight w:val="cyan"/>
          <w:lang w:eastAsia="en-CA"/>
        </w:rPr>
        <w:t>WHERE APPLICABLE</w:t>
      </w:r>
      <w:r w:rsidR="004C7440" w:rsidRPr="007001B2">
        <w:rPr>
          <w:rFonts w:ascii="Arial" w:hAnsi="Arial" w:cs="Arial"/>
          <w:sz w:val="20"/>
          <w:highlight w:val="cyan"/>
          <w:lang w:eastAsia="en-CA"/>
        </w:rPr>
        <w:t>]</w:t>
      </w:r>
      <w:r w:rsidR="00EA3E8B" w:rsidRPr="007001B2">
        <w:rPr>
          <w:rFonts w:ascii="Arial" w:hAnsi="Arial" w:cs="Arial"/>
          <w:sz w:val="20"/>
          <w:highlight w:val="yellow"/>
          <w:lang w:eastAsia="en-CA"/>
        </w:rPr>
        <w:t xml:space="preserve"> </w:t>
      </w:r>
      <w:r w:rsidR="00B0750C" w:rsidRPr="00C60AAA">
        <w:rPr>
          <w:rFonts w:ascii="Arial" w:hAnsi="Arial" w:cs="Arial"/>
          <w:sz w:val="20"/>
          <w:highlight w:val="yellow"/>
          <w:lang w:eastAsia="en-CA"/>
        </w:rPr>
        <w:t xml:space="preserve">may continue to take part in the </w:t>
      </w:r>
      <w:r w:rsidR="00286879" w:rsidRPr="00C60AAA">
        <w:rPr>
          <w:rFonts w:ascii="Arial" w:hAnsi="Arial" w:cs="Arial"/>
          <w:i/>
          <w:iCs/>
          <w:sz w:val="20"/>
          <w:highlight w:val="yellow"/>
          <w:lang w:eastAsia="en-CA"/>
        </w:rPr>
        <w:t>Event</w:t>
      </w:r>
      <w:r w:rsidR="00B0750C" w:rsidRPr="00C60AAA">
        <w:rPr>
          <w:rFonts w:ascii="Arial" w:hAnsi="Arial" w:cs="Arial"/>
          <w:sz w:val="20"/>
          <w:highlight w:val="yellow"/>
          <w:lang w:eastAsia="en-CA"/>
        </w:rPr>
        <w:t>.</w:t>
      </w:r>
      <w:bookmarkEnd w:id="146"/>
    </w:p>
    <w:bookmarkEnd w:id="147"/>
    <w:p w14:paraId="3BC45546" w14:textId="77777777" w:rsidR="00F538B8" w:rsidRPr="00DA4BD3" w:rsidRDefault="00F538B8" w:rsidP="00F31D22">
      <w:pPr>
        <w:ind w:left="1440"/>
        <w:jc w:val="both"/>
        <w:rPr>
          <w:rFonts w:ascii="Arial" w:hAnsi="Arial" w:cs="Arial"/>
          <w:sz w:val="20"/>
        </w:rPr>
      </w:pPr>
    </w:p>
    <w:p w14:paraId="7004A2EF" w14:textId="54F68354" w:rsidR="00347E26" w:rsidRPr="00DA4BD3" w:rsidRDefault="00347E26" w:rsidP="00B10C97">
      <w:pPr>
        <w:ind w:left="1418" w:hanging="720"/>
        <w:jc w:val="both"/>
        <w:rPr>
          <w:rFonts w:ascii="Arial" w:hAnsi="Arial" w:cs="Arial"/>
          <w:b/>
          <w:spacing w:val="-3"/>
          <w:sz w:val="20"/>
        </w:rPr>
      </w:pPr>
      <w:bookmarkStart w:id="148" w:name="_DV_C846"/>
      <w:bookmarkStart w:id="149" w:name="_Toc323311573"/>
      <w:bookmarkStart w:id="150" w:name="_Toc323313140"/>
      <w:bookmarkStart w:id="151" w:name="_Toc323563180"/>
      <w:bookmarkStart w:id="152" w:name="_Toc359253747"/>
      <w:r w:rsidRPr="00DA4BD3">
        <w:rPr>
          <w:rFonts w:ascii="Arial" w:hAnsi="Arial" w:cs="Arial"/>
          <w:b/>
          <w:spacing w:val="-3"/>
          <w:sz w:val="20"/>
        </w:rPr>
        <w:t>7.</w:t>
      </w:r>
      <w:r w:rsidR="00EA2932" w:rsidRPr="00DA4BD3">
        <w:rPr>
          <w:rFonts w:ascii="Arial" w:hAnsi="Arial" w:cs="Arial"/>
          <w:b/>
          <w:spacing w:val="-3"/>
          <w:sz w:val="20"/>
        </w:rPr>
        <w:t>5</w:t>
      </w:r>
      <w:r w:rsidRPr="00DA4BD3">
        <w:rPr>
          <w:rFonts w:ascii="Arial" w:hAnsi="Arial" w:cs="Arial"/>
          <w:b/>
          <w:spacing w:val="-3"/>
          <w:sz w:val="20"/>
        </w:rPr>
        <w:tab/>
      </w:r>
      <w:r w:rsidRPr="00DA4BD3">
        <w:rPr>
          <w:rFonts w:ascii="Arial" w:hAnsi="Arial" w:cs="Arial"/>
          <w:b/>
          <w:i/>
          <w:iCs/>
          <w:spacing w:val="-3"/>
          <w:sz w:val="20"/>
        </w:rPr>
        <w:t>Results Management</w:t>
      </w:r>
      <w:r w:rsidRPr="00DA4BD3">
        <w:rPr>
          <w:rFonts w:ascii="Arial" w:hAnsi="Arial" w:cs="Arial"/>
          <w:b/>
          <w:spacing w:val="-3"/>
          <w:sz w:val="20"/>
        </w:rPr>
        <w:t xml:space="preserve"> Decisions </w:t>
      </w:r>
    </w:p>
    <w:p w14:paraId="1019204F" w14:textId="77777777" w:rsidR="0011517A" w:rsidRPr="00DA4BD3" w:rsidRDefault="0011517A" w:rsidP="0011517A">
      <w:pPr>
        <w:ind w:left="1440" w:hanging="720"/>
        <w:jc w:val="both"/>
        <w:rPr>
          <w:rFonts w:ascii="Arial" w:hAnsi="Arial" w:cs="Arial"/>
          <w:b/>
          <w:spacing w:val="-3"/>
          <w:sz w:val="20"/>
        </w:rPr>
      </w:pPr>
    </w:p>
    <w:p w14:paraId="7DAEA2BB" w14:textId="39E107AF" w:rsidR="00F4747A" w:rsidRPr="00DA4BD3" w:rsidRDefault="001B5023" w:rsidP="00592E04">
      <w:pPr>
        <w:pStyle w:val="NormalWeb"/>
        <w:spacing w:before="0" w:beforeAutospacing="0" w:after="0" w:afterAutospacing="0"/>
        <w:ind w:left="1418"/>
        <w:jc w:val="both"/>
        <w:rPr>
          <w:rFonts w:ascii="Arial" w:hAnsi="Arial" w:cs="Arial"/>
          <w:b/>
          <w:position w:val="10"/>
          <w:sz w:val="16"/>
          <w:szCs w:val="20"/>
          <w:vertAlign w:val="superscript"/>
        </w:rPr>
      </w:pPr>
      <w:r w:rsidRPr="00DA4BD3">
        <w:rPr>
          <w:rFonts w:ascii="Arial" w:hAnsi="Arial" w:cs="Arial"/>
          <w:i/>
          <w:iCs/>
          <w:sz w:val="20"/>
          <w:szCs w:val="20"/>
        </w:rPr>
        <w:t>R</w:t>
      </w:r>
      <w:r w:rsidR="00347E26" w:rsidRPr="00DA4BD3">
        <w:rPr>
          <w:rFonts w:ascii="Arial" w:hAnsi="Arial" w:cs="Arial"/>
          <w:i/>
          <w:iCs/>
          <w:sz w:val="20"/>
          <w:szCs w:val="20"/>
        </w:rPr>
        <w:t>esults</w:t>
      </w:r>
      <w:r w:rsidR="00347E26" w:rsidRPr="00DA4BD3">
        <w:rPr>
          <w:rFonts w:ascii="Arial" w:hAnsi="Arial" w:cs="Arial"/>
          <w:i/>
          <w:sz w:val="20"/>
          <w:szCs w:val="20"/>
        </w:rPr>
        <w:t xml:space="preserve"> Management</w:t>
      </w:r>
      <w:r w:rsidR="00347E26" w:rsidRPr="00DA4BD3">
        <w:rPr>
          <w:rFonts w:ascii="Arial" w:hAnsi="Arial" w:cs="Arial"/>
          <w:sz w:val="20"/>
          <w:szCs w:val="20"/>
        </w:rPr>
        <w:t xml:space="preserve"> decisions or adjudications by </w:t>
      </w:r>
      <w:r w:rsidR="00347E26" w:rsidRPr="00DA4BD3">
        <w:rPr>
          <w:rFonts w:ascii="Arial" w:hAnsi="Arial" w:cs="Arial"/>
          <w:sz w:val="20"/>
          <w:szCs w:val="20"/>
          <w:highlight w:val="lightGray"/>
        </w:rPr>
        <w:t>[IF]</w:t>
      </w:r>
      <w:r w:rsidR="00347E26" w:rsidRPr="00DA4BD3">
        <w:rPr>
          <w:rFonts w:ascii="Arial" w:hAnsi="Arial" w:cs="Arial"/>
          <w:sz w:val="20"/>
          <w:szCs w:val="20"/>
        </w:rPr>
        <w:t xml:space="preserve"> </w:t>
      </w:r>
      <w:r w:rsidR="00373518" w:rsidRPr="00DA4BD3">
        <w:rPr>
          <w:rFonts w:ascii="Arial" w:hAnsi="Arial" w:cs="Arial"/>
          <w:sz w:val="20"/>
          <w:szCs w:val="20"/>
        </w:rPr>
        <w:t xml:space="preserve">shall </w:t>
      </w:r>
      <w:r w:rsidR="00347E26" w:rsidRPr="00DA4BD3">
        <w:rPr>
          <w:rFonts w:ascii="Arial" w:hAnsi="Arial" w:cs="Arial"/>
          <w:sz w:val="20"/>
          <w:szCs w:val="20"/>
        </w:rPr>
        <w:t xml:space="preserve">not purport to be limited to a particular geographic area or </w:t>
      </w:r>
      <w:r w:rsidR="00347E26" w:rsidRPr="00DA4BD3">
        <w:rPr>
          <w:rFonts w:ascii="Arial" w:hAnsi="Arial" w:cs="Arial"/>
          <w:sz w:val="20"/>
          <w:szCs w:val="20"/>
          <w:highlight w:val="lightGray"/>
        </w:rPr>
        <w:t>[IF]</w:t>
      </w:r>
      <w:r w:rsidR="00347E26" w:rsidRPr="00DA4BD3">
        <w:rPr>
          <w:rFonts w:ascii="Arial" w:hAnsi="Arial" w:cs="Arial"/>
          <w:sz w:val="20"/>
          <w:szCs w:val="20"/>
        </w:rPr>
        <w:t>’s sport and shall address and determine without limitation the following issues: (</w:t>
      </w:r>
      <w:proofErr w:type="spellStart"/>
      <w:r w:rsidR="00347E26" w:rsidRPr="00DA4BD3">
        <w:rPr>
          <w:rFonts w:ascii="Arial" w:hAnsi="Arial" w:cs="Arial"/>
          <w:sz w:val="20"/>
          <w:szCs w:val="20"/>
        </w:rPr>
        <w:t>i</w:t>
      </w:r>
      <w:proofErr w:type="spellEnd"/>
      <w:r w:rsidR="00347E26" w:rsidRPr="00DA4BD3">
        <w:rPr>
          <w:rFonts w:ascii="Arial" w:hAnsi="Arial" w:cs="Arial"/>
          <w:sz w:val="20"/>
          <w:szCs w:val="20"/>
        </w:rPr>
        <w:t>) whether an anti-doping rule violation</w:t>
      </w:r>
      <w:r w:rsidR="00373518" w:rsidRPr="00DA4BD3">
        <w:rPr>
          <w:rFonts w:ascii="Arial" w:hAnsi="Arial" w:cs="Arial"/>
          <w:sz w:val="20"/>
          <w:szCs w:val="20"/>
        </w:rPr>
        <w:t xml:space="preserve"> or violation of Article 10.14.1</w:t>
      </w:r>
      <w:r w:rsidR="00347E26" w:rsidRPr="00DA4BD3">
        <w:rPr>
          <w:rFonts w:ascii="Arial" w:hAnsi="Arial" w:cs="Arial"/>
          <w:sz w:val="20"/>
          <w:szCs w:val="20"/>
        </w:rPr>
        <w:t xml:space="preserve"> was committed or a </w:t>
      </w:r>
      <w:r w:rsidR="00347E26" w:rsidRPr="00DA4BD3">
        <w:rPr>
          <w:rFonts w:ascii="Arial" w:hAnsi="Arial" w:cs="Arial"/>
          <w:i/>
          <w:iCs/>
          <w:sz w:val="20"/>
          <w:szCs w:val="20"/>
        </w:rPr>
        <w:t>Provisional Suspension</w:t>
      </w:r>
      <w:r w:rsidR="00347E26" w:rsidRPr="00DA4BD3">
        <w:rPr>
          <w:rFonts w:ascii="Arial" w:hAnsi="Arial" w:cs="Arial"/>
          <w:sz w:val="20"/>
          <w:szCs w:val="20"/>
        </w:rPr>
        <w:t xml:space="preserve"> should be imposed, the factual basis for such determination, and the specific</w:t>
      </w:r>
      <w:r w:rsidR="004B12E5" w:rsidRPr="00DA4BD3">
        <w:rPr>
          <w:rFonts w:ascii="Arial" w:hAnsi="Arial" w:cs="Arial"/>
          <w:sz w:val="20"/>
          <w:szCs w:val="20"/>
        </w:rPr>
        <w:t xml:space="preserve"> </w:t>
      </w:r>
      <w:r w:rsidR="00347E26" w:rsidRPr="00DA4BD3">
        <w:rPr>
          <w:rFonts w:ascii="Arial" w:hAnsi="Arial" w:cs="Arial"/>
          <w:sz w:val="20"/>
          <w:szCs w:val="20"/>
        </w:rPr>
        <w:t>Articles</w:t>
      </w:r>
      <w:r w:rsidR="004B12E5" w:rsidRPr="00DA4BD3">
        <w:rPr>
          <w:rFonts w:ascii="Arial" w:hAnsi="Arial" w:cs="Arial"/>
          <w:sz w:val="20"/>
          <w:szCs w:val="20"/>
        </w:rPr>
        <w:t xml:space="preserve"> that have been</w:t>
      </w:r>
      <w:r w:rsidR="00347E26" w:rsidRPr="00DA4BD3">
        <w:rPr>
          <w:rFonts w:ascii="Arial" w:hAnsi="Arial" w:cs="Arial"/>
          <w:sz w:val="20"/>
          <w:szCs w:val="20"/>
        </w:rPr>
        <w:t xml:space="preserve"> violated, and (ii) all </w:t>
      </w:r>
      <w:r w:rsidR="00347E26" w:rsidRPr="00DA4BD3">
        <w:rPr>
          <w:rFonts w:ascii="Arial" w:hAnsi="Arial" w:cs="Arial"/>
          <w:i/>
          <w:iCs/>
          <w:sz w:val="20"/>
          <w:szCs w:val="20"/>
        </w:rPr>
        <w:t>Consequences</w:t>
      </w:r>
      <w:r w:rsidR="00347E26" w:rsidRPr="00DA4BD3">
        <w:rPr>
          <w:rFonts w:ascii="Arial" w:hAnsi="Arial" w:cs="Arial"/>
          <w:sz w:val="20"/>
          <w:szCs w:val="20"/>
        </w:rPr>
        <w:t xml:space="preserve"> flowing from the anti-doping rule violation(s)</w:t>
      </w:r>
      <w:r w:rsidR="004D6064" w:rsidRPr="00DA4BD3">
        <w:rPr>
          <w:rFonts w:ascii="Arial" w:hAnsi="Arial" w:cs="Arial"/>
          <w:sz w:val="20"/>
          <w:szCs w:val="20"/>
        </w:rPr>
        <w:t xml:space="preserve"> or violation(s) of Article 10.14.1</w:t>
      </w:r>
      <w:r w:rsidR="00347E26" w:rsidRPr="00DA4BD3">
        <w:rPr>
          <w:rFonts w:ascii="Arial" w:hAnsi="Arial" w:cs="Arial"/>
          <w:sz w:val="20"/>
          <w:szCs w:val="20"/>
        </w:rPr>
        <w:t xml:space="preserve">, including applicable </w:t>
      </w:r>
      <w:r w:rsidR="00347E26" w:rsidRPr="00DA4BD3">
        <w:rPr>
          <w:rFonts w:ascii="Arial" w:hAnsi="Arial" w:cs="Arial"/>
          <w:i/>
          <w:iCs/>
          <w:sz w:val="20"/>
          <w:szCs w:val="20"/>
        </w:rPr>
        <w:t>Disqualifications</w:t>
      </w:r>
      <w:r w:rsidR="00347E26" w:rsidRPr="00DA4BD3">
        <w:rPr>
          <w:rFonts w:ascii="Arial" w:hAnsi="Arial" w:cs="Arial"/>
          <w:sz w:val="20"/>
          <w:szCs w:val="20"/>
        </w:rPr>
        <w:t xml:space="preserve"> under Articles 9 and 10.10, any forfeiture of medals or prizes, any period of </w:t>
      </w:r>
      <w:r w:rsidR="00347E26" w:rsidRPr="00DA4BD3">
        <w:rPr>
          <w:rFonts w:ascii="Arial" w:hAnsi="Arial" w:cs="Arial"/>
          <w:i/>
          <w:sz w:val="20"/>
          <w:szCs w:val="20"/>
        </w:rPr>
        <w:t>Ineligibility</w:t>
      </w:r>
      <w:r w:rsidR="00347E26" w:rsidRPr="00DA4BD3">
        <w:rPr>
          <w:rFonts w:ascii="Arial" w:hAnsi="Arial" w:cs="Arial"/>
          <w:sz w:val="20"/>
          <w:szCs w:val="20"/>
        </w:rPr>
        <w:t xml:space="preserve"> (and the date it begins to run) and any </w:t>
      </w:r>
      <w:r w:rsidR="00347E26" w:rsidRPr="00DA4BD3">
        <w:rPr>
          <w:rFonts w:ascii="Arial" w:hAnsi="Arial" w:cs="Arial"/>
          <w:i/>
          <w:iCs/>
          <w:sz w:val="20"/>
          <w:szCs w:val="20"/>
        </w:rPr>
        <w:t>Financial Consequences</w:t>
      </w:r>
      <w:r w:rsidR="00347E26" w:rsidRPr="00DA4BD3">
        <w:rPr>
          <w:rFonts w:ascii="Arial" w:hAnsi="Arial" w:cs="Arial"/>
          <w:sz w:val="20"/>
          <w:szCs w:val="20"/>
        </w:rPr>
        <w:t>.</w:t>
      </w:r>
      <w:r w:rsidR="00F4747A" w:rsidRPr="00DA4BD3">
        <w:rPr>
          <w:rStyle w:val="FootnoteReference"/>
          <w:rFonts w:ascii="Arial" w:hAnsi="Arial" w:cs="Arial"/>
          <w:b/>
          <w:sz w:val="20"/>
          <w:szCs w:val="20"/>
          <w:vertAlign w:val="superscript"/>
        </w:rPr>
        <w:footnoteReference w:id="45"/>
      </w:r>
      <w:r w:rsidR="00347E26" w:rsidRPr="00DA4BD3">
        <w:rPr>
          <w:rFonts w:ascii="Arial" w:hAnsi="Arial" w:cs="Arial"/>
          <w:b/>
          <w:position w:val="10"/>
          <w:sz w:val="16"/>
          <w:szCs w:val="20"/>
          <w:vertAlign w:val="superscript"/>
        </w:rPr>
        <w:t xml:space="preserve"> </w:t>
      </w:r>
    </w:p>
    <w:p w14:paraId="29663FEA" w14:textId="77777777" w:rsidR="0011517A" w:rsidRPr="00DA4BD3" w:rsidRDefault="0011517A" w:rsidP="0011517A">
      <w:pPr>
        <w:pStyle w:val="NormalWeb"/>
        <w:spacing w:before="0" w:beforeAutospacing="0" w:after="0" w:afterAutospacing="0"/>
        <w:ind w:left="1440"/>
        <w:jc w:val="both"/>
        <w:rPr>
          <w:rFonts w:ascii="Arial" w:hAnsi="Arial" w:cs="Arial"/>
          <w:position w:val="10"/>
          <w:sz w:val="16"/>
          <w:szCs w:val="20"/>
          <w:vertAlign w:val="superscript"/>
        </w:rPr>
      </w:pPr>
    </w:p>
    <w:p w14:paraId="5367C0C7" w14:textId="2E5E154F" w:rsidR="00F5441F" w:rsidRPr="00DA4BD3" w:rsidRDefault="00F5441F" w:rsidP="00C765AA">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Pr="00DA4BD3">
        <w:rPr>
          <w:rFonts w:ascii="Arial" w:hAnsi="Arial" w:cs="Arial"/>
          <w:i/>
          <w:sz w:val="20"/>
          <w:szCs w:val="20"/>
          <w:highlight w:val="cyan"/>
        </w:rPr>
        <w:t>WADA</w:t>
      </w:r>
      <w:r w:rsidRPr="00DA4BD3">
        <w:rPr>
          <w:rFonts w:ascii="Arial" w:hAnsi="Arial" w:cs="Arial"/>
          <w:sz w:val="20"/>
          <w:szCs w:val="20"/>
          <w:highlight w:val="cyan"/>
        </w:rPr>
        <w:t xml:space="preserve"> has developed a number of templates and guidelines for </w:t>
      </w:r>
      <w:r w:rsidRPr="00DA4BD3">
        <w:rPr>
          <w:rFonts w:ascii="Arial" w:hAnsi="Arial" w:cs="Arial"/>
          <w:i/>
          <w:sz w:val="20"/>
          <w:szCs w:val="20"/>
          <w:highlight w:val="cyan"/>
        </w:rPr>
        <w:t>Results Management</w:t>
      </w:r>
      <w:r w:rsidRPr="00DA4BD3">
        <w:rPr>
          <w:rFonts w:ascii="Arial" w:hAnsi="Arial" w:cs="Arial"/>
          <w:sz w:val="20"/>
          <w:szCs w:val="20"/>
          <w:highlight w:val="cyan"/>
        </w:rPr>
        <w:t xml:space="preserve"> decisions that are available on </w:t>
      </w:r>
      <w:r w:rsidR="00CF17F8" w:rsidRPr="007001B2">
        <w:rPr>
          <w:rFonts w:ascii="Arial" w:hAnsi="Arial" w:cs="Arial"/>
          <w:sz w:val="20"/>
          <w:szCs w:val="20"/>
          <w:highlight w:val="cyan"/>
        </w:rPr>
        <w:t xml:space="preserve">its </w:t>
      </w:r>
      <w:hyperlink r:id="rId24" w:history="1">
        <w:r w:rsidR="00CF17F8" w:rsidRPr="00DA4BD3">
          <w:rPr>
            <w:rStyle w:val="Hyperlink"/>
            <w:rFonts w:ascii="Arial" w:hAnsi="Arial" w:cs="Arial"/>
            <w:sz w:val="20"/>
            <w:highlight w:val="cyan"/>
          </w:rPr>
          <w:t>website</w:t>
        </w:r>
      </w:hyperlink>
      <w:r w:rsidR="009F40D1" w:rsidRPr="00DA4BD3">
        <w:rPr>
          <w:rFonts w:ascii="Arial" w:hAnsi="Arial" w:cs="Arial"/>
          <w:sz w:val="20"/>
          <w:highlight w:val="cyan"/>
        </w:rPr>
        <w:t xml:space="preserve"> and </w:t>
      </w:r>
      <w:hyperlink r:id="rId25" w:history="1">
        <w:r w:rsidR="00CF17F8" w:rsidRPr="00DA4BD3">
          <w:rPr>
            <w:rStyle w:val="Hyperlink"/>
            <w:rFonts w:ascii="Arial" w:hAnsi="Arial" w:cs="Arial"/>
            <w:sz w:val="20"/>
            <w:highlight w:val="cyan"/>
          </w:rPr>
          <w:t>ADEL platform</w:t>
        </w:r>
      </w:hyperlink>
      <w:r w:rsidRPr="00DA4BD3">
        <w:rPr>
          <w:rFonts w:ascii="Arial" w:hAnsi="Arial" w:cs="Arial"/>
          <w:sz w:val="20"/>
          <w:szCs w:val="20"/>
          <w:highlight w:val="cyan"/>
        </w:rPr>
        <w:t>.]</w:t>
      </w:r>
    </w:p>
    <w:p w14:paraId="7454E143" w14:textId="77777777" w:rsidR="00F5441F" w:rsidRPr="00DA4BD3" w:rsidRDefault="00F5441F" w:rsidP="00F5441F">
      <w:pPr>
        <w:ind w:left="720"/>
        <w:jc w:val="both"/>
        <w:rPr>
          <w:rFonts w:ascii="Arial" w:hAnsi="Arial" w:cs="Arial"/>
          <w:spacing w:val="-3"/>
          <w:sz w:val="20"/>
        </w:rPr>
      </w:pPr>
    </w:p>
    <w:p w14:paraId="59925D6B" w14:textId="06CF2269" w:rsidR="00347E26" w:rsidRPr="00DA4BD3" w:rsidRDefault="00201E90" w:rsidP="00B10C97">
      <w:pPr>
        <w:ind w:left="1418" w:hanging="720"/>
        <w:jc w:val="both"/>
        <w:rPr>
          <w:rFonts w:ascii="Arial" w:hAnsi="Arial" w:cs="Arial"/>
          <w:b/>
          <w:spacing w:val="-3"/>
          <w:sz w:val="20"/>
        </w:rPr>
      </w:pPr>
      <w:r w:rsidRPr="00DA4BD3">
        <w:rPr>
          <w:rFonts w:ascii="Arial" w:hAnsi="Arial" w:cs="Arial"/>
          <w:b/>
          <w:spacing w:val="-3"/>
          <w:sz w:val="20"/>
        </w:rPr>
        <w:t>7.</w:t>
      </w:r>
      <w:r w:rsidR="00EA2932" w:rsidRPr="00DA4BD3">
        <w:rPr>
          <w:rFonts w:ascii="Arial" w:hAnsi="Arial" w:cs="Arial"/>
          <w:b/>
          <w:spacing w:val="-3"/>
          <w:sz w:val="20"/>
        </w:rPr>
        <w:t>6</w:t>
      </w:r>
      <w:r w:rsidR="00347E26" w:rsidRPr="00DA4BD3">
        <w:rPr>
          <w:rFonts w:ascii="Arial" w:hAnsi="Arial" w:cs="Arial"/>
          <w:b/>
          <w:spacing w:val="-3"/>
          <w:sz w:val="20"/>
        </w:rPr>
        <w:tab/>
        <w:t xml:space="preserve">Notification of </w:t>
      </w:r>
      <w:r w:rsidR="00347E26" w:rsidRPr="00DA4BD3">
        <w:rPr>
          <w:rFonts w:ascii="Arial" w:hAnsi="Arial" w:cs="Arial"/>
          <w:b/>
          <w:i/>
          <w:spacing w:val="-3"/>
          <w:sz w:val="20"/>
        </w:rPr>
        <w:t>Results Management</w:t>
      </w:r>
      <w:r w:rsidR="00347E26" w:rsidRPr="00DA4BD3">
        <w:rPr>
          <w:rFonts w:ascii="Arial" w:hAnsi="Arial" w:cs="Arial"/>
          <w:b/>
          <w:spacing w:val="-3"/>
          <w:sz w:val="20"/>
        </w:rPr>
        <w:t xml:space="preserve"> Decisions</w:t>
      </w:r>
      <w:bookmarkEnd w:id="148"/>
      <w:bookmarkEnd w:id="149"/>
      <w:bookmarkEnd w:id="150"/>
      <w:bookmarkEnd w:id="151"/>
      <w:bookmarkEnd w:id="152"/>
    </w:p>
    <w:p w14:paraId="5F16C02A" w14:textId="77777777" w:rsidR="00347E26" w:rsidRPr="00DA4BD3" w:rsidRDefault="00347E26" w:rsidP="00347E26">
      <w:pPr>
        <w:ind w:left="720"/>
        <w:jc w:val="both"/>
        <w:rPr>
          <w:rStyle w:val="DeltaViewInsertion"/>
          <w:rFonts w:ascii="Arial" w:hAnsi="Arial" w:cs="Arial"/>
          <w:color w:val="000000"/>
          <w:sz w:val="20"/>
        </w:rPr>
      </w:pPr>
    </w:p>
    <w:p w14:paraId="06D6F37D" w14:textId="3B62CA8D" w:rsidR="00347E26" w:rsidRPr="00DA4BD3" w:rsidRDefault="00347E26" w:rsidP="00592E04">
      <w:pPr>
        <w:ind w:left="1418"/>
        <w:jc w:val="both"/>
        <w:rPr>
          <w:rFonts w:ascii="Arial" w:hAnsi="Arial" w:cs="Arial"/>
          <w:sz w:val="20"/>
          <w:lang w:eastAsia="en-CA"/>
        </w:rPr>
      </w:pPr>
      <w:bookmarkStart w:id="153" w:name="_DV_C847"/>
      <w:bookmarkStart w:id="154" w:name="_Toc323311574"/>
      <w:bookmarkStart w:id="155" w:name="_Toc323313141"/>
      <w:r w:rsidRPr="00DA4BD3">
        <w:rPr>
          <w:rFonts w:ascii="Arial" w:hAnsi="Arial" w:cs="Arial"/>
          <w:sz w:val="20"/>
          <w:highlight w:val="lightGray"/>
          <w:lang w:eastAsia="en-CA"/>
        </w:rPr>
        <w:t>[IF]</w:t>
      </w:r>
      <w:r w:rsidRPr="00DA4BD3">
        <w:rPr>
          <w:rFonts w:ascii="Arial" w:hAnsi="Arial" w:cs="Arial"/>
          <w:sz w:val="20"/>
          <w:lang w:eastAsia="en-CA"/>
        </w:rPr>
        <w:t xml:space="preserve"> shall notify </w:t>
      </w:r>
      <w:r w:rsidRPr="00DA4BD3">
        <w:rPr>
          <w:rFonts w:ascii="Arial" w:hAnsi="Arial" w:cs="Arial"/>
          <w:i/>
          <w:iCs/>
          <w:sz w:val="20"/>
          <w:lang w:eastAsia="en-CA"/>
        </w:rPr>
        <w:t>Athletes</w:t>
      </w:r>
      <w:r w:rsidRPr="00DA4BD3">
        <w:rPr>
          <w:rFonts w:ascii="Arial" w:hAnsi="Arial" w:cs="Arial"/>
          <w:sz w:val="20"/>
          <w:lang w:eastAsia="en-CA"/>
        </w:rPr>
        <w:t xml:space="preserve">, other </w:t>
      </w:r>
      <w:r w:rsidRPr="00DA4BD3">
        <w:rPr>
          <w:rFonts w:ascii="Arial" w:hAnsi="Arial" w:cs="Arial"/>
          <w:i/>
          <w:iCs/>
          <w:sz w:val="20"/>
          <w:lang w:eastAsia="en-CA"/>
        </w:rPr>
        <w:t>Persons</w:t>
      </w:r>
      <w:r w:rsidRPr="00DA4BD3">
        <w:rPr>
          <w:rFonts w:ascii="Arial" w:hAnsi="Arial" w:cs="Arial"/>
          <w:sz w:val="20"/>
          <w:lang w:eastAsia="en-CA"/>
        </w:rPr>
        <w:t xml:space="preserve">, </w:t>
      </w:r>
      <w:r w:rsidRPr="00DA4BD3">
        <w:rPr>
          <w:rFonts w:ascii="Arial" w:hAnsi="Arial" w:cs="Arial"/>
          <w:i/>
          <w:iCs/>
          <w:sz w:val="20"/>
          <w:lang w:eastAsia="en-CA"/>
        </w:rPr>
        <w:t>Signatories</w:t>
      </w:r>
      <w:r w:rsidRPr="00DA4BD3">
        <w:rPr>
          <w:rFonts w:ascii="Arial" w:hAnsi="Arial" w:cs="Arial"/>
          <w:sz w:val="20"/>
          <w:lang w:eastAsia="en-CA"/>
        </w:rPr>
        <w:t xml:space="preserve"> and </w:t>
      </w:r>
      <w:r w:rsidRPr="00DA4BD3">
        <w:rPr>
          <w:rFonts w:ascii="Arial" w:hAnsi="Arial" w:cs="Arial"/>
          <w:i/>
          <w:iCs/>
          <w:sz w:val="20"/>
          <w:lang w:eastAsia="en-CA"/>
        </w:rPr>
        <w:t>WADA</w:t>
      </w:r>
      <w:r w:rsidRPr="00DA4BD3">
        <w:rPr>
          <w:rFonts w:ascii="Arial" w:hAnsi="Arial" w:cs="Arial"/>
          <w:sz w:val="20"/>
          <w:lang w:eastAsia="en-CA"/>
        </w:rPr>
        <w:t xml:space="preserve"> of </w:t>
      </w:r>
      <w:r w:rsidRPr="00DA4BD3">
        <w:rPr>
          <w:rFonts w:ascii="Arial" w:hAnsi="Arial" w:cs="Arial"/>
          <w:i/>
          <w:iCs/>
          <w:sz w:val="20"/>
          <w:lang w:eastAsia="en-CA"/>
        </w:rPr>
        <w:t>Results Management</w:t>
      </w:r>
      <w:r w:rsidRPr="00DA4BD3">
        <w:rPr>
          <w:rFonts w:ascii="Arial" w:hAnsi="Arial" w:cs="Arial"/>
          <w:sz w:val="20"/>
          <w:lang w:eastAsia="en-CA"/>
        </w:rPr>
        <w:t xml:space="preserve"> decisions as provided in </w:t>
      </w:r>
      <w:r w:rsidRPr="00DA4BD3">
        <w:rPr>
          <w:rFonts w:ascii="Arial" w:hAnsi="Arial" w:cs="Arial"/>
          <w:sz w:val="20"/>
        </w:rPr>
        <w:t>Article 1</w:t>
      </w:r>
      <w:r w:rsidR="009A6308" w:rsidRPr="00DA4BD3">
        <w:rPr>
          <w:rFonts w:ascii="Arial" w:hAnsi="Arial" w:cs="Arial"/>
          <w:sz w:val="20"/>
        </w:rPr>
        <w:t>4</w:t>
      </w:r>
      <w:r w:rsidRPr="00DA4BD3">
        <w:rPr>
          <w:rFonts w:ascii="Arial" w:hAnsi="Arial" w:cs="Arial"/>
          <w:sz w:val="20"/>
          <w:lang w:eastAsia="en-CA"/>
        </w:rPr>
        <w:t xml:space="preserve"> and the </w:t>
      </w:r>
      <w:r w:rsidRPr="00DA4BD3">
        <w:rPr>
          <w:rFonts w:ascii="Arial" w:hAnsi="Arial" w:cs="Arial"/>
          <w:i/>
          <w:iCs/>
          <w:sz w:val="20"/>
          <w:lang w:eastAsia="en-CA"/>
        </w:rPr>
        <w:t>International Standard</w:t>
      </w:r>
      <w:r w:rsidRPr="00DA4BD3">
        <w:rPr>
          <w:rFonts w:ascii="Arial" w:hAnsi="Arial" w:cs="Arial"/>
          <w:sz w:val="20"/>
          <w:lang w:eastAsia="en-CA"/>
        </w:rPr>
        <w:t xml:space="preserve"> for </w:t>
      </w:r>
      <w:r w:rsidRPr="00DA4BD3">
        <w:rPr>
          <w:rFonts w:ascii="Arial" w:hAnsi="Arial" w:cs="Arial"/>
          <w:i/>
          <w:iCs/>
          <w:sz w:val="20"/>
          <w:lang w:eastAsia="en-CA"/>
        </w:rPr>
        <w:t>Results Management</w:t>
      </w:r>
      <w:r w:rsidRPr="00DA4BD3">
        <w:rPr>
          <w:rFonts w:ascii="Arial" w:hAnsi="Arial" w:cs="Arial"/>
          <w:sz w:val="20"/>
          <w:lang w:eastAsia="en-CA"/>
        </w:rPr>
        <w:t>.</w:t>
      </w:r>
      <w:bookmarkEnd w:id="153"/>
      <w:bookmarkEnd w:id="154"/>
      <w:bookmarkEnd w:id="155"/>
    </w:p>
    <w:p w14:paraId="6B2BC98F" w14:textId="77777777" w:rsidR="00655B1C" w:rsidRPr="00DA4BD3" w:rsidRDefault="00655B1C" w:rsidP="00E32456">
      <w:pPr>
        <w:ind w:left="720"/>
        <w:jc w:val="both"/>
        <w:rPr>
          <w:rFonts w:ascii="Arial" w:hAnsi="Arial" w:cs="Arial"/>
          <w:sz w:val="20"/>
          <w:lang w:eastAsia="en-CA"/>
        </w:rPr>
      </w:pPr>
    </w:p>
    <w:p w14:paraId="7B284D82" w14:textId="5ABDFAD4" w:rsidR="00347E26" w:rsidRPr="00DA4BD3" w:rsidRDefault="00347E26" w:rsidP="00B10C97">
      <w:pPr>
        <w:ind w:left="1418" w:hanging="720"/>
        <w:jc w:val="both"/>
        <w:rPr>
          <w:rFonts w:ascii="Arial" w:hAnsi="Arial" w:cs="Arial"/>
          <w:sz w:val="20"/>
          <w:highlight w:val="yellow"/>
          <w:lang w:eastAsia="en-CA"/>
        </w:rPr>
      </w:pPr>
      <w:r w:rsidRPr="00DA4BD3">
        <w:rPr>
          <w:rFonts w:ascii="Arial" w:hAnsi="Arial" w:cs="Arial"/>
          <w:b/>
          <w:bCs/>
          <w:sz w:val="20"/>
          <w:highlight w:val="yellow"/>
          <w:lang w:eastAsia="en-CA"/>
        </w:rPr>
        <w:t>7.</w:t>
      </w:r>
      <w:r w:rsidR="00EA2932" w:rsidRPr="00DA4BD3">
        <w:rPr>
          <w:rFonts w:ascii="Arial" w:hAnsi="Arial" w:cs="Arial"/>
          <w:b/>
          <w:bCs/>
          <w:sz w:val="20"/>
          <w:highlight w:val="yellow"/>
          <w:lang w:eastAsia="en-CA"/>
        </w:rPr>
        <w:t>7</w:t>
      </w:r>
      <w:r w:rsidRPr="00DA4BD3">
        <w:rPr>
          <w:rFonts w:ascii="Arial" w:hAnsi="Arial" w:cs="Arial"/>
          <w:b/>
          <w:bCs/>
          <w:sz w:val="20"/>
          <w:lang w:eastAsia="en-CA"/>
        </w:rPr>
        <w:tab/>
      </w:r>
      <w:r w:rsidRPr="00DA4BD3">
        <w:rPr>
          <w:rFonts w:ascii="Arial" w:hAnsi="Arial" w:cs="Arial"/>
          <w:b/>
          <w:bCs/>
          <w:sz w:val="20"/>
          <w:highlight w:val="yellow"/>
          <w:lang w:eastAsia="en-CA"/>
        </w:rPr>
        <w:t>Retirement from Sport</w:t>
      </w:r>
      <w:r w:rsidR="00CC3F5B" w:rsidRPr="00DA4BD3">
        <w:rPr>
          <w:rStyle w:val="FootnoteReference"/>
          <w:rFonts w:ascii="Arial" w:hAnsi="Arial" w:cs="Arial"/>
          <w:b/>
          <w:sz w:val="20"/>
          <w:highlight w:val="yellow"/>
          <w:vertAlign w:val="superscript"/>
          <w:lang w:eastAsia="en-CA"/>
        </w:rPr>
        <w:footnoteReference w:id="46"/>
      </w:r>
    </w:p>
    <w:p w14:paraId="54326418" w14:textId="77777777" w:rsidR="00347E26" w:rsidRPr="00DA4BD3" w:rsidRDefault="00347E26" w:rsidP="00347E26">
      <w:pPr>
        <w:ind w:left="720"/>
        <w:jc w:val="both"/>
        <w:rPr>
          <w:rFonts w:ascii="Arial" w:hAnsi="Arial" w:cs="Arial"/>
          <w:sz w:val="20"/>
          <w:highlight w:val="yellow"/>
          <w:lang w:eastAsia="en-CA"/>
        </w:rPr>
      </w:pPr>
    </w:p>
    <w:p w14:paraId="348EA0EE" w14:textId="08F0A3F6" w:rsidR="00E26731" w:rsidRDefault="00347E26" w:rsidP="00592E04">
      <w:pPr>
        <w:ind w:left="1418"/>
        <w:jc w:val="both"/>
        <w:rPr>
          <w:rFonts w:ascii="Arial" w:hAnsi="Arial" w:cs="Arial"/>
          <w:sz w:val="20"/>
        </w:rPr>
      </w:pPr>
      <w:r w:rsidRPr="00DA4BD3">
        <w:rPr>
          <w:rFonts w:ascii="Arial" w:hAnsi="Arial" w:cs="Arial"/>
          <w:sz w:val="20"/>
          <w:highlight w:val="yellow"/>
          <w:lang w:eastAsia="en-CA"/>
        </w:rPr>
        <w:t xml:space="preserve">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retires while</w:t>
      </w:r>
      <w:r w:rsidR="00D8548F"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00D8548F" w:rsidRPr="00DA4BD3">
        <w:rPr>
          <w:rFonts w:ascii="Arial" w:hAnsi="Arial" w:cs="Arial"/>
          <w:sz w:val="20"/>
          <w:highlight w:val="yellow"/>
          <w:lang w:eastAsia="en-CA"/>
        </w:rPr>
        <w:t xml:space="preserve">’s </w:t>
      </w:r>
      <w:r w:rsidR="00344325" w:rsidRPr="00DA4BD3">
        <w:rPr>
          <w:rFonts w:ascii="Arial" w:hAnsi="Arial" w:cs="Arial"/>
          <w:i/>
          <w:sz w:val="20"/>
          <w:highlight w:val="yellow"/>
          <w:lang w:eastAsia="en-CA"/>
        </w:rPr>
        <w:t xml:space="preserve">Results Management </w:t>
      </w:r>
      <w:r w:rsidR="00344325" w:rsidRPr="00DA4BD3">
        <w:rPr>
          <w:rFonts w:ascii="Arial" w:hAnsi="Arial" w:cs="Arial"/>
          <w:sz w:val="20"/>
          <w:highlight w:val="yellow"/>
          <w:lang w:eastAsia="en-CA"/>
        </w:rPr>
        <w:t>process is underway</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retains authority to complete its </w:t>
      </w:r>
      <w:proofErr w:type="gramStart"/>
      <w:r w:rsidR="0056210D" w:rsidRPr="00DA4BD3">
        <w:rPr>
          <w:rFonts w:ascii="Arial" w:hAnsi="Arial" w:cs="Arial"/>
          <w:i/>
          <w:iCs/>
          <w:sz w:val="20"/>
          <w:highlight w:val="yellow"/>
          <w:lang w:eastAsia="en-CA"/>
        </w:rPr>
        <w:t>R</w:t>
      </w:r>
      <w:r w:rsidRPr="00DA4BD3">
        <w:rPr>
          <w:rFonts w:ascii="Arial" w:hAnsi="Arial" w:cs="Arial"/>
          <w:i/>
          <w:sz w:val="20"/>
          <w:highlight w:val="yellow"/>
          <w:lang w:eastAsia="en-CA"/>
        </w:rPr>
        <w:t>esults</w:t>
      </w:r>
      <w:proofErr w:type="gramEnd"/>
      <w:r w:rsidRPr="00DA4BD3">
        <w:rPr>
          <w:rFonts w:ascii="Arial" w:hAnsi="Arial" w:cs="Arial"/>
          <w:i/>
          <w:sz w:val="20"/>
          <w:highlight w:val="yellow"/>
          <w:lang w:eastAsia="en-CA"/>
        </w:rPr>
        <w:t xml:space="preserve"> </w:t>
      </w:r>
      <w:r w:rsidR="00D035A3"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If an </w:t>
      </w:r>
      <w:r w:rsidRPr="00DA4BD3">
        <w:rPr>
          <w:rFonts w:ascii="Arial" w:hAnsi="Arial" w:cs="Arial"/>
          <w:i/>
          <w:iCs/>
          <w:sz w:val="20"/>
          <w:highlight w:val="yellow"/>
          <w:lang w:eastAsia="en-CA"/>
        </w:rPr>
        <w:t xml:space="preserve">Athlete </w:t>
      </w:r>
      <w:r w:rsidRPr="00DA4BD3">
        <w:rPr>
          <w:rFonts w:ascii="Arial" w:hAnsi="Arial" w:cs="Arial"/>
          <w:sz w:val="20"/>
          <w:highlight w:val="yellow"/>
          <w:lang w:eastAsia="en-CA"/>
        </w:rPr>
        <w:t xml:space="preserve">or other </w:t>
      </w:r>
      <w:r w:rsidRPr="00DA4BD3">
        <w:rPr>
          <w:rFonts w:ascii="Arial" w:hAnsi="Arial" w:cs="Arial"/>
          <w:i/>
          <w:iCs/>
          <w:sz w:val="20"/>
          <w:highlight w:val="yellow"/>
          <w:lang w:eastAsia="en-CA"/>
        </w:rPr>
        <w:t xml:space="preserve">Person </w:t>
      </w:r>
      <w:r w:rsidRPr="00DA4BD3">
        <w:rPr>
          <w:rFonts w:ascii="Arial" w:hAnsi="Arial" w:cs="Arial"/>
          <w:sz w:val="20"/>
          <w:highlight w:val="yellow"/>
          <w:lang w:eastAsia="en-CA"/>
        </w:rPr>
        <w:t xml:space="preserve">retires before any </w:t>
      </w:r>
      <w:r w:rsidR="00D035A3" w:rsidRPr="00DA4BD3">
        <w:rPr>
          <w:rFonts w:ascii="Arial" w:hAnsi="Arial" w:cs="Arial"/>
          <w:i/>
          <w:sz w:val="20"/>
          <w:highlight w:val="yellow"/>
          <w:lang w:eastAsia="en-CA"/>
        </w:rPr>
        <w:t>R</w:t>
      </w:r>
      <w:r w:rsidR="00B0750C" w:rsidRPr="00DA4BD3">
        <w:rPr>
          <w:rFonts w:ascii="Arial" w:hAnsi="Arial" w:cs="Arial"/>
          <w:i/>
          <w:sz w:val="20"/>
          <w:highlight w:val="yellow"/>
          <w:lang w:eastAsia="en-CA"/>
        </w:rPr>
        <w:t>esult</w:t>
      </w:r>
      <w:r w:rsidR="0056210D" w:rsidRPr="00DA4BD3">
        <w:rPr>
          <w:rFonts w:ascii="Arial" w:hAnsi="Arial" w:cs="Arial"/>
          <w:i/>
          <w:sz w:val="20"/>
          <w:highlight w:val="yellow"/>
          <w:lang w:eastAsia="en-CA"/>
        </w:rPr>
        <w:t>s</w:t>
      </w:r>
      <w:r w:rsidRPr="00DA4BD3">
        <w:rPr>
          <w:rFonts w:ascii="Arial" w:hAnsi="Arial" w:cs="Arial"/>
          <w:i/>
          <w:sz w:val="20"/>
          <w:highlight w:val="yellow"/>
          <w:lang w:eastAsia="en-CA"/>
        </w:rPr>
        <w:t xml:space="preserve"> </w:t>
      </w:r>
      <w:r w:rsidR="0056210D" w:rsidRPr="00DA4BD3">
        <w:rPr>
          <w:rFonts w:ascii="Arial" w:hAnsi="Arial" w:cs="Arial"/>
          <w:i/>
          <w:sz w:val="20"/>
          <w:highlight w:val="yellow"/>
          <w:lang w:eastAsia="en-CA"/>
        </w:rPr>
        <w:t>M</w:t>
      </w:r>
      <w:r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process has begun, and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would have </w:t>
      </w:r>
      <w:r w:rsidRPr="00DA4BD3">
        <w:rPr>
          <w:rFonts w:ascii="Arial" w:hAnsi="Arial" w:cs="Arial"/>
          <w:sz w:val="20"/>
          <w:highlight w:val="yellow"/>
          <w:lang w:eastAsia="en-CA"/>
        </w:rPr>
        <w:lastRenderedPageBreak/>
        <w:t xml:space="preserve">had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anagement</w:t>
      </w:r>
      <w:r w:rsidRPr="00DA4BD3">
        <w:rPr>
          <w:rFonts w:ascii="Arial" w:hAnsi="Arial" w:cs="Arial"/>
          <w:sz w:val="20"/>
          <w:highlight w:val="yellow"/>
          <w:lang w:eastAsia="en-CA"/>
        </w:rPr>
        <w:t xml:space="preserve"> authority over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at the time the </w:t>
      </w:r>
      <w:r w:rsidRPr="00DA4BD3">
        <w:rPr>
          <w:rFonts w:ascii="Arial" w:hAnsi="Arial" w:cs="Arial"/>
          <w:i/>
          <w:sz w:val="20"/>
          <w:highlight w:val="yellow"/>
          <w:lang w:eastAsia="en-CA"/>
        </w:rPr>
        <w:t>Athlete</w:t>
      </w:r>
      <w:r w:rsidRPr="00DA4BD3">
        <w:rPr>
          <w:rFonts w:ascii="Arial" w:hAnsi="Arial" w:cs="Arial"/>
          <w:sz w:val="20"/>
          <w:highlight w:val="yellow"/>
          <w:lang w:eastAsia="en-CA"/>
        </w:rPr>
        <w:t xml:space="preserve"> or other </w:t>
      </w:r>
      <w:r w:rsidRPr="00DA4BD3">
        <w:rPr>
          <w:rFonts w:ascii="Arial" w:hAnsi="Arial" w:cs="Arial"/>
          <w:i/>
          <w:sz w:val="20"/>
          <w:highlight w:val="yellow"/>
          <w:lang w:eastAsia="en-CA"/>
        </w:rPr>
        <w:t>Person</w:t>
      </w:r>
      <w:r w:rsidRPr="00DA4BD3">
        <w:rPr>
          <w:rFonts w:ascii="Arial" w:hAnsi="Arial" w:cs="Arial"/>
          <w:sz w:val="20"/>
          <w:highlight w:val="yellow"/>
          <w:lang w:eastAsia="en-CA"/>
        </w:rPr>
        <w:t xml:space="preserve"> committed an anti-doping rule violation</w:t>
      </w:r>
      <w:r w:rsidR="00207781" w:rsidRPr="00DA4BD3">
        <w:rPr>
          <w:rFonts w:ascii="Arial" w:hAnsi="Arial" w:cs="Arial"/>
          <w:sz w:val="20"/>
          <w:highlight w:val="yellow"/>
          <w:lang w:eastAsia="en-CA"/>
        </w:rPr>
        <w:t xml:space="preserve"> or violation of Article 10.14.1</w:t>
      </w:r>
      <w:r w:rsidRPr="00DA4BD3">
        <w:rPr>
          <w:rFonts w:ascii="Arial" w:hAnsi="Arial" w:cs="Arial"/>
          <w:sz w:val="20"/>
          <w:highlight w:val="yellow"/>
          <w:lang w:eastAsia="en-CA"/>
        </w:rPr>
        <w:t xml:space="preserve">, </w:t>
      </w:r>
      <w:r w:rsidRPr="00DA4BD3">
        <w:rPr>
          <w:rFonts w:ascii="Arial" w:hAnsi="Arial" w:cs="Arial"/>
          <w:sz w:val="20"/>
          <w:highlight w:val="lightGray"/>
          <w:lang w:eastAsia="en-CA"/>
        </w:rPr>
        <w:t>[IF]</w:t>
      </w:r>
      <w:r w:rsidRPr="00DA4BD3">
        <w:rPr>
          <w:rFonts w:ascii="Arial" w:hAnsi="Arial" w:cs="Arial"/>
          <w:sz w:val="20"/>
          <w:highlight w:val="yellow"/>
          <w:lang w:eastAsia="en-CA"/>
        </w:rPr>
        <w:t xml:space="preserve"> has authority to conduct </w:t>
      </w:r>
      <w:r w:rsidR="005D63E0" w:rsidRPr="00DA4BD3">
        <w:rPr>
          <w:rFonts w:ascii="Arial" w:hAnsi="Arial" w:cs="Arial"/>
          <w:i/>
          <w:sz w:val="20"/>
          <w:highlight w:val="yellow"/>
          <w:lang w:eastAsia="en-CA"/>
        </w:rPr>
        <w:t>R</w:t>
      </w:r>
      <w:r w:rsidR="00B0750C" w:rsidRPr="00DA4BD3">
        <w:rPr>
          <w:rFonts w:ascii="Arial" w:hAnsi="Arial" w:cs="Arial"/>
          <w:i/>
          <w:sz w:val="20"/>
          <w:highlight w:val="yellow"/>
          <w:lang w:eastAsia="en-CA"/>
        </w:rPr>
        <w:t xml:space="preserve">esults </w:t>
      </w:r>
      <w:r w:rsidR="005D63E0" w:rsidRPr="00DA4BD3">
        <w:rPr>
          <w:rFonts w:ascii="Arial" w:hAnsi="Arial" w:cs="Arial"/>
          <w:i/>
          <w:sz w:val="20"/>
          <w:highlight w:val="yellow"/>
          <w:lang w:eastAsia="en-CA"/>
        </w:rPr>
        <w:t>M</w:t>
      </w:r>
      <w:r w:rsidR="00B0750C" w:rsidRPr="00DA4BD3">
        <w:rPr>
          <w:rFonts w:ascii="Arial" w:hAnsi="Arial" w:cs="Arial"/>
          <w:i/>
          <w:sz w:val="20"/>
          <w:highlight w:val="yellow"/>
          <w:lang w:eastAsia="en-CA"/>
        </w:rPr>
        <w:t>anageme</w:t>
      </w:r>
      <w:r w:rsidR="00B0750C" w:rsidRPr="00F51C18">
        <w:rPr>
          <w:rFonts w:ascii="Arial" w:hAnsi="Arial" w:cs="Arial"/>
          <w:i/>
          <w:sz w:val="20"/>
          <w:highlight w:val="yellow"/>
          <w:lang w:eastAsia="en-CA"/>
        </w:rPr>
        <w:t>nt</w:t>
      </w:r>
      <w:r w:rsidRPr="00F51C18">
        <w:rPr>
          <w:rFonts w:ascii="Arial" w:hAnsi="Arial" w:cs="Arial"/>
          <w:sz w:val="20"/>
          <w:highlight w:val="yellow"/>
          <w:lang w:eastAsia="en-CA"/>
        </w:rPr>
        <w:t>.</w:t>
      </w:r>
      <w:r w:rsidRPr="00F51C18">
        <w:rPr>
          <w:rFonts w:ascii="Arial" w:hAnsi="Arial" w:cs="Arial"/>
          <w:b/>
          <w:sz w:val="20"/>
          <w:highlight w:val="yellow"/>
          <w:lang w:eastAsia="en-CA"/>
        </w:rPr>
        <w:t xml:space="preserve"> </w:t>
      </w:r>
      <w:r w:rsidR="00E26731" w:rsidRPr="00F51C18">
        <w:rPr>
          <w:rFonts w:ascii="Arial" w:hAnsi="Arial" w:cs="Arial"/>
          <w:sz w:val="20"/>
          <w:highlight w:val="yellow"/>
        </w:rPr>
        <w:t xml:space="preserve">Any </w:t>
      </w:r>
      <w:r w:rsidR="00E26731" w:rsidRPr="00DA4BD3">
        <w:rPr>
          <w:rFonts w:ascii="Arial" w:hAnsi="Arial" w:cs="Arial"/>
          <w:sz w:val="20"/>
          <w:highlight w:val="yellow"/>
        </w:rPr>
        <w:t xml:space="preserve">retired </w:t>
      </w:r>
      <w:r w:rsidR="00E26731" w:rsidRPr="00DA4BD3">
        <w:rPr>
          <w:rFonts w:ascii="Arial" w:hAnsi="Arial" w:cs="Arial"/>
          <w:i/>
          <w:iCs/>
          <w:sz w:val="20"/>
          <w:highlight w:val="yellow"/>
        </w:rPr>
        <w:t>Athlete</w:t>
      </w:r>
      <w:r w:rsidR="00E26731" w:rsidRPr="00DA4BD3">
        <w:rPr>
          <w:rFonts w:ascii="Arial" w:hAnsi="Arial" w:cs="Arial"/>
          <w:sz w:val="20"/>
          <w:highlight w:val="yellow"/>
        </w:rPr>
        <w:t xml:space="preserve"> or other </w:t>
      </w:r>
      <w:r w:rsidR="00E26731" w:rsidRPr="00DA4BD3">
        <w:rPr>
          <w:rFonts w:ascii="Arial" w:hAnsi="Arial" w:cs="Arial"/>
          <w:i/>
          <w:iCs/>
          <w:sz w:val="20"/>
          <w:highlight w:val="yellow"/>
        </w:rPr>
        <w:t>Person</w:t>
      </w:r>
      <w:r w:rsidR="00E26731" w:rsidRPr="00DA4BD3">
        <w:rPr>
          <w:rFonts w:ascii="Arial" w:hAnsi="Arial" w:cs="Arial"/>
          <w:sz w:val="20"/>
          <w:highlight w:val="yellow"/>
        </w:rPr>
        <w:t xml:space="preserve"> who during retirement tampers with the ongoing </w:t>
      </w:r>
      <w:r w:rsidR="00E26731" w:rsidRPr="00DA4BD3">
        <w:rPr>
          <w:rFonts w:ascii="Arial" w:hAnsi="Arial" w:cs="Arial"/>
          <w:i/>
          <w:iCs/>
          <w:sz w:val="20"/>
          <w:highlight w:val="yellow"/>
        </w:rPr>
        <w:t xml:space="preserve">Results Management </w:t>
      </w:r>
      <w:r w:rsidR="00E26731" w:rsidRPr="00DA4BD3">
        <w:rPr>
          <w:rFonts w:ascii="Arial" w:hAnsi="Arial" w:cs="Arial"/>
          <w:sz w:val="20"/>
          <w:highlight w:val="yellow"/>
        </w:rPr>
        <w:t xml:space="preserve">of an anti-doping rule violation or violation of Article 10.14.1 for which they have been charged, shall remain subject to the authority of all relevant </w:t>
      </w:r>
      <w:r w:rsidR="00E26731" w:rsidRPr="00DA4BD3">
        <w:rPr>
          <w:rFonts w:ascii="Arial" w:hAnsi="Arial" w:cs="Arial"/>
          <w:i/>
          <w:iCs/>
          <w:sz w:val="20"/>
          <w:highlight w:val="yellow"/>
        </w:rPr>
        <w:t xml:space="preserve">Signatories </w:t>
      </w:r>
      <w:r w:rsidR="00E26731" w:rsidRPr="00DA4BD3">
        <w:rPr>
          <w:rFonts w:ascii="Arial" w:hAnsi="Arial" w:cs="Arial"/>
          <w:sz w:val="20"/>
          <w:highlight w:val="yellow"/>
        </w:rPr>
        <w:t xml:space="preserve">for the violation of </w:t>
      </w:r>
      <w:r w:rsidR="00E26731" w:rsidRPr="00DA4BD3">
        <w:rPr>
          <w:rFonts w:ascii="Arial" w:hAnsi="Arial" w:cs="Arial"/>
          <w:i/>
          <w:iCs/>
          <w:sz w:val="20"/>
          <w:highlight w:val="yellow"/>
        </w:rPr>
        <w:t>Tampering</w:t>
      </w:r>
      <w:r w:rsidR="00E26731" w:rsidRPr="00DA4BD3">
        <w:rPr>
          <w:rFonts w:ascii="Arial" w:hAnsi="Arial" w:cs="Arial"/>
          <w:sz w:val="20"/>
          <w:highlight w:val="yellow"/>
        </w:rPr>
        <w:t xml:space="preserve"> under Article 2.5.</w:t>
      </w:r>
    </w:p>
    <w:p w14:paraId="40A989D0" w14:textId="77777777" w:rsidR="00013071" w:rsidRPr="00DA4BD3" w:rsidRDefault="00013071" w:rsidP="00592E04">
      <w:pPr>
        <w:ind w:left="1418"/>
        <w:jc w:val="both"/>
        <w:rPr>
          <w:rFonts w:ascii="Arial" w:hAnsi="Arial" w:cs="Arial"/>
          <w:sz w:val="20"/>
        </w:rPr>
      </w:pPr>
    </w:p>
    <w:p w14:paraId="1E5DBBCE" w14:textId="05C85C2C" w:rsidR="00E26731" w:rsidRPr="00D54255" w:rsidRDefault="00A22333" w:rsidP="009C3211">
      <w:pPr>
        <w:ind w:left="1418" w:hanging="720"/>
        <w:jc w:val="both"/>
        <w:rPr>
          <w:rFonts w:ascii="Arial" w:hAnsi="Arial" w:cs="Arial"/>
          <w:b/>
          <w:bCs/>
          <w:i/>
          <w:iCs/>
          <w:sz w:val="20"/>
          <w:highlight w:val="yellow"/>
        </w:rPr>
      </w:pPr>
      <w:bookmarkStart w:id="156" w:name="Cases_Subject_to_IRE"/>
      <w:r w:rsidRPr="008D3ECD">
        <w:rPr>
          <w:rFonts w:ascii="Arial" w:hAnsi="Arial" w:cs="Arial"/>
          <w:b/>
          <w:bCs/>
          <w:sz w:val="20"/>
          <w:highlight w:val="yellow"/>
        </w:rPr>
        <w:t>7.8</w:t>
      </w:r>
      <w:r w:rsidRPr="008D3ECD">
        <w:rPr>
          <w:rFonts w:ascii="Arial" w:hAnsi="Arial" w:cs="Arial"/>
          <w:b/>
          <w:bCs/>
          <w:sz w:val="20"/>
        </w:rPr>
        <w:tab/>
      </w:r>
      <w:r w:rsidR="00E26731" w:rsidRPr="00D54255">
        <w:rPr>
          <w:rFonts w:ascii="Arial" w:hAnsi="Arial" w:cs="Arial"/>
          <w:b/>
          <w:bCs/>
          <w:sz w:val="20"/>
          <w:highlight w:val="yellow"/>
        </w:rPr>
        <w:t xml:space="preserve">Cases Subject to Review by </w:t>
      </w:r>
      <w:r w:rsidR="00E26731" w:rsidRPr="00D54255">
        <w:rPr>
          <w:rFonts w:ascii="Arial" w:hAnsi="Arial" w:cs="Arial"/>
          <w:b/>
          <w:bCs/>
          <w:i/>
          <w:iCs/>
          <w:sz w:val="20"/>
          <w:highlight w:val="yellow"/>
        </w:rPr>
        <w:t>Independent Review Expert</w:t>
      </w:r>
    </w:p>
    <w:p w14:paraId="2A104414" w14:textId="77777777" w:rsidR="00A22333" w:rsidRPr="00DA4BD3" w:rsidRDefault="00A22333" w:rsidP="009C3211">
      <w:pPr>
        <w:ind w:left="1440" w:hanging="720"/>
        <w:jc w:val="both"/>
        <w:rPr>
          <w:rFonts w:ascii="Arial" w:hAnsi="Arial" w:cs="Arial"/>
          <w:i/>
          <w:iCs/>
          <w:sz w:val="20"/>
          <w:highlight w:val="yellow"/>
        </w:rPr>
      </w:pPr>
    </w:p>
    <w:bookmarkEnd w:id="156"/>
    <w:p w14:paraId="0CFA849D" w14:textId="6FC5EE6C" w:rsidR="00E26731" w:rsidRDefault="00E26731" w:rsidP="009C3211">
      <w:pPr>
        <w:pStyle w:val="BodyText"/>
        <w:spacing w:after="0"/>
        <w:ind w:left="2127" w:hanging="709"/>
        <w:rPr>
          <w:rFonts w:ascii="Arial" w:eastAsiaTheme="majorEastAsia" w:hAnsi="Arial" w:cs="Arial"/>
          <w:w w:val="0"/>
          <w:sz w:val="20"/>
          <w:highlight w:val="yellow"/>
        </w:rPr>
      </w:pPr>
      <w:r w:rsidRPr="00DA4BD3">
        <w:rPr>
          <w:rFonts w:ascii="Arial" w:hAnsi="Arial" w:cs="Arial"/>
          <w:b/>
          <w:bCs/>
          <w:sz w:val="20"/>
          <w:highlight w:val="yellow"/>
        </w:rPr>
        <w:t>7.8.1</w:t>
      </w:r>
      <w:r w:rsidRPr="00474261">
        <w:rPr>
          <w:rFonts w:ascii="Arial" w:hAnsi="Arial" w:cs="Arial"/>
          <w:sz w:val="20"/>
        </w:rPr>
        <w:t xml:space="preserve">   </w:t>
      </w:r>
      <w:r w:rsidR="00A22333" w:rsidRPr="00474261">
        <w:rPr>
          <w:rFonts w:ascii="Arial" w:hAnsi="Arial" w:cs="Arial"/>
          <w:sz w:val="20"/>
        </w:rPr>
        <w:tab/>
      </w:r>
      <w:r w:rsidRPr="00DA4BD3">
        <w:rPr>
          <w:rFonts w:ascii="Arial" w:eastAsiaTheme="majorEastAsia" w:hAnsi="Arial" w:cs="Arial"/>
          <w:w w:val="0"/>
          <w:sz w:val="20"/>
          <w:highlight w:val="yellow"/>
        </w:rPr>
        <w:t xml:space="preserve">This Article 7.8 </w:t>
      </w:r>
      <w:r w:rsidRPr="00DA4BD3">
        <w:rPr>
          <w:rFonts w:ascii="Arial" w:hAnsi="Arial" w:cs="Arial"/>
          <w:sz w:val="20"/>
          <w:highlight w:val="yellow"/>
        </w:rPr>
        <w:t>applies</w:t>
      </w:r>
      <w:r w:rsidRPr="00DA4BD3">
        <w:rPr>
          <w:rFonts w:ascii="Arial" w:eastAsiaTheme="majorEastAsia" w:hAnsi="Arial" w:cs="Arial"/>
          <w:w w:val="0"/>
          <w:sz w:val="20"/>
          <w:highlight w:val="yellow"/>
        </w:rPr>
        <w:t xml:space="preserve"> to rare cases 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i/>
          <w:w w:val="0"/>
          <w:sz w:val="20"/>
          <w:highlight w:val="yellow"/>
        </w:rPr>
        <w:t xml:space="preserve"> </w:t>
      </w:r>
      <w:r w:rsidRPr="00DA4BD3">
        <w:rPr>
          <w:rFonts w:ascii="Arial" w:eastAsiaTheme="majorEastAsia" w:hAnsi="Arial" w:cs="Arial"/>
          <w:w w:val="0"/>
          <w:sz w:val="20"/>
          <w:highlight w:val="yellow"/>
        </w:rPr>
        <w:t xml:space="preserve">is considering closing a case </w:t>
      </w:r>
      <w:r w:rsidRPr="00DA4BD3">
        <w:rPr>
          <w:rFonts w:ascii="Arial" w:hAnsi="Arial" w:cs="Arial"/>
          <w:sz w:val="20"/>
          <w:highlight w:val="yellow"/>
        </w:rPr>
        <w:t>or</w:t>
      </w:r>
      <w:r w:rsidRPr="00DA4BD3">
        <w:rPr>
          <w:rFonts w:ascii="Arial" w:eastAsiaTheme="majorEastAsia" w:hAnsi="Arial" w:cs="Arial"/>
          <w:w w:val="0"/>
          <w:sz w:val="20"/>
          <w:highlight w:val="yellow"/>
        </w:rPr>
        <w:t xml:space="preserve"> not proceeding with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after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has</w:t>
      </w:r>
      <w:r w:rsidRPr="00DA4BD3">
        <w:rPr>
          <w:rFonts w:ascii="Arial" w:eastAsiaTheme="majorEastAsia" w:hAnsi="Arial" w:cs="Arial"/>
          <w:w w:val="0"/>
          <w:sz w:val="20"/>
          <w:highlight w:val="yellow"/>
        </w:rPr>
        <w:t xml:space="preserve"> received notice of an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and has completed the initial </w:t>
      </w:r>
      <w:r w:rsidRPr="00DA4BD3">
        <w:rPr>
          <w:rFonts w:ascii="Arial" w:hAnsi="Arial" w:cs="Arial"/>
          <w:sz w:val="20"/>
          <w:highlight w:val="yellow"/>
        </w:rPr>
        <w:t>review</w:t>
      </w:r>
      <w:r w:rsidRPr="00DA4BD3">
        <w:rPr>
          <w:rFonts w:ascii="Arial" w:eastAsiaTheme="majorEastAsia" w:hAnsi="Arial" w:cs="Arial"/>
          <w:w w:val="0"/>
          <w:sz w:val="20"/>
          <w:highlight w:val="yellow"/>
        </w:rPr>
        <w:t xml:space="preserve"> required under Article 7.2 (i.e.,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has determined </w:t>
      </w:r>
      <w:r w:rsidRPr="00DA4BD3">
        <w:rPr>
          <w:rFonts w:ascii="Arial" w:hAnsi="Arial" w:cs="Arial"/>
          <w:sz w:val="20"/>
          <w:highlight w:val="yellow"/>
        </w:rPr>
        <w:t>no</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w:t>
      </w:r>
      <w:r w:rsidRPr="00DA4BD3">
        <w:rPr>
          <w:rFonts w:ascii="Arial" w:eastAsiaTheme="majorEastAsia" w:hAnsi="Arial" w:cs="Arial"/>
          <w:w w:val="0"/>
          <w:sz w:val="20"/>
          <w:highlight w:val="yellow"/>
        </w:rPr>
        <w:t xml:space="preserve"> has been granted, there is no apparent departure from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Testing</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Laboratories, and </w:t>
      </w:r>
      <w:r w:rsidRPr="00DA4BD3">
        <w:rPr>
          <w:rFonts w:ascii="Arial" w:hAnsi="Arial" w:cs="Arial"/>
          <w:sz w:val="20"/>
          <w:highlight w:val="yellow"/>
        </w:rPr>
        <w:t>it</w:t>
      </w:r>
      <w:r w:rsidRPr="00DA4BD3">
        <w:rPr>
          <w:rFonts w:ascii="Arial" w:eastAsiaTheme="majorEastAsia" w:hAnsi="Arial" w:cs="Arial"/>
          <w:w w:val="0"/>
          <w:sz w:val="20"/>
          <w:highlight w:val="yellow"/>
        </w:rPr>
        <w:t xml:space="preserve"> is not apparent that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was caused by ingestion </w:t>
      </w:r>
      <w:r w:rsidRPr="00DA4BD3">
        <w:rPr>
          <w:rFonts w:ascii="Arial" w:hAnsi="Arial" w:cs="Arial"/>
          <w:sz w:val="20"/>
          <w:highlight w:val="yellow"/>
        </w:rPr>
        <w:t>of</w:t>
      </w:r>
      <w:r w:rsidRPr="00DA4BD3">
        <w:rPr>
          <w:rFonts w:ascii="Arial" w:eastAsiaTheme="majorEastAsia" w:hAnsi="Arial" w:cs="Arial"/>
          <w:w w:val="0"/>
          <w:sz w:val="20"/>
          <w:highlight w:val="yellow"/>
        </w:rPr>
        <w:t xml:space="preserve"> a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through a permitted route).</w:t>
      </w:r>
      <w:r w:rsidRPr="00E7469A">
        <w:rPr>
          <w:rFonts w:ascii="Arial" w:eastAsiaTheme="majorEastAsia" w:hAnsi="Arial" w:cs="Arial"/>
          <w:b/>
          <w:bCs/>
          <w:w w:val="0"/>
          <w:sz w:val="20"/>
          <w:highlight w:val="yellow"/>
        </w:rPr>
        <w:t xml:space="preserve"> </w:t>
      </w:r>
      <w:bookmarkStart w:id="157" w:name="_Hlk201213189"/>
      <w:r w:rsidRPr="00DA4BD3">
        <w:rPr>
          <w:rFonts w:ascii="Arial" w:eastAsiaTheme="majorEastAsia" w:hAnsi="Arial" w:cs="Arial"/>
          <w:w w:val="0"/>
          <w:sz w:val="20"/>
          <w:highlight w:val="yellow"/>
        </w:rPr>
        <w:t xml:space="preserve">In such cases,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w:t>
      </w:r>
    </w:p>
    <w:p w14:paraId="25399354" w14:textId="77777777" w:rsidR="00E7469A" w:rsidRPr="00DA4BD3" w:rsidRDefault="00E7469A" w:rsidP="009C3211">
      <w:pPr>
        <w:pStyle w:val="BodyText"/>
        <w:spacing w:after="0"/>
        <w:ind w:left="2127" w:hanging="709"/>
        <w:rPr>
          <w:rFonts w:ascii="Arial" w:eastAsiaTheme="majorEastAsia" w:hAnsi="Arial" w:cs="Arial"/>
          <w:w w:val="0"/>
          <w:sz w:val="20"/>
          <w:highlight w:val="yellow"/>
        </w:rPr>
      </w:pPr>
    </w:p>
    <w:p w14:paraId="01BE260C" w14:textId="41DC5073" w:rsidR="00E26731" w:rsidRDefault="00E26731" w:rsidP="009C3211">
      <w:pPr>
        <w:pStyle w:val="BodyText"/>
        <w:spacing w:after="0"/>
        <w:ind w:left="2835" w:hanging="720"/>
        <w:rPr>
          <w:rFonts w:ascii="Arial" w:eastAsiaTheme="majorEastAsia" w:hAnsi="Arial" w:cs="Arial"/>
          <w:iCs/>
          <w:w w:val="0"/>
          <w:sz w:val="20"/>
          <w:highlight w:val="yellow"/>
        </w:rPr>
      </w:pPr>
      <w:r w:rsidRPr="00DA4BD3">
        <w:rPr>
          <w:rFonts w:ascii="Arial" w:eastAsiaTheme="majorEastAsia" w:hAnsi="Arial" w:cs="Arial"/>
          <w:b/>
          <w:bCs/>
          <w:w w:val="0"/>
          <w:sz w:val="20"/>
          <w:highlight w:val="yellow"/>
        </w:rPr>
        <w:t>7.8.1.1</w:t>
      </w:r>
      <w:r w:rsidR="002B511E" w:rsidRPr="00B90EC9">
        <w:rPr>
          <w:rFonts w:ascii="Arial" w:eastAsiaTheme="majorEastAsia" w:hAnsi="Arial" w:cs="Arial"/>
          <w:w w:val="0"/>
          <w:sz w:val="20"/>
        </w:rPr>
        <w:tab/>
      </w:r>
      <w:r w:rsidR="002B511E" w:rsidRPr="00DA4BD3">
        <w:rPr>
          <w:rFonts w:ascii="Arial" w:eastAsiaTheme="majorEastAsia" w:hAnsi="Arial" w:cs="Arial"/>
          <w:w w:val="0"/>
          <w:sz w:val="20"/>
          <w:highlight w:val="yellow"/>
        </w:rPr>
        <w:t>P</w:t>
      </w:r>
      <w:r w:rsidRPr="00DA4BD3">
        <w:rPr>
          <w:rFonts w:ascii="Arial" w:hAnsi="Arial" w:cs="Arial"/>
          <w:sz w:val="20"/>
          <w:highlight w:val="yellow"/>
        </w:rPr>
        <w:t>rovide</w:t>
      </w:r>
      <w:r w:rsidRPr="00DA4BD3">
        <w:rPr>
          <w:rFonts w:ascii="Arial" w:eastAsiaTheme="majorEastAsia" w:hAnsi="Arial" w:cs="Arial"/>
          <w:w w:val="0"/>
          <w:sz w:val="20"/>
          <w:highlight w:val="yellow"/>
        </w:rPr>
        <w:t xml:space="preserve"> notice of the </w:t>
      </w:r>
      <w:r w:rsidRPr="00DA4BD3">
        <w:rPr>
          <w:rFonts w:ascii="Arial" w:eastAsiaTheme="majorEastAsia" w:hAnsi="Arial" w:cs="Arial"/>
          <w:i/>
          <w:w w:val="0"/>
          <w:sz w:val="20"/>
          <w:highlight w:val="yellow"/>
        </w:rPr>
        <w:t>Adverse Analytical Finding</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Athlete</w:t>
      </w:r>
      <w:r w:rsidR="00A53968" w:rsidRPr="00DA4BD3">
        <w:rPr>
          <w:rFonts w:ascii="Arial" w:eastAsiaTheme="majorEastAsia" w:hAnsi="Arial" w:cs="Arial"/>
          <w:i/>
          <w:w w:val="0"/>
          <w:sz w:val="20"/>
          <w:highlight w:val="yellow"/>
        </w:rPr>
        <w:t xml:space="preserve"> </w:t>
      </w:r>
      <w:r w:rsidR="00C17C70" w:rsidRPr="00DA4BD3">
        <w:rPr>
          <w:rFonts w:ascii="Arial" w:eastAsiaTheme="majorEastAsia" w:hAnsi="Arial" w:cs="Arial"/>
          <w:iCs/>
          <w:w w:val="0"/>
          <w:sz w:val="20"/>
          <w:highlight w:val="yellow"/>
        </w:rPr>
        <w:t>in accordance with Articles 7.2, 7.4.1 and 7.4.2.</w:t>
      </w:r>
      <w:r w:rsidR="00C17C70" w:rsidRPr="00E7469A">
        <w:rPr>
          <w:rStyle w:val="FootnoteReference"/>
          <w:rFonts w:ascii="Arial" w:eastAsiaTheme="majorEastAsia" w:hAnsi="Arial" w:cs="Arial"/>
          <w:b/>
          <w:bCs/>
          <w:iCs/>
          <w:w w:val="0"/>
          <w:sz w:val="20"/>
          <w:highlight w:val="yellow"/>
          <w:vertAlign w:val="superscript"/>
        </w:rPr>
        <w:footnoteReference w:id="47"/>
      </w:r>
    </w:p>
    <w:p w14:paraId="4F592EF0" w14:textId="77777777" w:rsidR="009C3211" w:rsidRPr="00DA4BD3" w:rsidRDefault="009C3211" w:rsidP="009C3211">
      <w:pPr>
        <w:pStyle w:val="BodyText"/>
        <w:spacing w:after="0"/>
        <w:ind w:left="2835" w:hanging="720"/>
        <w:rPr>
          <w:rFonts w:ascii="Arial" w:hAnsi="Arial" w:cs="Arial"/>
          <w:sz w:val="20"/>
          <w:highlight w:val="yellow"/>
        </w:rPr>
      </w:pPr>
    </w:p>
    <w:p w14:paraId="76C657DF" w14:textId="0B402109" w:rsidR="00E26731" w:rsidRDefault="00E26731" w:rsidP="009C3211">
      <w:pPr>
        <w:pStyle w:val="BodyText"/>
        <w:spacing w:after="0"/>
        <w:ind w:left="2835" w:hanging="720"/>
        <w:rPr>
          <w:rFonts w:ascii="Arial" w:eastAsiaTheme="majorEastAsia" w:hAnsi="Arial" w:cs="Arial"/>
          <w:iCs/>
          <w:w w:val="0"/>
          <w:sz w:val="20"/>
          <w:highlight w:val="yellow"/>
        </w:rPr>
      </w:pPr>
      <w:bookmarkStart w:id="158" w:name="_Hlk201213243"/>
      <w:bookmarkEnd w:id="157"/>
      <w:r w:rsidRPr="00DA4BD3">
        <w:rPr>
          <w:rFonts w:ascii="Arial" w:eastAsiaTheme="majorEastAsia" w:hAnsi="Arial" w:cs="Arial"/>
          <w:b/>
          <w:bCs/>
          <w:w w:val="0"/>
          <w:sz w:val="20"/>
          <w:highlight w:val="yellow"/>
        </w:rPr>
        <w:t>7.8.1.2</w:t>
      </w:r>
      <w:r w:rsidRPr="00B90EC9">
        <w:rPr>
          <w:rFonts w:ascii="Arial" w:eastAsiaTheme="majorEastAsia" w:hAnsi="Arial" w:cs="Arial"/>
          <w:w w:val="0"/>
          <w:sz w:val="20"/>
        </w:rPr>
        <w:t xml:space="preserve"> </w:t>
      </w:r>
      <w:r w:rsidR="002B511E" w:rsidRPr="00B90EC9">
        <w:rPr>
          <w:rFonts w:ascii="Arial" w:eastAsiaTheme="majorEastAsia" w:hAnsi="Arial" w:cs="Arial"/>
          <w:w w:val="0"/>
          <w:sz w:val="20"/>
        </w:rPr>
        <w:tab/>
      </w:r>
      <w:r w:rsidR="002B511E" w:rsidRPr="00DA4BD3">
        <w:rPr>
          <w:rFonts w:ascii="Arial" w:hAnsi="Arial" w:cs="Arial"/>
          <w:sz w:val="20"/>
          <w:highlight w:val="yellow"/>
        </w:rPr>
        <w:t>P</w:t>
      </w:r>
      <w:r w:rsidRPr="00DA4BD3">
        <w:rPr>
          <w:rFonts w:ascii="Arial" w:hAnsi="Arial" w:cs="Arial"/>
          <w:sz w:val="20"/>
          <w:highlight w:val="yellow"/>
        </w:rPr>
        <w:t>romptly</w:t>
      </w:r>
      <w:r w:rsidRPr="00DA4BD3">
        <w:rPr>
          <w:rFonts w:ascii="Arial" w:eastAsiaTheme="majorEastAsia" w:hAnsi="Arial" w:cs="Arial"/>
          <w:w w:val="0"/>
          <w:sz w:val="20"/>
          <w:highlight w:val="yellow"/>
        </w:rPr>
        <w:t xml:space="preserve"> submit a request for an opinion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as </w:t>
      </w:r>
      <w:r w:rsidRPr="00DA4BD3">
        <w:rPr>
          <w:rFonts w:ascii="Arial" w:hAnsi="Arial" w:cs="Arial"/>
          <w:sz w:val="20"/>
          <w:highlight w:val="yellow"/>
        </w:rPr>
        <w:t>to</w:t>
      </w:r>
      <w:r w:rsidRPr="00DA4BD3">
        <w:rPr>
          <w:rFonts w:ascii="Arial" w:eastAsiaTheme="majorEastAsia" w:hAnsi="Arial" w:cs="Arial"/>
          <w:w w:val="0"/>
          <w:sz w:val="20"/>
          <w:highlight w:val="yellow"/>
        </w:rPr>
        <w:t xml:space="preserve"> whether public policy or other compelling reasons, taking into account the </w:t>
      </w:r>
      <w:r w:rsidRPr="00DA4BD3">
        <w:rPr>
          <w:rFonts w:ascii="Arial" w:hAnsi="Arial" w:cs="Arial"/>
          <w:sz w:val="20"/>
          <w:highlight w:val="yellow"/>
        </w:rPr>
        <w:t>rights</w:t>
      </w:r>
      <w:r w:rsidRPr="00DA4BD3">
        <w:rPr>
          <w:rFonts w:ascii="Arial" w:eastAsiaTheme="majorEastAsia" w:hAnsi="Arial" w:cs="Arial"/>
          <w:w w:val="0"/>
          <w:sz w:val="20"/>
          <w:highlight w:val="yellow"/>
        </w:rPr>
        <w:t xml:space="preserve"> of and impact on clean </w:t>
      </w:r>
      <w:r w:rsidRPr="00DA4BD3">
        <w:rPr>
          <w:rFonts w:ascii="Arial" w:eastAsiaTheme="majorEastAsia" w:hAnsi="Arial" w:cs="Arial"/>
          <w:i/>
          <w:iCs/>
          <w:w w:val="0"/>
          <w:sz w:val="20"/>
          <w:highlight w:val="yellow"/>
        </w:rPr>
        <w:t>Athletes</w:t>
      </w:r>
      <w:r w:rsidRPr="00DA4BD3">
        <w:rPr>
          <w:rFonts w:ascii="Arial" w:eastAsiaTheme="majorEastAsia" w:hAnsi="Arial" w:cs="Arial"/>
          <w:w w:val="0"/>
          <w:sz w:val="20"/>
          <w:highlight w:val="yellow"/>
        </w:rPr>
        <w:t xml:space="preserve">, justify the departure from the </w:t>
      </w:r>
      <w:r w:rsidRPr="00DA4BD3">
        <w:rPr>
          <w:rFonts w:ascii="Arial" w:hAnsi="Arial" w:cs="Arial"/>
          <w:sz w:val="20"/>
          <w:highlight w:val="yellow"/>
        </w:rPr>
        <w:t>normal</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for addressing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w w:val="0"/>
          <w:sz w:val="20"/>
          <w:highlight w:val="yellow"/>
        </w:rPr>
        <w:t>.</w:t>
      </w:r>
      <w:r w:rsidR="00550A75" w:rsidRPr="00E7469A">
        <w:rPr>
          <w:rStyle w:val="FootnoteReference"/>
          <w:rFonts w:ascii="Arial" w:eastAsiaTheme="majorEastAsia" w:hAnsi="Arial" w:cs="Arial"/>
          <w:b/>
          <w:bCs/>
          <w:w w:val="0"/>
          <w:sz w:val="20"/>
          <w:szCs w:val="16"/>
          <w:highlight w:val="yellow"/>
          <w:vertAlign w:val="superscript"/>
        </w:rPr>
        <w:footnoteReference w:id="48"/>
      </w:r>
      <w:r w:rsidRPr="00DA4BD3">
        <w:rPr>
          <w:rFonts w:ascii="Arial" w:eastAsiaTheme="majorEastAsia" w:hAnsi="Arial" w:cs="Arial"/>
          <w:w w:val="0"/>
          <w:sz w:val="20"/>
          <w:highlight w:val="yellow"/>
        </w:rPr>
        <w:t xml:space="preserve"> </w:t>
      </w:r>
      <w:bookmarkEnd w:id="158"/>
      <w:r w:rsidRPr="00DA4BD3">
        <w:rPr>
          <w:rFonts w:ascii="Arial" w:eastAsiaTheme="majorEastAsia" w:hAnsi="Arial" w:cs="Arial"/>
          <w:w w:val="0"/>
          <w:sz w:val="20"/>
          <w:highlight w:val="yellow"/>
        </w:rPr>
        <w:t xml:space="preserve">A </w:t>
      </w:r>
      <w:r w:rsidRPr="00DA4BD3">
        <w:rPr>
          <w:rFonts w:ascii="Arial" w:hAnsi="Arial" w:cs="Arial"/>
          <w:sz w:val="20"/>
          <w:highlight w:val="yellow"/>
        </w:rPr>
        <w:t>copy</w:t>
      </w:r>
      <w:r w:rsidRPr="00DA4BD3">
        <w:rPr>
          <w:rFonts w:ascii="Arial" w:eastAsiaTheme="majorEastAsia" w:hAnsi="Arial" w:cs="Arial"/>
          <w:w w:val="0"/>
          <w:sz w:val="20"/>
          <w:highlight w:val="yellow"/>
        </w:rPr>
        <w:t xml:space="preserve"> of the request shall be provided simultaneously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to each </w:t>
      </w:r>
      <w:r w:rsidRPr="00DA4BD3">
        <w:rPr>
          <w:rFonts w:ascii="Arial" w:hAnsi="Arial" w:cs="Arial"/>
          <w:sz w:val="20"/>
          <w:highlight w:val="yellow"/>
        </w:rPr>
        <w:t>other</w:t>
      </w:r>
      <w:r w:rsidRPr="00DA4BD3">
        <w:rPr>
          <w:rFonts w:ascii="Arial" w:eastAsiaTheme="majorEastAsia" w:hAnsi="Arial" w:cs="Arial"/>
          <w:iCs/>
          <w:w w:val="0"/>
          <w:sz w:val="20"/>
          <w:highlight w:val="yellow"/>
        </w:rPr>
        <w:t xml:space="preserve"> party entitled to appeal the decision under Article 13</w:t>
      </w:r>
      <w:r w:rsidRPr="00DA4BD3">
        <w:rPr>
          <w:rFonts w:ascii="Arial" w:eastAsiaTheme="majorEastAsia" w:hAnsi="Arial" w:cs="Arial"/>
          <w:w w:val="0"/>
          <w:sz w:val="20"/>
          <w:highlight w:val="yellow"/>
        </w:rPr>
        <w:t xml:space="preserv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shall</w:t>
      </w:r>
      <w:r w:rsidRPr="00DA4BD3">
        <w:rPr>
          <w:rFonts w:ascii="Arial" w:eastAsiaTheme="majorEastAsia" w:hAnsi="Arial" w:cs="Arial"/>
          <w:w w:val="0"/>
          <w:sz w:val="20"/>
          <w:highlight w:val="yellow"/>
        </w:rPr>
        <w:t xml:space="preserve"> provide its full file to, and fully cooperate with,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Cs/>
          <w:w w:val="0"/>
          <w:sz w:val="20"/>
          <w:highlight w:val="yellow"/>
        </w:rPr>
        <w:t>.</w:t>
      </w:r>
    </w:p>
    <w:p w14:paraId="35B1C5C9" w14:textId="77777777" w:rsidR="009C3211" w:rsidRPr="00DA4BD3" w:rsidRDefault="009C3211" w:rsidP="009C3211">
      <w:pPr>
        <w:pStyle w:val="BodyText"/>
        <w:spacing w:after="0"/>
        <w:ind w:left="2835" w:hanging="720"/>
        <w:rPr>
          <w:rFonts w:ascii="Arial" w:eastAsiaTheme="majorEastAsia" w:hAnsi="Arial" w:cs="Arial"/>
          <w:i/>
          <w:color w:val="000000"/>
          <w:w w:val="0"/>
          <w:sz w:val="20"/>
          <w:highlight w:val="yellow"/>
        </w:rPr>
      </w:pPr>
    </w:p>
    <w:p w14:paraId="32260B16" w14:textId="727B9C75"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7.8.2</w:t>
      </w:r>
      <w:r w:rsidRPr="00474261">
        <w:rPr>
          <w:rFonts w:ascii="Arial" w:eastAsiaTheme="majorEastAsia" w:hAnsi="Arial" w:cs="Arial"/>
          <w:w w:val="0"/>
          <w:sz w:val="20"/>
        </w:rPr>
        <w:t xml:space="preserve">    </w:t>
      </w:r>
      <w:r w:rsidR="00FB1963">
        <w:rPr>
          <w:rFonts w:ascii="Arial" w:eastAsiaTheme="majorEastAsia" w:hAnsi="Arial" w:cs="Arial"/>
          <w:w w:val="0"/>
          <w:sz w:val="20"/>
          <w:highlight w:val="yellow"/>
        </w:rPr>
        <w:tab/>
      </w:r>
      <w:r w:rsidRPr="00DA4BD3">
        <w:rPr>
          <w:rFonts w:ascii="Arial" w:eastAsiaTheme="majorEastAsia" w:hAnsi="Arial" w:cs="Arial"/>
          <w:w w:val="0"/>
          <w:sz w:val="20"/>
          <w:highlight w:val="yellow"/>
        </w:rPr>
        <w:t xml:space="preserve">After </w:t>
      </w:r>
      <w:r w:rsidRPr="00DA4BD3">
        <w:rPr>
          <w:rFonts w:ascii="Arial" w:hAnsi="Arial" w:cs="Arial"/>
          <w:sz w:val="20"/>
          <w:highlight w:val="yellow"/>
        </w:rPr>
        <w:t>reviewing</w:t>
      </w:r>
      <w:r w:rsidRPr="00DA4BD3">
        <w:rPr>
          <w:rFonts w:ascii="Arial" w:eastAsiaTheme="majorEastAsia" w:hAnsi="Arial" w:cs="Arial"/>
          <w:w w:val="0"/>
          <w:sz w:val="20"/>
          <w:highlight w:val="yellow"/>
        </w:rPr>
        <w:t xml:space="preserve"> the file, and obtaining any other information deemed necessary from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third</w:t>
      </w:r>
      <w:r w:rsidRPr="00DA4BD3">
        <w:rPr>
          <w:rFonts w:ascii="Arial" w:eastAsiaTheme="majorEastAsia" w:hAnsi="Arial" w:cs="Arial"/>
          <w:w w:val="0"/>
          <w:sz w:val="20"/>
          <w:highlight w:val="yellow"/>
        </w:rPr>
        <w:t xml:space="preserve"> parties,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shall issue a written opinion and </w:t>
      </w:r>
      <w:r w:rsidRPr="00DA4BD3">
        <w:rPr>
          <w:rFonts w:ascii="Arial" w:hAnsi="Arial" w:cs="Arial"/>
          <w:sz w:val="20"/>
          <w:highlight w:val="yellow"/>
        </w:rPr>
        <w:t>recommendation</w:t>
      </w:r>
      <w:r w:rsidRPr="00DA4BD3">
        <w:rPr>
          <w:rFonts w:ascii="Arial" w:eastAsiaTheme="majorEastAsia" w:hAnsi="Arial" w:cs="Arial"/>
          <w:w w:val="0"/>
          <w:sz w:val="20"/>
          <w:highlight w:val="yellow"/>
        </w:rPr>
        <w:t xml:space="preserve"> to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with a copy to </w:t>
      </w:r>
      <w:r w:rsidRPr="00DA4BD3">
        <w:rPr>
          <w:rFonts w:ascii="Arial" w:eastAsiaTheme="majorEastAsia" w:hAnsi="Arial" w:cs="Arial"/>
          <w:i/>
          <w:w w:val="0"/>
          <w:sz w:val="20"/>
          <w:highlight w:val="yellow"/>
        </w:rPr>
        <w:t>WADA</w:t>
      </w:r>
      <w:r w:rsidRPr="00DA4BD3">
        <w:rPr>
          <w:rFonts w:ascii="Arial" w:eastAsiaTheme="majorEastAsia" w:hAnsi="Arial" w:cs="Arial"/>
          <w:w w:val="0"/>
          <w:sz w:val="20"/>
          <w:highlight w:val="yellow"/>
        </w:rPr>
        <w:t xml:space="preserve">, advising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a departure from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is justified in the </w:t>
      </w:r>
      <w:proofErr w:type="gramStart"/>
      <w:r w:rsidRPr="00DA4BD3">
        <w:rPr>
          <w:rFonts w:ascii="Arial" w:hAnsi="Arial" w:cs="Arial"/>
          <w:sz w:val="20"/>
          <w:highlight w:val="yellow"/>
        </w:rPr>
        <w:t>particular</w:t>
      </w:r>
      <w:r w:rsidRPr="00DA4BD3">
        <w:rPr>
          <w:rFonts w:ascii="Arial" w:eastAsiaTheme="majorEastAsia" w:hAnsi="Arial" w:cs="Arial"/>
          <w:w w:val="0"/>
          <w:sz w:val="20"/>
          <w:highlight w:val="yellow"/>
        </w:rPr>
        <w:t xml:space="preserve"> circumstances</w:t>
      </w:r>
      <w:proofErr w:type="gramEnd"/>
      <w:r w:rsidRPr="00DA4BD3">
        <w:rPr>
          <w:rFonts w:ascii="Arial" w:eastAsiaTheme="majorEastAsia" w:hAnsi="Arial" w:cs="Arial"/>
          <w:w w:val="0"/>
          <w:sz w:val="20"/>
          <w:highlight w:val="yellow"/>
        </w:rPr>
        <w:t xml:space="preserve"> of the case.</w:t>
      </w:r>
    </w:p>
    <w:p w14:paraId="3B349E08"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78842C2C" w14:textId="3BFF0F0E"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7.8.3</w:t>
      </w:r>
      <w:r w:rsidRPr="00DA4BD3">
        <w:rPr>
          <w:rFonts w:ascii="Arial" w:eastAsiaTheme="majorEastAsia" w:hAnsi="Arial" w:cs="Arial"/>
          <w:w w:val="0"/>
          <w:sz w:val="20"/>
          <w:highlight w:val="yellow"/>
        </w:rPr>
        <w:t xml:space="preserve"> </w:t>
      </w:r>
      <w:r w:rsidRPr="00474261">
        <w:rPr>
          <w:rFonts w:ascii="Arial" w:eastAsiaTheme="majorEastAsia" w:hAnsi="Arial" w:cs="Arial"/>
          <w:w w:val="0"/>
          <w:sz w:val="20"/>
        </w:rPr>
        <w:t xml:space="preserve">  </w:t>
      </w:r>
      <w:r w:rsidR="00A40923" w:rsidRPr="00474261">
        <w:rPr>
          <w:rFonts w:ascii="Arial" w:eastAsiaTheme="majorEastAsia" w:hAnsi="Arial" w:cs="Arial"/>
          <w:w w:val="0"/>
          <w:sz w:val="20"/>
        </w:rPr>
        <w:tab/>
      </w:r>
      <w:r w:rsidRPr="00DA4BD3">
        <w:rPr>
          <w:rFonts w:ascii="Arial" w:eastAsiaTheme="majorEastAsia" w:hAnsi="Arial" w:cs="Arial"/>
          <w:w w:val="0"/>
          <w:sz w:val="20"/>
          <w:highlight w:val="yellow"/>
        </w:rPr>
        <w:t xml:space="preserve">Upon receiving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i/>
          <w:iCs/>
          <w:w w:val="0"/>
          <w:sz w:val="20"/>
          <w:highlight w:val="yellow"/>
        </w:rPr>
        <w:t>’s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opinion</w:t>
      </w:r>
      <w:r w:rsidRPr="00DA4BD3">
        <w:rPr>
          <w:rFonts w:ascii="Arial" w:eastAsiaTheme="majorEastAsia" w:hAnsi="Arial" w:cs="Arial"/>
          <w:w w:val="0"/>
          <w:sz w:val="20"/>
          <w:highlight w:val="yellow"/>
        </w:rPr>
        <w:t xml:space="preserve"> and recommendation,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shall issue a written </w:t>
      </w:r>
      <w:r w:rsidRPr="00DA4BD3">
        <w:rPr>
          <w:rFonts w:ascii="Arial" w:hAnsi="Arial" w:cs="Arial"/>
          <w:sz w:val="20"/>
          <w:highlight w:val="yellow"/>
        </w:rPr>
        <w:t>decision</w:t>
      </w:r>
      <w:r w:rsidRPr="00DA4BD3">
        <w:rPr>
          <w:rFonts w:ascii="Arial" w:eastAsiaTheme="majorEastAsia" w:hAnsi="Arial" w:cs="Arial"/>
          <w:w w:val="0"/>
          <w:sz w:val="20"/>
          <w:highlight w:val="yellow"/>
        </w:rPr>
        <w:t xml:space="preserve"> on whether it will proceed with normal </w:t>
      </w:r>
      <w:r w:rsidRPr="00DA4BD3">
        <w:rPr>
          <w:rFonts w:ascii="Arial" w:eastAsiaTheme="majorEastAsia" w:hAnsi="Arial" w:cs="Arial"/>
          <w:i/>
          <w:w w:val="0"/>
          <w:sz w:val="20"/>
          <w:highlight w:val="yellow"/>
        </w:rPr>
        <w:t xml:space="preserve">Results Management </w:t>
      </w:r>
      <w:r w:rsidRPr="00DA4BD3">
        <w:rPr>
          <w:rFonts w:ascii="Arial" w:eastAsiaTheme="majorEastAsia" w:hAnsi="Arial" w:cs="Arial"/>
          <w:w w:val="0"/>
          <w:sz w:val="20"/>
          <w:highlight w:val="yellow"/>
        </w:rPr>
        <w:t xml:space="preserve">processes or </w:t>
      </w:r>
      <w:r w:rsidR="00846D80"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Adverse Analytical Findings</w:t>
      </w:r>
      <w:r w:rsidRPr="00DA4BD3">
        <w:rPr>
          <w:rFonts w:ascii="Arial" w:eastAsiaTheme="majorEastAsia" w:hAnsi="Arial" w:cs="Arial"/>
          <w:iCs/>
          <w:w w:val="0"/>
          <w:sz w:val="20"/>
          <w:highlight w:val="yellow"/>
        </w:rPr>
        <w:t>.</w:t>
      </w:r>
      <w:r w:rsidRPr="00DA4BD3">
        <w:rPr>
          <w:rFonts w:ascii="Arial" w:eastAsiaTheme="majorEastAsia" w:hAnsi="Arial" w:cs="Arial"/>
          <w:w w:val="0"/>
          <w:sz w:val="20"/>
          <w:highlight w:val="yellow"/>
        </w:rPr>
        <w:t xml:space="preserve"> This decision shall be provided to </w:t>
      </w:r>
      <w:r w:rsidRPr="00DA4BD3">
        <w:rPr>
          <w:rFonts w:ascii="Arial" w:eastAsiaTheme="majorEastAsia" w:hAnsi="Arial" w:cs="Arial"/>
          <w:i/>
          <w:w w:val="0"/>
          <w:sz w:val="20"/>
          <w:highlight w:val="yellow"/>
        </w:rPr>
        <w:t>WADA</w:t>
      </w:r>
      <w:r w:rsidRPr="00DA4BD3">
        <w:rPr>
          <w:rFonts w:ascii="Arial" w:eastAsiaTheme="majorEastAsia" w:hAnsi="Arial" w:cs="Arial"/>
          <w:iCs/>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iCs/>
          <w:w w:val="0"/>
          <w:sz w:val="20"/>
          <w:highlight w:val="yellow"/>
        </w:rPr>
        <w:t xml:space="preserve"> decision along with the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iCs/>
          <w:w w:val="0"/>
          <w:sz w:val="20"/>
          <w:highlight w:val="yellow"/>
        </w:rPr>
        <w:t xml:space="preserve"> opinion and </w:t>
      </w:r>
      <w:r w:rsidRPr="00DA4BD3">
        <w:rPr>
          <w:rFonts w:ascii="Arial" w:hAnsi="Arial" w:cs="Arial"/>
          <w:sz w:val="20"/>
          <w:highlight w:val="yellow"/>
        </w:rPr>
        <w:t>recommendation</w:t>
      </w:r>
      <w:r w:rsidRPr="00DA4BD3">
        <w:rPr>
          <w:rFonts w:ascii="Arial" w:eastAsiaTheme="majorEastAsia" w:hAnsi="Arial" w:cs="Arial"/>
          <w:iCs/>
          <w:w w:val="0"/>
          <w:sz w:val="20"/>
          <w:highlight w:val="yellow"/>
        </w:rPr>
        <w:t xml:space="preserve"> shall be provided to</w:t>
      </w:r>
      <w:r w:rsidRPr="00DA4BD3">
        <w:rPr>
          <w:rFonts w:ascii="Arial" w:eastAsiaTheme="majorEastAsia" w:hAnsi="Arial" w:cs="Arial"/>
          <w:w w:val="0"/>
          <w:sz w:val="20"/>
          <w:highlight w:val="yellow"/>
        </w:rPr>
        <w:t xml:space="preserve"> each other party entitled to appeal the decision under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13. The decision is subject to appeal directly to </w:t>
      </w:r>
      <w:r w:rsidRPr="00DA4BD3">
        <w:rPr>
          <w:rFonts w:ascii="Arial" w:eastAsiaTheme="majorEastAsia" w:hAnsi="Arial" w:cs="Arial"/>
          <w:i/>
          <w:w w:val="0"/>
          <w:sz w:val="20"/>
          <w:highlight w:val="yellow"/>
        </w:rPr>
        <w:t>CAS</w:t>
      </w:r>
      <w:r w:rsidRPr="00DA4BD3">
        <w:rPr>
          <w:rFonts w:ascii="Arial" w:eastAsiaTheme="majorEastAsia" w:hAnsi="Arial" w:cs="Arial"/>
          <w:w w:val="0"/>
          <w:sz w:val="20"/>
          <w:highlight w:val="yellow"/>
        </w:rPr>
        <w:t xml:space="preserve"> in accordance with the </w:t>
      </w:r>
      <w:r w:rsidRPr="00DA4BD3">
        <w:rPr>
          <w:rFonts w:ascii="Arial" w:hAnsi="Arial" w:cs="Arial"/>
          <w:sz w:val="20"/>
          <w:highlight w:val="yellow"/>
        </w:rPr>
        <w:t>applicable</w:t>
      </w:r>
      <w:r w:rsidRPr="00DA4BD3">
        <w:rPr>
          <w:rFonts w:ascii="Arial" w:eastAsiaTheme="majorEastAsia" w:hAnsi="Arial" w:cs="Arial"/>
          <w:w w:val="0"/>
          <w:sz w:val="20"/>
          <w:highlight w:val="yellow"/>
        </w:rPr>
        <w:t xml:space="preserve"> provisions in Article 13. If a decision by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004F74EF" w:rsidRPr="00DA4BD3">
        <w:rPr>
          <w:rFonts w:ascii="Arial" w:hAnsi="Arial" w:cs="Arial"/>
          <w:sz w:val="20"/>
          <w:highlight w:val="yellow"/>
        </w:rPr>
        <w:t>not move forward with</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 xml:space="preserve">Adverse Analytical Findings </w:t>
      </w:r>
      <w:r w:rsidRPr="00DA4BD3">
        <w:rPr>
          <w:rFonts w:ascii="Arial" w:eastAsiaTheme="majorEastAsia" w:hAnsi="Arial" w:cs="Arial"/>
          <w:w w:val="0"/>
          <w:sz w:val="20"/>
          <w:highlight w:val="yellow"/>
        </w:rPr>
        <w:t xml:space="preserve">is set aside or reversed on appeal, </w:t>
      </w:r>
      <w:r w:rsidRPr="00DA4BD3">
        <w:rPr>
          <w:rFonts w:ascii="Arial" w:eastAsiaTheme="majorEastAsia" w:hAnsi="Arial" w:cs="Arial"/>
          <w:i/>
          <w:w w:val="0"/>
          <w:sz w:val="20"/>
          <w:highlight w:val="yellow"/>
        </w:rPr>
        <w:t xml:space="preserve">CAS </w:t>
      </w:r>
      <w:r w:rsidRPr="00DA4BD3">
        <w:rPr>
          <w:rFonts w:ascii="Arial" w:eastAsiaTheme="majorEastAsia" w:hAnsi="Arial" w:cs="Arial"/>
          <w:w w:val="0"/>
          <w:sz w:val="20"/>
          <w:highlight w:val="yellow"/>
        </w:rPr>
        <w:t xml:space="preserve">may </w:t>
      </w:r>
      <w:r w:rsidRPr="00DA4BD3">
        <w:rPr>
          <w:rFonts w:ascii="Arial" w:hAnsi="Arial" w:cs="Arial"/>
          <w:sz w:val="20"/>
          <w:highlight w:val="yellow"/>
        </w:rPr>
        <w:t>maintain</w:t>
      </w:r>
      <w:r w:rsidRPr="00DA4BD3">
        <w:rPr>
          <w:rFonts w:ascii="Arial" w:eastAsiaTheme="majorEastAsia" w:hAnsi="Arial" w:cs="Arial"/>
          <w:w w:val="0"/>
          <w:sz w:val="20"/>
          <w:highlight w:val="yellow"/>
        </w:rPr>
        <w:t xml:space="preserve"> jurisdiction to rule on the merits of any alleged anti-doping rule violation </w:t>
      </w:r>
      <w:r w:rsidRPr="00DA4BD3">
        <w:rPr>
          <w:rFonts w:ascii="Arial" w:hAnsi="Arial" w:cs="Arial"/>
          <w:sz w:val="20"/>
          <w:highlight w:val="yellow"/>
        </w:rPr>
        <w:t>related</w:t>
      </w:r>
      <w:r w:rsidRPr="00DA4BD3">
        <w:rPr>
          <w:rFonts w:ascii="Arial" w:eastAsiaTheme="majorEastAsia" w:hAnsi="Arial" w:cs="Arial"/>
          <w:w w:val="0"/>
          <w:sz w:val="20"/>
          <w:highlight w:val="yellow"/>
        </w:rPr>
        <w:t xml:space="preserve"> to the </w:t>
      </w:r>
      <w:r w:rsidRPr="00DA4BD3">
        <w:rPr>
          <w:rFonts w:ascii="Arial" w:eastAsiaTheme="majorEastAsia" w:hAnsi="Arial" w:cs="Arial"/>
          <w:i/>
          <w:w w:val="0"/>
          <w:sz w:val="20"/>
          <w:highlight w:val="yellow"/>
        </w:rPr>
        <w:t xml:space="preserve">Adverse </w:t>
      </w:r>
      <w:r w:rsidRPr="00DA4BD3">
        <w:rPr>
          <w:rFonts w:ascii="Arial" w:eastAsiaTheme="majorEastAsia" w:hAnsi="Arial" w:cs="Arial"/>
          <w:i/>
          <w:w w:val="0"/>
          <w:sz w:val="20"/>
          <w:highlight w:val="yellow"/>
        </w:rPr>
        <w:lastRenderedPageBreak/>
        <w:t>Analytical Findings</w:t>
      </w:r>
      <w:r w:rsidRPr="00DA4BD3">
        <w:rPr>
          <w:rFonts w:ascii="Arial" w:eastAsiaTheme="majorEastAsia" w:hAnsi="Arial" w:cs="Arial"/>
          <w:w w:val="0"/>
          <w:sz w:val="20"/>
          <w:highlight w:val="yellow"/>
        </w:rPr>
        <w:t xml:space="preserve"> or may direct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to </w:t>
      </w:r>
      <w:r w:rsidRPr="00DA4BD3">
        <w:rPr>
          <w:rFonts w:ascii="Arial" w:hAnsi="Arial" w:cs="Arial"/>
          <w:sz w:val="20"/>
          <w:highlight w:val="yellow"/>
        </w:rPr>
        <w:t>proceed</w:t>
      </w:r>
      <w:r w:rsidRPr="00DA4BD3">
        <w:rPr>
          <w:rFonts w:ascii="Arial" w:eastAsiaTheme="majorEastAsia" w:hAnsi="Arial" w:cs="Arial"/>
          <w:w w:val="0"/>
          <w:sz w:val="20"/>
          <w:highlight w:val="yellow"/>
        </w:rPr>
        <w:t xml:space="preserve">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 </w:t>
      </w:r>
    </w:p>
    <w:p w14:paraId="6749CB74" w14:textId="77777777" w:rsidR="009C3211" w:rsidRPr="00DA4BD3" w:rsidRDefault="009C3211" w:rsidP="009C3211">
      <w:pPr>
        <w:pStyle w:val="BodyText"/>
        <w:spacing w:after="0"/>
        <w:ind w:left="2127" w:hanging="709"/>
        <w:rPr>
          <w:rFonts w:ascii="Arial" w:eastAsiaTheme="majorEastAsia" w:hAnsi="Arial" w:cs="Arial"/>
          <w:color w:val="000000"/>
          <w:w w:val="0"/>
          <w:sz w:val="20"/>
          <w:highlight w:val="yellow"/>
        </w:rPr>
      </w:pPr>
    </w:p>
    <w:p w14:paraId="019F8462" w14:textId="7502B4CD" w:rsidR="00E26731" w:rsidRDefault="00E26731" w:rsidP="009C3211">
      <w:pPr>
        <w:pStyle w:val="BodyText"/>
        <w:spacing w:after="0"/>
        <w:ind w:left="2127" w:hanging="709"/>
        <w:rPr>
          <w:rFonts w:ascii="Arial" w:eastAsiaTheme="majorEastAsia" w:hAnsi="Arial" w:cs="Arial"/>
          <w:w w:val="0"/>
          <w:sz w:val="20"/>
          <w:highlight w:val="yellow"/>
        </w:rPr>
      </w:pPr>
      <w:r w:rsidRPr="007C1261">
        <w:rPr>
          <w:rFonts w:ascii="Arial" w:eastAsiaTheme="majorEastAsia" w:hAnsi="Arial" w:cs="Arial"/>
          <w:b/>
          <w:bCs/>
          <w:w w:val="0"/>
          <w:sz w:val="20"/>
          <w:highlight w:val="yellow"/>
        </w:rPr>
        <w:t>7.8.4</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Where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without </w:t>
      </w:r>
      <w:r w:rsidRPr="00DA4BD3">
        <w:rPr>
          <w:rFonts w:ascii="Arial" w:hAnsi="Arial" w:cs="Arial"/>
          <w:sz w:val="20"/>
          <w:highlight w:val="yellow"/>
        </w:rPr>
        <w:t>seeking</w:t>
      </w:r>
      <w:r w:rsidRPr="00DA4BD3">
        <w:rPr>
          <w:rFonts w:ascii="Arial" w:eastAsiaTheme="majorEastAsia" w:hAnsi="Arial" w:cs="Arial"/>
          <w:w w:val="0"/>
          <w:sz w:val="20"/>
          <w:highlight w:val="yellow"/>
        </w:rPr>
        <w:t xml:space="preserve"> and obtaining an opinion and recommendation from the </w:t>
      </w:r>
      <w:r w:rsidRPr="00DA4BD3">
        <w:rPr>
          <w:rFonts w:ascii="Arial" w:eastAsiaTheme="majorEastAsia" w:hAnsi="Arial" w:cs="Arial"/>
          <w:i/>
          <w:w w:val="0"/>
          <w:sz w:val="20"/>
          <w:highlight w:val="yellow"/>
        </w:rPr>
        <w:t>Independent Review Expert</w:t>
      </w:r>
      <w:r w:rsidRPr="00DA4BD3">
        <w:rPr>
          <w:rFonts w:ascii="Arial" w:eastAsiaTheme="majorEastAsia" w:hAnsi="Arial" w:cs="Arial"/>
          <w:w w:val="0"/>
          <w:sz w:val="20"/>
          <w:highlight w:val="yellow"/>
        </w:rPr>
        <w:t xml:space="preserve">, or </w:t>
      </w:r>
      <w:r w:rsidRPr="00DA4BD3">
        <w:rPr>
          <w:rFonts w:ascii="Arial" w:hAnsi="Arial" w:cs="Arial"/>
          <w:sz w:val="20"/>
          <w:highlight w:val="yellow"/>
        </w:rPr>
        <w:t>fails</w:t>
      </w:r>
      <w:r w:rsidRPr="00DA4BD3">
        <w:rPr>
          <w:rFonts w:ascii="Arial" w:eastAsiaTheme="majorEastAsia" w:hAnsi="Arial" w:cs="Arial"/>
          <w:w w:val="0"/>
          <w:sz w:val="20"/>
          <w:highlight w:val="yellow"/>
        </w:rPr>
        <w:t xml:space="preserve"> to go forward with the normal </w:t>
      </w:r>
      <w:r w:rsidRPr="00DA4BD3">
        <w:rPr>
          <w:rFonts w:ascii="Arial" w:eastAsiaTheme="majorEastAsia" w:hAnsi="Arial" w:cs="Arial"/>
          <w:i/>
          <w:w w:val="0"/>
          <w:sz w:val="20"/>
          <w:highlight w:val="yellow"/>
        </w:rPr>
        <w:t>Results Management</w:t>
      </w:r>
      <w:r w:rsidRPr="00DA4BD3">
        <w:rPr>
          <w:rFonts w:ascii="Arial" w:eastAsiaTheme="majorEastAsia" w:hAnsi="Arial" w:cs="Arial"/>
          <w:w w:val="0"/>
          <w:sz w:val="20"/>
          <w:highlight w:val="yellow"/>
        </w:rPr>
        <w:t xml:space="preserve"> processes in contravention of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Independent Review Expert’s</w:t>
      </w:r>
      <w:r w:rsidRPr="00DA4BD3">
        <w:rPr>
          <w:rFonts w:ascii="Arial" w:eastAsiaTheme="majorEastAsia" w:hAnsi="Arial" w:cs="Arial"/>
          <w:w w:val="0"/>
          <w:sz w:val="20"/>
          <w:highlight w:val="yellow"/>
        </w:rPr>
        <w:t xml:space="preserve"> opinion and recommendation, and it is ultimately </w:t>
      </w:r>
      <w:r w:rsidRPr="00DA4BD3">
        <w:rPr>
          <w:rFonts w:ascii="Arial" w:hAnsi="Arial" w:cs="Arial"/>
          <w:sz w:val="20"/>
          <w:highlight w:val="yellow"/>
        </w:rPr>
        <w:t>determined</w:t>
      </w:r>
      <w:r w:rsidRPr="00DA4BD3">
        <w:rPr>
          <w:rFonts w:ascii="Arial" w:eastAsiaTheme="majorEastAsia" w:hAnsi="Arial" w:cs="Arial"/>
          <w:w w:val="0"/>
          <w:sz w:val="20"/>
          <w:highlight w:val="yellow"/>
        </w:rPr>
        <w:t xml:space="preserve"> on appeal that an anti-doping rule violation occurred, </w:t>
      </w:r>
      <w:r w:rsidRPr="00F51C18">
        <w:rPr>
          <w:rFonts w:ascii="Arial" w:eastAsiaTheme="majorEastAsia" w:hAnsi="Arial" w:cs="Arial"/>
          <w:w w:val="0"/>
          <w:sz w:val="20"/>
          <w:highlight w:val="lightGray"/>
        </w:rPr>
        <w:t>[</w:t>
      </w:r>
      <w:r w:rsidRPr="00F51C18">
        <w:rPr>
          <w:rFonts w:ascii="Arial" w:eastAsiaTheme="majorEastAsia" w:hAnsi="Arial" w:cs="Arial"/>
          <w:w w:val="0"/>
          <w:sz w:val="20"/>
          <w:highlight w:val="lightGray"/>
          <w:shd w:val="clear" w:color="auto" w:fill="BFBFBF" w:themeFill="background1" w:themeFillShade="BF"/>
        </w:rPr>
        <w:t>IF</w:t>
      </w:r>
      <w:r w:rsidRPr="00F51C18">
        <w:rPr>
          <w:rFonts w:ascii="Arial" w:eastAsiaTheme="majorEastAsia" w:hAnsi="Arial" w:cs="Arial"/>
          <w:w w:val="0"/>
          <w:sz w:val="20"/>
          <w:highlight w:val="lightGray"/>
        </w:rPr>
        <w:t>]</w:t>
      </w:r>
      <w:r w:rsidRPr="00DA4BD3">
        <w:rPr>
          <w:rFonts w:ascii="Arial" w:eastAsiaTheme="majorEastAsia" w:hAnsi="Arial" w:cs="Arial"/>
          <w:w w:val="0"/>
          <w:sz w:val="20"/>
          <w:highlight w:val="yellow"/>
        </w:rPr>
        <w:t xml:space="preserve"> </w:t>
      </w:r>
      <w:r w:rsidRPr="00DA4BD3">
        <w:rPr>
          <w:rFonts w:ascii="Arial" w:hAnsi="Arial" w:cs="Arial"/>
          <w:sz w:val="20"/>
          <w:highlight w:val="yellow"/>
        </w:rPr>
        <w:t>may</w:t>
      </w:r>
      <w:r w:rsidRPr="00DA4BD3">
        <w:rPr>
          <w:rFonts w:ascii="Arial" w:eastAsiaTheme="majorEastAsia" w:hAnsi="Arial" w:cs="Arial"/>
          <w:w w:val="0"/>
          <w:sz w:val="20"/>
          <w:highlight w:val="yellow"/>
        </w:rPr>
        <w:t xml:space="preserve"> be subject to non-compliance proceedings under Article 24 of the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and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International Standard</w:t>
      </w:r>
      <w:r w:rsidRPr="00DA4BD3">
        <w:rPr>
          <w:rFonts w:ascii="Arial" w:eastAsiaTheme="majorEastAsia" w:hAnsi="Arial" w:cs="Arial"/>
          <w:w w:val="0"/>
          <w:sz w:val="20"/>
          <w:highlight w:val="yellow"/>
        </w:rPr>
        <w:t xml:space="preserve"> for </w:t>
      </w:r>
      <w:r w:rsidRPr="00DA4BD3">
        <w:rPr>
          <w:rFonts w:ascii="Arial" w:eastAsiaTheme="majorEastAsia" w:hAnsi="Arial" w:cs="Arial"/>
          <w:i/>
          <w:iCs/>
          <w:w w:val="0"/>
          <w:sz w:val="20"/>
          <w:highlight w:val="yellow"/>
        </w:rPr>
        <w:t>Code</w:t>
      </w:r>
      <w:r w:rsidRPr="00DA4BD3">
        <w:rPr>
          <w:rFonts w:ascii="Arial" w:eastAsiaTheme="majorEastAsia" w:hAnsi="Arial" w:cs="Arial"/>
          <w:w w:val="0"/>
          <w:sz w:val="20"/>
          <w:highlight w:val="yellow"/>
        </w:rPr>
        <w:t xml:space="preserve"> Compliance by </w:t>
      </w:r>
      <w:r w:rsidRPr="00DA4BD3">
        <w:rPr>
          <w:rFonts w:ascii="Arial" w:eastAsiaTheme="majorEastAsia" w:hAnsi="Arial" w:cs="Arial"/>
          <w:i/>
          <w:w w:val="0"/>
          <w:sz w:val="20"/>
          <w:highlight w:val="yellow"/>
        </w:rPr>
        <w:t>Signatories</w:t>
      </w:r>
      <w:r w:rsidRPr="00DA4BD3">
        <w:rPr>
          <w:rFonts w:ascii="Arial" w:eastAsiaTheme="majorEastAsia" w:hAnsi="Arial" w:cs="Arial"/>
          <w:w w:val="0"/>
          <w:sz w:val="20"/>
          <w:highlight w:val="yellow"/>
        </w:rPr>
        <w:t xml:space="preserve"> and shall be </w:t>
      </w:r>
      <w:r w:rsidRPr="00DA4BD3">
        <w:rPr>
          <w:rFonts w:ascii="Arial" w:hAnsi="Arial" w:cs="Arial"/>
          <w:sz w:val="20"/>
          <w:highlight w:val="yellow"/>
        </w:rPr>
        <w:t>required</w:t>
      </w:r>
      <w:r w:rsidRPr="00DA4BD3">
        <w:rPr>
          <w:rFonts w:ascii="Arial" w:eastAsiaTheme="majorEastAsia" w:hAnsi="Arial" w:cs="Arial"/>
          <w:w w:val="0"/>
          <w:sz w:val="20"/>
          <w:highlight w:val="yellow"/>
        </w:rPr>
        <w:t xml:space="preserve"> to reimburse the appealing part(y)(</w:t>
      </w:r>
      <w:proofErr w:type="spellStart"/>
      <w:r w:rsidRPr="00DA4BD3">
        <w:rPr>
          <w:rFonts w:ascii="Arial" w:eastAsiaTheme="majorEastAsia" w:hAnsi="Arial" w:cs="Arial"/>
          <w:w w:val="0"/>
          <w:sz w:val="20"/>
          <w:highlight w:val="yellow"/>
        </w:rPr>
        <w:t>ies</w:t>
      </w:r>
      <w:proofErr w:type="spellEnd"/>
      <w:r w:rsidRPr="00DA4BD3">
        <w:rPr>
          <w:rFonts w:ascii="Arial" w:eastAsiaTheme="majorEastAsia" w:hAnsi="Arial" w:cs="Arial"/>
          <w:w w:val="0"/>
          <w:sz w:val="20"/>
          <w:highlight w:val="yellow"/>
        </w:rPr>
        <w:t xml:space="preserve">) for costs and reasonable legal fees </w:t>
      </w:r>
      <w:r w:rsidRPr="00DA4BD3">
        <w:rPr>
          <w:rFonts w:ascii="Arial" w:hAnsi="Arial" w:cs="Arial"/>
          <w:sz w:val="20"/>
          <w:highlight w:val="yellow"/>
        </w:rPr>
        <w:t>incurred</w:t>
      </w:r>
      <w:r w:rsidRPr="00DA4BD3">
        <w:rPr>
          <w:rFonts w:ascii="Arial" w:eastAsiaTheme="majorEastAsia" w:hAnsi="Arial" w:cs="Arial"/>
          <w:w w:val="0"/>
          <w:sz w:val="20"/>
          <w:highlight w:val="yellow"/>
        </w:rPr>
        <w:t xml:space="preserve"> in connection with each level of the appellate </w:t>
      </w:r>
      <w:r w:rsidRPr="00DA4BD3">
        <w:rPr>
          <w:rFonts w:ascii="Arial" w:hAnsi="Arial" w:cs="Arial"/>
          <w:sz w:val="20"/>
          <w:highlight w:val="yellow"/>
        </w:rPr>
        <w:t>process</w:t>
      </w:r>
      <w:r w:rsidRPr="00DA4BD3">
        <w:rPr>
          <w:rFonts w:ascii="Arial" w:eastAsiaTheme="majorEastAsia" w:hAnsi="Arial" w:cs="Arial"/>
          <w:w w:val="0"/>
          <w:sz w:val="20"/>
          <w:highlight w:val="yellow"/>
        </w:rPr>
        <w:t>.</w:t>
      </w:r>
    </w:p>
    <w:p w14:paraId="549FC8ED" w14:textId="77777777" w:rsidR="009C3211" w:rsidRPr="00DA4BD3" w:rsidRDefault="009C3211" w:rsidP="009C3211">
      <w:pPr>
        <w:pStyle w:val="BodyText"/>
        <w:spacing w:after="0"/>
        <w:ind w:left="2127" w:hanging="709"/>
        <w:rPr>
          <w:rFonts w:ascii="Arial" w:eastAsiaTheme="majorEastAsia" w:hAnsi="Arial" w:cs="Arial"/>
          <w:w w:val="0"/>
          <w:sz w:val="20"/>
          <w:highlight w:val="yellow"/>
        </w:rPr>
      </w:pPr>
    </w:p>
    <w:p w14:paraId="2C36CDE7" w14:textId="5FA64265" w:rsidR="00347E26" w:rsidRDefault="00E26731" w:rsidP="009C3211">
      <w:pPr>
        <w:pStyle w:val="BodyText"/>
        <w:spacing w:after="0"/>
        <w:ind w:left="2127" w:hanging="709"/>
        <w:rPr>
          <w:rFonts w:ascii="Arial" w:eastAsiaTheme="majorEastAsia" w:hAnsi="Arial" w:cs="Arial"/>
          <w:iCs/>
          <w:w w:val="0"/>
          <w:sz w:val="20"/>
        </w:rPr>
      </w:pPr>
      <w:r w:rsidRPr="007C1261">
        <w:rPr>
          <w:rFonts w:ascii="Arial" w:eastAsiaTheme="majorEastAsia" w:hAnsi="Arial" w:cs="Arial"/>
          <w:b/>
          <w:bCs/>
          <w:w w:val="0"/>
          <w:sz w:val="20"/>
          <w:highlight w:val="yellow"/>
        </w:rPr>
        <w:t>7.8.5</w:t>
      </w:r>
      <w:r w:rsidRPr="00474261">
        <w:rPr>
          <w:rFonts w:ascii="Arial" w:eastAsiaTheme="majorEastAsia" w:hAnsi="Arial" w:cs="Arial"/>
          <w:w w:val="0"/>
          <w:sz w:val="20"/>
        </w:rPr>
        <w:t xml:space="preserve">    </w:t>
      </w:r>
      <w:r w:rsidRPr="00DA4BD3">
        <w:rPr>
          <w:rFonts w:ascii="Arial" w:eastAsiaTheme="majorEastAsia" w:hAnsi="Arial" w:cs="Arial"/>
          <w:w w:val="0"/>
          <w:sz w:val="20"/>
          <w:highlight w:val="yellow"/>
        </w:rPr>
        <w:t xml:space="preserve">The process to be </w:t>
      </w:r>
      <w:r w:rsidRPr="00DA4BD3">
        <w:rPr>
          <w:rFonts w:ascii="Arial" w:hAnsi="Arial" w:cs="Arial"/>
          <w:sz w:val="20"/>
          <w:highlight w:val="yellow"/>
        </w:rPr>
        <w:t>followed</w:t>
      </w:r>
      <w:r w:rsidRPr="00DA4BD3">
        <w:rPr>
          <w:rFonts w:ascii="Arial" w:eastAsiaTheme="majorEastAsia" w:hAnsi="Arial" w:cs="Arial"/>
          <w:w w:val="0"/>
          <w:sz w:val="20"/>
          <w:highlight w:val="yellow"/>
        </w:rPr>
        <w:t xml:space="preserve"> for cases under this Article 7.8 shall be described in greater detail in </w:t>
      </w:r>
      <w:r w:rsidRPr="00DA4BD3">
        <w:rPr>
          <w:rFonts w:ascii="Arial" w:hAnsi="Arial" w:cs="Arial"/>
          <w:sz w:val="20"/>
          <w:highlight w:val="yellow"/>
        </w:rPr>
        <w:t>the</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 xml:space="preserve">International Standard </w:t>
      </w:r>
      <w:r w:rsidRPr="00DA4BD3">
        <w:rPr>
          <w:rFonts w:ascii="Arial" w:eastAsiaTheme="majorEastAsia" w:hAnsi="Arial" w:cs="Arial"/>
          <w:w w:val="0"/>
          <w:sz w:val="20"/>
          <w:highlight w:val="yellow"/>
        </w:rPr>
        <w:t xml:space="preserve">for </w:t>
      </w:r>
      <w:r w:rsidRPr="00DA4BD3">
        <w:rPr>
          <w:rFonts w:ascii="Arial" w:eastAsiaTheme="majorEastAsia" w:hAnsi="Arial" w:cs="Arial"/>
          <w:i/>
          <w:w w:val="0"/>
          <w:sz w:val="20"/>
          <w:highlight w:val="yellow"/>
        </w:rPr>
        <w:t>Results Management</w:t>
      </w:r>
      <w:r w:rsidRPr="00DA4BD3">
        <w:rPr>
          <w:rFonts w:ascii="Arial" w:eastAsiaTheme="majorEastAsia" w:hAnsi="Arial" w:cs="Arial"/>
          <w:iCs/>
          <w:w w:val="0"/>
          <w:sz w:val="20"/>
          <w:highlight w:val="yellow"/>
        </w:rPr>
        <w:t>.</w:t>
      </w:r>
    </w:p>
    <w:p w14:paraId="4A705428" w14:textId="77777777" w:rsidR="009C3211" w:rsidRDefault="009C3211" w:rsidP="009C3211">
      <w:pPr>
        <w:pStyle w:val="BodyText"/>
        <w:spacing w:after="0"/>
        <w:ind w:left="2127" w:hanging="709"/>
        <w:rPr>
          <w:rFonts w:ascii="Arial" w:eastAsiaTheme="majorEastAsia" w:hAnsi="Arial" w:cs="Arial"/>
          <w:iCs/>
          <w:w w:val="0"/>
          <w:sz w:val="20"/>
        </w:rPr>
      </w:pPr>
    </w:p>
    <w:p w14:paraId="4DE2649B" w14:textId="0053C235" w:rsidR="00347E26" w:rsidRPr="00DA4BD3" w:rsidRDefault="00347E26" w:rsidP="007C1261">
      <w:pPr>
        <w:pStyle w:val="Heading1"/>
        <w:spacing w:before="0" w:after="0"/>
        <w:ind w:left="1418" w:hanging="1440"/>
        <w:jc w:val="both"/>
        <w:rPr>
          <w:rFonts w:ascii="Arial" w:hAnsi="Arial" w:cs="Arial"/>
          <w:sz w:val="20"/>
          <w:szCs w:val="20"/>
        </w:rPr>
      </w:pPr>
      <w:bookmarkStart w:id="159" w:name="_Toc39918687"/>
      <w:bookmarkStart w:id="160" w:name="_Toc215043904"/>
      <w:r w:rsidRPr="00DA4BD3">
        <w:rPr>
          <w:rFonts w:ascii="Arial" w:hAnsi="Arial" w:cs="Arial"/>
          <w:sz w:val="20"/>
          <w:szCs w:val="20"/>
        </w:rPr>
        <w:t>ARTICLE 8</w:t>
      </w:r>
      <w:r w:rsidRPr="00DA4BD3">
        <w:rPr>
          <w:rFonts w:ascii="Arial" w:hAnsi="Arial" w:cs="Arial"/>
          <w:sz w:val="20"/>
          <w:szCs w:val="20"/>
        </w:rPr>
        <w:tab/>
      </w:r>
      <w:r w:rsidRPr="00DA4BD3">
        <w:rPr>
          <w:rFonts w:ascii="Arial" w:hAnsi="Arial" w:cs="Arial"/>
          <w:i/>
          <w:iCs/>
          <w:sz w:val="20"/>
          <w:szCs w:val="20"/>
        </w:rPr>
        <w:t>RESULTS MANAGEMENT</w:t>
      </w:r>
      <w:r w:rsidRPr="00DA4BD3">
        <w:rPr>
          <w:rFonts w:ascii="Arial" w:hAnsi="Arial" w:cs="Arial"/>
          <w:sz w:val="20"/>
          <w:szCs w:val="20"/>
        </w:rPr>
        <w:t>: RIGHT TO A FAIR HEARING</w:t>
      </w:r>
      <w:bookmarkEnd w:id="159"/>
      <w:r w:rsidRPr="00DA4BD3">
        <w:rPr>
          <w:rFonts w:ascii="Arial" w:hAnsi="Arial" w:cs="Arial"/>
          <w:sz w:val="20"/>
          <w:szCs w:val="20"/>
        </w:rPr>
        <w:t xml:space="preserve"> AND NOTICE OF HEARING DECISION</w:t>
      </w:r>
      <w:bookmarkEnd w:id="160"/>
      <w:r w:rsidRPr="00DA4BD3">
        <w:rPr>
          <w:rFonts w:ascii="Arial" w:hAnsi="Arial" w:cs="Arial"/>
          <w:sz w:val="20"/>
          <w:szCs w:val="20"/>
        </w:rPr>
        <w:t xml:space="preserve"> </w:t>
      </w:r>
    </w:p>
    <w:p w14:paraId="284E17B0" w14:textId="77777777" w:rsidR="0011517A" w:rsidRPr="00DA4BD3" w:rsidRDefault="0011517A" w:rsidP="0011517A">
      <w:pPr>
        <w:rPr>
          <w:rFonts w:ascii="Arial" w:hAnsi="Arial" w:cs="Arial"/>
        </w:rPr>
      </w:pPr>
    </w:p>
    <w:p w14:paraId="013A683A" w14:textId="6E9E47C3" w:rsidR="00347E26" w:rsidRPr="00DA4BD3" w:rsidRDefault="00E00C60" w:rsidP="00E32456">
      <w:pPr>
        <w:jc w:val="both"/>
        <w:rPr>
          <w:rFonts w:ascii="Arial" w:hAnsi="Arial" w:cs="Arial"/>
          <w:sz w:val="20"/>
        </w:rPr>
      </w:pPr>
      <w:bookmarkStart w:id="161" w:name="_Hlk25160169"/>
      <w:r w:rsidRPr="00DA4BD3">
        <w:rPr>
          <w:rFonts w:ascii="Arial" w:hAnsi="Arial" w:cs="Arial"/>
          <w:sz w:val="20"/>
        </w:rPr>
        <w:t xml:space="preserve">For any </w:t>
      </w:r>
      <w:r w:rsidRPr="00DA4BD3">
        <w:rPr>
          <w:rFonts w:ascii="Arial" w:hAnsi="Arial" w:cs="Arial"/>
          <w:i/>
          <w:iCs/>
          <w:sz w:val="20"/>
        </w:rPr>
        <w:t xml:space="preserve">Person </w:t>
      </w:r>
      <w:r w:rsidRPr="00DA4BD3">
        <w:rPr>
          <w:rFonts w:ascii="Arial" w:hAnsi="Arial" w:cs="Arial"/>
          <w:sz w:val="20"/>
        </w:rPr>
        <w:t>who is asserted to have committed an anti-doping rule violation</w:t>
      </w:r>
      <w:r w:rsidR="00E26731" w:rsidRPr="00DA4BD3">
        <w:rPr>
          <w:rFonts w:ascii="Arial" w:hAnsi="Arial" w:cs="Arial"/>
          <w:sz w:val="20"/>
        </w:rPr>
        <w:t xml:space="preserve"> or violation of Article 10.14.1</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provide a fair hearing within a reasonable time by a fair, impartial and </w:t>
      </w:r>
      <w:r w:rsidRPr="00DA4BD3">
        <w:rPr>
          <w:rFonts w:ascii="Arial" w:hAnsi="Arial" w:cs="Arial"/>
          <w:i/>
          <w:iCs/>
          <w:sz w:val="20"/>
        </w:rPr>
        <w:t xml:space="preserve">Operationally Independent </w:t>
      </w:r>
      <w:r w:rsidRPr="00DA4BD3">
        <w:rPr>
          <w:rFonts w:ascii="Arial" w:hAnsi="Arial" w:cs="Arial"/>
          <w:sz w:val="20"/>
        </w:rPr>
        <w:t xml:space="preserve">hearing panel in compliance with 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iCs/>
          <w:sz w:val="20"/>
        </w:rPr>
        <w:t xml:space="preserve">International Standard </w:t>
      </w:r>
      <w:r w:rsidRPr="00DA4BD3">
        <w:rPr>
          <w:rFonts w:ascii="Arial" w:hAnsi="Arial" w:cs="Arial"/>
          <w:sz w:val="20"/>
        </w:rPr>
        <w:t xml:space="preserve">for </w:t>
      </w:r>
      <w:r w:rsidRPr="00DA4BD3">
        <w:rPr>
          <w:rFonts w:ascii="Arial" w:hAnsi="Arial" w:cs="Arial"/>
          <w:i/>
          <w:iCs/>
          <w:sz w:val="20"/>
        </w:rPr>
        <w:t>Results Management</w:t>
      </w:r>
      <w:r w:rsidRPr="00DA4BD3">
        <w:rPr>
          <w:rFonts w:ascii="Arial" w:hAnsi="Arial" w:cs="Arial"/>
          <w:sz w:val="20"/>
        </w:rPr>
        <w:t>.</w:t>
      </w:r>
      <w:bookmarkEnd w:id="161"/>
      <w:r w:rsidR="00CD470B" w:rsidRPr="00DA4BD3">
        <w:rPr>
          <w:rFonts w:ascii="Arial" w:hAnsi="Arial" w:cs="Arial"/>
          <w:sz w:val="20"/>
        </w:rPr>
        <w:t xml:space="preserve"> A timely reasoned decision specifically including an explanation of the reason(s) for any period of </w:t>
      </w:r>
      <w:r w:rsidR="00CD470B" w:rsidRPr="00F6773F">
        <w:rPr>
          <w:rFonts w:ascii="Arial" w:hAnsi="Arial" w:cs="Arial"/>
          <w:i/>
          <w:iCs/>
          <w:sz w:val="20"/>
        </w:rPr>
        <w:t>Ineligibility</w:t>
      </w:r>
      <w:r w:rsidR="00CD470B" w:rsidRPr="00DA4BD3">
        <w:rPr>
          <w:rFonts w:ascii="Arial" w:hAnsi="Arial" w:cs="Arial"/>
          <w:sz w:val="20"/>
        </w:rPr>
        <w:t xml:space="preserve"> and </w:t>
      </w:r>
      <w:r w:rsidR="00CD470B" w:rsidRPr="00F6773F">
        <w:rPr>
          <w:rFonts w:ascii="Arial" w:hAnsi="Arial" w:cs="Arial"/>
          <w:i/>
          <w:iCs/>
          <w:sz w:val="20"/>
        </w:rPr>
        <w:t>Disqualification</w:t>
      </w:r>
      <w:r w:rsidR="00CD470B" w:rsidRPr="00DA4BD3">
        <w:rPr>
          <w:rFonts w:ascii="Arial" w:hAnsi="Arial" w:cs="Arial"/>
          <w:sz w:val="20"/>
        </w:rPr>
        <w:t xml:space="preserve"> of results under Article 10.10 shall be </w:t>
      </w:r>
      <w:r w:rsidR="00CD470B" w:rsidRPr="00F6773F">
        <w:rPr>
          <w:rFonts w:ascii="Arial" w:hAnsi="Arial" w:cs="Arial"/>
          <w:i/>
          <w:iCs/>
          <w:sz w:val="20"/>
        </w:rPr>
        <w:t>Publicly Disclosed</w:t>
      </w:r>
      <w:r w:rsidR="00103E75" w:rsidRPr="00DA4BD3">
        <w:rPr>
          <w:rFonts w:ascii="Arial" w:hAnsi="Arial" w:cs="Arial"/>
          <w:sz w:val="20"/>
        </w:rPr>
        <w:t xml:space="preserve"> by </w:t>
      </w:r>
      <w:r w:rsidR="00103E75" w:rsidRPr="00F51C18">
        <w:rPr>
          <w:rFonts w:ascii="Arial" w:hAnsi="Arial" w:cs="Arial"/>
          <w:sz w:val="20"/>
          <w:highlight w:val="lightGray"/>
        </w:rPr>
        <w:t>[IF]</w:t>
      </w:r>
      <w:r w:rsidR="00CD470B" w:rsidRPr="00DA4BD3">
        <w:rPr>
          <w:rFonts w:ascii="Arial" w:hAnsi="Arial" w:cs="Arial"/>
          <w:sz w:val="20"/>
        </w:rPr>
        <w:t xml:space="preserve"> as provided in Article 14.3</w:t>
      </w:r>
      <w:r w:rsidR="00990022" w:rsidRPr="00DA4BD3">
        <w:rPr>
          <w:rFonts w:ascii="Arial" w:hAnsi="Arial" w:cs="Arial"/>
          <w:sz w:val="20"/>
        </w:rPr>
        <w:t>.</w:t>
      </w:r>
      <w:r w:rsidR="00341902" w:rsidRPr="00E7469A">
        <w:rPr>
          <w:rStyle w:val="FootnoteReference"/>
          <w:rFonts w:ascii="Arial" w:hAnsi="Arial" w:cs="Arial"/>
          <w:b/>
          <w:bCs/>
          <w:sz w:val="20"/>
          <w:szCs w:val="16"/>
          <w:vertAlign w:val="superscript"/>
        </w:rPr>
        <w:footnoteReference w:id="49"/>
      </w:r>
    </w:p>
    <w:p w14:paraId="38BD2B59" w14:textId="59846DE6" w:rsidR="00347E26" w:rsidRPr="00DA4BD3" w:rsidRDefault="00347E26" w:rsidP="00347E26">
      <w:pPr>
        <w:keepNext/>
        <w:ind w:left="720"/>
        <w:jc w:val="both"/>
        <w:rPr>
          <w:rFonts w:ascii="Arial" w:hAnsi="Arial" w:cs="Arial"/>
          <w:sz w:val="20"/>
        </w:rPr>
      </w:pPr>
    </w:p>
    <w:p w14:paraId="039AF044" w14:textId="1106D21F" w:rsidR="00254B2E" w:rsidRPr="00DA4BD3" w:rsidRDefault="00E00C60" w:rsidP="00254B2E">
      <w:pPr>
        <w:keepNext/>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According to Article 8.1 of the </w:t>
      </w:r>
      <w:r w:rsidRPr="00DA4BD3">
        <w:rPr>
          <w:rFonts w:ascii="Arial" w:hAnsi="Arial" w:cs="Arial"/>
          <w:i/>
          <w:sz w:val="20"/>
          <w:highlight w:val="cyan"/>
        </w:rPr>
        <w:t>Code</w:t>
      </w:r>
      <w:r w:rsidRPr="00DA4BD3">
        <w:rPr>
          <w:rFonts w:ascii="Arial" w:hAnsi="Arial" w:cs="Arial"/>
          <w:sz w:val="20"/>
          <w:highlight w:val="cyan"/>
        </w:rPr>
        <w:t xml:space="preserve">, </w:t>
      </w:r>
      <w:r w:rsidR="00D04533" w:rsidRPr="00DA4BD3">
        <w:rPr>
          <w:rFonts w:ascii="Arial" w:hAnsi="Arial" w:cs="Arial"/>
          <w:sz w:val="20"/>
          <w:highlight w:val="cyan"/>
        </w:rPr>
        <w:t xml:space="preserve">the International Federations </w:t>
      </w:r>
      <w:r w:rsidRPr="00DA4BD3">
        <w:rPr>
          <w:rFonts w:ascii="Arial" w:hAnsi="Arial" w:cs="Arial"/>
          <w:sz w:val="20"/>
          <w:highlight w:val="cyan"/>
        </w:rPr>
        <w:t xml:space="preserve">shall provide a hearing process for any </w:t>
      </w:r>
      <w:r w:rsidRPr="00DA4BD3">
        <w:rPr>
          <w:rFonts w:ascii="Arial" w:hAnsi="Arial" w:cs="Arial"/>
          <w:i/>
          <w:iCs/>
          <w:sz w:val="20"/>
          <w:highlight w:val="cyan"/>
        </w:rPr>
        <w:t xml:space="preserve">Athlete </w:t>
      </w:r>
      <w:r w:rsidRPr="00DA4BD3">
        <w:rPr>
          <w:rFonts w:ascii="Arial" w:hAnsi="Arial" w:cs="Arial"/>
          <w:sz w:val="20"/>
          <w:highlight w:val="cyan"/>
        </w:rPr>
        <w:t xml:space="preserve">or other </w:t>
      </w:r>
      <w:r w:rsidRPr="00DA4BD3">
        <w:rPr>
          <w:rFonts w:ascii="Arial" w:hAnsi="Arial" w:cs="Arial"/>
          <w:i/>
          <w:sz w:val="20"/>
          <w:highlight w:val="cyan"/>
        </w:rPr>
        <w:t xml:space="preserve">Person </w:t>
      </w:r>
      <w:r w:rsidRPr="00DA4BD3">
        <w:rPr>
          <w:rFonts w:ascii="Arial" w:hAnsi="Arial" w:cs="Arial"/>
          <w:sz w:val="20"/>
          <w:highlight w:val="cyan"/>
        </w:rPr>
        <w:t xml:space="preserve">who is asserted to have committed an anti-doping rule violation </w:t>
      </w:r>
      <w:r w:rsidR="002038F2" w:rsidRPr="00DA4BD3">
        <w:rPr>
          <w:rFonts w:ascii="Arial" w:hAnsi="Arial" w:cs="Arial"/>
          <w:sz w:val="20"/>
          <w:highlight w:val="cyan"/>
        </w:rPr>
        <w:t xml:space="preserve">or a violation of Article 10.14.1, </w:t>
      </w:r>
      <w:r w:rsidRPr="00DA4BD3">
        <w:rPr>
          <w:rFonts w:ascii="Arial" w:hAnsi="Arial" w:cs="Arial"/>
          <w:sz w:val="20"/>
          <w:highlight w:val="cyan"/>
        </w:rPr>
        <w:t>that is consistent with the principles outlined in</w:t>
      </w:r>
      <w:r w:rsidR="008B7F35" w:rsidRPr="00DA4BD3">
        <w:rPr>
          <w:rFonts w:ascii="Arial" w:hAnsi="Arial" w:cs="Arial"/>
          <w:sz w:val="20"/>
          <w:highlight w:val="cyan"/>
        </w:rPr>
        <w:t xml:space="preserve"> the </w:t>
      </w:r>
      <w:r w:rsidR="008B7F35" w:rsidRPr="00DA4BD3">
        <w:rPr>
          <w:rFonts w:ascii="Arial" w:hAnsi="Arial" w:cs="Arial"/>
          <w:i/>
          <w:iCs/>
          <w:sz w:val="20"/>
          <w:highlight w:val="cyan"/>
        </w:rPr>
        <w:t xml:space="preserve">International Standard </w:t>
      </w:r>
      <w:r w:rsidR="008B7F35" w:rsidRPr="00DA4BD3">
        <w:rPr>
          <w:rFonts w:ascii="Arial" w:hAnsi="Arial" w:cs="Arial"/>
          <w:sz w:val="20"/>
          <w:highlight w:val="cyan"/>
        </w:rPr>
        <w:t xml:space="preserve">for </w:t>
      </w:r>
      <w:r w:rsidR="008B7F35" w:rsidRPr="00DA4BD3">
        <w:rPr>
          <w:rFonts w:ascii="Arial" w:hAnsi="Arial" w:cs="Arial"/>
          <w:i/>
          <w:iCs/>
          <w:sz w:val="20"/>
          <w:highlight w:val="cyan"/>
        </w:rPr>
        <w:t>Results Management</w:t>
      </w:r>
      <w:r w:rsidR="008B7F35" w:rsidRPr="00DA4BD3">
        <w:rPr>
          <w:rFonts w:ascii="Arial" w:hAnsi="Arial" w:cs="Arial"/>
          <w:iCs/>
          <w:sz w:val="20"/>
          <w:highlight w:val="cyan"/>
        </w:rPr>
        <w:t xml:space="preserve"> and</w:t>
      </w:r>
      <w:r w:rsidRPr="00DA4BD3">
        <w:rPr>
          <w:rFonts w:ascii="Arial" w:hAnsi="Arial" w:cs="Arial"/>
          <w:sz w:val="20"/>
          <w:highlight w:val="cyan"/>
        </w:rPr>
        <w:t xml:space="preserve"> Article 8 of the </w:t>
      </w:r>
      <w:r w:rsidRPr="00DA4BD3">
        <w:rPr>
          <w:rFonts w:ascii="Arial" w:hAnsi="Arial" w:cs="Arial"/>
          <w:i/>
          <w:sz w:val="20"/>
          <w:highlight w:val="cyan"/>
        </w:rPr>
        <w:t>Code</w:t>
      </w:r>
      <w:bookmarkStart w:id="162" w:name="_Hlk38962137"/>
      <w:r w:rsidR="00D52D04" w:rsidRPr="00DA4BD3">
        <w:rPr>
          <w:rFonts w:ascii="Arial" w:hAnsi="Arial" w:cs="Arial"/>
          <w:i/>
          <w:sz w:val="20"/>
          <w:highlight w:val="cyan"/>
        </w:rPr>
        <w:t xml:space="preserve">. </w:t>
      </w:r>
      <w:r w:rsidR="00254B2E" w:rsidRPr="00DA4BD3">
        <w:rPr>
          <w:rFonts w:ascii="Arial" w:hAnsi="Arial" w:cs="Arial"/>
          <w:sz w:val="20"/>
          <w:highlight w:val="cyan"/>
        </w:rPr>
        <w:t xml:space="preserve">According to the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the hearing process can be delegated to a </w:t>
      </w:r>
      <w:r w:rsidR="00254B2E" w:rsidRPr="00DA4BD3">
        <w:rPr>
          <w:rFonts w:ascii="Arial" w:hAnsi="Arial" w:cs="Arial"/>
          <w:i/>
          <w:sz w:val="20"/>
          <w:highlight w:val="cyan"/>
        </w:rPr>
        <w:t>Delegated Third Party</w:t>
      </w:r>
      <w:r w:rsidR="00254B2E" w:rsidRPr="00DA4BD3">
        <w:rPr>
          <w:rFonts w:ascii="Arial" w:hAnsi="Arial" w:cs="Arial"/>
          <w:sz w:val="20"/>
          <w:highlight w:val="cyan"/>
        </w:rPr>
        <w:t xml:space="preserve"> (for example, sport arbitration bodies) or </w:t>
      </w:r>
      <w:r w:rsidR="00254B2E" w:rsidRPr="00DA4BD3">
        <w:rPr>
          <w:rFonts w:ascii="Arial" w:hAnsi="Arial" w:cs="Arial"/>
          <w:i/>
          <w:sz w:val="20"/>
          <w:highlight w:val="cyan"/>
        </w:rPr>
        <w:t>CAS</w:t>
      </w:r>
      <w:r w:rsidR="00254B2E" w:rsidRPr="00DA4BD3">
        <w:rPr>
          <w:rFonts w:ascii="Arial" w:hAnsi="Arial" w:cs="Arial"/>
          <w:sz w:val="20"/>
          <w:highlight w:val="cyan"/>
        </w:rPr>
        <w:t xml:space="preserve"> Anti-Doping Division. However, by virtue of </w:t>
      </w:r>
      <w:r w:rsidR="00254B2E" w:rsidRPr="007E142F">
        <w:rPr>
          <w:rFonts w:ascii="Arial" w:hAnsi="Arial" w:cs="Arial"/>
          <w:i/>
          <w:iCs/>
          <w:sz w:val="20"/>
          <w:highlight w:val="cyan"/>
        </w:rPr>
        <w:t>Code</w:t>
      </w:r>
      <w:r w:rsidR="00254B2E" w:rsidRPr="00DA4BD3">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if your International Federation chooses to delegate the hearing process to such an external body</w:t>
      </w:r>
      <w:r w:rsidR="00D52D04" w:rsidRPr="00DA4BD3">
        <w:rPr>
          <w:rFonts w:ascii="Arial" w:hAnsi="Arial" w:cs="Arial"/>
          <w:sz w:val="20"/>
          <w:highlight w:val="cyan"/>
        </w:rPr>
        <w:t xml:space="preserve"> (see </w:t>
      </w:r>
      <w:r w:rsidR="00D52D04" w:rsidRPr="00DA4BD3">
        <w:rPr>
          <w:rFonts w:ascii="Arial" w:hAnsi="Arial" w:cs="Arial"/>
          <w:b/>
          <w:bCs/>
          <w:sz w:val="20"/>
          <w:highlight w:val="cyan"/>
        </w:rPr>
        <w:t>ALTERNATIVE 1</w:t>
      </w:r>
      <w:r w:rsidR="00D52D04" w:rsidRPr="00DA4BD3">
        <w:rPr>
          <w:rFonts w:ascii="Arial" w:hAnsi="Arial" w:cs="Arial"/>
          <w:sz w:val="20"/>
          <w:highlight w:val="cyan"/>
        </w:rPr>
        <w:t>)</w:t>
      </w:r>
      <w:r w:rsidR="00254B2E" w:rsidRPr="00DA4BD3">
        <w:rPr>
          <w:rFonts w:ascii="Arial" w:hAnsi="Arial" w:cs="Arial"/>
          <w:sz w:val="20"/>
          <w:highlight w:val="cyan"/>
        </w:rPr>
        <w:t xml:space="preserve">, instead of establishing its own </w:t>
      </w:r>
      <w:r w:rsidR="00254B2E" w:rsidRPr="00DA4BD3">
        <w:rPr>
          <w:rFonts w:ascii="Arial" w:hAnsi="Arial" w:cs="Arial"/>
          <w:i/>
          <w:sz w:val="20"/>
          <w:highlight w:val="cyan"/>
        </w:rPr>
        <w:t>Operationally Independent</w:t>
      </w:r>
      <w:r w:rsidR="00254B2E" w:rsidRPr="00DA4BD3">
        <w:rPr>
          <w:rFonts w:ascii="Arial" w:hAnsi="Arial" w:cs="Arial"/>
          <w:sz w:val="20"/>
          <w:highlight w:val="cyan"/>
        </w:rPr>
        <w:t xml:space="preserve"> hearing panel</w:t>
      </w:r>
      <w:r w:rsidR="00906DC1" w:rsidRPr="00DA4BD3">
        <w:rPr>
          <w:rFonts w:ascii="Arial" w:hAnsi="Arial" w:cs="Arial"/>
          <w:sz w:val="20"/>
          <w:highlight w:val="cyan"/>
        </w:rPr>
        <w:t xml:space="preserve"> (see </w:t>
      </w:r>
      <w:r w:rsidR="00906DC1" w:rsidRPr="00DA4BD3">
        <w:rPr>
          <w:rFonts w:ascii="Arial" w:hAnsi="Arial" w:cs="Arial"/>
          <w:b/>
          <w:bCs/>
          <w:sz w:val="20"/>
          <w:highlight w:val="cyan"/>
        </w:rPr>
        <w:t>ALTERNATIVE 2</w:t>
      </w:r>
      <w:r w:rsidR="00906DC1" w:rsidRPr="00DA4BD3">
        <w:rPr>
          <w:rFonts w:ascii="Arial" w:hAnsi="Arial" w:cs="Arial"/>
          <w:sz w:val="20"/>
          <w:highlight w:val="cyan"/>
        </w:rPr>
        <w:t>)</w:t>
      </w:r>
      <w:r w:rsidR="00254B2E" w:rsidRPr="00DA4BD3">
        <w:rPr>
          <w:rFonts w:ascii="Arial" w:hAnsi="Arial" w:cs="Arial"/>
          <w:sz w:val="20"/>
          <w:highlight w:val="cyan"/>
        </w:rPr>
        <w:t>, such external body must be specified in the Anti-Doping Rules. In addition, as such bodies may already have arbitration rules in place, the basic set of procedural rules may not be needed.</w:t>
      </w:r>
      <w:r w:rsidR="002B65CE" w:rsidRPr="00DA4BD3">
        <w:rPr>
          <w:rFonts w:ascii="Arial" w:hAnsi="Arial" w:cs="Arial"/>
          <w:sz w:val="20"/>
          <w:highlight w:val="cyan"/>
        </w:rPr>
        <w:t xml:space="preserve"> </w:t>
      </w:r>
      <w:r w:rsidR="0036025F" w:rsidRPr="00DA4BD3">
        <w:rPr>
          <w:rFonts w:ascii="Arial" w:hAnsi="Arial" w:cs="Arial"/>
          <w:sz w:val="20"/>
          <w:highlight w:val="cyan"/>
        </w:rPr>
        <w:t>As a final note,</w:t>
      </w:r>
      <w:r w:rsidR="00D232CB" w:rsidRPr="00DA4BD3">
        <w:rPr>
          <w:rFonts w:ascii="Arial" w:hAnsi="Arial" w:cs="Arial"/>
          <w:sz w:val="20"/>
          <w:highlight w:val="cyan"/>
        </w:rPr>
        <w:t xml:space="preserve"> International Federations </w:t>
      </w:r>
      <w:r w:rsidR="00544441" w:rsidRPr="00DA4BD3">
        <w:rPr>
          <w:rFonts w:ascii="Arial" w:hAnsi="Arial" w:cs="Arial"/>
          <w:sz w:val="20"/>
          <w:highlight w:val="cyan"/>
        </w:rPr>
        <w:t>may</w:t>
      </w:r>
      <w:r w:rsidR="00D232CB" w:rsidRPr="00DA4BD3">
        <w:rPr>
          <w:rFonts w:ascii="Arial" w:hAnsi="Arial" w:cs="Arial"/>
          <w:sz w:val="20"/>
          <w:highlight w:val="cyan"/>
        </w:rPr>
        <w:t xml:space="preserve"> collaborate with other International Federations and consider </w:t>
      </w:r>
      <w:r w:rsidR="0036025F" w:rsidRPr="00DA4BD3">
        <w:rPr>
          <w:rFonts w:ascii="Arial" w:hAnsi="Arial" w:cs="Arial"/>
          <w:sz w:val="20"/>
          <w:highlight w:val="cyan"/>
        </w:rPr>
        <w:t xml:space="preserve">pooling </w:t>
      </w:r>
      <w:r w:rsidR="003E64C6" w:rsidRPr="00DA4BD3">
        <w:rPr>
          <w:rFonts w:ascii="Arial" w:hAnsi="Arial" w:cs="Arial"/>
          <w:sz w:val="20"/>
          <w:highlight w:val="cyan"/>
        </w:rPr>
        <w:t xml:space="preserve">their </w:t>
      </w:r>
      <w:r w:rsidR="0036025F" w:rsidRPr="00DA4BD3">
        <w:rPr>
          <w:rFonts w:ascii="Arial" w:hAnsi="Arial" w:cs="Arial"/>
          <w:sz w:val="20"/>
          <w:highlight w:val="cyan"/>
        </w:rPr>
        <w:t xml:space="preserve">resources and expertise through the shared use </w:t>
      </w:r>
      <w:r w:rsidR="003E64C6" w:rsidRPr="00DA4BD3">
        <w:rPr>
          <w:rFonts w:ascii="Arial" w:hAnsi="Arial" w:cs="Arial"/>
          <w:sz w:val="20"/>
          <w:highlight w:val="cyan"/>
        </w:rPr>
        <w:t xml:space="preserve">of an </w:t>
      </w:r>
      <w:r w:rsidR="003E64C6" w:rsidRPr="00DA4BD3">
        <w:rPr>
          <w:rFonts w:ascii="Arial" w:hAnsi="Arial" w:cs="Arial"/>
          <w:i/>
          <w:iCs/>
          <w:sz w:val="20"/>
          <w:highlight w:val="cyan"/>
        </w:rPr>
        <w:t xml:space="preserve">Operationally Independent </w:t>
      </w:r>
      <w:r w:rsidR="000C6E9E" w:rsidRPr="00DA4BD3">
        <w:rPr>
          <w:rFonts w:ascii="Arial" w:hAnsi="Arial" w:cs="Arial"/>
          <w:sz w:val="20"/>
          <w:highlight w:val="cyan"/>
        </w:rPr>
        <w:t xml:space="preserve">hearing </w:t>
      </w:r>
      <w:proofErr w:type="gramStart"/>
      <w:r w:rsidR="000C6E9E" w:rsidRPr="00DA4BD3">
        <w:rPr>
          <w:rFonts w:ascii="Arial" w:hAnsi="Arial" w:cs="Arial"/>
          <w:sz w:val="20"/>
          <w:highlight w:val="cyan"/>
        </w:rPr>
        <w:t>panel</w:t>
      </w:r>
      <w:r w:rsidR="00D232CB" w:rsidRPr="00DA4BD3">
        <w:rPr>
          <w:rFonts w:ascii="Arial" w:hAnsi="Arial" w:cs="Arial"/>
          <w:sz w:val="20"/>
          <w:highlight w:val="cyan"/>
        </w:rPr>
        <w:t>.]</w:t>
      </w:r>
      <w:proofErr w:type="gramEnd"/>
      <w:r w:rsidR="00254B2E" w:rsidRPr="00DA4BD3">
        <w:rPr>
          <w:rFonts w:ascii="Arial" w:hAnsi="Arial" w:cs="Arial"/>
          <w:sz w:val="20"/>
          <w:highlight w:val="cyan"/>
        </w:rPr>
        <w:t xml:space="preserve">  </w:t>
      </w:r>
    </w:p>
    <w:p w14:paraId="6A001513" w14:textId="77777777" w:rsidR="00254B2E" w:rsidRPr="00DA4BD3" w:rsidRDefault="00254B2E" w:rsidP="00254B2E">
      <w:pPr>
        <w:keepNext/>
        <w:jc w:val="both"/>
        <w:rPr>
          <w:rFonts w:ascii="Arial" w:hAnsi="Arial" w:cs="Arial"/>
          <w:sz w:val="20"/>
          <w:highlight w:val="cyan"/>
        </w:rPr>
      </w:pPr>
    </w:p>
    <w:p w14:paraId="203578D5" w14:textId="0616DB47" w:rsidR="00254B2E" w:rsidRPr="00DA4BD3" w:rsidRDefault="00254B2E" w:rsidP="00254B2E">
      <w:pPr>
        <w:keepNext/>
        <w:jc w:val="both"/>
        <w:rPr>
          <w:rFonts w:ascii="Arial" w:hAnsi="Arial" w:cs="Arial"/>
          <w:sz w:val="20"/>
        </w:rPr>
      </w:pPr>
      <w:r w:rsidRPr="00DA4BD3">
        <w:rPr>
          <w:rFonts w:ascii="Arial" w:hAnsi="Arial" w:cs="Arial"/>
          <w:sz w:val="20"/>
          <w:highlight w:val="cyan"/>
        </w:rPr>
        <w:t>[</w:t>
      </w:r>
      <w:r w:rsidR="00B0400A" w:rsidRPr="00DA4BD3">
        <w:rPr>
          <w:rFonts w:ascii="Arial" w:hAnsi="Arial" w:cs="Arial"/>
          <w:b/>
          <w:sz w:val="20"/>
          <w:highlight w:val="cyan"/>
        </w:rPr>
        <w:t xml:space="preserve">ALTERNATIVE </w:t>
      </w:r>
      <w:r w:rsidR="00B0400A" w:rsidRPr="00B90EC9">
        <w:rPr>
          <w:rFonts w:ascii="Arial" w:hAnsi="Arial" w:cs="Arial"/>
          <w:b/>
          <w:sz w:val="20"/>
          <w:highlight w:val="cyan"/>
        </w:rPr>
        <w:t>1</w:t>
      </w:r>
      <w:r w:rsidR="00B90EC9" w:rsidRPr="00C2580D">
        <w:rPr>
          <w:rFonts w:ascii="Arial" w:hAnsi="Arial" w:cs="Arial"/>
          <w:bCs/>
          <w:sz w:val="20"/>
          <w:highlight w:val="cyan"/>
        </w:rPr>
        <w:t>]</w:t>
      </w:r>
    </w:p>
    <w:p w14:paraId="40C99B06" w14:textId="77777777" w:rsidR="00254B2E" w:rsidRPr="00DA4BD3" w:rsidRDefault="00254B2E" w:rsidP="00254B2E">
      <w:pPr>
        <w:keepNext/>
        <w:jc w:val="both"/>
        <w:rPr>
          <w:rFonts w:ascii="Arial" w:hAnsi="Arial" w:cs="Arial"/>
          <w:sz w:val="20"/>
        </w:rPr>
      </w:pPr>
    </w:p>
    <w:p w14:paraId="6B1A1998" w14:textId="77777777" w:rsidR="00254B2E" w:rsidRPr="00DA4BD3" w:rsidRDefault="00254B2E" w:rsidP="007C1261">
      <w:pPr>
        <w:keepNext/>
        <w:ind w:left="1985" w:hanging="567"/>
        <w:jc w:val="both"/>
        <w:rPr>
          <w:rFonts w:ascii="Arial" w:hAnsi="Arial" w:cs="Arial"/>
          <w:b/>
          <w:sz w:val="20"/>
        </w:rPr>
      </w:pPr>
      <w:r w:rsidRPr="00DA4BD3">
        <w:rPr>
          <w:rFonts w:ascii="Arial" w:hAnsi="Arial" w:cs="Arial"/>
          <w:b/>
          <w:sz w:val="20"/>
          <w:highlight w:val="cyan"/>
        </w:rPr>
        <w:t>8.1</w:t>
      </w:r>
      <w:r w:rsidRPr="00DA4BD3">
        <w:rPr>
          <w:rFonts w:ascii="Arial" w:hAnsi="Arial" w:cs="Arial"/>
          <w:sz w:val="20"/>
          <w:highlight w:val="cyan"/>
        </w:rPr>
        <w:tab/>
      </w:r>
      <w:r w:rsidRPr="00DA4BD3">
        <w:rPr>
          <w:rFonts w:ascii="Arial" w:hAnsi="Arial" w:cs="Arial"/>
          <w:b/>
          <w:sz w:val="20"/>
          <w:highlight w:val="cyan"/>
        </w:rPr>
        <w:t>Fair Hearings</w:t>
      </w:r>
    </w:p>
    <w:p w14:paraId="3E6951AE" w14:textId="77777777" w:rsidR="00254B2E" w:rsidRPr="00DA4BD3" w:rsidRDefault="00254B2E" w:rsidP="00254B2E">
      <w:pPr>
        <w:keepNext/>
        <w:jc w:val="both"/>
        <w:rPr>
          <w:rFonts w:ascii="Arial" w:hAnsi="Arial" w:cs="Arial"/>
          <w:sz w:val="20"/>
        </w:rPr>
      </w:pPr>
    </w:p>
    <w:p w14:paraId="696F52EE" w14:textId="77777777" w:rsidR="00254B2E" w:rsidRPr="00DA4BD3" w:rsidRDefault="00254B2E"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DA4BD3">
        <w:rPr>
          <w:rFonts w:ascii="Arial" w:hAnsi="Arial" w:cs="Arial"/>
          <w:sz w:val="20"/>
          <w:highlight w:val="cyan"/>
        </w:rPr>
        <w:t xml:space="preserve"> </w:t>
      </w:r>
      <w:r w:rsidRPr="00DA4BD3">
        <w:rPr>
          <w:rFonts w:ascii="Arial" w:hAnsi="Arial" w:cs="Arial"/>
          <w:sz w:val="20"/>
          <w:highlight w:val="cyan"/>
        </w:rPr>
        <w:tab/>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6ECD62AE" w14:textId="77777777" w:rsidR="00254B2E" w:rsidRPr="00DA4BD3" w:rsidRDefault="00254B2E" w:rsidP="007C1261">
      <w:pPr>
        <w:ind w:left="2694"/>
        <w:jc w:val="both"/>
        <w:rPr>
          <w:rFonts w:ascii="Arial" w:hAnsi="Arial" w:cs="Arial"/>
          <w:b/>
          <w:sz w:val="20"/>
          <w:highlight w:val="cyan"/>
        </w:rPr>
      </w:pPr>
    </w:p>
    <w:p w14:paraId="584F8E77" w14:textId="2664F0AF" w:rsidR="00254B2E" w:rsidRPr="00DA4BD3" w:rsidRDefault="00254B2E" w:rsidP="007C1261">
      <w:pPr>
        <w:keepNext/>
        <w:ind w:left="2694"/>
        <w:jc w:val="both"/>
        <w:rPr>
          <w:rFonts w:ascii="Arial" w:hAnsi="Arial" w:cs="Arial"/>
          <w:sz w:val="20"/>
        </w:rPr>
      </w:pPr>
      <w:r w:rsidRPr="00DA4BD3">
        <w:rPr>
          <w:rFonts w:ascii="Arial" w:hAnsi="Arial" w:cs="Arial"/>
          <w:sz w:val="20"/>
          <w:highlight w:val="lightGray"/>
        </w:rPr>
        <w:t>[IF]</w:t>
      </w:r>
      <w:r w:rsidRPr="00DA4BD3">
        <w:rPr>
          <w:rFonts w:ascii="Arial" w:hAnsi="Arial" w:cs="Arial"/>
          <w:sz w:val="20"/>
          <w:highlight w:val="cyan"/>
        </w:rPr>
        <w:t xml:space="preserve"> has delegated its Article 8 </w:t>
      </w:r>
      <w:r w:rsidR="00FB5DDB">
        <w:rPr>
          <w:rFonts w:ascii="Arial" w:hAnsi="Arial" w:cs="Arial"/>
          <w:sz w:val="20"/>
          <w:highlight w:val="cyan"/>
        </w:rPr>
        <w:t xml:space="preserve">first instance hearing </w:t>
      </w:r>
      <w:r w:rsidRPr="00DA4BD3">
        <w:rPr>
          <w:rFonts w:ascii="Arial" w:hAnsi="Arial" w:cs="Arial"/>
          <w:sz w:val="20"/>
          <w:highlight w:val="cyan"/>
        </w:rPr>
        <w:t xml:space="preserve">responsibilities to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 xml:space="preserve">[the </w:t>
      </w:r>
      <w:r w:rsidRPr="00DA4BD3">
        <w:rPr>
          <w:rFonts w:ascii="Arial" w:hAnsi="Arial" w:cs="Arial"/>
          <w:i/>
          <w:sz w:val="20"/>
          <w:highlight w:val="lightGray"/>
        </w:rPr>
        <w:t>CAS</w:t>
      </w:r>
      <w:r w:rsidRPr="00DA4BD3">
        <w:rPr>
          <w:rFonts w:ascii="Arial" w:hAnsi="Arial" w:cs="Arial"/>
          <w:sz w:val="20"/>
          <w:highlight w:val="lightGray"/>
        </w:rPr>
        <w:t xml:space="preserve"> Anti-Doping Division (</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The procedural rules of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pertaining to the hearing of first instance shall apply. </w:t>
      </w:r>
      <w:r w:rsidRPr="00DA4BD3">
        <w:rPr>
          <w:rFonts w:ascii="Arial" w:hAnsi="Arial" w:cs="Arial"/>
          <w:sz w:val="20"/>
          <w:highlight w:val="lightGray"/>
        </w:rPr>
        <w:t>[XXX]</w:t>
      </w:r>
      <w:r w:rsidRPr="00DA4BD3">
        <w:rPr>
          <w:rFonts w:ascii="Arial" w:hAnsi="Arial" w:cs="Arial"/>
          <w:sz w:val="20"/>
          <w:highlight w:val="cyan"/>
        </w:rPr>
        <w:t xml:space="preserve"> / </w:t>
      </w:r>
      <w:r w:rsidRPr="00DA4BD3">
        <w:rPr>
          <w:rFonts w:ascii="Arial" w:hAnsi="Arial" w:cs="Arial"/>
          <w:sz w:val="20"/>
          <w:highlight w:val="lightGray"/>
        </w:rPr>
        <w:t>[</w:t>
      </w:r>
      <w:r w:rsidRPr="00F76D3F">
        <w:rPr>
          <w:rFonts w:ascii="Arial" w:hAnsi="Arial" w:cs="Arial"/>
          <w:i/>
          <w:iCs/>
          <w:sz w:val="20"/>
          <w:highlight w:val="lightGray"/>
        </w:rPr>
        <w:t>CAS</w:t>
      </w:r>
      <w:r w:rsidRPr="00DA4BD3">
        <w:rPr>
          <w:rFonts w:ascii="Arial" w:hAnsi="Arial" w:cs="Arial"/>
          <w:sz w:val="20"/>
          <w:highlight w:val="lightGray"/>
        </w:rPr>
        <w:t xml:space="preserve"> ADD]</w:t>
      </w:r>
      <w:r w:rsidRPr="00DA4BD3">
        <w:rPr>
          <w:rFonts w:ascii="Arial" w:hAnsi="Arial" w:cs="Arial"/>
          <w:sz w:val="20"/>
          <w:highlight w:val="cyan"/>
        </w:rPr>
        <w:t xml:space="preserve"> will always ensure that the </w:t>
      </w:r>
      <w:r w:rsidRPr="00DA4BD3">
        <w:rPr>
          <w:rFonts w:ascii="Arial" w:hAnsi="Arial" w:cs="Arial"/>
          <w:i/>
          <w:sz w:val="20"/>
          <w:highlight w:val="cyan"/>
        </w:rPr>
        <w:t>Athlete</w:t>
      </w:r>
      <w:r w:rsidRPr="00DA4BD3">
        <w:rPr>
          <w:rFonts w:ascii="Arial" w:hAnsi="Arial" w:cs="Arial"/>
          <w:sz w:val="20"/>
          <w:highlight w:val="cyan"/>
        </w:rPr>
        <w:t xml:space="preserve"> or other </w:t>
      </w:r>
      <w:r w:rsidRPr="00DA4BD3">
        <w:rPr>
          <w:rFonts w:ascii="Arial" w:hAnsi="Arial" w:cs="Arial"/>
          <w:i/>
          <w:sz w:val="20"/>
          <w:highlight w:val="cyan"/>
        </w:rPr>
        <w:t>Person</w:t>
      </w:r>
      <w:r w:rsidRPr="00DA4BD3">
        <w:rPr>
          <w:rFonts w:ascii="Arial" w:hAnsi="Arial" w:cs="Arial"/>
          <w:sz w:val="20"/>
          <w:highlight w:val="cyan"/>
        </w:rPr>
        <w:t xml:space="preserve"> is provided </w:t>
      </w:r>
      <w:r w:rsidRPr="00DA4BD3">
        <w:rPr>
          <w:rFonts w:ascii="Arial" w:hAnsi="Arial" w:cs="Arial"/>
          <w:sz w:val="20"/>
          <w:highlight w:val="cyan"/>
        </w:rPr>
        <w:lastRenderedPageBreak/>
        <w:t xml:space="preserve">with a fair hearing within a reasonable time by a 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 in compliance with the </w:t>
      </w:r>
      <w:r w:rsidRPr="00DA4BD3">
        <w:rPr>
          <w:rFonts w:ascii="Arial" w:hAnsi="Arial" w:cs="Arial"/>
          <w:i/>
          <w:sz w:val="20"/>
          <w:highlight w:val="cyan"/>
        </w:rPr>
        <w:t>Code</w:t>
      </w:r>
      <w:r w:rsidRPr="00DA4BD3">
        <w:rPr>
          <w:rFonts w:ascii="Arial" w:hAnsi="Arial" w:cs="Arial"/>
          <w:sz w:val="20"/>
          <w:highlight w:val="cyan"/>
        </w:rPr>
        <w:t xml:space="preserve"> and the </w:t>
      </w:r>
      <w:r w:rsidRPr="00DA4BD3">
        <w:rPr>
          <w:rFonts w:ascii="Arial" w:hAnsi="Arial" w:cs="Arial"/>
          <w:i/>
          <w:sz w:val="20"/>
          <w:highlight w:val="cyan"/>
        </w:rPr>
        <w:t>International Standard</w:t>
      </w:r>
      <w:r w:rsidRPr="00DA4BD3">
        <w:rPr>
          <w:rFonts w:ascii="Arial" w:hAnsi="Arial" w:cs="Arial"/>
          <w:sz w:val="20"/>
          <w:highlight w:val="cyan"/>
        </w:rPr>
        <w:t xml:space="preserve"> for </w:t>
      </w:r>
      <w:r w:rsidRPr="00DA4BD3">
        <w:rPr>
          <w:rFonts w:ascii="Arial" w:hAnsi="Arial" w:cs="Arial"/>
          <w:i/>
          <w:sz w:val="20"/>
          <w:highlight w:val="cyan"/>
        </w:rPr>
        <w:t>Results Management</w:t>
      </w:r>
      <w:r w:rsidRPr="00DA4BD3">
        <w:rPr>
          <w:rFonts w:ascii="Arial" w:hAnsi="Arial" w:cs="Arial"/>
          <w:sz w:val="20"/>
          <w:highlight w:val="cyan"/>
        </w:rPr>
        <w:t>.]</w:t>
      </w:r>
    </w:p>
    <w:p w14:paraId="11BB003C" w14:textId="77777777" w:rsidR="00B0400A" w:rsidRPr="00DA4BD3" w:rsidRDefault="00B0400A" w:rsidP="00B0400A">
      <w:pPr>
        <w:keepNext/>
        <w:jc w:val="both"/>
        <w:rPr>
          <w:rFonts w:ascii="Arial" w:hAnsi="Arial" w:cs="Arial"/>
          <w:sz w:val="20"/>
        </w:rPr>
      </w:pPr>
    </w:p>
    <w:bookmarkEnd w:id="162"/>
    <w:p w14:paraId="37491127" w14:textId="3EBEADC5" w:rsidR="00B0400A" w:rsidRPr="00DA4BD3" w:rsidRDefault="00B0400A" w:rsidP="00B0400A">
      <w:pPr>
        <w:keepNext/>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ALTERNATIVE 2</w:t>
      </w:r>
      <w:r w:rsidR="00B90EC9" w:rsidRPr="00C2580D">
        <w:rPr>
          <w:rFonts w:ascii="Arial" w:hAnsi="Arial" w:cs="Arial"/>
          <w:bCs/>
          <w:sz w:val="20"/>
          <w:highlight w:val="cyan"/>
        </w:rPr>
        <w:t>]</w:t>
      </w:r>
    </w:p>
    <w:p w14:paraId="4ACC56CD" w14:textId="3F627D84" w:rsidR="00A26536" w:rsidRPr="00DA4BD3" w:rsidRDefault="00A26536" w:rsidP="00E00C60">
      <w:pPr>
        <w:keepNext/>
        <w:jc w:val="both"/>
        <w:rPr>
          <w:rFonts w:ascii="Arial" w:hAnsi="Arial" w:cs="Arial"/>
          <w:sz w:val="20"/>
          <w:highlight w:val="cyan"/>
        </w:rPr>
      </w:pPr>
    </w:p>
    <w:p w14:paraId="4C34CA9A" w14:textId="2C09F7E7" w:rsidR="00347E26" w:rsidRPr="00DA4BD3" w:rsidRDefault="00347E26" w:rsidP="007C1261">
      <w:pPr>
        <w:keepNext/>
        <w:ind w:left="1985" w:hanging="567"/>
        <w:jc w:val="both"/>
        <w:rPr>
          <w:rFonts w:ascii="Arial" w:hAnsi="Arial" w:cs="Arial"/>
          <w:b/>
          <w:sz w:val="20"/>
          <w:highlight w:val="cyan"/>
        </w:rPr>
      </w:pPr>
      <w:r w:rsidRPr="00DA4BD3">
        <w:rPr>
          <w:rFonts w:ascii="Arial" w:hAnsi="Arial" w:cs="Arial"/>
          <w:b/>
          <w:sz w:val="20"/>
          <w:highlight w:val="cyan"/>
        </w:rPr>
        <w:t>8.1</w:t>
      </w:r>
      <w:r w:rsidRPr="00474261">
        <w:rPr>
          <w:rFonts w:ascii="Arial" w:hAnsi="Arial" w:cs="Arial"/>
          <w:sz w:val="20"/>
        </w:rPr>
        <w:tab/>
      </w:r>
      <w:r w:rsidRPr="00DA4BD3">
        <w:rPr>
          <w:rFonts w:ascii="Arial" w:hAnsi="Arial" w:cs="Arial"/>
          <w:b/>
          <w:sz w:val="20"/>
          <w:highlight w:val="cyan"/>
        </w:rPr>
        <w:t xml:space="preserve">Fair </w:t>
      </w:r>
      <w:r w:rsidR="002719F8" w:rsidRPr="00DA4BD3">
        <w:rPr>
          <w:rFonts w:ascii="Arial" w:hAnsi="Arial" w:cs="Arial"/>
          <w:b/>
          <w:sz w:val="20"/>
          <w:highlight w:val="cyan"/>
        </w:rPr>
        <w:t>Hearing</w:t>
      </w:r>
      <w:r w:rsidR="00A04879" w:rsidRPr="00DA4BD3">
        <w:rPr>
          <w:rFonts w:ascii="Arial" w:hAnsi="Arial" w:cs="Arial"/>
          <w:b/>
          <w:sz w:val="20"/>
          <w:highlight w:val="cyan"/>
        </w:rPr>
        <w:t>s</w:t>
      </w:r>
    </w:p>
    <w:p w14:paraId="1337DF19" w14:textId="77777777" w:rsidR="00A26536" w:rsidRPr="00DA4BD3" w:rsidRDefault="00A26536" w:rsidP="00846BCD">
      <w:pPr>
        <w:keepNext/>
        <w:jc w:val="both"/>
        <w:rPr>
          <w:rFonts w:ascii="Arial" w:hAnsi="Arial" w:cs="Arial"/>
          <w:sz w:val="20"/>
          <w:highlight w:val="cyan"/>
        </w:rPr>
      </w:pPr>
    </w:p>
    <w:p w14:paraId="0FED3A6E" w14:textId="77777777" w:rsidR="007C1261" w:rsidRPr="00DA4BD3" w:rsidRDefault="007C1261" w:rsidP="007C1261">
      <w:pPr>
        <w:keepNext/>
        <w:ind w:left="2694" w:hanging="720"/>
        <w:jc w:val="both"/>
        <w:rPr>
          <w:rFonts w:ascii="Arial" w:hAnsi="Arial" w:cs="Arial"/>
          <w:sz w:val="20"/>
          <w:highlight w:val="cyan"/>
        </w:rPr>
      </w:pPr>
      <w:r w:rsidRPr="00DA4BD3">
        <w:rPr>
          <w:rFonts w:ascii="Arial" w:hAnsi="Arial" w:cs="Arial"/>
          <w:b/>
          <w:sz w:val="20"/>
          <w:highlight w:val="cyan"/>
        </w:rPr>
        <w:t>8.1.1</w:t>
      </w:r>
      <w:r w:rsidRPr="00474261">
        <w:rPr>
          <w:rFonts w:ascii="Arial" w:hAnsi="Arial" w:cs="Arial"/>
          <w:sz w:val="20"/>
        </w:rPr>
        <w:t xml:space="preserve"> </w:t>
      </w:r>
      <w:r w:rsidRPr="00474261">
        <w:rPr>
          <w:rFonts w:ascii="Arial" w:hAnsi="Arial" w:cs="Arial"/>
          <w:sz w:val="20"/>
        </w:rPr>
        <w:tab/>
      </w:r>
      <w:r w:rsidRPr="00DA4BD3">
        <w:rPr>
          <w:rFonts w:ascii="Arial" w:hAnsi="Arial" w:cs="Arial"/>
          <w:sz w:val="20"/>
          <w:highlight w:val="cyan"/>
        </w:rPr>
        <w:t xml:space="preserve">Fair, Impartial and </w:t>
      </w:r>
      <w:r w:rsidRPr="00DA4BD3">
        <w:rPr>
          <w:rFonts w:ascii="Arial" w:hAnsi="Arial" w:cs="Arial"/>
          <w:i/>
          <w:sz w:val="20"/>
          <w:highlight w:val="cyan"/>
        </w:rPr>
        <w:t>Operationally Independent</w:t>
      </w:r>
      <w:r w:rsidRPr="00DA4BD3">
        <w:rPr>
          <w:rFonts w:ascii="Arial" w:hAnsi="Arial" w:cs="Arial"/>
          <w:sz w:val="20"/>
          <w:highlight w:val="cyan"/>
        </w:rPr>
        <w:t xml:space="preserve"> Hearing Panel</w:t>
      </w:r>
    </w:p>
    <w:p w14:paraId="05C29461" w14:textId="14C2F4E1" w:rsidR="00BC1040" w:rsidRPr="00DA4BD3" w:rsidRDefault="00BC1040" w:rsidP="001210A6">
      <w:pPr>
        <w:keepNext/>
        <w:ind w:left="2340" w:hanging="900"/>
        <w:jc w:val="both"/>
        <w:rPr>
          <w:rFonts w:ascii="Arial" w:hAnsi="Arial" w:cs="Arial"/>
          <w:sz w:val="20"/>
          <w:highlight w:val="cyan"/>
        </w:rPr>
      </w:pPr>
    </w:p>
    <w:p w14:paraId="4AB9860F" w14:textId="3EEC4B60" w:rsidR="00C3325F"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w:t>
      </w:r>
      <w:proofErr w:type="gramStart"/>
      <w:r w:rsidRPr="00DA4BD3">
        <w:rPr>
          <w:rFonts w:ascii="Arial" w:hAnsi="Arial" w:cs="Arial"/>
          <w:b/>
          <w:sz w:val="20"/>
          <w:highlight w:val="cyan"/>
        </w:rPr>
        <w:t>1.1</w:t>
      </w:r>
      <w:r w:rsidRPr="00474261">
        <w:rPr>
          <w:rFonts w:ascii="Arial" w:hAnsi="Arial" w:cs="Arial"/>
          <w:sz w:val="20"/>
        </w:rPr>
        <w:t xml:space="preserve"> </w:t>
      </w:r>
      <w:r w:rsidR="0074301C" w:rsidRPr="00474261">
        <w:rPr>
          <w:rFonts w:ascii="Arial" w:hAnsi="Arial" w:cs="Arial"/>
          <w:sz w:val="20"/>
        </w:rPr>
        <w:tab/>
      </w:r>
      <w:r w:rsidR="00C3325F" w:rsidRPr="00F51C18">
        <w:rPr>
          <w:rFonts w:ascii="Arial" w:hAnsi="Arial" w:cs="Arial"/>
          <w:sz w:val="20"/>
          <w:highlight w:val="lightGray"/>
        </w:rPr>
        <w:t>[</w:t>
      </w:r>
      <w:proofErr w:type="gramEnd"/>
      <w:r w:rsidR="00C3325F" w:rsidRPr="00F51C18">
        <w:rPr>
          <w:rFonts w:ascii="Arial" w:hAnsi="Arial" w:cs="Arial"/>
          <w:sz w:val="20"/>
          <w:highlight w:val="lightGray"/>
        </w:rPr>
        <w:t>IF]</w:t>
      </w:r>
      <w:r w:rsidR="00C3325F" w:rsidRPr="00DA4BD3">
        <w:rPr>
          <w:rFonts w:ascii="Arial" w:hAnsi="Arial" w:cs="Arial"/>
          <w:sz w:val="20"/>
          <w:highlight w:val="cyan"/>
        </w:rPr>
        <w:t xml:space="preserve"> shall establish a Hearing Panel </w:t>
      </w:r>
      <w:r w:rsidR="00E33D12" w:rsidRPr="00474261">
        <w:rPr>
          <w:rFonts w:ascii="Arial" w:hAnsi="Arial" w:cs="Arial"/>
          <w:sz w:val="20"/>
          <w:highlight w:val="lightGray"/>
        </w:rPr>
        <w:t>[</w:t>
      </w:r>
      <w:r w:rsidR="00C3325F" w:rsidRPr="00474261">
        <w:rPr>
          <w:rFonts w:ascii="Arial" w:hAnsi="Arial" w:cs="Arial"/>
          <w:sz w:val="20"/>
          <w:highlight w:val="lightGray"/>
        </w:rPr>
        <w:t xml:space="preserve">other specific </w:t>
      </w:r>
      <w:r w:rsidR="00AD3C9E" w:rsidRPr="00474261">
        <w:rPr>
          <w:rFonts w:ascii="Arial" w:hAnsi="Arial" w:cs="Arial"/>
          <w:sz w:val="20"/>
          <w:highlight w:val="lightGray"/>
        </w:rPr>
        <w:t>name</w:t>
      </w:r>
      <w:r w:rsidR="00C3325F" w:rsidRPr="00474261">
        <w:rPr>
          <w:rFonts w:ascii="Arial" w:hAnsi="Arial" w:cs="Arial"/>
          <w:sz w:val="20"/>
          <w:highlight w:val="lightGray"/>
        </w:rPr>
        <w:t xml:space="preserve"> of the IF’s </w:t>
      </w:r>
      <w:r w:rsidR="0067575F" w:rsidRPr="00474261">
        <w:rPr>
          <w:rFonts w:ascii="Arial" w:hAnsi="Arial" w:cs="Arial"/>
          <w:sz w:val="20"/>
          <w:highlight w:val="lightGray"/>
        </w:rPr>
        <w:t>H</w:t>
      </w:r>
      <w:r w:rsidR="00C3325F" w:rsidRPr="00474261">
        <w:rPr>
          <w:rFonts w:ascii="Arial" w:hAnsi="Arial" w:cs="Arial"/>
          <w:sz w:val="20"/>
          <w:highlight w:val="lightGray"/>
        </w:rPr>
        <w:t xml:space="preserve">earing </w:t>
      </w:r>
      <w:r w:rsidR="0067575F" w:rsidRPr="00474261">
        <w:rPr>
          <w:rFonts w:ascii="Arial" w:hAnsi="Arial" w:cs="Arial"/>
          <w:sz w:val="20"/>
          <w:highlight w:val="lightGray"/>
        </w:rPr>
        <w:t>P</w:t>
      </w:r>
      <w:r w:rsidR="00C3325F" w:rsidRPr="00474261">
        <w:rPr>
          <w:rFonts w:ascii="Arial" w:hAnsi="Arial" w:cs="Arial"/>
          <w:sz w:val="20"/>
          <w:highlight w:val="lightGray"/>
        </w:rPr>
        <w:t>anel]</w:t>
      </w:r>
      <w:r w:rsidR="00C3325F" w:rsidRPr="00DA4BD3">
        <w:rPr>
          <w:rFonts w:ascii="Arial" w:hAnsi="Arial" w:cs="Arial"/>
          <w:sz w:val="20"/>
          <w:highlight w:val="cyan"/>
        </w:rPr>
        <w:t xml:space="preserve"> which has jurisdiction to hear and determine whether an </w:t>
      </w:r>
      <w:r w:rsidR="001E57CC" w:rsidRPr="00DA4BD3">
        <w:rPr>
          <w:rFonts w:ascii="Arial" w:hAnsi="Arial" w:cs="Arial"/>
          <w:i/>
          <w:sz w:val="20"/>
          <w:highlight w:val="cyan"/>
        </w:rPr>
        <w:t>Athlete</w:t>
      </w:r>
      <w:r w:rsidR="001E57CC" w:rsidRPr="00DA4BD3">
        <w:rPr>
          <w:rFonts w:ascii="Arial" w:hAnsi="Arial" w:cs="Arial"/>
          <w:sz w:val="20"/>
          <w:highlight w:val="cyan"/>
        </w:rPr>
        <w:t xml:space="preserve"> or other </w:t>
      </w:r>
      <w:r w:rsidR="001E57CC" w:rsidRPr="00DA4BD3">
        <w:rPr>
          <w:rFonts w:ascii="Arial" w:hAnsi="Arial" w:cs="Arial"/>
          <w:i/>
          <w:sz w:val="20"/>
          <w:highlight w:val="cyan"/>
        </w:rPr>
        <w:t>Person</w:t>
      </w:r>
      <w:r w:rsidR="00DB3BBE" w:rsidRPr="00DA4BD3">
        <w:rPr>
          <w:rFonts w:ascii="Arial" w:hAnsi="Arial" w:cs="Arial"/>
          <w:sz w:val="20"/>
          <w:highlight w:val="cyan"/>
        </w:rPr>
        <w:t>,</w:t>
      </w:r>
      <w:r w:rsidR="001E57CC" w:rsidRPr="00DA4BD3">
        <w:rPr>
          <w:rFonts w:ascii="Arial" w:hAnsi="Arial" w:cs="Arial"/>
          <w:sz w:val="20"/>
          <w:highlight w:val="cyan"/>
        </w:rPr>
        <w:t xml:space="preserve"> subject to </w:t>
      </w:r>
      <w:r w:rsidR="00DB3BBE" w:rsidRPr="00DA4BD3">
        <w:rPr>
          <w:rFonts w:ascii="Arial" w:hAnsi="Arial" w:cs="Arial"/>
          <w:sz w:val="20"/>
          <w:highlight w:val="cyan"/>
        </w:rPr>
        <w:t>these Anti-Doping Rules,</w:t>
      </w:r>
      <w:r w:rsidR="009D483F" w:rsidRPr="00DA4BD3">
        <w:rPr>
          <w:rFonts w:ascii="Arial" w:hAnsi="Arial" w:cs="Arial"/>
          <w:sz w:val="20"/>
          <w:highlight w:val="cyan"/>
        </w:rPr>
        <w:t xml:space="preserve"> has committed an anti-doping rule violation</w:t>
      </w:r>
      <w:r w:rsidR="004B6A13" w:rsidRPr="00DA4BD3">
        <w:rPr>
          <w:rFonts w:ascii="Arial" w:hAnsi="Arial" w:cs="Arial"/>
          <w:sz w:val="20"/>
          <w:highlight w:val="cyan"/>
        </w:rPr>
        <w:t xml:space="preserve"> or a violation of Article 10.14.1</w:t>
      </w:r>
      <w:r w:rsidR="009D483F" w:rsidRPr="00DA4BD3">
        <w:rPr>
          <w:rFonts w:ascii="Arial" w:hAnsi="Arial" w:cs="Arial"/>
          <w:sz w:val="20"/>
          <w:highlight w:val="cyan"/>
        </w:rPr>
        <w:t xml:space="preserve"> and, if applicable, to impose relevant </w:t>
      </w:r>
      <w:r w:rsidR="009D483F" w:rsidRPr="00DA4BD3">
        <w:rPr>
          <w:rFonts w:ascii="Arial" w:hAnsi="Arial" w:cs="Arial"/>
          <w:i/>
          <w:sz w:val="20"/>
          <w:highlight w:val="cyan"/>
        </w:rPr>
        <w:t>Consequences</w:t>
      </w:r>
      <w:r w:rsidR="009D483F" w:rsidRPr="00DA4BD3">
        <w:rPr>
          <w:rFonts w:ascii="Arial" w:hAnsi="Arial" w:cs="Arial"/>
          <w:sz w:val="20"/>
          <w:highlight w:val="cyan"/>
        </w:rPr>
        <w:t>.</w:t>
      </w:r>
    </w:p>
    <w:p w14:paraId="4A58BD2C" w14:textId="77777777" w:rsidR="009D483F" w:rsidRPr="00DA4BD3" w:rsidRDefault="009D483F" w:rsidP="007C1261">
      <w:pPr>
        <w:keepNext/>
        <w:ind w:left="3686" w:hanging="992"/>
        <w:jc w:val="both"/>
        <w:rPr>
          <w:rFonts w:ascii="Arial" w:hAnsi="Arial" w:cs="Arial"/>
          <w:sz w:val="20"/>
          <w:highlight w:val="cyan"/>
        </w:rPr>
      </w:pPr>
    </w:p>
    <w:p w14:paraId="495E2503" w14:textId="5453795F" w:rsidR="00A04879"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w:t>
      </w:r>
      <w:proofErr w:type="gramStart"/>
      <w:r w:rsidRPr="00DA4BD3">
        <w:rPr>
          <w:rFonts w:ascii="Arial" w:hAnsi="Arial" w:cs="Arial"/>
          <w:b/>
          <w:sz w:val="20"/>
          <w:highlight w:val="cyan"/>
        </w:rPr>
        <w:t>1.2</w:t>
      </w:r>
      <w:r w:rsidRPr="00DA4BD3">
        <w:rPr>
          <w:rFonts w:ascii="Arial" w:hAnsi="Arial" w:cs="Arial"/>
          <w:sz w:val="20"/>
          <w:highlight w:val="cyan"/>
        </w:rPr>
        <w:t xml:space="preserve"> </w:t>
      </w:r>
      <w:r w:rsidR="0074301C" w:rsidRPr="00474261">
        <w:rPr>
          <w:rFonts w:ascii="Arial" w:hAnsi="Arial" w:cs="Arial"/>
          <w:sz w:val="20"/>
        </w:rPr>
        <w:tab/>
      </w:r>
      <w:r w:rsidR="009D483F" w:rsidRPr="00F51C18">
        <w:rPr>
          <w:rFonts w:ascii="Arial" w:hAnsi="Arial" w:cs="Arial"/>
          <w:sz w:val="20"/>
          <w:highlight w:val="lightGray"/>
        </w:rPr>
        <w:t>[</w:t>
      </w:r>
      <w:proofErr w:type="gramEnd"/>
      <w:r w:rsidR="009D483F" w:rsidRPr="00F51C18">
        <w:rPr>
          <w:rFonts w:ascii="Arial" w:hAnsi="Arial" w:cs="Arial"/>
          <w:sz w:val="20"/>
          <w:highlight w:val="lightGray"/>
        </w:rPr>
        <w:t>IF]</w:t>
      </w:r>
      <w:r w:rsidR="009D483F" w:rsidRPr="00DA4BD3">
        <w:rPr>
          <w:rFonts w:ascii="Arial" w:hAnsi="Arial" w:cs="Arial"/>
          <w:sz w:val="20"/>
          <w:highlight w:val="cyan"/>
        </w:rPr>
        <w:t xml:space="preserve"> shall ensure that </w:t>
      </w:r>
      <w:r w:rsidR="00D04533" w:rsidRPr="00474261">
        <w:rPr>
          <w:rFonts w:ascii="Arial" w:hAnsi="Arial" w:cs="Arial"/>
          <w:sz w:val="20"/>
          <w:highlight w:val="lightGray"/>
        </w:rPr>
        <w:t xml:space="preserve">[IF’s </w:t>
      </w:r>
      <w:r w:rsidR="0067575F" w:rsidRPr="00474261">
        <w:rPr>
          <w:rFonts w:ascii="Arial" w:hAnsi="Arial" w:cs="Arial"/>
          <w:sz w:val="20"/>
          <w:highlight w:val="lightGray"/>
        </w:rPr>
        <w:t>H</w:t>
      </w:r>
      <w:r w:rsidR="00D04533" w:rsidRPr="00474261">
        <w:rPr>
          <w:rFonts w:ascii="Arial" w:hAnsi="Arial" w:cs="Arial"/>
          <w:sz w:val="20"/>
          <w:highlight w:val="lightGray"/>
        </w:rPr>
        <w:t xml:space="preserve">earing </w:t>
      </w:r>
      <w:r w:rsidR="0067575F" w:rsidRPr="00474261">
        <w:rPr>
          <w:rFonts w:ascii="Arial" w:hAnsi="Arial" w:cs="Arial"/>
          <w:sz w:val="20"/>
          <w:highlight w:val="lightGray"/>
        </w:rPr>
        <w:t>P</w:t>
      </w:r>
      <w:r w:rsidR="00D04533" w:rsidRPr="00474261">
        <w:rPr>
          <w:rFonts w:ascii="Arial" w:hAnsi="Arial" w:cs="Arial"/>
          <w:sz w:val="20"/>
          <w:highlight w:val="lightGray"/>
        </w:rPr>
        <w:t>anel]</w:t>
      </w:r>
      <w:r w:rsidR="00D04533" w:rsidRPr="00DA4BD3">
        <w:rPr>
          <w:rFonts w:ascii="Arial" w:hAnsi="Arial" w:cs="Arial"/>
          <w:sz w:val="20"/>
          <w:highlight w:val="cyan"/>
        </w:rPr>
        <w:t xml:space="preserve"> is free of conflict of interest and that </w:t>
      </w:r>
      <w:r w:rsidR="009D483F" w:rsidRPr="00DA4BD3">
        <w:rPr>
          <w:rFonts w:ascii="Arial" w:hAnsi="Arial" w:cs="Arial"/>
          <w:sz w:val="20"/>
          <w:highlight w:val="cyan"/>
        </w:rPr>
        <w:t>its composition, term</w:t>
      </w:r>
      <w:r w:rsidR="00A04879" w:rsidRPr="00DA4BD3">
        <w:rPr>
          <w:rFonts w:ascii="Arial" w:hAnsi="Arial" w:cs="Arial"/>
          <w:sz w:val="20"/>
          <w:highlight w:val="cyan"/>
        </w:rPr>
        <w:t xml:space="preserve"> of office</w:t>
      </w:r>
      <w:r w:rsidR="009D483F" w:rsidRPr="00DA4BD3">
        <w:rPr>
          <w:rFonts w:ascii="Arial" w:hAnsi="Arial" w:cs="Arial"/>
          <w:sz w:val="20"/>
          <w:highlight w:val="cyan"/>
        </w:rPr>
        <w:t xml:space="preserve">, professional experience, </w:t>
      </w:r>
      <w:r w:rsidR="00745AF5" w:rsidRPr="00DA4BD3">
        <w:rPr>
          <w:rFonts w:ascii="Arial" w:hAnsi="Arial" w:cs="Arial"/>
          <w:i/>
          <w:iCs/>
          <w:sz w:val="20"/>
          <w:highlight w:val="cyan"/>
        </w:rPr>
        <w:t>O</w:t>
      </w:r>
      <w:r w:rsidR="009D483F" w:rsidRPr="00DA4BD3">
        <w:rPr>
          <w:rFonts w:ascii="Arial" w:hAnsi="Arial" w:cs="Arial"/>
          <w:i/>
          <w:iCs/>
          <w:sz w:val="20"/>
          <w:highlight w:val="cyan"/>
        </w:rPr>
        <w:t xml:space="preserve">perational </w:t>
      </w:r>
      <w:r w:rsidR="00745AF5" w:rsidRPr="00DA4BD3">
        <w:rPr>
          <w:rFonts w:ascii="Arial" w:hAnsi="Arial" w:cs="Arial"/>
          <w:i/>
          <w:iCs/>
          <w:sz w:val="20"/>
          <w:highlight w:val="cyan"/>
        </w:rPr>
        <w:t>I</w:t>
      </w:r>
      <w:r w:rsidR="009D483F" w:rsidRPr="00DA4BD3">
        <w:rPr>
          <w:rFonts w:ascii="Arial" w:hAnsi="Arial" w:cs="Arial"/>
          <w:i/>
          <w:iCs/>
          <w:sz w:val="20"/>
          <w:highlight w:val="cyan"/>
        </w:rPr>
        <w:t>ndependence</w:t>
      </w:r>
      <w:r w:rsidR="009D483F" w:rsidRPr="00DA4BD3">
        <w:rPr>
          <w:rFonts w:ascii="Arial" w:hAnsi="Arial" w:cs="Arial"/>
          <w:sz w:val="20"/>
          <w:highlight w:val="cyan"/>
        </w:rPr>
        <w:t xml:space="preserve"> and adequate </w:t>
      </w:r>
      <w:r w:rsidR="00A04879" w:rsidRPr="00DA4BD3">
        <w:rPr>
          <w:rFonts w:ascii="Arial" w:hAnsi="Arial" w:cs="Arial"/>
          <w:sz w:val="20"/>
          <w:highlight w:val="cyan"/>
        </w:rPr>
        <w:t xml:space="preserve">financing comply with the </w:t>
      </w:r>
      <w:r w:rsidR="0090527A" w:rsidRPr="00DA4BD3">
        <w:rPr>
          <w:rFonts w:ascii="Arial" w:hAnsi="Arial" w:cs="Arial"/>
          <w:sz w:val="20"/>
          <w:highlight w:val="cyan"/>
        </w:rPr>
        <w:t>requirements of</w:t>
      </w:r>
      <w:r w:rsidR="00A04879" w:rsidRPr="00DA4BD3">
        <w:rPr>
          <w:rFonts w:ascii="Arial" w:hAnsi="Arial" w:cs="Arial"/>
          <w:sz w:val="20"/>
          <w:highlight w:val="cyan"/>
        </w:rPr>
        <w:t xml:space="preserve"> </w:t>
      </w:r>
      <w:bookmarkStart w:id="163" w:name="_Hlk22284777"/>
      <w:r w:rsidR="00A04879" w:rsidRPr="00DA4BD3">
        <w:rPr>
          <w:rFonts w:ascii="Arial" w:hAnsi="Arial" w:cs="Arial"/>
          <w:sz w:val="20"/>
          <w:highlight w:val="cyan"/>
        </w:rPr>
        <w:t xml:space="preserve">the </w:t>
      </w:r>
      <w:r w:rsidR="00A04879" w:rsidRPr="00DA4BD3">
        <w:rPr>
          <w:rFonts w:ascii="Arial" w:hAnsi="Arial" w:cs="Arial"/>
          <w:i/>
          <w:iCs/>
          <w:sz w:val="20"/>
          <w:highlight w:val="cyan"/>
        </w:rPr>
        <w:t xml:space="preserve">International Standard </w:t>
      </w:r>
      <w:r w:rsidR="00A04879" w:rsidRPr="00DA4BD3">
        <w:rPr>
          <w:rFonts w:ascii="Arial" w:hAnsi="Arial" w:cs="Arial"/>
          <w:sz w:val="20"/>
          <w:highlight w:val="cyan"/>
        </w:rPr>
        <w:t xml:space="preserve">for </w:t>
      </w:r>
      <w:r w:rsidR="00A04879" w:rsidRPr="00DA4BD3">
        <w:rPr>
          <w:rFonts w:ascii="Arial" w:hAnsi="Arial" w:cs="Arial"/>
          <w:i/>
          <w:iCs/>
          <w:sz w:val="20"/>
          <w:highlight w:val="cyan"/>
        </w:rPr>
        <w:t>Results Management</w:t>
      </w:r>
      <w:bookmarkEnd w:id="163"/>
      <w:r w:rsidR="00A04879" w:rsidRPr="00DA4BD3">
        <w:rPr>
          <w:rFonts w:ascii="Arial" w:hAnsi="Arial" w:cs="Arial"/>
          <w:iCs/>
          <w:sz w:val="20"/>
          <w:highlight w:val="cyan"/>
        </w:rPr>
        <w:t>.</w:t>
      </w:r>
    </w:p>
    <w:p w14:paraId="3BBED0BD" w14:textId="77777777" w:rsidR="00A04879" w:rsidRPr="00DA4BD3" w:rsidRDefault="00A04879" w:rsidP="007C1261">
      <w:pPr>
        <w:keepNext/>
        <w:ind w:left="3686" w:hanging="992"/>
        <w:jc w:val="both"/>
        <w:rPr>
          <w:rFonts w:ascii="Arial" w:hAnsi="Arial" w:cs="Arial"/>
          <w:sz w:val="20"/>
          <w:highlight w:val="cyan"/>
        </w:rPr>
      </w:pPr>
    </w:p>
    <w:p w14:paraId="2CD9E0A9" w14:textId="393B08EF" w:rsidR="00F10FCD" w:rsidRPr="00DA4BD3" w:rsidRDefault="00AD777D" w:rsidP="007C1261">
      <w:pPr>
        <w:keepNext/>
        <w:ind w:left="3686" w:hanging="992"/>
        <w:jc w:val="both"/>
        <w:rPr>
          <w:rFonts w:ascii="Arial" w:hAnsi="Arial" w:cs="Arial"/>
          <w:sz w:val="20"/>
          <w:highlight w:val="cyan"/>
        </w:rPr>
      </w:pPr>
      <w:r w:rsidRPr="00DA4BD3">
        <w:rPr>
          <w:rFonts w:ascii="Arial" w:hAnsi="Arial" w:cs="Arial"/>
          <w:b/>
          <w:sz w:val="20"/>
          <w:highlight w:val="cyan"/>
        </w:rPr>
        <w:t>8.1.1.3</w:t>
      </w:r>
      <w:r w:rsidRPr="00DA4BD3">
        <w:rPr>
          <w:rFonts w:ascii="Arial" w:hAnsi="Arial" w:cs="Arial"/>
          <w:sz w:val="20"/>
          <w:highlight w:val="cyan"/>
        </w:rPr>
        <w:t xml:space="preserve"> </w:t>
      </w:r>
      <w:r w:rsidR="0074301C" w:rsidRPr="00474261">
        <w:rPr>
          <w:rFonts w:ascii="Arial" w:hAnsi="Arial" w:cs="Arial"/>
          <w:sz w:val="20"/>
        </w:rPr>
        <w:tab/>
      </w:r>
      <w:bookmarkStart w:id="164" w:name="_Hlk25160485"/>
      <w:r w:rsidR="00A04879" w:rsidRPr="00DA4BD3">
        <w:rPr>
          <w:rFonts w:ascii="Arial" w:hAnsi="Arial" w:cs="Arial"/>
          <w:iCs/>
          <w:sz w:val="20"/>
          <w:highlight w:val="cyan"/>
        </w:rPr>
        <w:t xml:space="preserve">Board members, staff members, commission members, consultants and officials of </w:t>
      </w:r>
      <w:r w:rsidR="00A04879" w:rsidRPr="00F51C18">
        <w:rPr>
          <w:rFonts w:ascii="Arial" w:hAnsi="Arial" w:cs="Arial"/>
          <w:iCs/>
          <w:sz w:val="20"/>
          <w:highlight w:val="lightGray"/>
        </w:rPr>
        <w:t>[IF]</w:t>
      </w:r>
      <w:r w:rsidR="00A04879" w:rsidRPr="00DA4BD3">
        <w:rPr>
          <w:rFonts w:ascii="Arial" w:hAnsi="Arial" w:cs="Arial"/>
          <w:iCs/>
          <w:sz w:val="20"/>
          <w:highlight w:val="cyan"/>
        </w:rPr>
        <w:t xml:space="preserve"> or its affiliates (e.g.</w:t>
      </w:r>
      <w:r w:rsidR="00FE3A53">
        <w:rPr>
          <w:rFonts w:ascii="Arial" w:hAnsi="Arial" w:cs="Arial"/>
          <w:iCs/>
          <w:sz w:val="20"/>
          <w:highlight w:val="cyan"/>
        </w:rPr>
        <w:t>,</w:t>
      </w:r>
      <w:r w:rsidR="00A04879" w:rsidRPr="00DA4BD3">
        <w:rPr>
          <w:rFonts w:ascii="Arial" w:hAnsi="Arial" w:cs="Arial"/>
          <w:iCs/>
          <w:sz w:val="20"/>
          <w:highlight w:val="cyan"/>
        </w:rPr>
        <w:t xml:space="preserve"> </w:t>
      </w:r>
      <w:r w:rsidR="00E00C60" w:rsidRPr="00DA4BD3">
        <w:rPr>
          <w:rFonts w:ascii="Arial" w:hAnsi="Arial" w:cs="Arial"/>
          <w:i/>
          <w:iCs/>
          <w:sz w:val="20"/>
          <w:highlight w:val="cyan"/>
        </w:rPr>
        <w:t>National Federation</w:t>
      </w:r>
      <w:r w:rsidR="008F2DD7" w:rsidRPr="00DA4BD3">
        <w:rPr>
          <w:rFonts w:ascii="Arial" w:hAnsi="Arial" w:cs="Arial"/>
          <w:i/>
          <w:iCs/>
          <w:sz w:val="20"/>
          <w:highlight w:val="cyan"/>
        </w:rPr>
        <w:t>s</w:t>
      </w:r>
      <w:r w:rsidR="00A04879" w:rsidRPr="00DA4BD3">
        <w:rPr>
          <w:rFonts w:ascii="Arial" w:hAnsi="Arial" w:cs="Arial"/>
          <w:iCs/>
          <w:sz w:val="20"/>
          <w:highlight w:val="cyan"/>
        </w:rPr>
        <w:t xml:space="preserve"> or confederation), as well as any </w:t>
      </w:r>
      <w:r w:rsidR="00A04879" w:rsidRPr="00DA4BD3">
        <w:rPr>
          <w:rFonts w:ascii="Arial" w:hAnsi="Arial" w:cs="Arial"/>
          <w:i/>
          <w:iCs/>
          <w:sz w:val="20"/>
          <w:highlight w:val="cyan"/>
        </w:rPr>
        <w:t>Person</w:t>
      </w:r>
      <w:r w:rsidR="00A04879" w:rsidRPr="00DA4BD3">
        <w:rPr>
          <w:rFonts w:ascii="Arial" w:hAnsi="Arial" w:cs="Arial"/>
          <w:iCs/>
          <w:sz w:val="20"/>
          <w:highlight w:val="cyan"/>
        </w:rPr>
        <w:t xml:space="preserve"> involved in the investigation and pre-adjudication of the matter, cannot be appointed as members and/or clerks </w:t>
      </w:r>
      <w:bookmarkStart w:id="165" w:name="_Hlk25161150"/>
      <w:r w:rsidR="00FF30EE" w:rsidRPr="00DA4BD3">
        <w:rPr>
          <w:rFonts w:ascii="Arial" w:hAnsi="Arial" w:cs="Arial"/>
          <w:iCs/>
          <w:sz w:val="20"/>
          <w:highlight w:val="cyan"/>
        </w:rPr>
        <w:t>(to the extent that such clerk is involved in the deliberation process and/or drafting of any decision)</w:t>
      </w:r>
      <w:bookmarkEnd w:id="165"/>
      <w:r w:rsidR="00FF30EE" w:rsidRPr="00DA4BD3">
        <w:rPr>
          <w:rFonts w:ascii="Arial" w:hAnsi="Arial" w:cs="Arial"/>
          <w:highlight w:val="cyan"/>
        </w:rPr>
        <w:t xml:space="preserve"> </w:t>
      </w:r>
      <w:r w:rsidR="00A04879" w:rsidRPr="00DA4BD3">
        <w:rPr>
          <w:rFonts w:ascii="Arial" w:hAnsi="Arial" w:cs="Arial"/>
          <w:iCs/>
          <w:sz w:val="20"/>
          <w:highlight w:val="cyan"/>
        </w:rPr>
        <w:t xml:space="preserve">of </w:t>
      </w:r>
      <w:r w:rsidR="00A04879" w:rsidRPr="00474261">
        <w:rPr>
          <w:rFonts w:ascii="Arial" w:hAnsi="Arial" w:cs="Arial"/>
          <w:iCs/>
          <w:sz w:val="20"/>
          <w:highlight w:val="lightGray"/>
        </w:rPr>
        <w:t>[IF</w:t>
      </w:r>
      <w:r w:rsidR="0067575F" w:rsidRPr="00474261">
        <w:rPr>
          <w:rFonts w:ascii="Arial" w:hAnsi="Arial" w:cs="Arial"/>
          <w:iCs/>
          <w:sz w:val="20"/>
          <w:highlight w:val="lightGray"/>
        </w:rPr>
        <w:t>’s</w:t>
      </w:r>
      <w:r w:rsidR="00A04879" w:rsidRPr="00474261">
        <w:rPr>
          <w:rFonts w:ascii="Arial" w:hAnsi="Arial" w:cs="Arial"/>
          <w:iCs/>
          <w:sz w:val="20"/>
          <w:highlight w:val="lightGray"/>
        </w:rPr>
        <w:t xml:space="preserve"> </w:t>
      </w:r>
      <w:r w:rsidR="0067575F" w:rsidRPr="00474261">
        <w:rPr>
          <w:rFonts w:ascii="Arial" w:hAnsi="Arial" w:cs="Arial"/>
          <w:iCs/>
          <w:sz w:val="20"/>
          <w:highlight w:val="lightGray"/>
        </w:rPr>
        <w:t>H</w:t>
      </w:r>
      <w:r w:rsidR="00A04879" w:rsidRPr="00474261">
        <w:rPr>
          <w:rFonts w:ascii="Arial" w:hAnsi="Arial" w:cs="Arial"/>
          <w:iCs/>
          <w:sz w:val="20"/>
          <w:highlight w:val="lightGray"/>
        </w:rPr>
        <w:t xml:space="preserve">earing </w:t>
      </w:r>
      <w:r w:rsidR="0067575F" w:rsidRPr="00474261">
        <w:rPr>
          <w:rFonts w:ascii="Arial" w:hAnsi="Arial" w:cs="Arial"/>
          <w:iCs/>
          <w:sz w:val="20"/>
          <w:highlight w:val="lightGray"/>
        </w:rPr>
        <w:t>P</w:t>
      </w:r>
      <w:r w:rsidR="00A04879" w:rsidRPr="00474261">
        <w:rPr>
          <w:rFonts w:ascii="Arial" w:hAnsi="Arial" w:cs="Arial"/>
          <w:iCs/>
          <w:sz w:val="20"/>
          <w:highlight w:val="lightGray"/>
        </w:rPr>
        <w:t>anel]</w:t>
      </w:r>
      <w:r w:rsidR="00A04879" w:rsidRPr="00DA4BD3">
        <w:rPr>
          <w:rFonts w:ascii="Arial" w:hAnsi="Arial" w:cs="Arial"/>
          <w:iCs/>
          <w:sz w:val="20"/>
          <w:highlight w:val="cyan"/>
        </w:rPr>
        <w:t xml:space="preserve">. </w:t>
      </w:r>
      <w:proofErr w:type="gramStart"/>
      <w:r w:rsidR="00715A8C" w:rsidRPr="00DA4BD3">
        <w:rPr>
          <w:rFonts w:ascii="Arial" w:hAnsi="Arial" w:cs="Arial"/>
          <w:sz w:val="20"/>
          <w:highlight w:val="cyan"/>
        </w:rPr>
        <w:t>In particular, no</w:t>
      </w:r>
      <w:proofErr w:type="gramEnd"/>
      <w:r w:rsidR="00715A8C" w:rsidRPr="00DA4BD3">
        <w:rPr>
          <w:rFonts w:ascii="Arial" w:hAnsi="Arial" w:cs="Arial"/>
          <w:sz w:val="20"/>
          <w:highlight w:val="cyan"/>
        </w:rPr>
        <w:t xml:space="preserve"> member shall have previously considered any </w:t>
      </w:r>
      <w:r w:rsidR="00477CC1" w:rsidRPr="00DA4BD3">
        <w:rPr>
          <w:rFonts w:ascii="Arial" w:hAnsi="Arial" w:cs="Arial"/>
          <w:i/>
          <w:sz w:val="20"/>
          <w:highlight w:val="cyan"/>
        </w:rPr>
        <w:t xml:space="preserve">Therapeutic Use Exemption </w:t>
      </w:r>
      <w:r w:rsidR="00715A8C" w:rsidRPr="00DA4BD3">
        <w:rPr>
          <w:rFonts w:ascii="Arial" w:hAnsi="Arial" w:cs="Arial"/>
          <w:sz w:val="20"/>
          <w:highlight w:val="cyan"/>
        </w:rPr>
        <w:t xml:space="preserve">application, </w:t>
      </w:r>
      <w:r w:rsidR="00715A8C" w:rsidRPr="00DA4BD3">
        <w:rPr>
          <w:rFonts w:ascii="Arial" w:hAnsi="Arial" w:cs="Arial"/>
          <w:i/>
          <w:sz w:val="20"/>
          <w:highlight w:val="cyan"/>
        </w:rPr>
        <w:t>Results Management</w:t>
      </w:r>
      <w:r w:rsidR="00715A8C" w:rsidRPr="00DA4BD3">
        <w:rPr>
          <w:rFonts w:ascii="Arial" w:hAnsi="Arial" w:cs="Arial"/>
          <w:sz w:val="20"/>
          <w:highlight w:val="cyan"/>
        </w:rPr>
        <w:t xml:space="preserve"> decision, or</w:t>
      </w:r>
      <w:r w:rsidR="00CC3F5B" w:rsidRPr="00DA4BD3">
        <w:rPr>
          <w:rFonts w:ascii="Arial" w:hAnsi="Arial" w:cs="Arial"/>
          <w:sz w:val="20"/>
          <w:highlight w:val="cyan"/>
        </w:rPr>
        <w:t xml:space="preserve"> appeals</w:t>
      </w:r>
      <w:r w:rsidR="00715A8C" w:rsidRPr="00DA4BD3">
        <w:rPr>
          <w:rFonts w:ascii="Arial" w:hAnsi="Arial" w:cs="Arial"/>
          <w:sz w:val="20"/>
          <w:highlight w:val="cyan"/>
        </w:rPr>
        <w:t xml:space="preserve"> </w:t>
      </w:r>
      <w:r w:rsidR="00CC3F5B" w:rsidRPr="00DA4BD3">
        <w:rPr>
          <w:rFonts w:ascii="Arial" w:hAnsi="Arial" w:cs="Arial"/>
          <w:sz w:val="20"/>
          <w:highlight w:val="cyan"/>
        </w:rPr>
        <w:t>in the same</w:t>
      </w:r>
      <w:r w:rsidR="00715A8C" w:rsidRPr="00DA4BD3">
        <w:rPr>
          <w:rFonts w:ascii="Arial" w:hAnsi="Arial" w:cs="Arial"/>
          <w:sz w:val="20"/>
          <w:highlight w:val="cyan"/>
        </w:rPr>
        <w:t xml:space="preserve"> case.</w:t>
      </w:r>
      <w:bookmarkEnd w:id="164"/>
    </w:p>
    <w:p w14:paraId="7862039B" w14:textId="3A89C1E6" w:rsidR="00A15FB6" w:rsidRPr="00DA4BD3" w:rsidRDefault="00A15FB6" w:rsidP="007C1261">
      <w:pPr>
        <w:ind w:left="3686" w:hanging="992"/>
        <w:jc w:val="both"/>
        <w:rPr>
          <w:rFonts w:ascii="Arial" w:hAnsi="Arial" w:cs="Arial"/>
          <w:b/>
          <w:sz w:val="20"/>
          <w:highlight w:val="cyan"/>
        </w:rPr>
      </w:pPr>
    </w:p>
    <w:p w14:paraId="377C1846" w14:textId="34242804" w:rsidR="00DF4587" w:rsidRPr="00DA4BD3" w:rsidRDefault="00DF4587" w:rsidP="007C1261">
      <w:pPr>
        <w:ind w:left="3686" w:hanging="992"/>
        <w:jc w:val="both"/>
        <w:rPr>
          <w:rFonts w:ascii="Arial" w:hAnsi="Arial" w:cs="Arial"/>
          <w:sz w:val="20"/>
          <w:highlight w:val="cyan"/>
        </w:rPr>
      </w:pPr>
      <w:r w:rsidRPr="00DA4BD3">
        <w:rPr>
          <w:rFonts w:ascii="Arial" w:hAnsi="Arial" w:cs="Arial"/>
          <w:b/>
          <w:sz w:val="20"/>
          <w:highlight w:val="cyan"/>
        </w:rPr>
        <w:t>8.1.1.4</w:t>
      </w:r>
      <w:r w:rsidRPr="00DA4BD3">
        <w:rPr>
          <w:rFonts w:ascii="Arial" w:hAnsi="Arial" w:cs="Arial"/>
          <w:sz w:val="20"/>
          <w:highlight w:val="cyan"/>
        </w:rPr>
        <w:t xml:space="preserve"> </w:t>
      </w:r>
      <w:r w:rsidR="00A15FB6" w:rsidRPr="00474261">
        <w:rPr>
          <w:rFonts w:ascii="Arial" w:hAnsi="Arial" w:cs="Arial"/>
          <w:sz w:val="20"/>
        </w:rPr>
        <w:tab/>
      </w:r>
      <w:r w:rsidRPr="00DA4BD3">
        <w:rPr>
          <w:rFonts w:ascii="Arial" w:hAnsi="Arial" w:cs="Arial"/>
          <w:sz w:val="20"/>
          <w:highlight w:val="cyan"/>
        </w:rPr>
        <w:t xml:space="preserve">The </w:t>
      </w:r>
      <w:r w:rsidRPr="00474261">
        <w:rPr>
          <w:rFonts w:ascii="Arial" w:hAnsi="Arial" w:cs="Arial"/>
          <w:sz w:val="20"/>
          <w:highlight w:val="lightGray"/>
        </w:rPr>
        <w:t xml:space="preserve">[IF’s </w:t>
      </w:r>
      <w:r w:rsidR="0067575F" w:rsidRPr="00474261">
        <w:rPr>
          <w:rFonts w:ascii="Arial" w:hAnsi="Arial" w:cs="Arial"/>
          <w:sz w:val="20"/>
          <w:highlight w:val="lightGray"/>
        </w:rPr>
        <w:t>H</w:t>
      </w:r>
      <w:r w:rsidRPr="00474261">
        <w:rPr>
          <w:rFonts w:ascii="Arial" w:hAnsi="Arial" w:cs="Arial"/>
          <w:sz w:val="20"/>
          <w:highlight w:val="lightGray"/>
        </w:rPr>
        <w:t xml:space="preserve">earing </w:t>
      </w:r>
      <w:r w:rsidR="0067575F" w:rsidRPr="00474261">
        <w:rPr>
          <w:rFonts w:ascii="Arial" w:hAnsi="Arial" w:cs="Arial"/>
          <w:sz w:val="20"/>
          <w:highlight w:val="lightGray"/>
        </w:rPr>
        <w:t>P</w:t>
      </w:r>
      <w:r w:rsidRPr="00474261">
        <w:rPr>
          <w:rFonts w:ascii="Arial" w:hAnsi="Arial" w:cs="Arial"/>
          <w:sz w:val="20"/>
          <w:highlight w:val="lightGray"/>
        </w:rPr>
        <w:t>anel]</w:t>
      </w:r>
      <w:r w:rsidRPr="00DA4BD3">
        <w:rPr>
          <w:rFonts w:ascii="Arial" w:hAnsi="Arial" w:cs="Arial"/>
          <w:sz w:val="20"/>
          <w:highlight w:val="cyan"/>
        </w:rPr>
        <w:t xml:space="preserve"> shall consist of an independent Chair</w:t>
      </w:r>
      <w:r w:rsidR="009D36B1" w:rsidRPr="00DA4BD3">
        <w:rPr>
          <w:rFonts w:ascii="Arial" w:hAnsi="Arial" w:cs="Arial"/>
          <w:sz w:val="20"/>
          <w:highlight w:val="cyan"/>
        </w:rPr>
        <w:t xml:space="preserve"> and</w:t>
      </w:r>
      <w:r w:rsidRPr="00DA4BD3">
        <w:rPr>
          <w:rFonts w:ascii="Arial" w:hAnsi="Arial" w:cs="Arial"/>
          <w:sz w:val="20"/>
          <w:highlight w:val="cyan"/>
        </w:rPr>
        <w:t xml:space="preserve"> </w:t>
      </w:r>
      <w:r w:rsidR="002367F6" w:rsidRPr="00DA4BD3">
        <w:rPr>
          <w:rFonts w:ascii="Arial" w:hAnsi="Arial" w:cs="Arial"/>
          <w:sz w:val="20"/>
          <w:highlight w:val="cyan"/>
        </w:rPr>
        <w:t xml:space="preserve">a pool of independent hearing panel members, from which </w:t>
      </w:r>
      <w:r w:rsidR="000C24E2" w:rsidRPr="00DA4BD3">
        <w:rPr>
          <w:rFonts w:ascii="Arial" w:hAnsi="Arial" w:cs="Arial"/>
          <w:sz w:val="20"/>
          <w:highlight w:val="cyan"/>
        </w:rPr>
        <w:t>the</w:t>
      </w:r>
      <w:r w:rsidR="0077535A" w:rsidRPr="00DA4BD3">
        <w:rPr>
          <w:rFonts w:ascii="Arial" w:hAnsi="Arial" w:cs="Arial"/>
          <w:sz w:val="20"/>
          <w:highlight w:val="cyan"/>
        </w:rPr>
        <w:t xml:space="preserve"> </w:t>
      </w:r>
      <w:r w:rsidR="00185B1C" w:rsidRPr="00DA4BD3">
        <w:rPr>
          <w:rFonts w:ascii="Arial" w:hAnsi="Arial" w:cs="Arial"/>
          <w:sz w:val="20"/>
          <w:highlight w:val="cyan"/>
        </w:rPr>
        <w:t>Chair</w:t>
      </w:r>
      <w:r w:rsidR="002367F6" w:rsidRPr="00DA4BD3">
        <w:rPr>
          <w:rFonts w:ascii="Arial" w:hAnsi="Arial" w:cs="Arial"/>
          <w:sz w:val="20"/>
          <w:highlight w:val="cyan"/>
        </w:rPr>
        <w:t xml:space="preserve"> shall select the composition of a particular hearing panel to adjudicate individual cases. The pool of independent hearing panel members shall be of </w:t>
      </w:r>
      <w:proofErr w:type="gramStart"/>
      <w:r w:rsidR="002367F6" w:rsidRPr="00DA4BD3">
        <w:rPr>
          <w:rFonts w:ascii="Arial" w:hAnsi="Arial" w:cs="Arial"/>
          <w:sz w:val="20"/>
          <w:highlight w:val="cyan"/>
        </w:rPr>
        <w:t>a sufficient</w:t>
      </w:r>
      <w:proofErr w:type="gramEnd"/>
      <w:r w:rsidR="002367F6" w:rsidRPr="00DA4BD3">
        <w:rPr>
          <w:rFonts w:ascii="Arial" w:hAnsi="Arial" w:cs="Arial"/>
          <w:sz w:val="20"/>
          <w:highlight w:val="cyan"/>
        </w:rPr>
        <w:t xml:space="preserve"> size to ensure that the hearing process is timely conducted and provide for replacement possibilities in the event of a conflict of interest, and shall include no fewer than </w:t>
      </w:r>
      <w:r w:rsidR="002367F6" w:rsidRPr="00474261">
        <w:rPr>
          <w:rFonts w:ascii="Arial" w:hAnsi="Arial" w:cs="Arial"/>
          <w:sz w:val="20"/>
          <w:highlight w:val="lightGray"/>
        </w:rPr>
        <w:t>[</w:t>
      </w:r>
      <w:r w:rsidR="001C31A6" w:rsidRPr="00474261">
        <w:rPr>
          <w:rFonts w:ascii="Arial" w:hAnsi="Arial" w:cs="Arial"/>
          <w:sz w:val="20"/>
          <w:highlight w:val="lightGray"/>
        </w:rPr>
        <w:t xml:space="preserve">three </w:t>
      </w:r>
      <w:r w:rsidR="002367F6" w:rsidRPr="00474261">
        <w:rPr>
          <w:rFonts w:ascii="Arial" w:hAnsi="Arial" w:cs="Arial"/>
          <w:sz w:val="20"/>
          <w:highlight w:val="lightGray"/>
        </w:rPr>
        <w:t>(</w:t>
      </w:r>
      <w:r w:rsidR="001C31A6" w:rsidRPr="00474261">
        <w:rPr>
          <w:rFonts w:ascii="Arial" w:hAnsi="Arial" w:cs="Arial"/>
          <w:sz w:val="20"/>
          <w:highlight w:val="lightGray"/>
        </w:rPr>
        <w:t>3</w:t>
      </w:r>
      <w:r w:rsidR="002367F6" w:rsidRPr="00474261">
        <w:rPr>
          <w:rFonts w:ascii="Arial" w:hAnsi="Arial" w:cs="Arial"/>
          <w:sz w:val="20"/>
          <w:highlight w:val="lightGray"/>
        </w:rPr>
        <w:t>)]</w:t>
      </w:r>
      <w:r w:rsidR="00474261" w:rsidRPr="00546A06">
        <w:rPr>
          <w:rFonts w:ascii="Arial" w:hAnsi="Arial" w:cs="Arial"/>
          <w:sz w:val="20"/>
          <w:highlight w:val="cyan"/>
        </w:rPr>
        <w:t xml:space="preserve"> / </w:t>
      </w:r>
      <w:r w:rsidR="002367F6" w:rsidRPr="00474261">
        <w:rPr>
          <w:rFonts w:ascii="Arial" w:hAnsi="Arial" w:cs="Arial"/>
          <w:sz w:val="20"/>
          <w:highlight w:val="lightGray"/>
        </w:rPr>
        <w:t>[four</w:t>
      </w:r>
      <w:r w:rsidR="001C31A6" w:rsidRPr="00474261">
        <w:rPr>
          <w:rFonts w:ascii="Arial" w:hAnsi="Arial" w:cs="Arial"/>
          <w:sz w:val="20"/>
          <w:highlight w:val="lightGray"/>
        </w:rPr>
        <w:t xml:space="preserve"> </w:t>
      </w:r>
      <w:r w:rsidR="002367F6" w:rsidRPr="00474261">
        <w:rPr>
          <w:rFonts w:ascii="Arial" w:hAnsi="Arial" w:cs="Arial"/>
          <w:sz w:val="20"/>
          <w:highlight w:val="lightGray"/>
        </w:rPr>
        <w:t>(4)]</w:t>
      </w:r>
      <w:r w:rsidR="00474261" w:rsidRPr="00546A06">
        <w:rPr>
          <w:rFonts w:ascii="Arial" w:hAnsi="Arial" w:cs="Arial"/>
          <w:sz w:val="20"/>
          <w:highlight w:val="cyan"/>
        </w:rPr>
        <w:t xml:space="preserve"> / </w:t>
      </w:r>
      <w:r w:rsidR="002367F6" w:rsidRPr="00474261">
        <w:rPr>
          <w:rFonts w:ascii="Arial" w:hAnsi="Arial" w:cs="Arial"/>
          <w:sz w:val="20"/>
          <w:highlight w:val="lightGray"/>
        </w:rPr>
        <w:t>[</w:t>
      </w:r>
      <w:r w:rsidR="001C31A6" w:rsidRPr="00474261">
        <w:rPr>
          <w:rFonts w:ascii="Arial" w:hAnsi="Arial" w:cs="Arial"/>
          <w:sz w:val="20"/>
          <w:highlight w:val="lightGray"/>
        </w:rPr>
        <w:t xml:space="preserve">five </w:t>
      </w:r>
      <w:r w:rsidR="002367F6" w:rsidRPr="00474261">
        <w:rPr>
          <w:rFonts w:ascii="Arial" w:hAnsi="Arial" w:cs="Arial"/>
          <w:sz w:val="20"/>
          <w:highlight w:val="lightGray"/>
        </w:rPr>
        <w:t>(</w:t>
      </w:r>
      <w:r w:rsidR="001C31A6" w:rsidRPr="00474261">
        <w:rPr>
          <w:rFonts w:ascii="Arial" w:hAnsi="Arial" w:cs="Arial"/>
          <w:sz w:val="20"/>
          <w:highlight w:val="lightGray"/>
        </w:rPr>
        <w:t>5</w:t>
      </w:r>
      <w:r w:rsidR="002367F6" w:rsidRPr="00474261">
        <w:rPr>
          <w:rFonts w:ascii="Arial" w:hAnsi="Arial" w:cs="Arial"/>
          <w:sz w:val="20"/>
          <w:highlight w:val="lightGray"/>
        </w:rPr>
        <w:t>)]</w:t>
      </w:r>
      <w:r w:rsidR="002367F6" w:rsidRPr="00DA4BD3">
        <w:rPr>
          <w:rFonts w:ascii="Arial" w:hAnsi="Arial" w:cs="Arial"/>
          <w:sz w:val="20"/>
          <w:highlight w:val="cyan"/>
        </w:rPr>
        <w:t xml:space="preserve"> independent members at any given time</w:t>
      </w:r>
      <w:r w:rsidRPr="00DA4BD3">
        <w:rPr>
          <w:rFonts w:ascii="Arial" w:hAnsi="Arial" w:cs="Arial"/>
          <w:sz w:val="20"/>
          <w:highlight w:val="cyan"/>
        </w:rPr>
        <w:t xml:space="preserve">. </w:t>
      </w:r>
    </w:p>
    <w:p w14:paraId="2EBC0947" w14:textId="77777777" w:rsidR="00DF4587" w:rsidRPr="00DA4BD3" w:rsidRDefault="00DF4587" w:rsidP="007C1261">
      <w:pPr>
        <w:ind w:left="3686" w:hanging="992"/>
        <w:jc w:val="both"/>
        <w:rPr>
          <w:rFonts w:ascii="Arial" w:hAnsi="Arial" w:cs="Arial"/>
          <w:sz w:val="20"/>
          <w:highlight w:val="cyan"/>
        </w:rPr>
      </w:pPr>
    </w:p>
    <w:p w14:paraId="02007126" w14:textId="45F029D0" w:rsidR="00DF4587" w:rsidRPr="00DA4BD3" w:rsidRDefault="00DF4587" w:rsidP="007C1261">
      <w:pPr>
        <w:keepNext/>
        <w:ind w:left="3686" w:hanging="992"/>
        <w:jc w:val="both"/>
        <w:rPr>
          <w:rFonts w:ascii="Arial" w:hAnsi="Arial" w:cs="Arial"/>
          <w:sz w:val="20"/>
          <w:highlight w:val="cyan"/>
        </w:rPr>
      </w:pPr>
      <w:r w:rsidRPr="00DA4BD3">
        <w:rPr>
          <w:rFonts w:ascii="Arial" w:hAnsi="Arial" w:cs="Arial"/>
          <w:b/>
          <w:sz w:val="20"/>
          <w:highlight w:val="cyan"/>
        </w:rPr>
        <w:t>8.1.1.5</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be appointed for a renewable term of </w:t>
      </w:r>
      <w:r w:rsidR="00873485" w:rsidRPr="00546A06">
        <w:rPr>
          <w:rFonts w:ascii="Arial" w:hAnsi="Arial" w:cs="Arial"/>
          <w:sz w:val="20"/>
          <w:highlight w:val="lightGray"/>
        </w:rPr>
        <w:t>[</w:t>
      </w:r>
      <w:r w:rsidR="00AE39C9" w:rsidRPr="00546A06">
        <w:rPr>
          <w:rFonts w:ascii="Arial" w:hAnsi="Arial" w:cs="Arial"/>
          <w:sz w:val="20"/>
          <w:highlight w:val="lightGray"/>
        </w:rPr>
        <w:t>two (2)</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Pr="00546A06">
        <w:rPr>
          <w:rFonts w:ascii="Arial" w:hAnsi="Arial" w:cs="Arial"/>
          <w:sz w:val="20"/>
          <w:highlight w:val="lightGray"/>
        </w:rPr>
        <w:t>three</w:t>
      </w:r>
      <w:r w:rsidR="003C7D6E" w:rsidRPr="00546A06">
        <w:rPr>
          <w:rFonts w:ascii="Arial" w:hAnsi="Arial" w:cs="Arial"/>
          <w:sz w:val="20"/>
          <w:highlight w:val="lightGray"/>
        </w:rPr>
        <w:t xml:space="preserve"> (3)</w:t>
      </w:r>
      <w:r w:rsidR="00873485" w:rsidRPr="00546A06">
        <w:rPr>
          <w:rFonts w:ascii="Arial" w:hAnsi="Arial" w:cs="Arial"/>
          <w:sz w:val="20"/>
          <w:highlight w:val="lightGray"/>
        </w:rPr>
        <w:t>]</w:t>
      </w:r>
      <w:r w:rsidR="00AE39C9" w:rsidRPr="00DA4BD3">
        <w:rPr>
          <w:rFonts w:ascii="Arial" w:hAnsi="Arial" w:cs="Arial"/>
          <w:sz w:val="20"/>
          <w:highlight w:val="cyan"/>
        </w:rPr>
        <w:t xml:space="preserve"> / </w:t>
      </w:r>
      <w:r w:rsidR="00873485" w:rsidRPr="00546A06">
        <w:rPr>
          <w:rFonts w:ascii="Arial" w:hAnsi="Arial" w:cs="Arial"/>
          <w:sz w:val="20"/>
          <w:highlight w:val="lightGray"/>
        </w:rPr>
        <w:t>[</w:t>
      </w:r>
      <w:r w:rsidR="00AE39C9" w:rsidRPr="00546A06">
        <w:rPr>
          <w:rFonts w:ascii="Arial" w:hAnsi="Arial" w:cs="Arial"/>
          <w:sz w:val="20"/>
          <w:highlight w:val="lightGray"/>
        </w:rPr>
        <w:t>four (4)</w:t>
      </w:r>
      <w:r w:rsidR="00873485" w:rsidRPr="00546A06">
        <w:rPr>
          <w:rFonts w:ascii="Arial" w:hAnsi="Arial" w:cs="Arial"/>
          <w:sz w:val="20"/>
          <w:highlight w:val="lightGray"/>
        </w:rPr>
        <w:t>]</w:t>
      </w:r>
      <w:r w:rsidRPr="00DA4BD3">
        <w:rPr>
          <w:rFonts w:ascii="Arial" w:hAnsi="Arial" w:cs="Arial"/>
          <w:sz w:val="20"/>
          <w:highlight w:val="cyan"/>
        </w:rPr>
        <w:t xml:space="preserve"> years.</w:t>
      </w:r>
    </w:p>
    <w:p w14:paraId="5FD20E1B" w14:textId="77777777" w:rsidR="00DF4587" w:rsidRPr="00DA4BD3" w:rsidRDefault="00DF4587" w:rsidP="007C1261">
      <w:pPr>
        <w:keepNext/>
        <w:ind w:left="3686" w:hanging="992"/>
        <w:jc w:val="both"/>
        <w:rPr>
          <w:rFonts w:ascii="Arial" w:hAnsi="Arial" w:cs="Arial"/>
          <w:iCs/>
          <w:sz w:val="20"/>
          <w:highlight w:val="cyan"/>
        </w:rPr>
      </w:pPr>
    </w:p>
    <w:p w14:paraId="485B44CA" w14:textId="6F06B1F4" w:rsidR="008E4060" w:rsidRPr="00DA4BD3" w:rsidRDefault="00AD777D" w:rsidP="007C1261">
      <w:pPr>
        <w:pStyle w:val="Default"/>
        <w:tabs>
          <w:tab w:val="left" w:pos="1440"/>
        </w:tabs>
        <w:ind w:left="3686" w:hanging="992"/>
        <w:jc w:val="both"/>
        <w:rPr>
          <w:rFonts w:ascii="Arial" w:hAnsi="Arial" w:cs="Arial"/>
          <w:iCs/>
          <w:sz w:val="20"/>
          <w:szCs w:val="20"/>
          <w:highlight w:val="cyan"/>
        </w:rPr>
      </w:pPr>
      <w:r w:rsidRPr="00DA4BD3">
        <w:rPr>
          <w:rFonts w:ascii="Arial" w:hAnsi="Arial" w:cs="Arial"/>
          <w:b/>
          <w:iCs/>
          <w:sz w:val="20"/>
          <w:szCs w:val="20"/>
          <w:highlight w:val="cyan"/>
        </w:rPr>
        <w:t>8.1.1.</w:t>
      </w:r>
      <w:r w:rsidR="00DF4587" w:rsidRPr="00DA4BD3">
        <w:rPr>
          <w:rFonts w:ascii="Arial" w:hAnsi="Arial" w:cs="Arial"/>
          <w:b/>
          <w:iCs/>
          <w:sz w:val="20"/>
          <w:szCs w:val="20"/>
          <w:highlight w:val="cyan"/>
        </w:rPr>
        <w:t>6</w:t>
      </w:r>
      <w:r w:rsidRPr="00474261">
        <w:rPr>
          <w:rFonts w:ascii="Arial" w:hAnsi="Arial" w:cs="Arial"/>
          <w:iCs/>
          <w:sz w:val="20"/>
          <w:szCs w:val="20"/>
        </w:rPr>
        <w:t xml:space="preserve"> </w:t>
      </w:r>
      <w:r w:rsidR="00A15FB6" w:rsidRPr="00474261">
        <w:rPr>
          <w:rFonts w:ascii="Arial" w:hAnsi="Arial" w:cs="Arial"/>
          <w:iCs/>
          <w:sz w:val="20"/>
          <w:szCs w:val="20"/>
        </w:rPr>
        <w:tab/>
      </w:r>
      <w:r w:rsidR="00A04879" w:rsidRPr="00474261">
        <w:rPr>
          <w:rFonts w:ascii="Arial" w:hAnsi="Arial" w:cs="Arial"/>
          <w:iCs/>
          <w:sz w:val="20"/>
          <w:szCs w:val="20"/>
          <w:highlight w:val="lightGray"/>
        </w:rPr>
        <w:t>[IF</w:t>
      </w:r>
      <w:r w:rsidR="008F2DD7" w:rsidRPr="00474261">
        <w:rPr>
          <w:rFonts w:ascii="Arial" w:hAnsi="Arial" w:cs="Arial"/>
          <w:iCs/>
          <w:sz w:val="20"/>
          <w:szCs w:val="20"/>
          <w:highlight w:val="lightGray"/>
        </w:rPr>
        <w:t>’s</w:t>
      </w:r>
      <w:r w:rsidR="00A04879" w:rsidRPr="00474261">
        <w:rPr>
          <w:rFonts w:ascii="Arial" w:hAnsi="Arial" w:cs="Arial"/>
          <w:iCs/>
          <w:sz w:val="20"/>
          <w:szCs w:val="20"/>
          <w:highlight w:val="lightGray"/>
        </w:rPr>
        <w:t xml:space="preserve"> </w:t>
      </w:r>
      <w:r w:rsidR="0067575F" w:rsidRPr="00474261">
        <w:rPr>
          <w:rFonts w:ascii="Arial" w:hAnsi="Arial" w:cs="Arial"/>
          <w:iCs/>
          <w:sz w:val="20"/>
          <w:szCs w:val="20"/>
          <w:highlight w:val="lightGray"/>
        </w:rPr>
        <w:t>H</w:t>
      </w:r>
      <w:r w:rsidR="00A04879" w:rsidRPr="00474261">
        <w:rPr>
          <w:rFonts w:ascii="Arial" w:hAnsi="Arial" w:cs="Arial"/>
          <w:iCs/>
          <w:sz w:val="20"/>
          <w:szCs w:val="20"/>
          <w:highlight w:val="lightGray"/>
        </w:rPr>
        <w:t xml:space="preserve">earing </w:t>
      </w:r>
      <w:r w:rsidR="0067575F" w:rsidRPr="00474261">
        <w:rPr>
          <w:rFonts w:ascii="Arial" w:hAnsi="Arial" w:cs="Arial"/>
          <w:iCs/>
          <w:sz w:val="20"/>
          <w:szCs w:val="20"/>
          <w:highlight w:val="lightGray"/>
        </w:rPr>
        <w:t>P</w:t>
      </w:r>
      <w:r w:rsidR="00A04879" w:rsidRPr="00474261">
        <w:rPr>
          <w:rFonts w:ascii="Arial" w:hAnsi="Arial" w:cs="Arial"/>
          <w:iCs/>
          <w:sz w:val="20"/>
          <w:szCs w:val="20"/>
          <w:highlight w:val="lightGray"/>
        </w:rPr>
        <w:t>anel]</w:t>
      </w:r>
      <w:r w:rsidR="00A04879" w:rsidRPr="00DA4BD3">
        <w:rPr>
          <w:rFonts w:ascii="Arial" w:hAnsi="Arial" w:cs="Arial"/>
          <w:iCs/>
          <w:sz w:val="20"/>
          <w:szCs w:val="20"/>
          <w:highlight w:val="cyan"/>
        </w:rPr>
        <w:t xml:space="preserve"> shall be </w:t>
      </w:r>
      <w:proofErr w:type="gramStart"/>
      <w:r w:rsidR="00A04879" w:rsidRPr="00DA4BD3">
        <w:rPr>
          <w:rFonts w:ascii="Arial" w:hAnsi="Arial" w:cs="Arial"/>
          <w:iCs/>
          <w:sz w:val="20"/>
          <w:szCs w:val="20"/>
          <w:highlight w:val="cyan"/>
        </w:rPr>
        <w:t>in a position</w:t>
      </w:r>
      <w:proofErr w:type="gramEnd"/>
      <w:r w:rsidR="00A04879" w:rsidRPr="00DA4BD3">
        <w:rPr>
          <w:rFonts w:ascii="Arial" w:hAnsi="Arial" w:cs="Arial"/>
          <w:iCs/>
          <w:sz w:val="20"/>
          <w:szCs w:val="20"/>
          <w:highlight w:val="cyan"/>
        </w:rPr>
        <w:t xml:space="preserve"> to conduct the hearing and decision-making process without interference from </w:t>
      </w:r>
      <w:r w:rsidR="00A04879" w:rsidRPr="00F51C18">
        <w:rPr>
          <w:rFonts w:ascii="Arial" w:hAnsi="Arial" w:cs="Arial"/>
          <w:iCs/>
          <w:sz w:val="20"/>
          <w:szCs w:val="20"/>
          <w:highlight w:val="lightGray"/>
        </w:rPr>
        <w:t>[IF]</w:t>
      </w:r>
      <w:r w:rsidR="00A04879" w:rsidRPr="00DA4BD3">
        <w:rPr>
          <w:rFonts w:ascii="Arial" w:hAnsi="Arial" w:cs="Arial"/>
          <w:iCs/>
          <w:sz w:val="20"/>
          <w:szCs w:val="20"/>
          <w:highlight w:val="cyan"/>
        </w:rPr>
        <w:t xml:space="preserve"> or any third party. </w:t>
      </w:r>
    </w:p>
    <w:p w14:paraId="4507888A" w14:textId="77777777" w:rsidR="002367F6" w:rsidRPr="00DA4BD3" w:rsidRDefault="002367F6" w:rsidP="007C1261">
      <w:pPr>
        <w:pStyle w:val="Default"/>
        <w:tabs>
          <w:tab w:val="left" w:pos="1440"/>
        </w:tabs>
        <w:ind w:left="3686" w:hanging="992"/>
        <w:jc w:val="both"/>
        <w:rPr>
          <w:rFonts w:ascii="Arial" w:hAnsi="Arial" w:cs="Arial"/>
          <w:iCs/>
          <w:sz w:val="20"/>
          <w:szCs w:val="20"/>
          <w:highlight w:val="cyan"/>
        </w:rPr>
      </w:pPr>
    </w:p>
    <w:p w14:paraId="5623C119" w14:textId="5B760237" w:rsidR="00887C5D" w:rsidRPr="00DA4BD3" w:rsidRDefault="00887C5D" w:rsidP="007C1261">
      <w:pPr>
        <w:ind w:left="3686" w:hanging="992"/>
        <w:jc w:val="both"/>
        <w:rPr>
          <w:rFonts w:ascii="Arial" w:hAnsi="Arial" w:cs="Arial"/>
          <w:b/>
          <w:sz w:val="20"/>
          <w:highlight w:val="cyan"/>
        </w:rPr>
      </w:pPr>
      <w:r w:rsidRPr="00DA4BD3">
        <w:rPr>
          <w:rFonts w:ascii="Arial" w:hAnsi="Arial" w:cs="Arial"/>
          <w:b/>
          <w:sz w:val="20"/>
          <w:highlight w:val="cyan"/>
        </w:rPr>
        <w:t>8.1.1.7</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Hearings shall not be conducted (whether by delegation or otherwise) by </w:t>
      </w:r>
      <w:r w:rsidRPr="00DA4BD3">
        <w:rPr>
          <w:rFonts w:ascii="Arial" w:hAnsi="Arial" w:cs="Arial"/>
          <w:bCs/>
          <w:i/>
          <w:iCs/>
          <w:sz w:val="20"/>
          <w:highlight w:val="cyan"/>
        </w:rPr>
        <w:t>Persons</w:t>
      </w:r>
      <w:r w:rsidRPr="00DA4BD3">
        <w:rPr>
          <w:rFonts w:ascii="Arial" w:hAnsi="Arial" w:cs="Arial"/>
          <w:bCs/>
          <w:sz w:val="20"/>
          <w:highlight w:val="cyan"/>
        </w:rPr>
        <w:t xml:space="preserve"> appointed by, or under the authority of, a </w:t>
      </w:r>
      <w:r w:rsidRPr="00DA4BD3">
        <w:rPr>
          <w:rFonts w:ascii="Arial" w:hAnsi="Arial" w:cs="Arial"/>
          <w:bCs/>
          <w:i/>
          <w:iCs/>
          <w:sz w:val="20"/>
          <w:highlight w:val="cyan"/>
        </w:rPr>
        <w:lastRenderedPageBreak/>
        <w:t>National Federation</w:t>
      </w:r>
      <w:r w:rsidRPr="00DA4BD3">
        <w:rPr>
          <w:rFonts w:ascii="Arial" w:hAnsi="Arial" w:cs="Arial"/>
          <w:bCs/>
          <w:sz w:val="20"/>
          <w:highlight w:val="cyan"/>
        </w:rPr>
        <w:t>, or any other national sports governing bodies or other national sports organizations.</w:t>
      </w:r>
    </w:p>
    <w:p w14:paraId="34B3AE94" w14:textId="77777777" w:rsidR="00887C5D" w:rsidRPr="00DA4BD3" w:rsidRDefault="00887C5D" w:rsidP="007C1261">
      <w:pPr>
        <w:ind w:left="3686" w:hanging="992"/>
        <w:jc w:val="both"/>
        <w:rPr>
          <w:rFonts w:ascii="Arial" w:hAnsi="Arial" w:cs="Arial"/>
          <w:b/>
          <w:sz w:val="20"/>
          <w:highlight w:val="cyan"/>
        </w:rPr>
      </w:pPr>
    </w:p>
    <w:p w14:paraId="6C3D3D14" w14:textId="7DE18F74" w:rsidR="00887C5D" w:rsidRPr="00DA4BD3" w:rsidRDefault="00887C5D" w:rsidP="007C1261">
      <w:pPr>
        <w:ind w:left="3686" w:hanging="992"/>
        <w:jc w:val="both"/>
        <w:rPr>
          <w:rFonts w:ascii="Arial" w:hAnsi="Arial" w:cs="Arial"/>
          <w:sz w:val="20"/>
          <w:highlight w:val="cyan"/>
        </w:rPr>
      </w:pPr>
      <w:r w:rsidRPr="00DA4BD3">
        <w:rPr>
          <w:rFonts w:ascii="Arial" w:hAnsi="Arial" w:cs="Arial"/>
          <w:b/>
          <w:sz w:val="20"/>
          <w:highlight w:val="cyan"/>
        </w:rPr>
        <w:t>8.1.1.8</w:t>
      </w:r>
      <w:r w:rsidRPr="00474261">
        <w:rPr>
          <w:rFonts w:ascii="Arial" w:hAnsi="Arial" w:cs="Arial"/>
          <w:b/>
          <w:sz w:val="20"/>
        </w:rPr>
        <w:t xml:space="preserve">    </w:t>
      </w:r>
      <w:r w:rsidR="00C5046A" w:rsidRPr="00474261">
        <w:rPr>
          <w:rFonts w:ascii="Arial" w:hAnsi="Arial" w:cs="Arial"/>
          <w:b/>
          <w:sz w:val="20"/>
        </w:rPr>
        <w:tab/>
      </w:r>
      <w:r w:rsidRPr="00DA4BD3">
        <w:rPr>
          <w:rFonts w:ascii="Arial" w:hAnsi="Arial" w:cs="Arial"/>
          <w:sz w:val="20"/>
          <w:highlight w:val="cyan"/>
        </w:rPr>
        <w:t xml:space="preserve">Hearings held in connection with </w:t>
      </w:r>
      <w:r w:rsidRPr="00DA4BD3">
        <w:rPr>
          <w:rFonts w:ascii="Arial" w:hAnsi="Arial" w:cs="Arial"/>
          <w:i/>
          <w:iCs/>
          <w:sz w:val="20"/>
          <w:highlight w:val="cyan"/>
        </w:rPr>
        <w:t>Event</w:t>
      </w:r>
      <w:r w:rsidRPr="00DA4BD3">
        <w:rPr>
          <w:rFonts w:ascii="Arial" w:hAnsi="Arial" w:cs="Arial"/>
          <w:i/>
          <w:sz w:val="20"/>
          <w:highlight w:val="cyan"/>
        </w:rPr>
        <w:t>s</w:t>
      </w:r>
      <w:r w:rsidRPr="00DA4BD3">
        <w:rPr>
          <w:rFonts w:ascii="Arial" w:hAnsi="Arial" w:cs="Arial"/>
          <w:sz w:val="20"/>
          <w:highlight w:val="cyan"/>
        </w:rPr>
        <w:t xml:space="preserve"> in respect to </w:t>
      </w:r>
      <w:r w:rsidRPr="00DA4BD3">
        <w:rPr>
          <w:rFonts w:ascii="Arial" w:hAnsi="Arial" w:cs="Arial"/>
          <w:i/>
          <w:sz w:val="20"/>
          <w:highlight w:val="cyan"/>
        </w:rPr>
        <w:t xml:space="preserve">Athletes </w:t>
      </w:r>
      <w:r w:rsidRPr="00DA4BD3">
        <w:rPr>
          <w:rFonts w:ascii="Arial" w:hAnsi="Arial" w:cs="Arial"/>
          <w:sz w:val="20"/>
          <w:highlight w:val="cyan"/>
        </w:rPr>
        <w:t xml:space="preserve">and other </w:t>
      </w:r>
      <w:r w:rsidRPr="00DA4BD3">
        <w:rPr>
          <w:rFonts w:ascii="Arial" w:hAnsi="Arial" w:cs="Arial"/>
          <w:i/>
          <w:sz w:val="20"/>
          <w:highlight w:val="cyan"/>
        </w:rPr>
        <w:t>Persons</w:t>
      </w:r>
      <w:r w:rsidRPr="00DA4BD3">
        <w:rPr>
          <w:rFonts w:ascii="Arial" w:hAnsi="Arial" w:cs="Arial"/>
          <w:sz w:val="20"/>
          <w:highlight w:val="cyan"/>
        </w:rPr>
        <w:t xml:space="preserve"> who are subject to these Anti-Doping Rules may be conducted by an expedited process </w:t>
      </w:r>
      <w:proofErr w:type="gramStart"/>
      <w:r w:rsidRPr="00DA4BD3">
        <w:rPr>
          <w:rFonts w:ascii="Arial" w:hAnsi="Arial" w:cs="Arial"/>
          <w:sz w:val="20"/>
          <w:highlight w:val="cyan"/>
        </w:rPr>
        <w:t>where</w:t>
      </w:r>
      <w:proofErr w:type="gramEnd"/>
      <w:r w:rsidRPr="00DA4BD3">
        <w:rPr>
          <w:rFonts w:ascii="Arial" w:hAnsi="Arial" w:cs="Arial"/>
          <w:sz w:val="20"/>
          <w:highlight w:val="cyan"/>
        </w:rPr>
        <w:t xml:space="preserve"> permitted by the </w:t>
      </w:r>
      <w:r w:rsidRPr="00474261">
        <w:rPr>
          <w:rFonts w:ascii="Arial" w:hAnsi="Arial" w:cs="Arial"/>
          <w:sz w:val="20"/>
          <w:highlight w:val="lightGray"/>
        </w:rPr>
        <w:t>[IF’s Hearing Panel]</w:t>
      </w:r>
      <w:r w:rsidRPr="00DA4BD3">
        <w:rPr>
          <w:rFonts w:ascii="Arial" w:hAnsi="Arial" w:cs="Arial"/>
          <w:sz w:val="20"/>
          <w:highlight w:val="cyan"/>
        </w:rPr>
        <w:t>.</w:t>
      </w:r>
      <w:r w:rsidRPr="00DA4BD3">
        <w:rPr>
          <w:rStyle w:val="FootnoteReference"/>
          <w:rFonts w:ascii="Arial" w:hAnsi="Arial" w:cs="Arial"/>
          <w:b/>
          <w:sz w:val="20"/>
          <w:highlight w:val="cyan"/>
          <w:vertAlign w:val="superscript"/>
        </w:rPr>
        <w:footnoteReference w:id="50"/>
      </w:r>
    </w:p>
    <w:p w14:paraId="22E81CD8" w14:textId="77777777" w:rsidR="00887C5D" w:rsidRPr="00DA4BD3" w:rsidRDefault="00887C5D" w:rsidP="007C1261">
      <w:pPr>
        <w:ind w:left="3686" w:hanging="992"/>
        <w:jc w:val="both"/>
        <w:rPr>
          <w:rFonts w:ascii="Arial" w:hAnsi="Arial" w:cs="Arial"/>
          <w:sz w:val="20"/>
          <w:highlight w:val="cyan"/>
        </w:rPr>
      </w:pPr>
    </w:p>
    <w:p w14:paraId="2BD06C6E" w14:textId="55A7814C" w:rsidR="00D5172F" w:rsidRPr="00DA4BD3" w:rsidRDefault="00D5172F" w:rsidP="007C1261">
      <w:pPr>
        <w:ind w:left="3686" w:hanging="992"/>
        <w:jc w:val="both"/>
        <w:rPr>
          <w:rFonts w:ascii="Arial" w:hAnsi="Arial" w:cs="Arial"/>
          <w:sz w:val="20"/>
        </w:rPr>
      </w:pPr>
      <w:r w:rsidRPr="00DA4BD3">
        <w:rPr>
          <w:rFonts w:ascii="Arial" w:hAnsi="Arial" w:cs="Arial"/>
          <w:b/>
          <w:bCs/>
          <w:sz w:val="20"/>
          <w:highlight w:val="cyan"/>
        </w:rPr>
        <w:t>8.1.1.9</w:t>
      </w:r>
      <w:r w:rsidRPr="00474261">
        <w:rPr>
          <w:rFonts w:ascii="Arial" w:hAnsi="Arial" w:cs="Arial"/>
          <w:bCs/>
          <w:sz w:val="20"/>
        </w:rPr>
        <w:t xml:space="preserve"> </w:t>
      </w:r>
      <w:r w:rsidRPr="00474261">
        <w:rPr>
          <w:rFonts w:ascii="Arial" w:hAnsi="Arial" w:cs="Arial"/>
          <w:bCs/>
          <w:sz w:val="20"/>
        </w:rPr>
        <w:tab/>
      </w:r>
      <w:r w:rsidRPr="00DA4BD3">
        <w:rPr>
          <w:rFonts w:ascii="Arial" w:hAnsi="Arial" w:cs="Arial"/>
          <w:bCs/>
          <w:i/>
          <w:iCs/>
          <w:sz w:val="20"/>
          <w:highlight w:val="cyan"/>
        </w:rPr>
        <w:t>WADA</w:t>
      </w:r>
      <w:r w:rsidR="00C7170F" w:rsidRPr="00DA4BD3">
        <w:rPr>
          <w:rFonts w:ascii="Arial" w:hAnsi="Arial" w:cs="Arial"/>
          <w:sz w:val="20"/>
          <w:highlight w:val="cyan"/>
        </w:rPr>
        <w:t xml:space="preserve">, </w:t>
      </w:r>
      <w:r w:rsidRPr="00DA4BD3">
        <w:rPr>
          <w:rFonts w:ascii="Arial" w:hAnsi="Arial" w:cs="Arial"/>
          <w:sz w:val="20"/>
          <w:highlight w:val="cyan"/>
        </w:rPr>
        <w:t xml:space="preserve">the </w:t>
      </w:r>
      <w:r w:rsidRPr="00DA4BD3">
        <w:rPr>
          <w:rFonts w:ascii="Arial" w:hAnsi="Arial" w:cs="Arial"/>
          <w:i/>
          <w:iCs/>
          <w:sz w:val="20"/>
          <w:highlight w:val="cyan"/>
        </w:rPr>
        <w:t>National Anti-Doping Organization</w:t>
      </w:r>
      <w:r w:rsidRPr="00DA4BD3">
        <w:rPr>
          <w:rFonts w:ascii="Arial" w:hAnsi="Arial" w:cs="Arial"/>
          <w:sz w:val="20"/>
          <w:highlight w:val="cyan"/>
        </w:rPr>
        <w:t xml:space="preserve"> and </w:t>
      </w:r>
      <w:r w:rsidRPr="00DA4BD3">
        <w:rPr>
          <w:rFonts w:ascii="Arial" w:hAnsi="Arial" w:cs="Arial"/>
          <w:i/>
          <w:iCs/>
          <w:sz w:val="20"/>
          <w:highlight w:val="cyan"/>
        </w:rPr>
        <w:t>National Federation</w:t>
      </w:r>
      <w:r w:rsidRPr="00DA4BD3">
        <w:rPr>
          <w:rFonts w:ascii="Arial" w:hAnsi="Arial" w:cs="Arial"/>
          <w:sz w:val="20"/>
          <w:highlight w:val="cyan"/>
        </w:rPr>
        <w:t xml:space="preserve"> of the </w:t>
      </w:r>
      <w:r w:rsidRPr="00DA4BD3">
        <w:rPr>
          <w:rFonts w:ascii="Arial" w:hAnsi="Arial" w:cs="Arial"/>
          <w:i/>
          <w:iCs/>
          <w:sz w:val="20"/>
          <w:highlight w:val="cyan"/>
        </w:rPr>
        <w:t xml:space="preserve">Athlete </w:t>
      </w:r>
      <w:r w:rsidRPr="00DA4BD3">
        <w:rPr>
          <w:rFonts w:ascii="Arial" w:hAnsi="Arial" w:cs="Arial"/>
          <w:sz w:val="20"/>
          <w:highlight w:val="cyan"/>
        </w:rPr>
        <w:t>or other</w:t>
      </w:r>
      <w:r w:rsidRPr="00DA4BD3">
        <w:rPr>
          <w:rFonts w:ascii="Arial" w:hAnsi="Arial" w:cs="Arial"/>
          <w:i/>
          <w:iCs/>
          <w:sz w:val="20"/>
          <w:highlight w:val="cyan"/>
        </w:rPr>
        <w:t xml:space="preserve"> Person</w:t>
      </w:r>
      <w:r w:rsidRPr="00DA4BD3">
        <w:rPr>
          <w:rFonts w:ascii="Arial" w:hAnsi="Arial" w:cs="Arial"/>
          <w:sz w:val="20"/>
          <w:highlight w:val="cyan"/>
        </w:rPr>
        <w:t xml:space="preserve"> may attend the hearing as observers. In any event, </w:t>
      </w:r>
      <w:r w:rsidRPr="00F51C18">
        <w:rPr>
          <w:rFonts w:ascii="Arial" w:hAnsi="Arial" w:cs="Arial"/>
          <w:sz w:val="20"/>
          <w:highlight w:val="lightGray"/>
        </w:rPr>
        <w:t>[IF]</w:t>
      </w:r>
      <w:r w:rsidRPr="00DA4BD3">
        <w:rPr>
          <w:rFonts w:ascii="Arial" w:hAnsi="Arial" w:cs="Arial"/>
          <w:sz w:val="20"/>
          <w:highlight w:val="cyan"/>
        </w:rPr>
        <w:t xml:space="preserve"> shall keep them fully apprised as to the status of pending cases and the result of all hearings.</w:t>
      </w:r>
    </w:p>
    <w:p w14:paraId="670FC449" w14:textId="77777777" w:rsidR="009E0224" w:rsidRPr="00DA4BD3" w:rsidRDefault="009E0224" w:rsidP="00B0400A">
      <w:pPr>
        <w:pStyle w:val="Default"/>
        <w:tabs>
          <w:tab w:val="left" w:pos="1440"/>
        </w:tabs>
        <w:jc w:val="both"/>
        <w:rPr>
          <w:rFonts w:ascii="Arial" w:hAnsi="Arial" w:cs="Arial"/>
          <w:iCs/>
          <w:sz w:val="20"/>
          <w:szCs w:val="20"/>
        </w:rPr>
      </w:pPr>
    </w:p>
    <w:p w14:paraId="76E7BFB0" w14:textId="1C3A0FD1" w:rsidR="00AC5BB5" w:rsidRPr="00DA4BD3" w:rsidRDefault="00AC5BB5" w:rsidP="00DC740C">
      <w:pPr>
        <w:keepNext/>
        <w:ind w:left="2694" w:hanging="720"/>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474261">
        <w:rPr>
          <w:rFonts w:ascii="Arial" w:hAnsi="Arial" w:cs="Arial"/>
          <w:sz w:val="20"/>
        </w:rPr>
        <w:tab/>
      </w:r>
      <w:r w:rsidRPr="00DA4BD3">
        <w:rPr>
          <w:rFonts w:ascii="Arial" w:hAnsi="Arial" w:cs="Arial"/>
          <w:sz w:val="20"/>
          <w:highlight w:val="cyan"/>
        </w:rPr>
        <w:t xml:space="preserve">Hearing </w:t>
      </w:r>
      <w:r w:rsidR="00827645" w:rsidRPr="00DA4BD3">
        <w:rPr>
          <w:rFonts w:ascii="Arial" w:hAnsi="Arial" w:cs="Arial"/>
          <w:sz w:val="20"/>
          <w:highlight w:val="cyan"/>
        </w:rPr>
        <w:t>Process</w:t>
      </w:r>
      <w:r w:rsidR="00D306A6" w:rsidRPr="00DA4BD3">
        <w:rPr>
          <w:rFonts w:ascii="Arial" w:hAnsi="Arial" w:cs="Arial"/>
          <w:sz w:val="20"/>
          <w:highlight w:val="cyan"/>
        </w:rPr>
        <w:t xml:space="preserve"> </w:t>
      </w:r>
      <w:r w:rsidR="00D306A6" w:rsidRPr="00E30857">
        <w:rPr>
          <w:rFonts w:ascii="Arial" w:hAnsi="Arial" w:cs="Arial"/>
          <w:sz w:val="20"/>
          <w:highlight w:val="cyan"/>
        </w:rPr>
        <w:t>[</w:t>
      </w:r>
      <w:r w:rsidR="00D306A6" w:rsidRPr="00DA4BD3">
        <w:rPr>
          <w:rFonts w:ascii="Arial" w:hAnsi="Arial" w:cs="Arial"/>
          <w:b/>
          <w:bCs/>
          <w:sz w:val="20"/>
          <w:highlight w:val="cyan"/>
        </w:rPr>
        <w:t xml:space="preserve">APPLICABLE ONLY WHERE ALTERNATIVE 2 </w:t>
      </w:r>
      <w:r w:rsidR="00F90585" w:rsidRPr="00DA4BD3">
        <w:rPr>
          <w:rFonts w:ascii="Arial" w:hAnsi="Arial" w:cs="Arial"/>
          <w:b/>
          <w:bCs/>
          <w:sz w:val="20"/>
          <w:highlight w:val="cyan"/>
        </w:rPr>
        <w:t>IS</w:t>
      </w:r>
      <w:r w:rsidR="00D306A6" w:rsidRPr="00DA4BD3">
        <w:rPr>
          <w:rFonts w:ascii="Arial" w:hAnsi="Arial" w:cs="Arial"/>
          <w:b/>
          <w:bCs/>
          <w:sz w:val="20"/>
          <w:highlight w:val="cyan"/>
        </w:rPr>
        <w:t xml:space="preserve"> SELECTED</w:t>
      </w:r>
      <w:r w:rsidR="00D306A6" w:rsidRPr="00E30857">
        <w:rPr>
          <w:rFonts w:ascii="Arial" w:hAnsi="Arial" w:cs="Arial"/>
          <w:sz w:val="20"/>
          <w:highlight w:val="cyan"/>
        </w:rPr>
        <w:t>]</w:t>
      </w:r>
      <w:r w:rsidRPr="00DA4BD3">
        <w:rPr>
          <w:rFonts w:ascii="Arial" w:hAnsi="Arial" w:cs="Arial"/>
          <w:sz w:val="20"/>
          <w:highlight w:val="cyan"/>
        </w:rPr>
        <w:t xml:space="preserve"> </w:t>
      </w:r>
    </w:p>
    <w:p w14:paraId="33B1CBC2" w14:textId="77777777" w:rsidR="00AC5BB5" w:rsidRPr="00DA4BD3" w:rsidRDefault="00AC5BB5" w:rsidP="00AC5BB5">
      <w:pPr>
        <w:keepNext/>
        <w:ind w:left="1440" w:firstLine="720"/>
        <w:jc w:val="both"/>
        <w:rPr>
          <w:rFonts w:ascii="Arial" w:hAnsi="Arial" w:cs="Arial"/>
          <w:sz w:val="20"/>
          <w:highlight w:val="cyan"/>
        </w:rPr>
      </w:pPr>
    </w:p>
    <w:p w14:paraId="23F32C9A" w14:textId="1A4A3C28" w:rsidR="008A18C8" w:rsidRPr="00DA4BD3" w:rsidRDefault="00827645" w:rsidP="00DC740C">
      <w:pPr>
        <w:ind w:left="3686" w:hanging="992"/>
        <w:jc w:val="both"/>
        <w:rPr>
          <w:rFonts w:ascii="Arial" w:hAnsi="Arial" w:cs="Arial"/>
          <w:sz w:val="20"/>
          <w:highlight w:val="cyan"/>
        </w:rPr>
      </w:pPr>
      <w:r w:rsidRPr="00DA4BD3">
        <w:rPr>
          <w:rFonts w:ascii="Arial" w:hAnsi="Arial" w:cs="Arial"/>
          <w:b/>
          <w:sz w:val="20"/>
          <w:highlight w:val="cyan"/>
        </w:rPr>
        <w:t>8.1.</w:t>
      </w:r>
      <w:r w:rsidR="0049461C" w:rsidRPr="00DA4BD3">
        <w:rPr>
          <w:rFonts w:ascii="Arial" w:hAnsi="Arial" w:cs="Arial"/>
          <w:b/>
          <w:sz w:val="20"/>
          <w:highlight w:val="cyan"/>
        </w:rPr>
        <w:t>2</w:t>
      </w:r>
      <w:r w:rsidRPr="00DA4BD3">
        <w:rPr>
          <w:rFonts w:ascii="Arial" w:hAnsi="Arial" w:cs="Arial"/>
          <w:b/>
          <w:sz w:val="20"/>
          <w:highlight w:val="cyan"/>
        </w:rPr>
        <w:t>.1</w:t>
      </w:r>
      <w:r w:rsidR="00C624D3" w:rsidRPr="00474261">
        <w:rPr>
          <w:rFonts w:ascii="Arial" w:hAnsi="Arial" w:cs="Arial"/>
          <w:sz w:val="20"/>
        </w:rPr>
        <w:t xml:space="preserve"> </w:t>
      </w:r>
      <w:r w:rsidR="00A15FB6" w:rsidRPr="00474261">
        <w:rPr>
          <w:rFonts w:ascii="Arial" w:hAnsi="Arial" w:cs="Arial"/>
          <w:sz w:val="20"/>
        </w:rPr>
        <w:tab/>
      </w:r>
      <w:r w:rsidR="00347E26" w:rsidRPr="00DA4BD3">
        <w:rPr>
          <w:rFonts w:ascii="Arial" w:hAnsi="Arial" w:cs="Arial"/>
          <w:sz w:val="20"/>
          <w:highlight w:val="cyan"/>
        </w:rPr>
        <w:t xml:space="preserve">When </w:t>
      </w:r>
      <w:r w:rsidR="00347E26" w:rsidRPr="00F51C18">
        <w:rPr>
          <w:rFonts w:ascii="Arial" w:hAnsi="Arial" w:cs="Arial"/>
          <w:sz w:val="20"/>
          <w:highlight w:val="lightGray"/>
        </w:rPr>
        <w:t>[IF]</w:t>
      </w:r>
      <w:r w:rsidR="00347E26" w:rsidRPr="00DA4BD3">
        <w:rPr>
          <w:rFonts w:ascii="Arial" w:hAnsi="Arial" w:cs="Arial"/>
          <w:sz w:val="20"/>
          <w:highlight w:val="cyan"/>
        </w:rPr>
        <w:t xml:space="preserve"> sends a notice to an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DA3243" w:rsidRPr="00DA4BD3">
        <w:rPr>
          <w:rFonts w:ascii="Arial" w:hAnsi="Arial" w:cs="Arial"/>
          <w:sz w:val="20"/>
          <w:highlight w:val="cyan"/>
        </w:rPr>
        <w:t xml:space="preserve">charging </w:t>
      </w:r>
      <w:r w:rsidR="00347E26" w:rsidRPr="00DA4BD3">
        <w:rPr>
          <w:rFonts w:ascii="Arial" w:hAnsi="Arial" w:cs="Arial"/>
          <w:sz w:val="20"/>
          <w:highlight w:val="cyan"/>
        </w:rPr>
        <w:t xml:space="preserve">them </w:t>
      </w:r>
      <w:r w:rsidR="00DA3243" w:rsidRPr="00DA4BD3">
        <w:rPr>
          <w:rFonts w:ascii="Arial" w:hAnsi="Arial" w:cs="Arial"/>
          <w:sz w:val="20"/>
          <w:highlight w:val="cyan"/>
        </w:rPr>
        <w:t xml:space="preserve">with </w:t>
      </w:r>
      <w:r w:rsidR="00347E26" w:rsidRPr="00DA4BD3">
        <w:rPr>
          <w:rFonts w:ascii="Arial" w:hAnsi="Arial" w:cs="Arial"/>
          <w:sz w:val="20"/>
          <w:highlight w:val="cyan"/>
        </w:rPr>
        <w:t>a</w:t>
      </w:r>
      <w:r w:rsidR="00DA3243" w:rsidRPr="00DA4BD3">
        <w:rPr>
          <w:rFonts w:ascii="Arial" w:hAnsi="Arial" w:cs="Arial"/>
          <w:sz w:val="20"/>
          <w:highlight w:val="cyan"/>
        </w:rPr>
        <w:t>n asserted</w:t>
      </w:r>
      <w:r w:rsidR="00347E26" w:rsidRPr="00DA4BD3">
        <w:rPr>
          <w:rFonts w:ascii="Arial" w:hAnsi="Arial" w:cs="Arial"/>
          <w:sz w:val="20"/>
          <w:highlight w:val="cyan"/>
        </w:rPr>
        <w:t xml:space="preserve"> anti-doping rule violation</w:t>
      </w:r>
      <w:r w:rsidR="00DA3243" w:rsidRPr="00DA4BD3">
        <w:rPr>
          <w:rFonts w:ascii="Arial" w:hAnsi="Arial" w:cs="Arial"/>
          <w:sz w:val="20"/>
          <w:highlight w:val="cyan"/>
        </w:rPr>
        <w:t xml:space="preserve"> or violation of Article 10.14.1</w:t>
      </w:r>
      <w:r w:rsidR="00347E26" w:rsidRPr="00DA4BD3">
        <w:rPr>
          <w:rFonts w:ascii="Arial" w:hAnsi="Arial" w:cs="Arial"/>
          <w:sz w:val="20"/>
          <w:highlight w:val="cyan"/>
        </w:rPr>
        <w:t xml:space="preserve">, and the </w:t>
      </w:r>
      <w:r w:rsidR="00347E26" w:rsidRPr="00DA4BD3">
        <w:rPr>
          <w:rFonts w:ascii="Arial" w:hAnsi="Arial" w:cs="Arial"/>
          <w:i/>
          <w:iCs/>
          <w:sz w:val="20"/>
          <w:highlight w:val="cyan"/>
        </w:rPr>
        <w:t xml:space="preserve">Athlete </w:t>
      </w:r>
      <w:r w:rsidR="00347E26" w:rsidRPr="00DA4BD3">
        <w:rPr>
          <w:rFonts w:ascii="Arial" w:hAnsi="Arial" w:cs="Arial"/>
          <w:sz w:val="20"/>
          <w:highlight w:val="cyan"/>
        </w:rPr>
        <w:t xml:space="preserve">or other </w:t>
      </w:r>
      <w:r w:rsidR="00347E26" w:rsidRPr="00DA4BD3">
        <w:rPr>
          <w:rFonts w:ascii="Arial" w:hAnsi="Arial" w:cs="Arial"/>
          <w:i/>
          <w:iCs/>
          <w:sz w:val="20"/>
          <w:highlight w:val="cyan"/>
        </w:rPr>
        <w:t xml:space="preserve">Person </w:t>
      </w:r>
      <w:r w:rsidR="00347E26" w:rsidRPr="00DA4BD3">
        <w:rPr>
          <w:rFonts w:ascii="Arial" w:hAnsi="Arial" w:cs="Arial"/>
          <w:sz w:val="20"/>
          <w:highlight w:val="cyan"/>
        </w:rPr>
        <w:t xml:space="preserve">does not waive a hearing in accordance with Article </w:t>
      </w:r>
      <w:r w:rsidR="008A18C8" w:rsidRPr="00DA4BD3">
        <w:rPr>
          <w:rFonts w:ascii="Arial" w:hAnsi="Arial" w:cs="Arial"/>
          <w:sz w:val="20"/>
          <w:highlight w:val="cyan"/>
        </w:rPr>
        <w:t>8.3.1</w:t>
      </w:r>
      <w:r w:rsidR="00347E26" w:rsidRPr="00DA4BD3">
        <w:rPr>
          <w:rFonts w:ascii="Arial" w:hAnsi="Arial" w:cs="Arial"/>
          <w:sz w:val="20"/>
          <w:highlight w:val="cyan"/>
        </w:rPr>
        <w:t xml:space="preserve"> or Article </w:t>
      </w:r>
      <w:r w:rsidR="008A18C8" w:rsidRPr="00DA4BD3">
        <w:rPr>
          <w:rFonts w:ascii="Arial" w:hAnsi="Arial" w:cs="Arial"/>
          <w:sz w:val="20"/>
          <w:highlight w:val="cyan"/>
        </w:rPr>
        <w:t>8.3.2</w:t>
      </w:r>
      <w:r w:rsidR="00347E26" w:rsidRPr="00DA4BD3">
        <w:rPr>
          <w:rFonts w:ascii="Arial" w:hAnsi="Arial" w:cs="Arial"/>
          <w:sz w:val="20"/>
          <w:highlight w:val="cyan"/>
        </w:rPr>
        <w:t xml:space="preserve">, then the case shall be referred to the </w:t>
      </w:r>
      <w:r w:rsidR="00347E26" w:rsidRPr="00E30857">
        <w:rPr>
          <w:rFonts w:ascii="Arial" w:hAnsi="Arial" w:cs="Arial"/>
          <w:sz w:val="20"/>
          <w:highlight w:val="lightGray"/>
        </w:rPr>
        <w:t>[IF</w:t>
      </w:r>
      <w:r w:rsidR="00DF4587" w:rsidRPr="00E30857">
        <w:rPr>
          <w:rFonts w:ascii="Arial" w:hAnsi="Arial" w:cs="Arial"/>
          <w:sz w:val="20"/>
          <w:highlight w:val="lightGray"/>
        </w:rPr>
        <w:t xml:space="preserve">’s </w:t>
      </w:r>
      <w:r w:rsidR="0067575F" w:rsidRPr="00E30857">
        <w:rPr>
          <w:rFonts w:ascii="Arial" w:hAnsi="Arial" w:cs="Arial"/>
          <w:sz w:val="20"/>
          <w:highlight w:val="lightGray"/>
        </w:rPr>
        <w:t>H</w:t>
      </w:r>
      <w:r w:rsidR="00DF4587" w:rsidRPr="00E30857">
        <w:rPr>
          <w:rFonts w:ascii="Arial" w:hAnsi="Arial" w:cs="Arial"/>
          <w:sz w:val="20"/>
          <w:highlight w:val="lightGray"/>
        </w:rPr>
        <w:t xml:space="preserve">earing </w:t>
      </w:r>
      <w:r w:rsidR="0067575F" w:rsidRPr="00E30857">
        <w:rPr>
          <w:rFonts w:ascii="Arial" w:hAnsi="Arial" w:cs="Arial"/>
          <w:sz w:val="20"/>
          <w:highlight w:val="lightGray"/>
        </w:rPr>
        <w:t>P</w:t>
      </w:r>
      <w:r w:rsidR="00DF4587" w:rsidRPr="00E30857">
        <w:rPr>
          <w:rFonts w:ascii="Arial" w:hAnsi="Arial" w:cs="Arial"/>
          <w:sz w:val="20"/>
          <w:highlight w:val="lightGray"/>
        </w:rPr>
        <w:t>anel]</w:t>
      </w:r>
      <w:r w:rsidR="00347E26" w:rsidRPr="00DA4BD3">
        <w:rPr>
          <w:rFonts w:ascii="Arial" w:hAnsi="Arial" w:cs="Arial"/>
          <w:sz w:val="20"/>
          <w:highlight w:val="cyan"/>
        </w:rPr>
        <w:t xml:space="preserve"> for hearing and adjudication</w:t>
      </w:r>
      <w:r w:rsidR="00CC3F5B" w:rsidRPr="00DA4BD3">
        <w:rPr>
          <w:rFonts w:ascii="Arial" w:hAnsi="Arial" w:cs="Arial"/>
          <w:sz w:val="20"/>
          <w:highlight w:val="cyan"/>
        </w:rPr>
        <w:t>, which shall be conducted in accordance with</w:t>
      </w:r>
      <w:r w:rsidR="004F75EC" w:rsidRPr="00DA4BD3">
        <w:rPr>
          <w:rFonts w:ascii="Arial" w:hAnsi="Arial" w:cs="Arial"/>
          <w:sz w:val="20"/>
          <w:highlight w:val="cyan"/>
        </w:rPr>
        <w:t xml:space="preserve"> the principles</w:t>
      </w:r>
      <w:r w:rsidR="00F208B8" w:rsidRPr="00DA4BD3">
        <w:rPr>
          <w:rFonts w:ascii="Arial" w:hAnsi="Arial" w:cs="Arial"/>
          <w:sz w:val="20"/>
          <w:highlight w:val="cyan"/>
        </w:rPr>
        <w:t xml:space="preserve"> described </w:t>
      </w:r>
      <w:r w:rsidR="00F56F0F" w:rsidRPr="00DA4BD3">
        <w:rPr>
          <w:rFonts w:ascii="Arial" w:hAnsi="Arial" w:cs="Arial"/>
          <w:sz w:val="20"/>
          <w:highlight w:val="cyan"/>
        </w:rPr>
        <w:t xml:space="preserve">in </w:t>
      </w:r>
      <w:r w:rsidR="00AC2AA0" w:rsidRPr="00DA4BD3">
        <w:rPr>
          <w:rFonts w:ascii="Arial" w:hAnsi="Arial" w:cs="Arial"/>
          <w:sz w:val="20"/>
          <w:highlight w:val="cyan"/>
        </w:rPr>
        <w:t>Article</w:t>
      </w:r>
      <w:r w:rsidR="00680B75" w:rsidRPr="00DA4BD3">
        <w:rPr>
          <w:rFonts w:ascii="Arial" w:hAnsi="Arial" w:cs="Arial"/>
          <w:sz w:val="20"/>
          <w:highlight w:val="cyan"/>
        </w:rPr>
        <w:t xml:space="preserve">s 8 and 9 of </w:t>
      </w:r>
      <w:r w:rsidR="005B64CC" w:rsidRPr="00DA4BD3">
        <w:rPr>
          <w:rFonts w:ascii="Arial" w:hAnsi="Arial" w:cs="Arial"/>
          <w:sz w:val="20"/>
          <w:highlight w:val="cyan"/>
        </w:rPr>
        <w:t xml:space="preserve">the </w:t>
      </w:r>
      <w:r w:rsidR="005B64CC" w:rsidRPr="00DA4BD3">
        <w:rPr>
          <w:rFonts w:ascii="Arial" w:hAnsi="Arial" w:cs="Arial"/>
          <w:i/>
          <w:sz w:val="20"/>
          <w:highlight w:val="cyan"/>
        </w:rPr>
        <w:t>International Standard</w:t>
      </w:r>
      <w:r w:rsidR="005B64CC" w:rsidRPr="00DA4BD3">
        <w:rPr>
          <w:rFonts w:ascii="Arial" w:hAnsi="Arial" w:cs="Arial"/>
          <w:sz w:val="20"/>
          <w:highlight w:val="cyan"/>
        </w:rPr>
        <w:t xml:space="preserve"> for </w:t>
      </w:r>
      <w:r w:rsidR="005B64CC" w:rsidRPr="00DA4BD3">
        <w:rPr>
          <w:rFonts w:ascii="Arial" w:hAnsi="Arial" w:cs="Arial"/>
          <w:i/>
          <w:sz w:val="20"/>
          <w:highlight w:val="cyan"/>
        </w:rPr>
        <w:t>Results Management</w:t>
      </w:r>
      <w:r w:rsidR="00347E26" w:rsidRPr="00DA4BD3">
        <w:rPr>
          <w:rFonts w:ascii="Arial" w:hAnsi="Arial" w:cs="Arial"/>
          <w:sz w:val="20"/>
          <w:highlight w:val="cyan"/>
        </w:rPr>
        <w:t>.</w:t>
      </w:r>
    </w:p>
    <w:p w14:paraId="1988DA83" w14:textId="323386B1" w:rsidR="00DF4587" w:rsidRPr="00DA4BD3" w:rsidRDefault="00DF4587">
      <w:pPr>
        <w:keepNext/>
        <w:ind w:left="2160"/>
        <w:jc w:val="both"/>
        <w:rPr>
          <w:rFonts w:ascii="Arial" w:hAnsi="Arial" w:cs="Arial"/>
          <w:sz w:val="20"/>
          <w:highlight w:val="cyan"/>
        </w:rPr>
      </w:pPr>
    </w:p>
    <w:p w14:paraId="66E7DB97" w14:textId="14C65343"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8.1.2.2</w:t>
      </w:r>
      <w:r w:rsidRPr="00474261">
        <w:rPr>
          <w:rFonts w:ascii="Arial" w:hAnsi="Arial" w:cs="Arial"/>
          <w:sz w:val="20"/>
        </w:rPr>
        <w:t xml:space="preserve"> </w:t>
      </w:r>
      <w:r w:rsidR="00A15FB6">
        <w:tab/>
      </w:r>
      <w:r w:rsidRPr="00DA4BD3">
        <w:rPr>
          <w:rFonts w:ascii="Arial" w:hAnsi="Arial" w:cs="Arial"/>
          <w:sz w:val="20"/>
          <w:highlight w:val="cyan"/>
        </w:rPr>
        <w:t xml:space="preserve">The Chair shall appoint </w:t>
      </w:r>
      <w:r w:rsidR="009632B3" w:rsidRPr="00DA4BD3">
        <w:rPr>
          <w:rFonts w:ascii="Arial" w:hAnsi="Arial" w:cs="Arial"/>
          <w:sz w:val="20"/>
          <w:highlight w:val="cyan"/>
        </w:rPr>
        <w:t xml:space="preserve">either a single adjudicator (which may be the Chair) or a panel of </w:t>
      </w:r>
      <w:r w:rsidRPr="00DA4BD3">
        <w:rPr>
          <w:rFonts w:ascii="Arial" w:hAnsi="Arial" w:cs="Arial"/>
          <w:sz w:val="20"/>
          <w:highlight w:val="cyan"/>
        </w:rPr>
        <w:t>three</w:t>
      </w:r>
      <w:r w:rsidR="00CC3F5B" w:rsidRPr="00DA4BD3">
        <w:rPr>
          <w:rFonts w:ascii="Arial" w:hAnsi="Arial" w:cs="Arial"/>
          <w:sz w:val="20"/>
          <w:highlight w:val="cyan"/>
        </w:rPr>
        <w:t xml:space="preserve"> (3)</w:t>
      </w:r>
      <w:r w:rsidRPr="00DA4BD3">
        <w:rPr>
          <w:rFonts w:ascii="Arial" w:hAnsi="Arial" w:cs="Arial"/>
          <w:sz w:val="20"/>
          <w:highlight w:val="cyan"/>
        </w:rPr>
        <w:t xml:space="preserve"> members (which may include the Chair) to hear that case.</w:t>
      </w:r>
      <w:r w:rsidR="00437ECF">
        <w:rPr>
          <w:rFonts w:ascii="Arial" w:hAnsi="Arial" w:cs="Arial"/>
          <w:sz w:val="20"/>
          <w:highlight w:val="cyan"/>
        </w:rPr>
        <w:t xml:space="preserve"> If a single adjudicator hears a case,</w:t>
      </w:r>
      <w:r w:rsidR="00A74C34" w:rsidRPr="00A74C34">
        <w:rPr>
          <w:rFonts w:ascii="Arial" w:hAnsi="Arial" w:cs="Arial"/>
          <w:sz w:val="20"/>
          <w:highlight w:val="cyan"/>
        </w:rPr>
        <w:t xml:space="preserve"> </w:t>
      </w:r>
      <w:r w:rsidR="00A74C34">
        <w:rPr>
          <w:rFonts w:ascii="Arial" w:hAnsi="Arial" w:cs="Arial"/>
          <w:sz w:val="20"/>
          <w:highlight w:val="cyan"/>
        </w:rPr>
        <w:t>the appointed panel member shall have a legal background</w:t>
      </w:r>
      <w:r w:rsidR="00FC6216">
        <w:rPr>
          <w:rFonts w:ascii="Arial" w:hAnsi="Arial" w:cs="Arial"/>
          <w:sz w:val="20"/>
          <w:highlight w:val="cyan"/>
        </w:rPr>
        <w:t>.</w:t>
      </w:r>
      <w:r w:rsidR="00ED625C" w:rsidRPr="00DA4BD3">
        <w:rPr>
          <w:rFonts w:ascii="Arial" w:hAnsi="Arial" w:cs="Arial"/>
          <w:sz w:val="20"/>
          <w:highlight w:val="cyan"/>
        </w:rPr>
        <w:t xml:space="preserve"> </w:t>
      </w:r>
      <w:r w:rsidR="00594645" w:rsidRPr="00DA4BD3">
        <w:rPr>
          <w:rFonts w:ascii="Arial" w:hAnsi="Arial" w:cs="Arial"/>
          <w:sz w:val="20"/>
          <w:highlight w:val="cyan"/>
        </w:rPr>
        <w:t xml:space="preserve">If a panel of three </w:t>
      </w:r>
      <w:r w:rsidR="003C5777" w:rsidRPr="00DA4BD3">
        <w:rPr>
          <w:rFonts w:ascii="Arial" w:hAnsi="Arial" w:cs="Arial"/>
          <w:sz w:val="20"/>
          <w:highlight w:val="cyan"/>
        </w:rPr>
        <w:t xml:space="preserve">(3) </w:t>
      </w:r>
      <w:r w:rsidR="00594645" w:rsidRPr="00DA4BD3">
        <w:rPr>
          <w:rFonts w:ascii="Arial" w:hAnsi="Arial" w:cs="Arial"/>
          <w:sz w:val="20"/>
          <w:highlight w:val="cyan"/>
        </w:rPr>
        <w:t>members hears</w:t>
      </w:r>
      <w:r w:rsidRPr="00DA4BD3">
        <w:rPr>
          <w:rFonts w:ascii="Arial" w:hAnsi="Arial" w:cs="Arial"/>
          <w:sz w:val="20"/>
          <w:highlight w:val="cyan"/>
        </w:rPr>
        <w:t xml:space="preserve"> a case, </w:t>
      </w:r>
      <w:r w:rsidR="4569520A" w:rsidRPr="55C81FC7">
        <w:rPr>
          <w:rFonts w:ascii="Arial" w:hAnsi="Arial" w:cs="Arial"/>
          <w:sz w:val="20"/>
          <w:highlight w:val="cyan"/>
        </w:rPr>
        <w:t>at least</w:t>
      </w:r>
      <w:r w:rsidR="0B9C784F" w:rsidRPr="55C81FC7">
        <w:rPr>
          <w:rFonts w:ascii="Arial" w:hAnsi="Arial" w:cs="Arial"/>
          <w:sz w:val="20"/>
          <w:highlight w:val="cyan"/>
        </w:rPr>
        <w:t xml:space="preserve"> one</w:t>
      </w:r>
      <w:r w:rsidR="00CC3F5B" w:rsidRPr="00DA4BD3">
        <w:rPr>
          <w:rFonts w:ascii="Arial" w:hAnsi="Arial" w:cs="Arial"/>
          <w:sz w:val="20"/>
          <w:highlight w:val="cyan"/>
        </w:rPr>
        <w:t xml:space="preserve"> (1)</w:t>
      </w:r>
      <w:r w:rsidRPr="00DA4BD3">
        <w:rPr>
          <w:rFonts w:ascii="Arial" w:hAnsi="Arial" w:cs="Arial"/>
          <w:sz w:val="20"/>
          <w:highlight w:val="cyan"/>
        </w:rPr>
        <w:t xml:space="preserve"> panel member shall </w:t>
      </w:r>
      <w:r w:rsidR="00A74C34">
        <w:rPr>
          <w:rFonts w:ascii="Arial" w:hAnsi="Arial" w:cs="Arial"/>
          <w:sz w:val="20"/>
          <w:highlight w:val="cyan"/>
        </w:rPr>
        <w:t>have a legal background</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years of relevant legal experience</w:t>
      </w:r>
      <w:r w:rsidR="00B16585" w:rsidRPr="00DA4BD3">
        <w:rPr>
          <w:rFonts w:ascii="Arial" w:hAnsi="Arial" w:cs="Arial"/>
          <w:sz w:val="20"/>
          <w:highlight w:val="cyan"/>
        </w:rPr>
        <w:t>,</w:t>
      </w:r>
      <w:r w:rsidRPr="00DA4BD3">
        <w:rPr>
          <w:rFonts w:ascii="Arial" w:hAnsi="Arial" w:cs="Arial"/>
          <w:sz w:val="20"/>
          <w:highlight w:val="cyan"/>
        </w:rPr>
        <w:t xml:space="preserve"> and one</w:t>
      </w:r>
      <w:r w:rsidR="00CC3F5B" w:rsidRPr="00DA4BD3">
        <w:rPr>
          <w:rFonts w:ascii="Arial" w:hAnsi="Arial" w:cs="Arial"/>
          <w:sz w:val="20"/>
          <w:highlight w:val="cyan"/>
        </w:rPr>
        <w:t xml:space="preserve"> (1) </w:t>
      </w:r>
      <w:r w:rsidRPr="00DA4BD3">
        <w:rPr>
          <w:rFonts w:ascii="Arial" w:hAnsi="Arial" w:cs="Arial"/>
          <w:sz w:val="20"/>
          <w:highlight w:val="cyan"/>
        </w:rPr>
        <w:t>panel member shall be a qualified medical practitioner</w:t>
      </w:r>
      <w:r w:rsidR="00B16585" w:rsidRPr="00DA4BD3">
        <w:rPr>
          <w:rFonts w:ascii="Arial" w:hAnsi="Arial" w:cs="Arial"/>
          <w:sz w:val="20"/>
          <w:highlight w:val="cyan"/>
        </w:rPr>
        <w:t>,</w:t>
      </w:r>
      <w:r w:rsidRPr="00DA4BD3">
        <w:rPr>
          <w:rFonts w:ascii="Arial" w:hAnsi="Arial" w:cs="Arial"/>
          <w:sz w:val="20"/>
          <w:highlight w:val="cyan"/>
        </w:rPr>
        <w:t xml:space="preserve"> with no less than three </w:t>
      </w:r>
      <w:r w:rsidR="00C2439D" w:rsidRPr="00DA4BD3">
        <w:rPr>
          <w:rFonts w:ascii="Arial" w:hAnsi="Arial" w:cs="Arial"/>
          <w:sz w:val="20"/>
          <w:highlight w:val="cyan"/>
        </w:rPr>
        <w:t xml:space="preserve">(3) </w:t>
      </w:r>
      <w:r w:rsidRPr="00DA4BD3">
        <w:rPr>
          <w:rFonts w:ascii="Arial" w:hAnsi="Arial" w:cs="Arial"/>
          <w:sz w:val="20"/>
          <w:highlight w:val="cyan"/>
        </w:rPr>
        <w:t xml:space="preserve">years of relevant medical experience. </w:t>
      </w:r>
    </w:p>
    <w:p w14:paraId="67E026FD" w14:textId="77777777" w:rsidR="00DF4587" w:rsidRPr="00DA4BD3" w:rsidRDefault="00DF4587" w:rsidP="00DF4587">
      <w:pPr>
        <w:keepNext/>
        <w:ind w:left="2160"/>
        <w:jc w:val="both"/>
        <w:rPr>
          <w:rFonts w:ascii="Arial" w:hAnsi="Arial" w:cs="Arial"/>
          <w:sz w:val="20"/>
          <w:highlight w:val="cyan"/>
        </w:rPr>
      </w:pPr>
    </w:p>
    <w:p w14:paraId="7DC3097E" w14:textId="1774EEEF" w:rsidR="00DF4587" w:rsidRPr="00DA4BD3" w:rsidRDefault="00DF4587" w:rsidP="00DC740C">
      <w:pPr>
        <w:ind w:left="3686" w:hanging="992"/>
        <w:jc w:val="both"/>
        <w:rPr>
          <w:rFonts w:ascii="Arial" w:hAnsi="Arial" w:cs="Arial"/>
          <w:sz w:val="20"/>
          <w:highlight w:val="cyan"/>
        </w:rPr>
      </w:pPr>
      <w:r w:rsidRPr="00DA4BD3">
        <w:rPr>
          <w:rFonts w:ascii="Arial" w:hAnsi="Arial" w:cs="Arial"/>
          <w:b/>
          <w:sz w:val="20"/>
          <w:highlight w:val="cyan"/>
        </w:rPr>
        <w:t>8.1.2.3</w:t>
      </w:r>
      <w:r w:rsidRPr="00474261">
        <w:rPr>
          <w:rFonts w:ascii="Arial" w:hAnsi="Arial" w:cs="Arial"/>
          <w:sz w:val="20"/>
        </w:rPr>
        <w:t xml:space="preserve"> </w:t>
      </w:r>
      <w:r w:rsidR="00A15FB6" w:rsidRPr="00474261">
        <w:rPr>
          <w:rFonts w:ascii="Arial" w:hAnsi="Arial" w:cs="Arial"/>
          <w:sz w:val="20"/>
        </w:rPr>
        <w:tab/>
      </w:r>
      <w:r w:rsidRPr="00DA4BD3">
        <w:rPr>
          <w:rFonts w:ascii="Arial" w:hAnsi="Arial" w:cs="Arial"/>
          <w:sz w:val="20"/>
          <w:highlight w:val="cyan"/>
        </w:rPr>
        <w:t xml:space="preserve">Upon appointment by the Chair as a member of </w:t>
      </w:r>
      <w:r w:rsidRPr="00F1617F">
        <w:rPr>
          <w:rFonts w:ascii="Arial" w:hAnsi="Arial" w:cs="Arial"/>
          <w:sz w:val="20"/>
          <w:highlight w:val="lightGray"/>
        </w:rPr>
        <w:t>[</w:t>
      </w:r>
      <w:r w:rsidR="00B16585" w:rsidRPr="00F1617F">
        <w:rPr>
          <w:rFonts w:ascii="Arial" w:hAnsi="Arial" w:cs="Arial"/>
          <w:sz w:val="20"/>
          <w:highlight w:val="lightGray"/>
        </w:rPr>
        <w:t xml:space="preserve">IF’s </w:t>
      </w:r>
      <w:r w:rsidR="00625132" w:rsidRPr="00F1617F">
        <w:rPr>
          <w:rFonts w:ascii="Arial" w:hAnsi="Arial" w:cs="Arial"/>
          <w:sz w:val="20"/>
          <w:highlight w:val="lightGray"/>
        </w:rPr>
        <w:t>H</w:t>
      </w:r>
      <w:r w:rsidR="00B16585" w:rsidRPr="00F1617F">
        <w:rPr>
          <w:rFonts w:ascii="Arial" w:hAnsi="Arial" w:cs="Arial"/>
          <w:sz w:val="20"/>
          <w:highlight w:val="lightGray"/>
        </w:rPr>
        <w:t>earing</w:t>
      </w:r>
      <w:r w:rsidRPr="00F1617F">
        <w:rPr>
          <w:rFonts w:ascii="Arial" w:hAnsi="Arial" w:cs="Arial"/>
          <w:sz w:val="20"/>
          <w:highlight w:val="lightGray"/>
        </w:rPr>
        <w:t xml:space="preserve"> </w:t>
      </w:r>
      <w:r w:rsidR="00625132" w:rsidRPr="00F1617F">
        <w:rPr>
          <w:rFonts w:ascii="Arial" w:hAnsi="Arial" w:cs="Arial"/>
          <w:sz w:val="20"/>
          <w:highlight w:val="lightGray"/>
        </w:rPr>
        <w:t>P</w:t>
      </w:r>
      <w:r w:rsidRPr="00F1617F">
        <w:rPr>
          <w:rFonts w:ascii="Arial" w:hAnsi="Arial" w:cs="Arial"/>
          <w:sz w:val="20"/>
          <w:highlight w:val="lightGray"/>
        </w:rPr>
        <w:t>anel]</w:t>
      </w:r>
      <w:r w:rsidRPr="00DA4BD3">
        <w:rPr>
          <w:rFonts w:ascii="Arial" w:hAnsi="Arial" w:cs="Arial"/>
          <w:sz w:val="20"/>
          <w:highlight w:val="cyan"/>
        </w:rPr>
        <w:t>, member</w:t>
      </w:r>
      <w:r w:rsidR="00F44E6C">
        <w:rPr>
          <w:rFonts w:ascii="Arial" w:hAnsi="Arial" w:cs="Arial"/>
          <w:sz w:val="20"/>
          <w:highlight w:val="cyan"/>
        </w:rPr>
        <w:t>s</w:t>
      </w:r>
      <w:r w:rsidRPr="00DA4BD3">
        <w:rPr>
          <w:rFonts w:ascii="Arial" w:hAnsi="Arial" w:cs="Arial"/>
          <w:sz w:val="20"/>
          <w:highlight w:val="cyan"/>
        </w:rPr>
        <w:t xml:space="preserve"> </w:t>
      </w:r>
      <w:r w:rsidR="003B1724" w:rsidRPr="00DA4BD3">
        <w:rPr>
          <w:rFonts w:ascii="Arial" w:hAnsi="Arial" w:cs="Arial"/>
          <w:sz w:val="20"/>
          <w:highlight w:val="cyan"/>
        </w:rPr>
        <w:t xml:space="preserve">shall </w:t>
      </w:r>
      <w:r w:rsidRPr="00DA4BD3">
        <w:rPr>
          <w:rFonts w:ascii="Arial" w:hAnsi="Arial" w:cs="Arial"/>
          <w:sz w:val="20"/>
          <w:highlight w:val="cyan"/>
        </w:rPr>
        <w:t xml:space="preserve">also sign a declaration that there are no facts or circumstances known to </w:t>
      </w:r>
      <w:r w:rsidR="008C7D13" w:rsidRPr="00DA4BD3">
        <w:rPr>
          <w:rFonts w:ascii="Arial" w:hAnsi="Arial" w:cs="Arial"/>
          <w:sz w:val="20"/>
          <w:highlight w:val="cyan"/>
        </w:rPr>
        <w:t>them</w:t>
      </w:r>
      <w:r w:rsidRPr="00DA4BD3">
        <w:rPr>
          <w:rFonts w:ascii="Arial" w:hAnsi="Arial" w:cs="Arial"/>
          <w:sz w:val="20"/>
          <w:highlight w:val="cyan"/>
        </w:rPr>
        <w:t xml:space="preserve"> which might call into question their impartiality in the eyes of any of the parties, other than those circumstances disclosed in the declaration.</w:t>
      </w:r>
      <w:r w:rsidR="00B66BFF" w:rsidRPr="00DA4BD3">
        <w:rPr>
          <w:rFonts w:ascii="Arial" w:hAnsi="Arial" w:cs="Arial"/>
          <w:sz w:val="20"/>
          <w:highlight w:val="cyan"/>
        </w:rPr>
        <w:t xml:space="preserve"> If such facts or circumstances arise at a later stage of the hearing process, the relevant hearing panel member shall promptly disclose them to the parties.</w:t>
      </w:r>
    </w:p>
    <w:p w14:paraId="19B4E262" w14:textId="77777777" w:rsidR="009E0224" w:rsidRPr="00DA4BD3" w:rsidRDefault="009E0224" w:rsidP="009E0224">
      <w:pPr>
        <w:keepNext/>
        <w:jc w:val="both"/>
        <w:rPr>
          <w:rFonts w:ascii="Arial" w:hAnsi="Arial" w:cs="Arial"/>
          <w:sz w:val="20"/>
          <w:highlight w:val="cyan"/>
        </w:rPr>
      </w:pPr>
    </w:p>
    <w:p w14:paraId="28F109C2" w14:textId="77777777" w:rsidR="001B2DFE" w:rsidRPr="00DA4BD3" w:rsidRDefault="00F213CD" w:rsidP="00DC740C">
      <w:pPr>
        <w:ind w:left="3686" w:hanging="992"/>
        <w:jc w:val="both"/>
        <w:rPr>
          <w:rFonts w:ascii="Arial" w:hAnsi="Arial" w:cs="Arial"/>
          <w:sz w:val="20"/>
          <w:highlight w:val="cyan"/>
        </w:rPr>
      </w:pPr>
      <w:r w:rsidRPr="00DA4BD3">
        <w:rPr>
          <w:rFonts w:ascii="Arial" w:hAnsi="Arial" w:cs="Arial"/>
          <w:b/>
          <w:sz w:val="20"/>
          <w:highlight w:val="cyan"/>
        </w:rPr>
        <w:t>8.1.</w:t>
      </w:r>
      <w:r w:rsidR="00CF1528" w:rsidRPr="00DA4BD3">
        <w:rPr>
          <w:rFonts w:ascii="Arial" w:hAnsi="Arial" w:cs="Arial"/>
          <w:b/>
          <w:sz w:val="20"/>
          <w:highlight w:val="cyan"/>
        </w:rPr>
        <w:t>2</w:t>
      </w:r>
      <w:r w:rsidR="00827645" w:rsidRPr="00DA4BD3">
        <w:rPr>
          <w:rFonts w:ascii="Arial" w:hAnsi="Arial" w:cs="Arial"/>
          <w:b/>
          <w:sz w:val="20"/>
          <w:highlight w:val="cyan"/>
        </w:rPr>
        <w:t>.</w:t>
      </w:r>
      <w:r w:rsidR="00DF4587" w:rsidRPr="00DA4BD3">
        <w:rPr>
          <w:rFonts w:ascii="Arial" w:hAnsi="Arial" w:cs="Arial"/>
          <w:b/>
          <w:sz w:val="20"/>
          <w:highlight w:val="cyan"/>
        </w:rPr>
        <w:t>4</w:t>
      </w:r>
      <w:r w:rsidR="00C624D3" w:rsidRPr="00474261">
        <w:rPr>
          <w:rFonts w:ascii="Arial" w:hAnsi="Arial" w:cs="Arial"/>
          <w:b/>
          <w:sz w:val="20"/>
        </w:rPr>
        <w:t xml:space="preserve"> </w:t>
      </w:r>
      <w:r w:rsidR="00A15FB6" w:rsidRPr="00474261">
        <w:rPr>
          <w:rFonts w:ascii="Arial" w:hAnsi="Arial" w:cs="Arial"/>
          <w:b/>
          <w:sz w:val="20"/>
        </w:rPr>
        <w:tab/>
      </w:r>
      <w:r w:rsidR="001B2DFE" w:rsidRPr="00DA4BD3">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42100EC6" w14:textId="77777777" w:rsidR="001B2DFE" w:rsidRPr="00DA4BD3" w:rsidRDefault="001B2DFE" w:rsidP="001B2DFE">
      <w:pPr>
        <w:jc w:val="both"/>
        <w:rPr>
          <w:rFonts w:ascii="Arial" w:hAnsi="Arial" w:cs="Arial"/>
          <w:sz w:val="20"/>
          <w:highlight w:val="cyan"/>
        </w:rPr>
      </w:pPr>
    </w:p>
    <w:p w14:paraId="7D139DB7" w14:textId="29277094"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lastRenderedPageBreak/>
        <w:t>8.1.2.5</w:t>
      </w:r>
      <w:r w:rsidRPr="00474261">
        <w:rPr>
          <w:rFonts w:ascii="Arial" w:hAnsi="Arial" w:cs="Arial"/>
          <w:b/>
          <w:sz w:val="20"/>
        </w:rPr>
        <w:t xml:space="preserve"> </w:t>
      </w:r>
      <w:r w:rsidRPr="00474261">
        <w:rPr>
          <w:rFonts w:ascii="Arial" w:hAnsi="Arial" w:cs="Arial"/>
          <w:b/>
          <w:sz w:val="20"/>
        </w:rPr>
        <w:tab/>
      </w:r>
      <w:r w:rsidRPr="00DC740C">
        <w:rPr>
          <w:rFonts w:ascii="Arial" w:hAnsi="Arial" w:cs="Arial"/>
          <w:sz w:val="20"/>
          <w:highlight w:val="cyan"/>
        </w:rPr>
        <w:t>The</w:t>
      </w:r>
      <w:r w:rsidRPr="00DA4BD3">
        <w:rPr>
          <w:rFonts w:ascii="Arial" w:hAnsi="Arial" w:cs="Arial"/>
          <w:bCs/>
          <w:sz w:val="20"/>
          <w:highlight w:val="cyan"/>
        </w:rPr>
        <w:t xml:space="preserve"> parties shall be notified of the identity of the</w:t>
      </w:r>
      <w:r w:rsidR="007704FC">
        <w:rPr>
          <w:rFonts w:ascii="Arial" w:hAnsi="Arial" w:cs="Arial"/>
          <w:bCs/>
          <w:sz w:val="20"/>
          <w:highlight w:val="cyan"/>
        </w:rPr>
        <w:t xml:space="preserve"> single adjudicator or</w:t>
      </w:r>
      <w:r w:rsidRPr="00DA4BD3">
        <w:rPr>
          <w:rFonts w:ascii="Arial" w:hAnsi="Arial" w:cs="Arial"/>
          <w:bCs/>
          <w:sz w:val="20"/>
          <w:highlight w:val="cyan"/>
        </w:rPr>
        <w:t xml:space="preserve"> hearing panel members appointed to hear and determine the matter and be provided with the declaration mentioned at Article 8.1.2.3 at the outset of the Hearing Process. The parties shall be informed of their right to challenge the appointment of any </w:t>
      </w:r>
      <w:r w:rsidR="007704FC">
        <w:rPr>
          <w:rFonts w:ascii="Arial" w:hAnsi="Arial" w:cs="Arial"/>
          <w:bCs/>
          <w:sz w:val="20"/>
          <w:highlight w:val="cyan"/>
        </w:rPr>
        <w:t xml:space="preserve">single adjudicator or </w:t>
      </w:r>
      <w:r w:rsidRPr="00DA4BD3">
        <w:rPr>
          <w:rFonts w:ascii="Arial" w:hAnsi="Arial" w:cs="Arial"/>
          <w:bCs/>
          <w:sz w:val="20"/>
          <w:highlight w:val="cyan"/>
        </w:rPr>
        <w:t xml:space="preserve">hearing panel member if there are grounds for potential conflicts of interest within seven (7) days from the ground for the challenge having become known. Any challenge shall be decided upon by an independent </w:t>
      </w:r>
      <w:r w:rsidR="00772E38">
        <w:rPr>
          <w:rFonts w:ascii="Arial" w:hAnsi="Arial" w:cs="Arial"/>
          <w:bCs/>
          <w:i/>
          <w:iCs/>
          <w:sz w:val="20"/>
          <w:highlight w:val="cyan"/>
        </w:rPr>
        <w:t>P</w:t>
      </w:r>
      <w:r w:rsidRPr="00772E38">
        <w:rPr>
          <w:rFonts w:ascii="Arial" w:hAnsi="Arial" w:cs="Arial"/>
          <w:bCs/>
          <w:i/>
          <w:iCs/>
          <w:sz w:val="20"/>
          <w:highlight w:val="cyan"/>
        </w:rPr>
        <w:t>erson</w:t>
      </w:r>
      <w:r w:rsidRPr="00DA4BD3">
        <w:rPr>
          <w:rFonts w:ascii="Arial" w:hAnsi="Arial" w:cs="Arial"/>
          <w:bCs/>
          <w:sz w:val="20"/>
          <w:highlight w:val="cyan"/>
        </w:rPr>
        <w:t xml:space="preserve"> from the wider pool of hearing panel members or by an independent institution.</w:t>
      </w:r>
    </w:p>
    <w:p w14:paraId="749662DF" w14:textId="77777777" w:rsidR="001B2DFE" w:rsidRPr="00DA4BD3" w:rsidRDefault="001B2DFE" w:rsidP="001B2DFE">
      <w:pPr>
        <w:ind w:left="3240" w:hanging="900"/>
        <w:jc w:val="both"/>
        <w:rPr>
          <w:rFonts w:ascii="Arial" w:hAnsi="Arial" w:cs="Arial"/>
          <w:bCs/>
          <w:sz w:val="20"/>
          <w:highlight w:val="cyan"/>
        </w:rPr>
      </w:pPr>
    </w:p>
    <w:p w14:paraId="485C0CB5" w14:textId="3C385292"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8.1.2.6</w:t>
      </w:r>
      <w:r w:rsidRPr="00474261">
        <w:rPr>
          <w:rFonts w:ascii="Arial" w:hAnsi="Arial" w:cs="Arial"/>
          <w:bCs/>
          <w:sz w:val="20"/>
        </w:rPr>
        <w:tab/>
      </w:r>
      <w:r w:rsidRPr="00DA4BD3">
        <w:rPr>
          <w:rFonts w:ascii="Arial" w:hAnsi="Arial" w:cs="Arial"/>
          <w:sz w:val="20"/>
          <w:highlight w:val="cyan"/>
        </w:rPr>
        <w:t xml:space="preserve">The </w:t>
      </w:r>
      <w:r w:rsidRPr="00F1617F">
        <w:rPr>
          <w:rFonts w:ascii="Arial" w:hAnsi="Arial" w:cs="Arial"/>
          <w:sz w:val="20"/>
          <w:highlight w:val="lightGray"/>
        </w:rPr>
        <w:t>[IF’s Hearing Panel]</w:t>
      </w:r>
      <w:r w:rsidRPr="00DA4BD3">
        <w:rPr>
          <w:rFonts w:ascii="Arial" w:hAnsi="Arial" w:cs="Arial"/>
          <w:sz w:val="20"/>
          <w:highlight w:val="cyan"/>
        </w:rPr>
        <w:t xml:space="preserve"> has the power, at its absolute discretion, to appoint an expert to assist or advise the panel.</w:t>
      </w:r>
    </w:p>
    <w:p w14:paraId="0E6053CC" w14:textId="77777777" w:rsidR="001B2DFE" w:rsidRPr="00DA4BD3" w:rsidRDefault="001B2DFE" w:rsidP="001B2DFE">
      <w:pPr>
        <w:ind w:left="3240" w:hanging="900"/>
        <w:jc w:val="both"/>
        <w:rPr>
          <w:rFonts w:ascii="Arial" w:hAnsi="Arial" w:cs="Arial"/>
          <w:bCs/>
          <w:sz w:val="20"/>
          <w:highlight w:val="cyan"/>
        </w:rPr>
      </w:pPr>
    </w:p>
    <w:p w14:paraId="207B7CFF" w14:textId="2325CC03" w:rsidR="001B2DFE" w:rsidRPr="00DA4BD3" w:rsidRDefault="001B2DFE" w:rsidP="00DC740C">
      <w:pPr>
        <w:ind w:left="3686" w:hanging="992"/>
        <w:jc w:val="both"/>
        <w:rPr>
          <w:rFonts w:ascii="Arial" w:hAnsi="Arial" w:cs="Arial"/>
          <w:sz w:val="20"/>
          <w:highlight w:val="cyan"/>
        </w:rPr>
      </w:pPr>
      <w:r w:rsidRPr="00DA4BD3">
        <w:rPr>
          <w:rFonts w:ascii="Arial" w:hAnsi="Arial" w:cs="Arial"/>
          <w:b/>
          <w:bCs/>
          <w:sz w:val="20"/>
          <w:highlight w:val="cyan"/>
        </w:rPr>
        <w:t>8.1.2.7</w:t>
      </w:r>
      <w:r w:rsidRPr="00474261">
        <w:rPr>
          <w:rFonts w:ascii="Arial" w:hAnsi="Arial" w:cs="Arial"/>
          <w:b/>
          <w:bCs/>
          <w:sz w:val="20"/>
        </w:rPr>
        <w:tab/>
      </w:r>
      <w:r w:rsidRPr="00F51C18">
        <w:rPr>
          <w:rFonts w:ascii="Arial" w:hAnsi="Arial" w:cs="Arial"/>
          <w:sz w:val="20"/>
          <w:highlight w:val="lightGray"/>
        </w:rPr>
        <w:t>[</w:t>
      </w:r>
      <w:r w:rsidRPr="00F51C18">
        <w:rPr>
          <w:rFonts w:ascii="Arial" w:hAnsi="Arial" w:cs="Arial"/>
          <w:sz w:val="20"/>
          <w:highlight w:val="lightGray"/>
          <w:shd w:val="clear" w:color="auto" w:fill="A5A5A5" w:themeFill="accent3"/>
        </w:rPr>
        <w:t>IF</w:t>
      </w:r>
      <w:r w:rsidRPr="00F51C18">
        <w:rPr>
          <w:rFonts w:ascii="Arial" w:hAnsi="Arial" w:cs="Arial"/>
          <w:sz w:val="20"/>
          <w:highlight w:val="lightGray"/>
        </w:rPr>
        <w:t>]</w:t>
      </w:r>
      <w:r w:rsidRPr="00DA4BD3">
        <w:rPr>
          <w:rFonts w:ascii="Arial" w:hAnsi="Arial" w:cs="Arial"/>
          <w:sz w:val="20"/>
          <w:highlight w:val="cyan"/>
        </w:rPr>
        <w:t xml:space="preserve"> shall present its case and the </w:t>
      </w:r>
      <w:r w:rsidRPr="00DA4BD3">
        <w:rPr>
          <w:rFonts w:ascii="Arial" w:hAnsi="Arial" w:cs="Arial"/>
          <w:i/>
          <w:iCs/>
          <w:sz w:val="20"/>
          <w:highlight w:val="cyan"/>
        </w:rPr>
        <w:t>Athlete</w:t>
      </w:r>
      <w:r w:rsidRPr="00DA4BD3">
        <w:rPr>
          <w:rFonts w:ascii="Arial" w:hAnsi="Arial" w:cs="Arial"/>
          <w:sz w:val="20"/>
          <w:highlight w:val="cyan"/>
        </w:rPr>
        <w:t xml:space="preserve"> or other </w:t>
      </w:r>
      <w:r w:rsidRPr="00DA4BD3">
        <w:rPr>
          <w:rFonts w:ascii="Arial" w:hAnsi="Arial" w:cs="Arial"/>
          <w:i/>
          <w:iCs/>
          <w:sz w:val="20"/>
          <w:highlight w:val="cyan"/>
        </w:rPr>
        <w:t>Person</w:t>
      </w:r>
      <w:r w:rsidRPr="00DA4BD3">
        <w:rPr>
          <w:rFonts w:ascii="Arial" w:hAnsi="Arial" w:cs="Arial"/>
          <w:sz w:val="20"/>
          <w:highlight w:val="cyan"/>
        </w:rPr>
        <w:t xml:space="preserve"> shall present his/her/their case(s) in reply.</w:t>
      </w:r>
    </w:p>
    <w:p w14:paraId="3C770BD8" w14:textId="77777777" w:rsidR="001B2DFE" w:rsidRPr="00DA4BD3" w:rsidRDefault="001B2DFE" w:rsidP="001B2DFE">
      <w:pPr>
        <w:ind w:left="4140" w:hanging="1080"/>
        <w:jc w:val="both"/>
        <w:rPr>
          <w:rFonts w:ascii="Arial" w:hAnsi="Arial" w:cs="Arial"/>
          <w:sz w:val="20"/>
          <w:highlight w:val="cyan"/>
        </w:rPr>
      </w:pPr>
    </w:p>
    <w:p w14:paraId="3E0E22B4" w14:textId="77777777" w:rsidR="001B2DFE" w:rsidRPr="00DA4BD3" w:rsidRDefault="001B2DFE" w:rsidP="00DC740C">
      <w:pPr>
        <w:ind w:left="3686" w:hanging="992"/>
        <w:jc w:val="both"/>
        <w:rPr>
          <w:rFonts w:ascii="Arial" w:hAnsi="Arial" w:cs="Arial"/>
          <w:sz w:val="20"/>
          <w:highlight w:val="cyan"/>
        </w:rPr>
      </w:pPr>
      <w:r w:rsidRPr="00DA4BD3">
        <w:rPr>
          <w:rFonts w:ascii="Arial" w:hAnsi="Arial" w:cs="Arial"/>
          <w:b/>
          <w:sz w:val="20"/>
          <w:highlight w:val="cyan"/>
        </w:rPr>
        <w:t>8.1.2.8</w:t>
      </w:r>
      <w:r w:rsidRPr="00474261">
        <w:rPr>
          <w:rFonts w:ascii="Arial" w:hAnsi="Arial" w:cs="Arial"/>
          <w:b/>
          <w:sz w:val="20"/>
        </w:rPr>
        <w:tab/>
      </w:r>
      <w:r w:rsidRPr="00DA4BD3">
        <w:rPr>
          <w:rFonts w:ascii="Arial" w:hAnsi="Arial" w:cs="Arial"/>
          <w:sz w:val="20"/>
          <w:highlight w:val="cyan"/>
        </w:rPr>
        <w:t xml:space="preserve">If any party or their representative fails to attend a hearing after notification, the hearing may nevertheless proceed. </w:t>
      </w:r>
    </w:p>
    <w:p w14:paraId="3F5626F0" w14:textId="77777777" w:rsidR="001B2DFE" w:rsidRPr="00DA4BD3" w:rsidRDefault="001B2DFE" w:rsidP="001B2DFE">
      <w:pPr>
        <w:jc w:val="both"/>
        <w:rPr>
          <w:rFonts w:ascii="Arial" w:hAnsi="Arial" w:cs="Arial"/>
          <w:bCs/>
          <w:sz w:val="20"/>
          <w:highlight w:val="cyan"/>
        </w:rPr>
      </w:pPr>
    </w:p>
    <w:p w14:paraId="67208CF7" w14:textId="19FEB80A"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8.1.2.9</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The</w:t>
      </w:r>
      <w:r w:rsidRPr="00DA4BD3">
        <w:rPr>
          <w:rFonts w:ascii="Arial" w:hAnsi="Arial" w:cs="Arial"/>
          <w:sz w:val="20"/>
          <w:highlight w:val="cyan"/>
        </w:rPr>
        <w:t xml:space="preserve"> </w:t>
      </w:r>
      <w:r w:rsidRPr="00DA4BD3">
        <w:rPr>
          <w:rFonts w:ascii="Arial" w:hAnsi="Arial" w:cs="Arial"/>
          <w:i/>
          <w:sz w:val="20"/>
          <w:highlight w:val="cyan"/>
        </w:rPr>
        <w:t xml:space="preserve">Athlete </w:t>
      </w:r>
      <w:r w:rsidRPr="00DA4BD3">
        <w:rPr>
          <w:rFonts w:ascii="Arial" w:hAnsi="Arial" w:cs="Arial"/>
          <w:sz w:val="20"/>
          <w:highlight w:val="cyan"/>
        </w:rPr>
        <w:t xml:space="preserve">or other </w:t>
      </w:r>
      <w:r w:rsidRPr="00DA4BD3">
        <w:rPr>
          <w:rFonts w:ascii="Arial" w:hAnsi="Arial" w:cs="Arial"/>
          <w:bCs/>
          <w:i/>
          <w:iCs/>
          <w:sz w:val="20"/>
          <w:highlight w:val="cyan"/>
        </w:rPr>
        <w:t>Person</w:t>
      </w:r>
      <w:r w:rsidRPr="00DA4BD3">
        <w:rPr>
          <w:rFonts w:ascii="Arial" w:hAnsi="Arial" w:cs="Arial"/>
          <w:sz w:val="20"/>
          <w:highlight w:val="cyan"/>
        </w:rPr>
        <w:t xml:space="preserve"> 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 xml:space="preserve">has been asserted shall have the right </w:t>
      </w:r>
      <w:r w:rsidRPr="00DA4BD3">
        <w:rPr>
          <w:rFonts w:ascii="Arial" w:hAnsi="Arial" w:cs="Arial"/>
          <w:bCs/>
          <w:sz w:val="20"/>
          <w:highlight w:val="cyan"/>
        </w:rPr>
        <w:t xml:space="preserve">to request a public hearing. </w:t>
      </w:r>
    </w:p>
    <w:p w14:paraId="66CCE061" w14:textId="77777777" w:rsidR="001B2DFE" w:rsidRPr="00DA4BD3" w:rsidRDefault="001B2DFE" w:rsidP="001B2DFE">
      <w:pPr>
        <w:ind w:left="3240" w:hanging="900"/>
        <w:jc w:val="both"/>
        <w:rPr>
          <w:rFonts w:ascii="Arial" w:hAnsi="Arial" w:cs="Arial"/>
          <w:bCs/>
          <w:sz w:val="20"/>
          <w:highlight w:val="cyan"/>
        </w:rPr>
      </w:pPr>
    </w:p>
    <w:p w14:paraId="5CC8E4B8" w14:textId="281E30E0"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8.1.2.10</w:t>
      </w:r>
      <w:r w:rsidRPr="00474261">
        <w:rPr>
          <w:rFonts w:ascii="Arial" w:hAnsi="Arial" w:cs="Arial"/>
          <w:b/>
          <w:sz w:val="20"/>
        </w:rPr>
        <w:tab/>
      </w:r>
      <w:r w:rsidR="00D20FD3" w:rsidRPr="00F51C18">
        <w:rPr>
          <w:rFonts w:ascii="Arial" w:hAnsi="Arial" w:cs="Arial"/>
          <w:bCs/>
          <w:sz w:val="20"/>
          <w:highlight w:val="lightGray"/>
          <w:shd w:val="clear" w:color="auto" w:fill="A5A5A5" w:themeFill="accent3"/>
        </w:rPr>
        <w:t>[IF</w:t>
      </w:r>
      <w:r w:rsidRPr="00F51C18">
        <w:rPr>
          <w:rFonts w:ascii="Arial" w:hAnsi="Arial" w:cs="Arial"/>
          <w:bCs/>
          <w:sz w:val="20"/>
          <w:highlight w:val="lightGray"/>
          <w:shd w:val="clear" w:color="auto" w:fill="A5A5A5" w:themeFill="accent3"/>
        </w:rPr>
        <w:t>]</w:t>
      </w:r>
      <w:r w:rsidRPr="00DA4BD3">
        <w:rPr>
          <w:rFonts w:ascii="Arial" w:hAnsi="Arial" w:cs="Arial"/>
          <w:bCs/>
          <w:sz w:val="20"/>
          <w:highlight w:val="cyan"/>
        </w:rPr>
        <w:t xml:space="preserve"> may also request a public hearing provided that the </w:t>
      </w:r>
      <w:r w:rsidRPr="00DA4BD3">
        <w:rPr>
          <w:rFonts w:ascii="Arial" w:hAnsi="Arial" w:cs="Arial"/>
          <w:bCs/>
          <w:i/>
          <w:iCs/>
          <w:sz w:val="20"/>
          <w:highlight w:val="cyan"/>
        </w:rPr>
        <w:t xml:space="preserve">Athlete </w:t>
      </w:r>
      <w:r w:rsidRPr="00DA4BD3">
        <w:rPr>
          <w:rFonts w:ascii="Arial" w:hAnsi="Arial" w:cs="Arial"/>
          <w:bCs/>
          <w:sz w:val="20"/>
          <w:highlight w:val="cyan"/>
        </w:rPr>
        <w:t xml:space="preserve">or other </w:t>
      </w:r>
      <w:r w:rsidRPr="00DA4BD3">
        <w:rPr>
          <w:rFonts w:ascii="Arial" w:hAnsi="Arial" w:cs="Arial"/>
          <w:bCs/>
          <w:i/>
          <w:iCs/>
          <w:sz w:val="20"/>
          <w:highlight w:val="cyan"/>
        </w:rPr>
        <w:t xml:space="preserve">Person </w:t>
      </w:r>
      <w:r w:rsidRPr="00DA4BD3">
        <w:rPr>
          <w:rFonts w:ascii="Arial" w:hAnsi="Arial" w:cs="Arial"/>
          <w:sz w:val="20"/>
          <w:highlight w:val="cyan"/>
        </w:rPr>
        <w:t xml:space="preserve">against whom an anti-doping rule violation </w:t>
      </w:r>
      <w:r w:rsidR="00D20FD3" w:rsidRPr="00DA4BD3">
        <w:rPr>
          <w:rFonts w:ascii="Arial" w:hAnsi="Arial" w:cs="Arial"/>
          <w:sz w:val="20"/>
          <w:highlight w:val="cyan"/>
        </w:rPr>
        <w:t xml:space="preserve">or violation of Article 10.14.1 </w:t>
      </w:r>
      <w:r w:rsidRPr="00DA4BD3">
        <w:rPr>
          <w:rFonts w:ascii="Arial" w:hAnsi="Arial" w:cs="Arial"/>
          <w:sz w:val="20"/>
          <w:highlight w:val="cyan"/>
        </w:rPr>
        <w:t>has been asserted</w:t>
      </w:r>
      <w:r w:rsidRPr="00DA4BD3">
        <w:rPr>
          <w:rFonts w:ascii="Arial" w:hAnsi="Arial" w:cs="Arial"/>
          <w:bCs/>
          <w:sz w:val="20"/>
          <w:highlight w:val="cyan"/>
        </w:rPr>
        <w:t xml:space="preserve"> has provided their written consent to the same. </w:t>
      </w:r>
    </w:p>
    <w:p w14:paraId="21FB4DDF" w14:textId="77777777" w:rsidR="001B2DFE" w:rsidRPr="00DA4BD3" w:rsidRDefault="001B2DFE" w:rsidP="001B2DFE">
      <w:pPr>
        <w:ind w:left="2410"/>
        <w:jc w:val="both"/>
        <w:rPr>
          <w:rFonts w:ascii="Arial" w:hAnsi="Arial" w:cs="Arial"/>
          <w:bCs/>
          <w:sz w:val="20"/>
          <w:highlight w:val="cyan"/>
        </w:rPr>
      </w:pPr>
    </w:p>
    <w:p w14:paraId="40E7347C" w14:textId="77777777" w:rsidR="001B2DFE" w:rsidRPr="00DA4BD3" w:rsidRDefault="001B2DFE" w:rsidP="00DC740C">
      <w:pPr>
        <w:ind w:left="3686" w:hanging="992"/>
        <w:jc w:val="both"/>
        <w:rPr>
          <w:rFonts w:ascii="Arial" w:hAnsi="Arial" w:cs="Arial"/>
          <w:bCs/>
          <w:sz w:val="20"/>
          <w:highlight w:val="cyan"/>
        </w:rPr>
      </w:pPr>
      <w:r w:rsidRPr="00DA4BD3">
        <w:rPr>
          <w:rFonts w:ascii="Arial" w:hAnsi="Arial" w:cs="Arial"/>
          <w:b/>
          <w:sz w:val="20"/>
          <w:highlight w:val="cyan"/>
        </w:rPr>
        <w:t>8.1.2.11</w:t>
      </w:r>
      <w:r w:rsidRPr="00474261">
        <w:rPr>
          <w:rFonts w:ascii="Arial" w:hAnsi="Arial" w:cs="Arial"/>
          <w:b/>
          <w:sz w:val="20"/>
        </w:rPr>
        <w:t xml:space="preserve"> </w:t>
      </w:r>
      <w:r w:rsidRPr="00474261">
        <w:rPr>
          <w:rFonts w:ascii="Arial" w:hAnsi="Arial" w:cs="Arial"/>
          <w:b/>
          <w:sz w:val="20"/>
        </w:rPr>
        <w:tab/>
      </w:r>
      <w:r w:rsidRPr="00DA4BD3">
        <w:rPr>
          <w:rFonts w:ascii="Arial" w:hAnsi="Arial" w:cs="Arial"/>
          <w:bCs/>
          <w:sz w:val="20"/>
          <w:highlight w:val="cyan"/>
        </w:rPr>
        <w:t xml:space="preserve">Each party to the proceedings shall also have the right to: </w:t>
      </w:r>
    </w:p>
    <w:p w14:paraId="00D55609" w14:textId="77777777" w:rsidR="001B2DFE" w:rsidRPr="00DA4BD3" w:rsidRDefault="001B2DFE" w:rsidP="001B2DFE">
      <w:pPr>
        <w:pStyle w:val="ListParagraph"/>
        <w:ind w:left="3600"/>
        <w:jc w:val="both"/>
        <w:rPr>
          <w:rFonts w:ascii="Arial" w:hAnsi="Arial" w:cs="Arial"/>
          <w:bCs/>
          <w:sz w:val="20"/>
          <w:highlight w:val="cyan"/>
        </w:rPr>
      </w:pPr>
    </w:p>
    <w:p w14:paraId="13525AB5" w14:textId="77777777" w:rsidR="001B2DFE" w:rsidRPr="00DA4BD3" w:rsidRDefault="001B2DFE" w:rsidP="005F24D9">
      <w:pPr>
        <w:pStyle w:val="ListParagraph"/>
        <w:numPr>
          <w:ilvl w:val="0"/>
          <w:numId w:val="29"/>
        </w:numPr>
        <w:ind w:left="4111" w:hanging="425"/>
        <w:jc w:val="both"/>
        <w:rPr>
          <w:rFonts w:ascii="Arial" w:hAnsi="Arial" w:cs="Arial"/>
          <w:sz w:val="20"/>
          <w:highlight w:val="cyan"/>
        </w:rPr>
      </w:pPr>
      <w:r w:rsidRPr="00DA4BD3">
        <w:rPr>
          <w:rFonts w:ascii="Arial" w:hAnsi="Arial" w:cs="Arial"/>
          <w:sz w:val="20"/>
          <w:highlight w:val="cyan"/>
        </w:rPr>
        <w:t>Be</w:t>
      </w:r>
      <w:r w:rsidRPr="00DA4BD3">
        <w:rPr>
          <w:rFonts w:ascii="Arial" w:hAnsi="Arial" w:cs="Arial"/>
          <w:bCs/>
          <w:sz w:val="20"/>
          <w:highlight w:val="cyan"/>
        </w:rPr>
        <w:t xml:space="preserve"> represented by counsel at </w:t>
      </w:r>
      <w:r w:rsidRPr="00DA4BD3">
        <w:rPr>
          <w:rFonts w:ascii="Arial" w:hAnsi="Arial" w:cs="Arial"/>
          <w:sz w:val="20"/>
          <w:highlight w:val="cyan"/>
        </w:rPr>
        <w:t>their</w:t>
      </w:r>
      <w:r w:rsidRPr="00DA4BD3">
        <w:rPr>
          <w:rFonts w:ascii="Arial" w:hAnsi="Arial" w:cs="Arial"/>
          <w:bCs/>
          <w:i/>
          <w:iCs/>
          <w:sz w:val="20"/>
          <w:highlight w:val="cyan"/>
        </w:rPr>
        <w:t xml:space="preserve"> </w:t>
      </w:r>
      <w:r w:rsidRPr="00DA4BD3">
        <w:rPr>
          <w:rFonts w:ascii="Arial" w:hAnsi="Arial" w:cs="Arial"/>
          <w:bCs/>
          <w:sz w:val="20"/>
          <w:highlight w:val="cyan"/>
        </w:rPr>
        <w:t xml:space="preserve">own </w:t>
      </w:r>
      <w:proofErr w:type="gramStart"/>
      <w:r w:rsidRPr="00DA4BD3">
        <w:rPr>
          <w:rFonts w:ascii="Arial" w:hAnsi="Arial" w:cs="Arial"/>
          <w:bCs/>
          <w:sz w:val="20"/>
          <w:highlight w:val="cyan"/>
        </w:rPr>
        <w:t>expense</w:t>
      </w:r>
      <w:r w:rsidRPr="00DA4BD3">
        <w:rPr>
          <w:rFonts w:ascii="Arial" w:hAnsi="Arial" w:cs="Arial"/>
          <w:sz w:val="20"/>
          <w:highlight w:val="cyan"/>
        </w:rPr>
        <w:t>;</w:t>
      </w:r>
      <w:proofErr w:type="gramEnd"/>
    </w:p>
    <w:p w14:paraId="596E9783" w14:textId="77777777" w:rsidR="001B2DFE" w:rsidRPr="00DA4BD3" w:rsidRDefault="001B2DFE" w:rsidP="001B2DFE">
      <w:pPr>
        <w:pStyle w:val="ListParagraph"/>
        <w:ind w:left="708"/>
        <w:rPr>
          <w:rFonts w:ascii="Arial" w:hAnsi="Arial" w:cs="Arial"/>
          <w:bCs/>
          <w:sz w:val="20"/>
          <w:highlight w:val="cyan"/>
        </w:rPr>
      </w:pPr>
    </w:p>
    <w:p w14:paraId="02B7660E"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Access and present relevant </w:t>
      </w:r>
      <w:proofErr w:type="gramStart"/>
      <w:r w:rsidRPr="005F24D9">
        <w:rPr>
          <w:rFonts w:ascii="Arial" w:hAnsi="Arial" w:cs="Arial"/>
          <w:sz w:val="20"/>
          <w:highlight w:val="cyan"/>
        </w:rPr>
        <w:t>evidence;</w:t>
      </w:r>
      <w:proofErr w:type="gramEnd"/>
    </w:p>
    <w:p w14:paraId="50D2E0B5" w14:textId="77777777" w:rsidR="001B2DFE" w:rsidRPr="005F24D9" w:rsidRDefault="001B2DFE" w:rsidP="005F24D9">
      <w:pPr>
        <w:pStyle w:val="ListParagraph"/>
        <w:ind w:left="4111"/>
        <w:jc w:val="both"/>
        <w:rPr>
          <w:rFonts w:ascii="Arial" w:hAnsi="Arial" w:cs="Arial"/>
          <w:sz w:val="20"/>
          <w:highlight w:val="cyan"/>
        </w:rPr>
      </w:pPr>
    </w:p>
    <w:p w14:paraId="45034D62"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 xml:space="preserve">Submit written and oral </w:t>
      </w:r>
      <w:proofErr w:type="gramStart"/>
      <w:r w:rsidRPr="005F24D9">
        <w:rPr>
          <w:rFonts w:ascii="Arial" w:hAnsi="Arial" w:cs="Arial"/>
          <w:sz w:val="20"/>
          <w:highlight w:val="cyan"/>
        </w:rPr>
        <w:t>submissions;</w:t>
      </w:r>
      <w:proofErr w:type="gramEnd"/>
      <w:r w:rsidRPr="005F24D9">
        <w:rPr>
          <w:rFonts w:ascii="Arial" w:hAnsi="Arial" w:cs="Arial"/>
          <w:sz w:val="20"/>
          <w:highlight w:val="cyan"/>
        </w:rPr>
        <w:t xml:space="preserve"> </w:t>
      </w:r>
    </w:p>
    <w:p w14:paraId="2ABC79FA" w14:textId="77777777" w:rsidR="001B2DFE" w:rsidRPr="005F24D9" w:rsidRDefault="001B2DFE" w:rsidP="005F24D9">
      <w:pPr>
        <w:pStyle w:val="ListParagraph"/>
        <w:ind w:left="4111"/>
        <w:jc w:val="both"/>
        <w:rPr>
          <w:rFonts w:ascii="Arial" w:hAnsi="Arial" w:cs="Arial"/>
          <w:sz w:val="20"/>
          <w:highlight w:val="cyan"/>
        </w:rPr>
      </w:pPr>
    </w:p>
    <w:p w14:paraId="1BA02957"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Call and examine witnesses; and</w:t>
      </w:r>
    </w:p>
    <w:p w14:paraId="6A5EA6F3" w14:textId="77777777" w:rsidR="001B2DFE" w:rsidRPr="005F24D9" w:rsidRDefault="001B2DFE" w:rsidP="005F24D9">
      <w:pPr>
        <w:pStyle w:val="ListParagraph"/>
        <w:ind w:left="4111"/>
        <w:jc w:val="both"/>
        <w:rPr>
          <w:rFonts w:ascii="Arial" w:hAnsi="Arial" w:cs="Arial"/>
          <w:sz w:val="20"/>
          <w:highlight w:val="cyan"/>
        </w:rPr>
      </w:pPr>
    </w:p>
    <w:p w14:paraId="4C37A8E5" w14:textId="77777777" w:rsidR="001B2DFE" w:rsidRPr="005F24D9" w:rsidRDefault="001B2DFE" w:rsidP="005F24D9">
      <w:pPr>
        <w:pStyle w:val="ListParagraph"/>
        <w:numPr>
          <w:ilvl w:val="0"/>
          <w:numId w:val="29"/>
        </w:numPr>
        <w:ind w:left="4111" w:hanging="425"/>
        <w:jc w:val="both"/>
        <w:rPr>
          <w:rFonts w:ascii="Arial" w:hAnsi="Arial" w:cs="Arial"/>
          <w:sz w:val="20"/>
          <w:highlight w:val="cyan"/>
        </w:rPr>
      </w:pPr>
      <w:r w:rsidRPr="005F24D9">
        <w:rPr>
          <w:rFonts w:ascii="Arial" w:hAnsi="Arial" w:cs="Arial"/>
          <w:sz w:val="20"/>
          <w:highlight w:val="cyan"/>
        </w:rPr>
        <w:t>Have an interpreter at the hearing at their own expense.</w:t>
      </w:r>
    </w:p>
    <w:p w14:paraId="0E573342" w14:textId="77777777" w:rsidR="001B2DFE" w:rsidRPr="00DA4BD3" w:rsidRDefault="001B2DFE" w:rsidP="001B2DFE">
      <w:pPr>
        <w:jc w:val="both"/>
        <w:rPr>
          <w:rFonts w:ascii="Arial" w:hAnsi="Arial" w:cs="Arial"/>
          <w:bCs/>
          <w:sz w:val="20"/>
        </w:rPr>
      </w:pPr>
    </w:p>
    <w:p w14:paraId="2CDF57EE" w14:textId="0B67CADB" w:rsidR="00347E26" w:rsidRPr="00DA4BD3" w:rsidRDefault="00347E26" w:rsidP="00B10C97">
      <w:pPr>
        <w:ind w:left="1418" w:hanging="720"/>
        <w:jc w:val="both"/>
        <w:rPr>
          <w:rFonts w:ascii="Arial" w:hAnsi="Arial" w:cs="Arial"/>
          <w:b/>
          <w:sz w:val="20"/>
        </w:rPr>
      </w:pPr>
      <w:r w:rsidRPr="00DA4BD3">
        <w:rPr>
          <w:rFonts w:ascii="Arial" w:hAnsi="Arial" w:cs="Arial"/>
          <w:b/>
          <w:sz w:val="20"/>
        </w:rPr>
        <w:t>8.2</w:t>
      </w:r>
      <w:r w:rsidRPr="00DA4BD3">
        <w:rPr>
          <w:rFonts w:ascii="Arial" w:hAnsi="Arial" w:cs="Arial"/>
          <w:b/>
          <w:sz w:val="20"/>
        </w:rPr>
        <w:tab/>
      </w:r>
      <w:r w:rsidR="005C2C1C" w:rsidRPr="00DA4BD3">
        <w:rPr>
          <w:rFonts w:ascii="Arial" w:hAnsi="Arial" w:cs="Arial"/>
          <w:b/>
          <w:sz w:val="20"/>
        </w:rPr>
        <w:t xml:space="preserve">Notice of </w:t>
      </w:r>
      <w:r w:rsidRPr="00DA4BD3">
        <w:rPr>
          <w:rFonts w:ascii="Arial" w:hAnsi="Arial" w:cs="Arial"/>
          <w:b/>
          <w:sz w:val="20"/>
        </w:rPr>
        <w:t>Decisions</w:t>
      </w:r>
    </w:p>
    <w:p w14:paraId="0F3CFF3C" w14:textId="77777777" w:rsidR="00347E26" w:rsidRPr="00DA4BD3" w:rsidRDefault="00347E26" w:rsidP="00347E26">
      <w:pPr>
        <w:ind w:left="720"/>
        <w:jc w:val="both"/>
        <w:rPr>
          <w:rFonts w:ascii="Arial" w:hAnsi="Arial" w:cs="Arial"/>
          <w:b/>
          <w:sz w:val="20"/>
        </w:rPr>
      </w:pPr>
    </w:p>
    <w:p w14:paraId="321855FF" w14:textId="59A251A4" w:rsidR="00347E26" w:rsidRPr="00DA4BD3" w:rsidRDefault="00347E26" w:rsidP="00A40923">
      <w:pPr>
        <w:ind w:left="2268" w:hanging="850"/>
        <w:jc w:val="both"/>
        <w:rPr>
          <w:rFonts w:ascii="Arial" w:hAnsi="Arial" w:cs="Arial"/>
          <w:iCs/>
          <w:sz w:val="20"/>
        </w:rPr>
      </w:pPr>
      <w:r w:rsidRPr="00DA4BD3">
        <w:rPr>
          <w:rFonts w:ascii="Arial" w:hAnsi="Arial" w:cs="Arial"/>
          <w:b/>
          <w:sz w:val="20"/>
        </w:rPr>
        <w:t>8.2.1</w:t>
      </w:r>
      <w:r w:rsidRPr="00DA4BD3">
        <w:rPr>
          <w:rFonts w:ascii="Arial" w:hAnsi="Arial" w:cs="Arial"/>
          <w:sz w:val="20"/>
        </w:rPr>
        <w:t xml:space="preserve"> </w:t>
      </w:r>
      <w:r w:rsidR="00A15FB6" w:rsidRPr="00DA4BD3">
        <w:rPr>
          <w:rFonts w:ascii="Arial" w:hAnsi="Arial" w:cs="Arial"/>
          <w:sz w:val="20"/>
        </w:rPr>
        <w:tab/>
      </w:r>
      <w:r w:rsidRPr="00DA4BD3">
        <w:rPr>
          <w:rFonts w:ascii="Arial" w:hAnsi="Arial" w:cs="Arial"/>
          <w:sz w:val="20"/>
        </w:rPr>
        <w:t xml:space="preserve">At the end of the hearing, or </w:t>
      </w:r>
      <w:r w:rsidR="00EC4C95" w:rsidRPr="00DA4BD3">
        <w:rPr>
          <w:rFonts w:ascii="Arial" w:hAnsi="Arial" w:cs="Arial"/>
          <w:sz w:val="20"/>
        </w:rPr>
        <w:t>promptly</w:t>
      </w:r>
      <w:r w:rsidRPr="00DA4BD3">
        <w:rPr>
          <w:rFonts w:ascii="Arial" w:hAnsi="Arial" w:cs="Arial"/>
          <w:sz w:val="20"/>
        </w:rPr>
        <w:t xml:space="preserve"> thereafter, the </w:t>
      </w:r>
      <w:r w:rsidRPr="00F76D3F">
        <w:rPr>
          <w:rFonts w:ascii="Arial" w:hAnsi="Arial" w:cs="Arial"/>
          <w:sz w:val="20"/>
          <w:highlight w:val="cyan"/>
        </w:rPr>
        <w:t>[IF</w:t>
      </w:r>
      <w:r w:rsidR="00AA595E" w:rsidRPr="00F76D3F">
        <w:rPr>
          <w:rFonts w:ascii="Arial" w:hAnsi="Arial" w:cs="Arial"/>
          <w:sz w:val="20"/>
          <w:highlight w:val="cyan"/>
        </w:rPr>
        <w:t>’s</w:t>
      </w:r>
      <w:r w:rsidRPr="00F76D3F">
        <w:rPr>
          <w:rFonts w:ascii="Arial" w:hAnsi="Arial" w:cs="Arial"/>
          <w:sz w:val="20"/>
          <w:highlight w:val="cyan"/>
        </w:rPr>
        <w:t xml:space="preserve"> </w:t>
      </w:r>
      <w:r w:rsidR="0067575F" w:rsidRPr="00F76D3F">
        <w:rPr>
          <w:rFonts w:ascii="Arial" w:hAnsi="Arial" w:cs="Arial"/>
          <w:sz w:val="20"/>
          <w:highlight w:val="cyan"/>
        </w:rPr>
        <w:t>H</w:t>
      </w:r>
      <w:r w:rsidRPr="00F76D3F">
        <w:rPr>
          <w:rFonts w:ascii="Arial" w:hAnsi="Arial" w:cs="Arial"/>
          <w:sz w:val="20"/>
          <w:highlight w:val="cyan"/>
        </w:rPr>
        <w:t xml:space="preserve">earing </w:t>
      </w:r>
      <w:r w:rsidR="0067575F" w:rsidRPr="00F76D3F">
        <w:rPr>
          <w:rFonts w:ascii="Arial" w:hAnsi="Arial" w:cs="Arial"/>
          <w:sz w:val="20"/>
          <w:highlight w:val="cyan"/>
        </w:rPr>
        <w:t>P</w:t>
      </w:r>
      <w:r w:rsidRPr="00F76D3F">
        <w:rPr>
          <w:rFonts w:ascii="Arial" w:hAnsi="Arial" w:cs="Arial"/>
          <w:sz w:val="20"/>
          <w:highlight w:val="cyan"/>
        </w:rPr>
        <w:t>anel</w:t>
      </w:r>
      <w:r w:rsidRPr="00F76D3F">
        <w:rPr>
          <w:rFonts w:ascii="Arial" w:hAnsi="Arial" w:cs="Arial"/>
          <w:iCs/>
          <w:sz w:val="20"/>
          <w:highlight w:val="cyan"/>
        </w:rPr>
        <w:t>]</w:t>
      </w:r>
      <w:r w:rsidRPr="00DA4BD3">
        <w:rPr>
          <w:rFonts w:ascii="Arial" w:hAnsi="Arial" w:cs="Arial"/>
          <w:sz w:val="20"/>
        </w:rPr>
        <w:t xml:space="preserve"> </w:t>
      </w:r>
      <w:r w:rsidR="005E557C" w:rsidRPr="00DA4BD3">
        <w:rPr>
          <w:rFonts w:ascii="Arial" w:hAnsi="Arial" w:cs="Arial"/>
          <w:sz w:val="20"/>
        </w:rPr>
        <w:t xml:space="preserve">/ </w:t>
      </w:r>
      <w:r w:rsidR="005E557C" w:rsidRPr="00F76D3F">
        <w:rPr>
          <w:rFonts w:ascii="Arial" w:hAnsi="Arial" w:cs="Arial"/>
          <w:sz w:val="20"/>
          <w:highlight w:val="cyan"/>
        </w:rPr>
        <w:t>[XXX]</w:t>
      </w:r>
      <w:r w:rsidR="005E557C" w:rsidRPr="00DA4BD3">
        <w:rPr>
          <w:rFonts w:ascii="Arial" w:hAnsi="Arial" w:cs="Arial"/>
          <w:sz w:val="20"/>
          <w:highlight w:val="cyan"/>
        </w:rPr>
        <w:t xml:space="preserve"> </w:t>
      </w:r>
      <w:r w:rsidR="005E557C" w:rsidRPr="00F76D3F">
        <w:rPr>
          <w:rFonts w:ascii="Arial" w:hAnsi="Arial" w:cs="Arial"/>
          <w:sz w:val="20"/>
        </w:rPr>
        <w:t xml:space="preserve">/ </w:t>
      </w:r>
      <w:r w:rsidR="005E557C" w:rsidRPr="00F76D3F">
        <w:rPr>
          <w:rFonts w:ascii="Arial" w:hAnsi="Arial" w:cs="Arial"/>
          <w:sz w:val="20"/>
          <w:highlight w:val="cyan"/>
        </w:rPr>
        <w:t>[</w:t>
      </w:r>
      <w:r w:rsidR="005E557C" w:rsidRPr="00F76D3F">
        <w:rPr>
          <w:rFonts w:ascii="Arial" w:hAnsi="Arial" w:cs="Arial"/>
          <w:i/>
          <w:iCs/>
          <w:sz w:val="20"/>
          <w:highlight w:val="cyan"/>
        </w:rPr>
        <w:t>CAS</w:t>
      </w:r>
      <w:r w:rsidR="005E557C" w:rsidRPr="00F76D3F">
        <w:rPr>
          <w:rFonts w:ascii="Arial" w:hAnsi="Arial" w:cs="Arial"/>
          <w:sz w:val="20"/>
          <w:highlight w:val="cyan"/>
        </w:rPr>
        <w:t xml:space="preserve"> ADD]</w:t>
      </w:r>
      <w:r w:rsidR="00977835" w:rsidRPr="00DA4BD3">
        <w:rPr>
          <w:rFonts w:ascii="Arial" w:hAnsi="Arial" w:cs="Arial"/>
          <w:sz w:val="20"/>
        </w:rPr>
        <w:t xml:space="preserve"> </w:t>
      </w:r>
      <w:r w:rsidRPr="00DA4BD3">
        <w:rPr>
          <w:rFonts w:ascii="Arial" w:hAnsi="Arial" w:cs="Arial"/>
          <w:sz w:val="20"/>
        </w:rPr>
        <w:t xml:space="preserve">shall issue a written decision </w:t>
      </w:r>
      <w:r w:rsidR="00894F03" w:rsidRPr="00DA4BD3">
        <w:rPr>
          <w:rFonts w:ascii="Arial" w:hAnsi="Arial" w:cs="Arial"/>
          <w:sz w:val="20"/>
        </w:rPr>
        <w:t xml:space="preserve">that conforms </w:t>
      </w:r>
      <w:r w:rsidR="001854A6" w:rsidRPr="00DA4BD3">
        <w:rPr>
          <w:rFonts w:ascii="Arial" w:hAnsi="Arial" w:cs="Arial"/>
          <w:sz w:val="20"/>
        </w:rPr>
        <w:t xml:space="preserve">with Article 9 of the </w:t>
      </w:r>
      <w:r w:rsidR="001854A6" w:rsidRPr="00DA4BD3">
        <w:rPr>
          <w:rFonts w:ascii="Arial" w:hAnsi="Arial" w:cs="Arial"/>
          <w:i/>
          <w:sz w:val="20"/>
        </w:rPr>
        <w:t xml:space="preserve">International Standard </w:t>
      </w:r>
      <w:r w:rsidR="001854A6" w:rsidRPr="00DA4BD3">
        <w:rPr>
          <w:rFonts w:ascii="Arial" w:hAnsi="Arial" w:cs="Arial"/>
          <w:sz w:val="20"/>
        </w:rPr>
        <w:t xml:space="preserve">for </w:t>
      </w:r>
      <w:r w:rsidR="001854A6" w:rsidRPr="00DA4BD3">
        <w:rPr>
          <w:rFonts w:ascii="Arial" w:hAnsi="Arial" w:cs="Arial"/>
          <w:i/>
          <w:sz w:val="20"/>
        </w:rPr>
        <w:t>Results Management</w:t>
      </w:r>
      <w:r w:rsidR="001854A6" w:rsidRPr="00DA4BD3">
        <w:rPr>
          <w:rFonts w:ascii="Arial" w:hAnsi="Arial" w:cs="Arial"/>
          <w:sz w:val="20"/>
        </w:rPr>
        <w:t xml:space="preserve"> </w:t>
      </w:r>
      <w:r w:rsidR="00894F03" w:rsidRPr="00DA4BD3">
        <w:rPr>
          <w:rFonts w:ascii="Arial" w:hAnsi="Arial" w:cs="Arial"/>
          <w:sz w:val="20"/>
        </w:rPr>
        <w:t>and which i</w:t>
      </w:r>
      <w:r w:rsidR="00CA305C" w:rsidRPr="00DA4BD3">
        <w:rPr>
          <w:rFonts w:ascii="Arial" w:hAnsi="Arial" w:cs="Arial"/>
          <w:sz w:val="20"/>
        </w:rPr>
        <w:t>ncludes</w:t>
      </w:r>
      <w:r w:rsidRPr="00DA4BD3">
        <w:rPr>
          <w:rFonts w:ascii="Arial" w:hAnsi="Arial" w:cs="Arial"/>
          <w:sz w:val="20"/>
        </w:rPr>
        <w:t xml:space="preserve"> the full reasons for the decision</w:t>
      </w:r>
      <w:r w:rsidR="007747AC" w:rsidRPr="00DA4BD3">
        <w:rPr>
          <w:rFonts w:ascii="Arial" w:hAnsi="Arial" w:cs="Arial"/>
          <w:sz w:val="20"/>
        </w:rPr>
        <w:t>,</w:t>
      </w:r>
      <w:r w:rsidRPr="00DA4BD3">
        <w:rPr>
          <w:rFonts w:ascii="Arial" w:hAnsi="Arial" w:cs="Arial"/>
          <w:sz w:val="20"/>
        </w:rPr>
        <w:t xml:space="preserve"> </w:t>
      </w:r>
      <w:r w:rsidR="002E7FB6" w:rsidRPr="00DA4BD3">
        <w:rPr>
          <w:rFonts w:ascii="Arial" w:hAnsi="Arial" w:cs="Arial"/>
          <w:sz w:val="20"/>
        </w:rPr>
        <w:t>the</w:t>
      </w:r>
      <w:r w:rsidRPr="00DA4BD3">
        <w:rPr>
          <w:rFonts w:ascii="Arial" w:hAnsi="Arial" w:cs="Arial"/>
          <w:sz w:val="20"/>
        </w:rPr>
        <w:t xml:space="preserve"> period of </w:t>
      </w:r>
      <w:r w:rsidRPr="00DA4BD3">
        <w:rPr>
          <w:rFonts w:ascii="Arial" w:hAnsi="Arial" w:cs="Arial"/>
          <w:i/>
          <w:iCs/>
          <w:sz w:val="20"/>
        </w:rPr>
        <w:t xml:space="preserve">Ineligibility </w:t>
      </w:r>
      <w:r w:rsidRPr="00DA4BD3">
        <w:rPr>
          <w:rFonts w:ascii="Arial" w:hAnsi="Arial" w:cs="Arial"/>
          <w:sz w:val="20"/>
        </w:rPr>
        <w:t>imposed</w:t>
      </w:r>
      <w:r w:rsidR="002E7FB6" w:rsidRPr="00DA4BD3">
        <w:rPr>
          <w:rFonts w:ascii="Arial" w:hAnsi="Arial" w:cs="Arial"/>
          <w:sz w:val="20"/>
        </w:rPr>
        <w:t>,</w:t>
      </w:r>
      <w:r w:rsidR="00AA595E" w:rsidRPr="00DA4BD3">
        <w:rPr>
          <w:rFonts w:ascii="Arial" w:hAnsi="Arial" w:cs="Arial"/>
          <w:sz w:val="20"/>
        </w:rPr>
        <w:t xml:space="preserve"> </w:t>
      </w:r>
      <w:r w:rsidR="00F501BE" w:rsidRPr="00DA4BD3">
        <w:rPr>
          <w:rFonts w:ascii="Arial" w:hAnsi="Arial" w:cs="Arial"/>
          <w:sz w:val="20"/>
        </w:rPr>
        <w:t xml:space="preserve">if (and to what extent) any period of </w:t>
      </w:r>
      <w:r w:rsidR="00F501BE" w:rsidRPr="00DA4BD3">
        <w:rPr>
          <w:rFonts w:ascii="Arial" w:hAnsi="Arial" w:cs="Arial"/>
          <w:i/>
          <w:iCs/>
          <w:sz w:val="20"/>
        </w:rPr>
        <w:t>Provisional Suspension</w:t>
      </w:r>
      <w:r w:rsidR="00F501BE" w:rsidRPr="00DA4BD3">
        <w:rPr>
          <w:rFonts w:ascii="Arial" w:hAnsi="Arial" w:cs="Arial"/>
          <w:sz w:val="20"/>
        </w:rPr>
        <w:t xml:space="preserve"> is credited against the period of </w:t>
      </w:r>
      <w:r w:rsidR="00F501BE" w:rsidRPr="00DA4BD3">
        <w:rPr>
          <w:rFonts w:ascii="Arial" w:hAnsi="Arial" w:cs="Arial"/>
          <w:i/>
          <w:iCs/>
          <w:sz w:val="20"/>
        </w:rPr>
        <w:t>Ineligibility</w:t>
      </w:r>
      <w:r w:rsidR="00F501BE" w:rsidRPr="00DA4BD3">
        <w:rPr>
          <w:rFonts w:ascii="Arial" w:hAnsi="Arial" w:cs="Arial"/>
          <w:sz w:val="20"/>
        </w:rPr>
        <w:t xml:space="preserve"> imposed, </w:t>
      </w:r>
      <w:r w:rsidR="002E7FB6" w:rsidRPr="00DA4BD3">
        <w:rPr>
          <w:rFonts w:ascii="Arial" w:hAnsi="Arial" w:cs="Arial"/>
          <w:sz w:val="20"/>
        </w:rPr>
        <w:t>the</w:t>
      </w:r>
      <w:r w:rsidRPr="00DA4BD3">
        <w:rPr>
          <w:rFonts w:ascii="Arial" w:hAnsi="Arial" w:cs="Arial"/>
          <w:sz w:val="20"/>
        </w:rPr>
        <w:t xml:space="preserve"> </w:t>
      </w:r>
      <w:r w:rsidRPr="00DA4BD3">
        <w:rPr>
          <w:rFonts w:ascii="Arial" w:hAnsi="Arial" w:cs="Arial"/>
          <w:i/>
          <w:iCs/>
          <w:sz w:val="20"/>
        </w:rPr>
        <w:t>Disqualification</w:t>
      </w:r>
      <w:r w:rsidRPr="00DA4BD3">
        <w:rPr>
          <w:rFonts w:ascii="Arial" w:hAnsi="Arial" w:cs="Arial"/>
          <w:sz w:val="20"/>
        </w:rPr>
        <w:t xml:space="preserve"> of results under Article 10.10</w:t>
      </w:r>
      <w:r w:rsidR="00B1430B" w:rsidRPr="00DA4BD3">
        <w:rPr>
          <w:rFonts w:ascii="Arial" w:hAnsi="Arial" w:cs="Arial"/>
          <w:sz w:val="20"/>
        </w:rPr>
        <w:t xml:space="preserve">, any forfeiture of medals or prizes, any other relevant </w:t>
      </w:r>
      <w:r w:rsidR="00B1430B" w:rsidRPr="00DA4BD3">
        <w:rPr>
          <w:rFonts w:ascii="Arial" w:hAnsi="Arial" w:cs="Arial"/>
          <w:i/>
          <w:iCs/>
          <w:sz w:val="20"/>
        </w:rPr>
        <w:t>Consequences</w:t>
      </w:r>
      <w:r w:rsidR="00B1430B" w:rsidRPr="00DA4BD3">
        <w:rPr>
          <w:rFonts w:ascii="Arial" w:hAnsi="Arial" w:cs="Arial"/>
          <w:sz w:val="20"/>
        </w:rPr>
        <w:t xml:space="preserve">, including </w:t>
      </w:r>
      <w:r w:rsidR="00B1430B" w:rsidRPr="00DA4BD3">
        <w:rPr>
          <w:rFonts w:ascii="Arial" w:hAnsi="Arial" w:cs="Arial"/>
          <w:i/>
          <w:iCs/>
          <w:sz w:val="20"/>
        </w:rPr>
        <w:t>Financial Consequences</w:t>
      </w:r>
      <w:r w:rsidR="003C2B1C" w:rsidRPr="00DA4BD3">
        <w:rPr>
          <w:rFonts w:ascii="Arial" w:hAnsi="Arial" w:cs="Arial"/>
          <w:sz w:val="20"/>
        </w:rPr>
        <w:t>, appeal routes and deadline to appeal,</w:t>
      </w:r>
      <w:r w:rsidR="00B1430B" w:rsidRPr="00DA4BD3">
        <w:rPr>
          <w:rFonts w:ascii="Arial" w:hAnsi="Arial" w:cs="Arial"/>
          <w:sz w:val="20"/>
        </w:rPr>
        <w:t xml:space="preserve"> </w:t>
      </w:r>
      <w:r w:rsidR="002E7FB6" w:rsidRPr="00DA4BD3">
        <w:rPr>
          <w:rFonts w:ascii="Arial" w:hAnsi="Arial" w:cs="Arial"/>
          <w:sz w:val="20"/>
        </w:rPr>
        <w:t>and</w:t>
      </w:r>
      <w:r w:rsidR="00955A89" w:rsidRPr="00DA4BD3">
        <w:rPr>
          <w:rFonts w:ascii="Arial" w:hAnsi="Arial" w:cs="Arial"/>
          <w:sz w:val="20"/>
        </w:rPr>
        <w:t xml:space="preserve">, </w:t>
      </w:r>
      <w:r w:rsidR="002E7FB6" w:rsidRPr="00DA4BD3">
        <w:rPr>
          <w:rFonts w:ascii="Arial" w:hAnsi="Arial" w:cs="Arial"/>
          <w:sz w:val="20"/>
        </w:rPr>
        <w:t>if applicable</w:t>
      </w:r>
      <w:r w:rsidR="00955A89" w:rsidRPr="00DA4BD3">
        <w:rPr>
          <w:rFonts w:ascii="Arial" w:hAnsi="Arial" w:cs="Arial"/>
          <w:sz w:val="20"/>
        </w:rPr>
        <w:t>,</w:t>
      </w:r>
      <w:r w:rsidR="002E7FB6" w:rsidRPr="00DA4BD3">
        <w:rPr>
          <w:rFonts w:ascii="Arial" w:hAnsi="Arial" w:cs="Arial"/>
          <w:sz w:val="20"/>
        </w:rPr>
        <w:t xml:space="preserve"> </w:t>
      </w:r>
      <w:r w:rsidRPr="00DA4BD3">
        <w:rPr>
          <w:rFonts w:ascii="Arial" w:hAnsi="Arial" w:cs="Arial"/>
          <w:sz w:val="20"/>
        </w:rPr>
        <w:t xml:space="preserve">a justification for why the greatest potential </w:t>
      </w:r>
      <w:r w:rsidRPr="00DA4BD3">
        <w:rPr>
          <w:rFonts w:ascii="Arial" w:hAnsi="Arial" w:cs="Arial"/>
          <w:i/>
          <w:sz w:val="20"/>
        </w:rPr>
        <w:t>Consequences</w:t>
      </w:r>
      <w:r w:rsidRPr="00DA4BD3">
        <w:rPr>
          <w:rFonts w:ascii="Arial" w:hAnsi="Arial" w:cs="Arial"/>
          <w:sz w:val="20"/>
        </w:rPr>
        <w:t xml:space="preserve"> were not imposed.</w:t>
      </w:r>
    </w:p>
    <w:p w14:paraId="6AA7F020" w14:textId="77777777" w:rsidR="00347E26" w:rsidRPr="00DA4BD3" w:rsidRDefault="00347E26" w:rsidP="00347E26">
      <w:pPr>
        <w:ind w:left="1440"/>
        <w:jc w:val="both"/>
        <w:rPr>
          <w:rFonts w:ascii="Arial" w:hAnsi="Arial" w:cs="Arial"/>
          <w:sz w:val="20"/>
        </w:rPr>
      </w:pPr>
    </w:p>
    <w:p w14:paraId="47B3E952" w14:textId="0FFBBA21" w:rsidR="00347E26" w:rsidRPr="00DA4BD3" w:rsidRDefault="00347E26" w:rsidP="00A40923">
      <w:pPr>
        <w:ind w:left="2268" w:hanging="850"/>
        <w:jc w:val="both"/>
        <w:rPr>
          <w:rFonts w:ascii="Arial" w:hAnsi="Arial" w:cs="Arial"/>
          <w:sz w:val="20"/>
        </w:rPr>
      </w:pPr>
      <w:bookmarkStart w:id="166" w:name="_DV_M553"/>
      <w:bookmarkStart w:id="167" w:name="_DV_M554"/>
      <w:bookmarkStart w:id="168" w:name="_DV_C893"/>
      <w:bookmarkEnd w:id="166"/>
      <w:bookmarkEnd w:id="167"/>
      <w:r w:rsidRPr="00DA4BD3">
        <w:rPr>
          <w:rFonts w:ascii="Arial" w:hAnsi="Arial" w:cs="Arial"/>
          <w:b/>
          <w:bCs/>
          <w:sz w:val="20"/>
        </w:rPr>
        <w:t>8.2.2</w:t>
      </w:r>
      <w:r w:rsidRPr="00DA4BD3">
        <w:rPr>
          <w:rFonts w:ascii="Arial" w:hAnsi="Arial" w:cs="Arial"/>
          <w:b/>
          <w:bCs/>
          <w:sz w:val="20"/>
        </w:rPr>
        <w:tab/>
      </w:r>
      <w:r w:rsidR="006B34D5" w:rsidRPr="00DA4BD3">
        <w:rPr>
          <w:rFonts w:ascii="Arial" w:hAnsi="Arial" w:cs="Arial"/>
          <w:sz w:val="20"/>
          <w:highlight w:val="lightGray"/>
        </w:rPr>
        <w:t>[IF]</w:t>
      </w:r>
      <w:r w:rsidR="006B34D5" w:rsidRPr="00DA4BD3">
        <w:rPr>
          <w:rFonts w:ascii="Arial" w:hAnsi="Arial" w:cs="Arial"/>
          <w:sz w:val="20"/>
        </w:rPr>
        <w:t xml:space="preserve"> shall </w:t>
      </w:r>
      <w:r w:rsidR="004108F2" w:rsidRPr="00DA4BD3">
        <w:rPr>
          <w:rFonts w:ascii="Arial" w:hAnsi="Arial" w:cs="Arial"/>
          <w:sz w:val="20"/>
        </w:rPr>
        <w:t xml:space="preserve">notify </w:t>
      </w:r>
      <w:r w:rsidR="00E9563A" w:rsidRPr="00DA4BD3">
        <w:rPr>
          <w:rFonts w:ascii="Arial" w:hAnsi="Arial" w:cs="Arial"/>
          <w:sz w:val="20"/>
        </w:rPr>
        <w:t>th</w:t>
      </w:r>
      <w:r w:rsidR="004108F2" w:rsidRPr="00DA4BD3">
        <w:rPr>
          <w:rFonts w:ascii="Arial" w:hAnsi="Arial" w:cs="Arial"/>
          <w:sz w:val="20"/>
        </w:rPr>
        <w:t>at</w:t>
      </w:r>
      <w:r w:rsidR="00E9563A" w:rsidRPr="00DA4BD3">
        <w:rPr>
          <w:rFonts w:ascii="Arial" w:hAnsi="Arial" w:cs="Arial"/>
          <w:sz w:val="20"/>
        </w:rPr>
        <w:t xml:space="preserve"> decision</w:t>
      </w:r>
      <w:r w:rsidR="00043C4B" w:rsidRPr="00DA4BD3">
        <w:rPr>
          <w:rFonts w:ascii="Arial" w:hAnsi="Arial" w:cs="Arial"/>
          <w:sz w:val="20"/>
        </w:rPr>
        <w:t xml:space="preserve"> </w:t>
      </w:r>
      <w:proofErr w:type="gramStart"/>
      <w:r w:rsidR="00E9563A" w:rsidRPr="00DA4BD3">
        <w:rPr>
          <w:rFonts w:ascii="Arial" w:hAnsi="Arial" w:cs="Arial"/>
          <w:sz w:val="20"/>
        </w:rPr>
        <w:t>to</w:t>
      </w:r>
      <w:proofErr w:type="gramEnd"/>
      <w:r w:rsidR="00E9563A" w:rsidRPr="00DA4BD3">
        <w:rPr>
          <w:rFonts w:ascii="Arial" w:hAnsi="Arial" w:cs="Arial"/>
          <w:sz w:val="20"/>
        </w:rPr>
        <w:t xml:space="preserve"> the </w:t>
      </w:r>
      <w:r w:rsidR="00E9563A" w:rsidRPr="00DA4BD3">
        <w:rPr>
          <w:rFonts w:ascii="Arial" w:hAnsi="Arial" w:cs="Arial"/>
          <w:i/>
          <w:sz w:val="20"/>
        </w:rPr>
        <w:t>Athlete</w:t>
      </w:r>
      <w:r w:rsidR="00E9563A" w:rsidRPr="00DA4BD3">
        <w:rPr>
          <w:rFonts w:ascii="Arial" w:hAnsi="Arial" w:cs="Arial"/>
          <w:sz w:val="20"/>
        </w:rPr>
        <w:t xml:space="preserve"> or other </w:t>
      </w:r>
      <w:r w:rsidR="00E9563A" w:rsidRPr="00DA4BD3">
        <w:rPr>
          <w:rFonts w:ascii="Arial" w:hAnsi="Arial" w:cs="Arial"/>
          <w:i/>
          <w:iCs/>
          <w:sz w:val="20"/>
        </w:rPr>
        <w:t xml:space="preserve">Person </w:t>
      </w:r>
      <w:r w:rsidR="00E9563A" w:rsidRPr="00DA4BD3">
        <w:rPr>
          <w:rFonts w:ascii="Arial" w:hAnsi="Arial" w:cs="Arial"/>
          <w:sz w:val="20"/>
        </w:rPr>
        <w:t>and</w:t>
      </w:r>
      <w:r w:rsidR="0000589A" w:rsidRPr="00DA4BD3">
        <w:rPr>
          <w:rFonts w:ascii="Arial" w:hAnsi="Arial" w:cs="Arial"/>
          <w:sz w:val="20"/>
        </w:rPr>
        <w:t xml:space="preserve"> </w:t>
      </w:r>
      <w:proofErr w:type="gramStart"/>
      <w:r w:rsidR="00E9563A" w:rsidRPr="00DA4BD3">
        <w:rPr>
          <w:rFonts w:ascii="Arial" w:hAnsi="Arial" w:cs="Arial"/>
          <w:sz w:val="20"/>
        </w:rPr>
        <w:t>to</w:t>
      </w:r>
      <w:proofErr w:type="gramEnd"/>
      <w:r w:rsidR="00E9563A" w:rsidRPr="00DA4BD3">
        <w:rPr>
          <w:rFonts w:ascii="Arial" w:hAnsi="Arial" w:cs="Arial"/>
          <w:sz w:val="20"/>
        </w:rPr>
        <w:t xml:space="preserve"> other </w:t>
      </w:r>
      <w:r w:rsidR="00E9563A" w:rsidRPr="00DA4BD3">
        <w:rPr>
          <w:rFonts w:ascii="Arial" w:hAnsi="Arial" w:cs="Arial"/>
          <w:i/>
          <w:sz w:val="20"/>
        </w:rPr>
        <w:t>Anti-Doping Organizations</w:t>
      </w:r>
      <w:r w:rsidR="00E9563A" w:rsidRPr="00DA4BD3">
        <w:rPr>
          <w:rFonts w:ascii="Arial" w:hAnsi="Arial" w:cs="Arial"/>
          <w:sz w:val="20"/>
        </w:rPr>
        <w:t xml:space="preserve"> with a right to appeal under Article </w:t>
      </w:r>
      <w:proofErr w:type="gramStart"/>
      <w:r w:rsidR="00E9563A" w:rsidRPr="00DA4BD3">
        <w:rPr>
          <w:rFonts w:ascii="Arial" w:hAnsi="Arial" w:cs="Arial"/>
          <w:sz w:val="20"/>
        </w:rPr>
        <w:t>13.2.3</w:t>
      </w:r>
      <w:r w:rsidR="0000589A" w:rsidRPr="00DA4BD3">
        <w:rPr>
          <w:rFonts w:ascii="Arial" w:hAnsi="Arial" w:cs="Arial"/>
          <w:sz w:val="20"/>
        </w:rPr>
        <w:t>, and</w:t>
      </w:r>
      <w:proofErr w:type="gramEnd"/>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lastRenderedPageBreak/>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E9563A" w:rsidRPr="00DA4BD3">
        <w:rPr>
          <w:rFonts w:ascii="Arial" w:hAnsi="Arial" w:cs="Arial"/>
          <w:sz w:val="20"/>
        </w:rPr>
        <w:t xml:space="preserve">. </w:t>
      </w:r>
      <w:r w:rsidRPr="00DA4BD3">
        <w:rPr>
          <w:rFonts w:ascii="Arial" w:hAnsi="Arial" w:cs="Arial"/>
          <w:sz w:val="20"/>
        </w:rPr>
        <w:t>The decision may be appealed as provided in Article 13.</w:t>
      </w:r>
      <w:bookmarkStart w:id="169" w:name="_DV_C894"/>
      <w:bookmarkEnd w:id="168"/>
    </w:p>
    <w:p w14:paraId="384D49A9" w14:textId="77777777" w:rsidR="00347E26" w:rsidRDefault="00347E26" w:rsidP="00347E26">
      <w:pPr>
        <w:ind w:left="1440"/>
        <w:jc w:val="both"/>
        <w:rPr>
          <w:rFonts w:ascii="Arial" w:hAnsi="Arial" w:cs="Arial"/>
          <w:sz w:val="20"/>
        </w:rPr>
      </w:pPr>
    </w:p>
    <w:p w14:paraId="3CA4E014" w14:textId="77777777" w:rsidR="00AC01C4" w:rsidRPr="00DA4BD3" w:rsidRDefault="00AC01C4" w:rsidP="00347E26">
      <w:pPr>
        <w:ind w:left="1440"/>
        <w:jc w:val="both"/>
        <w:rPr>
          <w:rFonts w:ascii="Arial" w:hAnsi="Arial" w:cs="Arial"/>
          <w:sz w:val="20"/>
        </w:rPr>
      </w:pPr>
    </w:p>
    <w:p w14:paraId="6B51CF2F" w14:textId="409B83BA" w:rsidR="00284B6C" w:rsidRPr="00DA4BD3" w:rsidRDefault="001B5023" w:rsidP="00B10C97">
      <w:pPr>
        <w:ind w:left="1418" w:hanging="720"/>
        <w:jc w:val="both"/>
        <w:rPr>
          <w:rFonts w:ascii="Arial" w:hAnsi="Arial" w:cs="Arial"/>
          <w:b/>
          <w:sz w:val="20"/>
        </w:rPr>
      </w:pPr>
      <w:r w:rsidRPr="00DA4BD3">
        <w:rPr>
          <w:rFonts w:ascii="Arial" w:hAnsi="Arial" w:cs="Arial"/>
          <w:b/>
          <w:sz w:val="20"/>
        </w:rPr>
        <w:t xml:space="preserve">8.3 </w:t>
      </w:r>
      <w:r w:rsidR="006025CB" w:rsidRPr="00DA4BD3">
        <w:rPr>
          <w:rFonts w:ascii="Arial" w:hAnsi="Arial" w:cs="Arial"/>
          <w:b/>
          <w:sz w:val="20"/>
        </w:rPr>
        <w:tab/>
      </w:r>
      <w:r w:rsidR="00284B6C" w:rsidRPr="00DA4BD3">
        <w:rPr>
          <w:rFonts w:ascii="Arial" w:hAnsi="Arial" w:cs="Arial"/>
          <w:b/>
          <w:sz w:val="20"/>
        </w:rPr>
        <w:t>Waiver of Hearing</w:t>
      </w:r>
    </w:p>
    <w:p w14:paraId="29194A44" w14:textId="77777777" w:rsidR="002517A3" w:rsidRPr="00DA4BD3" w:rsidRDefault="002517A3" w:rsidP="006025CB">
      <w:pPr>
        <w:tabs>
          <w:tab w:val="left" w:pos="1440"/>
        </w:tabs>
        <w:ind w:left="720"/>
        <w:jc w:val="both"/>
        <w:rPr>
          <w:rFonts w:ascii="Arial" w:hAnsi="Arial" w:cs="Arial"/>
          <w:b/>
          <w:sz w:val="20"/>
        </w:rPr>
      </w:pPr>
    </w:p>
    <w:p w14:paraId="462B6948" w14:textId="6ED0F6FD" w:rsidR="001A6744" w:rsidRPr="00DA4BD3" w:rsidRDefault="001B5023" w:rsidP="00A40923">
      <w:pPr>
        <w:ind w:left="2268" w:hanging="850"/>
        <w:jc w:val="both"/>
        <w:rPr>
          <w:rFonts w:ascii="Arial" w:hAnsi="Arial" w:cs="Arial"/>
          <w:sz w:val="20"/>
        </w:rPr>
      </w:pPr>
      <w:r w:rsidRPr="00DA4BD3">
        <w:rPr>
          <w:rFonts w:ascii="Arial" w:hAnsi="Arial" w:cs="Arial"/>
          <w:b/>
          <w:bCs/>
          <w:sz w:val="20"/>
        </w:rPr>
        <w:t>8.3.1</w:t>
      </w:r>
      <w:r w:rsidR="007B4DAC" w:rsidRPr="00DA4BD3">
        <w:rPr>
          <w:rFonts w:ascii="Arial" w:hAnsi="Arial" w:cs="Arial"/>
          <w:sz w:val="20"/>
        </w:rPr>
        <w:t xml:space="preserve"> </w:t>
      </w:r>
      <w:r w:rsidR="00E516BC" w:rsidRPr="00DA4BD3">
        <w:rPr>
          <w:rFonts w:ascii="Arial" w:hAnsi="Arial" w:cs="Arial"/>
          <w:sz w:val="20"/>
        </w:rPr>
        <w:tab/>
      </w:r>
      <w:r w:rsidR="001A6744" w:rsidRPr="00DA4BD3">
        <w:rPr>
          <w:rFonts w:ascii="Arial" w:hAnsi="Arial" w:cs="Arial"/>
          <w:sz w:val="20"/>
        </w:rPr>
        <w:t>A</w:t>
      </w:r>
      <w:r w:rsidRPr="00DA4BD3">
        <w:rPr>
          <w:rFonts w:ascii="Arial" w:hAnsi="Arial" w:cs="Arial"/>
          <w:spacing w:val="-3"/>
          <w:sz w:val="20"/>
        </w:rPr>
        <w:t xml:space="preserve">n </w:t>
      </w:r>
      <w:r w:rsidRPr="00DA4BD3">
        <w:rPr>
          <w:rFonts w:ascii="Arial" w:hAnsi="Arial" w:cs="Arial"/>
          <w:i/>
          <w:spacing w:val="-3"/>
          <w:sz w:val="20"/>
        </w:rPr>
        <w:t xml:space="preserve">Athlete </w:t>
      </w:r>
      <w:r w:rsidRPr="00DA4BD3">
        <w:rPr>
          <w:rFonts w:ascii="Arial" w:hAnsi="Arial" w:cs="Arial"/>
          <w:spacing w:val="-3"/>
          <w:sz w:val="20"/>
        </w:rPr>
        <w:t xml:space="preserve">or other </w:t>
      </w:r>
      <w:r w:rsidRPr="00DA4BD3">
        <w:rPr>
          <w:rFonts w:ascii="Arial" w:hAnsi="Arial" w:cs="Arial"/>
          <w:i/>
          <w:spacing w:val="-3"/>
          <w:sz w:val="20"/>
        </w:rPr>
        <w:t xml:space="preserve">Person </w:t>
      </w:r>
      <w:r w:rsidR="00B37052" w:rsidRPr="00DA4BD3">
        <w:rPr>
          <w:rFonts w:ascii="Arial" w:hAnsi="Arial" w:cs="Arial"/>
          <w:spacing w:val="-3"/>
          <w:sz w:val="20"/>
        </w:rPr>
        <w:t>against whom an anti-doping</w:t>
      </w:r>
      <w:r w:rsidR="000B1D87" w:rsidRPr="00DA4BD3">
        <w:rPr>
          <w:rFonts w:ascii="Arial" w:hAnsi="Arial" w:cs="Arial"/>
          <w:spacing w:val="-3"/>
          <w:sz w:val="20"/>
        </w:rPr>
        <w:t xml:space="preserve"> rule</w:t>
      </w:r>
      <w:r w:rsidR="00B37052" w:rsidRPr="00DA4BD3">
        <w:rPr>
          <w:rFonts w:ascii="Arial" w:hAnsi="Arial" w:cs="Arial"/>
          <w:spacing w:val="-3"/>
          <w:sz w:val="20"/>
        </w:rPr>
        <w:t xml:space="preserve"> violation</w:t>
      </w:r>
      <w:r w:rsidR="00B1430B" w:rsidRPr="00DA4BD3">
        <w:rPr>
          <w:rFonts w:ascii="Arial" w:hAnsi="Arial" w:cs="Arial"/>
          <w:spacing w:val="-3"/>
          <w:sz w:val="20"/>
        </w:rPr>
        <w:t xml:space="preserve"> or violation of Article 10.14.1</w:t>
      </w:r>
      <w:r w:rsidR="00B37052" w:rsidRPr="00DA4BD3">
        <w:rPr>
          <w:rFonts w:ascii="Arial" w:hAnsi="Arial" w:cs="Arial"/>
          <w:spacing w:val="-3"/>
          <w:sz w:val="20"/>
        </w:rPr>
        <w:t xml:space="preserve"> is asserted </w:t>
      </w:r>
      <w:r w:rsidRPr="00DA4BD3">
        <w:rPr>
          <w:rFonts w:ascii="Arial" w:hAnsi="Arial" w:cs="Arial"/>
          <w:spacing w:val="-3"/>
          <w:sz w:val="20"/>
        </w:rPr>
        <w:t>may</w:t>
      </w:r>
      <w:r w:rsidRPr="00DA4BD3">
        <w:rPr>
          <w:rFonts w:ascii="Arial" w:hAnsi="Arial" w:cs="Arial"/>
          <w:i/>
          <w:spacing w:val="-3"/>
          <w:sz w:val="20"/>
        </w:rPr>
        <w:t xml:space="preserve"> </w:t>
      </w:r>
      <w:r w:rsidRPr="00DA4BD3">
        <w:rPr>
          <w:rFonts w:ascii="Arial" w:hAnsi="Arial" w:cs="Arial"/>
          <w:spacing w:val="-3"/>
          <w:sz w:val="20"/>
        </w:rPr>
        <w:t>waive a hearing</w:t>
      </w:r>
      <w:r w:rsidR="00421505" w:rsidRPr="00DA4BD3">
        <w:rPr>
          <w:rFonts w:ascii="Arial" w:hAnsi="Arial" w:cs="Arial"/>
          <w:spacing w:val="-3"/>
          <w:sz w:val="20"/>
        </w:rPr>
        <w:t xml:space="preserve"> </w:t>
      </w:r>
      <w:r w:rsidR="00BE6F43" w:rsidRPr="00DA4BD3">
        <w:rPr>
          <w:rFonts w:ascii="Arial" w:hAnsi="Arial" w:cs="Arial"/>
          <w:spacing w:val="-3"/>
          <w:sz w:val="20"/>
        </w:rPr>
        <w:t xml:space="preserve">expressly </w:t>
      </w:r>
      <w:r w:rsidR="00421505" w:rsidRPr="00DA4BD3">
        <w:rPr>
          <w:rFonts w:ascii="Arial" w:hAnsi="Arial" w:cs="Arial"/>
          <w:spacing w:val="-3"/>
          <w:sz w:val="20"/>
        </w:rPr>
        <w:t>and</w:t>
      </w:r>
      <w:r w:rsidRPr="00DA4BD3">
        <w:rPr>
          <w:rFonts w:ascii="Arial" w:hAnsi="Arial" w:cs="Arial"/>
          <w:spacing w:val="-3"/>
          <w:sz w:val="20"/>
        </w:rPr>
        <w:t xml:space="preserve"> </w:t>
      </w:r>
      <w:r w:rsidR="00BE6F43" w:rsidRPr="00DA4BD3">
        <w:rPr>
          <w:rFonts w:ascii="Arial" w:hAnsi="Arial" w:cs="Arial"/>
          <w:spacing w:val="-3"/>
          <w:sz w:val="20"/>
        </w:rPr>
        <w:t xml:space="preserve">agree with </w:t>
      </w:r>
      <w:r w:rsidRPr="00DA4BD3">
        <w:rPr>
          <w:rFonts w:ascii="Arial" w:hAnsi="Arial" w:cs="Arial"/>
          <w:spacing w:val="-3"/>
          <w:sz w:val="20"/>
        </w:rPr>
        <w:t xml:space="preserve">the </w:t>
      </w:r>
      <w:r w:rsidRPr="00DA4BD3">
        <w:rPr>
          <w:rFonts w:ascii="Arial" w:hAnsi="Arial" w:cs="Arial"/>
          <w:i/>
          <w:spacing w:val="-3"/>
          <w:sz w:val="20"/>
        </w:rPr>
        <w:t>Consequences</w:t>
      </w:r>
      <w:r w:rsidR="003C3CD1" w:rsidRPr="00DA4BD3">
        <w:rPr>
          <w:rFonts w:ascii="Arial" w:hAnsi="Arial" w:cs="Arial"/>
          <w:spacing w:val="-3"/>
          <w:sz w:val="20"/>
        </w:rPr>
        <w:t xml:space="preserve"> proposed by </w:t>
      </w:r>
      <w:r w:rsidR="003C3CD1" w:rsidRPr="00DA4BD3">
        <w:rPr>
          <w:rFonts w:ascii="Arial" w:hAnsi="Arial" w:cs="Arial"/>
          <w:spacing w:val="-3"/>
          <w:sz w:val="20"/>
          <w:highlight w:val="lightGray"/>
        </w:rPr>
        <w:t>[IF]</w:t>
      </w:r>
      <w:r w:rsidR="00587627" w:rsidRPr="00DA4BD3">
        <w:rPr>
          <w:rFonts w:ascii="Arial" w:hAnsi="Arial" w:cs="Arial"/>
          <w:spacing w:val="-3"/>
          <w:sz w:val="20"/>
        </w:rPr>
        <w:t>.</w:t>
      </w:r>
    </w:p>
    <w:p w14:paraId="32B029EA" w14:textId="77777777" w:rsidR="001A6744" w:rsidRPr="00DA4BD3" w:rsidRDefault="001A6744" w:rsidP="001A6744">
      <w:pPr>
        <w:tabs>
          <w:tab w:val="left" w:pos="1710"/>
        </w:tabs>
        <w:ind w:left="720"/>
        <w:jc w:val="both"/>
        <w:rPr>
          <w:rFonts w:ascii="Arial" w:hAnsi="Arial" w:cs="Arial"/>
          <w:spacing w:val="-3"/>
          <w:sz w:val="20"/>
        </w:rPr>
      </w:pPr>
    </w:p>
    <w:p w14:paraId="159EFC67" w14:textId="7C1052AC" w:rsidR="00EC5702" w:rsidRPr="00DA4BD3" w:rsidRDefault="001A6744" w:rsidP="00A40923">
      <w:pPr>
        <w:ind w:left="2268" w:hanging="850"/>
        <w:jc w:val="both"/>
        <w:rPr>
          <w:rFonts w:ascii="Arial" w:hAnsi="Arial" w:cs="Arial"/>
          <w:sz w:val="20"/>
        </w:rPr>
      </w:pPr>
      <w:r w:rsidRPr="00DA4BD3">
        <w:rPr>
          <w:rFonts w:ascii="Arial" w:hAnsi="Arial" w:cs="Arial"/>
          <w:b/>
          <w:bCs/>
          <w:spacing w:val="-3"/>
          <w:sz w:val="20"/>
        </w:rPr>
        <w:t>8.3.2</w:t>
      </w:r>
      <w:r w:rsidRPr="00DA4BD3">
        <w:rPr>
          <w:rFonts w:ascii="Arial" w:hAnsi="Arial" w:cs="Arial"/>
          <w:spacing w:val="-3"/>
          <w:sz w:val="20"/>
        </w:rPr>
        <w:t xml:space="preserve"> </w:t>
      </w:r>
      <w:r w:rsidR="0017611C" w:rsidRPr="00DA4BD3">
        <w:rPr>
          <w:rFonts w:ascii="Arial" w:hAnsi="Arial" w:cs="Arial"/>
          <w:spacing w:val="-3"/>
          <w:sz w:val="20"/>
        </w:rPr>
        <w:tab/>
      </w:r>
      <w:r w:rsidR="00F22678" w:rsidRPr="00DA4BD3">
        <w:rPr>
          <w:rFonts w:ascii="Arial" w:hAnsi="Arial" w:cs="Arial"/>
          <w:spacing w:val="-3"/>
          <w:sz w:val="20"/>
        </w:rPr>
        <w:t>However</w:t>
      </w:r>
      <w:r w:rsidR="00CD461B" w:rsidRPr="00DA4BD3">
        <w:rPr>
          <w:rFonts w:ascii="Arial" w:hAnsi="Arial" w:cs="Arial"/>
          <w:spacing w:val="-3"/>
          <w:sz w:val="20"/>
        </w:rPr>
        <w:t>, i</w:t>
      </w:r>
      <w:r w:rsidR="001B5023" w:rsidRPr="00DA4BD3">
        <w:rPr>
          <w:rFonts w:ascii="Arial" w:hAnsi="Arial" w:cs="Arial"/>
          <w:spacing w:val="-3"/>
          <w:sz w:val="20"/>
        </w:rPr>
        <w:t xml:space="preserve">f the </w:t>
      </w:r>
      <w:r w:rsidR="001B5023" w:rsidRPr="00DA4BD3">
        <w:rPr>
          <w:rFonts w:ascii="Arial" w:hAnsi="Arial" w:cs="Arial"/>
          <w:i/>
          <w:spacing w:val="-3"/>
          <w:sz w:val="20"/>
        </w:rPr>
        <w:t xml:space="preserve">Athlete </w:t>
      </w:r>
      <w:r w:rsidR="001B5023" w:rsidRPr="00DA4BD3">
        <w:rPr>
          <w:rFonts w:ascii="Arial" w:hAnsi="Arial" w:cs="Arial"/>
          <w:spacing w:val="-3"/>
          <w:sz w:val="20"/>
        </w:rPr>
        <w:t xml:space="preserve">or other </w:t>
      </w:r>
      <w:r w:rsidR="001B5023" w:rsidRPr="00DA4BD3">
        <w:rPr>
          <w:rFonts w:ascii="Arial" w:hAnsi="Arial" w:cs="Arial"/>
          <w:i/>
          <w:spacing w:val="-3"/>
          <w:sz w:val="20"/>
        </w:rPr>
        <w:t xml:space="preserve">Person </w:t>
      </w:r>
      <w:r w:rsidR="001B5023" w:rsidRPr="00DA4BD3">
        <w:rPr>
          <w:rFonts w:ascii="Arial" w:hAnsi="Arial" w:cs="Arial"/>
          <w:spacing w:val="-3"/>
          <w:sz w:val="20"/>
        </w:rPr>
        <w:t xml:space="preserve">against whom an anti-doping rule violation </w:t>
      </w:r>
      <w:r w:rsidR="00B1430B" w:rsidRPr="00DA4BD3">
        <w:rPr>
          <w:rFonts w:ascii="Arial" w:hAnsi="Arial" w:cs="Arial"/>
          <w:spacing w:val="-3"/>
          <w:sz w:val="20"/>
        </w:rPr>
        <w:t xml:space="preserve">or violation of Article 10.14.1 </w:t>
      </w:r>
      <w:r w:rsidR="001B5023" w:rsidRPr="00DA4BD3">
        <w:rPr>
          <w:rFonts w:ascii="Arial" w:hAnsi="Arial" w:cs="Arial"/>
          <w:spacing w:val="-3"/>
          <w:sz w:val="20"/>
        </w:rPr>
        <w:t xml:space="preserve">is asserted fails to dispute that assertion within </w:t>
      </w:r>
      <w:r w:rsidR="007C19AD" w:rsidRPr="00191381">
        <w:rPr>
          <w:rFonts w:ascii="Arial" w:hAnsi="Arial" w:cs="Arial"/>
          <w:spacing w:val="-3"/>
          <w:sz w:val="20"/>
          <w:highlight w:val="cyan"/>
        </w:rPr>
        <w:t>[</w:t>
      </w:r>
      <w:r w:rsidR="004108F2" w:rsidRPr="007C19AD">
        <w:rPr>
          <w:rFonts w:ascii="Arial" w:hAnsi="Arial" w:cs="Arial"/>
          <w:spacing w:val="-3"/>
          <w:sz w:val="20"/>
          <w:highlight w:val="cyan"/>
        </w:rPr>
        <w:t>twenty (</w:t>
      </w:r>
      <w:r w:rsidR="00B76C96" w:rsidRPr="007C19AD">
        <w:rPr>
          <w:rFonts w:ascii="Arial" w:hAnsi="Arial" w:cs="Arial"/>
          <w:spacing w:val="-3"/>
          <w:sz w:val="20"/>
          <w:highlight w:val="cyan"/>
        </w:rPr>
        <w:t>2</w:t>
      </w:r>
      <w:r w:rsidR="00841A44" w:rsidRPr="007C19AD">
        <w:rPr>
          <w:rFonts w:ascii="Arial" w:hAnsi="Arial" w:cs="Arial"/>
          <w:spacing w:val="-3"/>
          <w:sz w:val="20"/>
          <w:highlight w:val="cyan"/>
        </w:rPr>
        <w:t>0</w:t>
      </w:r>
      <w:r w:rsidR="004108F2" w:rsidRPr="007C19AD">
        <w:rPr>
          <w:rFonts w:ascii="Arial" w:hAnsi="Arial" w:cs="Arial"/>
          <w:spacing w:val="-3"/>
          <w:sz w:val="20"/>
          <w:highlight w:val="cyan"/>
        </w:rPr>
        <w:t>)</w:t>
      </w:r>
      <w:r w:rsidR="00BB6548" w:rsidRPr="007C19AD">
        <w:rPr>
          <w:rFonts w:ascii="Arial" w:hAnsi="Arial" w:cs="Arial"/>
          <w:spacing w:val="-3"/>
          <w:sz w:val="20"/>
          <w:highlight w:val="cyan"/>
        </w:rPr>
        <w:t xml:space="preserve"> days</w:t>
      </w:r>
      <w:r w:rsidR="007C19AD" w:rsidRPr="00191381">
        <w:rPr>
          <w:rFonts w:ascii="Arial" w:hAnsi="Arial" w:cs="Arial"/>
          <w:spacing w:val="-3"/>
          <w:sz w:val="20"/>
          <w:highlight w:val="cyan"/>
        </w:rPr>
        <w:t>]</w:t>
      </w:r>
      <w:r w:rsidR="00CC07D2" w:rsidRPr="00DA4BD3">
        <w:rPr>
          <w:rFonts w:ascii="Arial" w:hAnsi="Arial" w:cs="Arial"/>
          <w:spacing w:val="-3"/>
          <w:sz w:val="20"/>
        </w:rPr>
        <w:t xml:space="preserve"> of the date of</w:t>
      </w:r>
      <w:r w:rsidR="001B5023" w:rsidRPr="00DA4BD3">
        <w:rPr>
          <w:rFonts w:ascii="Arial" w:hAnsi="Arial" w:cs="Arial"/>
          <w:spacing w:val="-3"/>
          <w:sz w:val="20"/>
        </w:rPr>
        <w:t xml:space="preserve"> the notice sent by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asserting the violation, then </w:t>
      </w:r>
      <w:r w:rsidR="00EC5702" w:rsidRPr="00DA4BD3">
        <w:rPr>
          <w:rFonts w:ascii="Arial" w:hAnsi="Arial" w:cs="Arial"/>
          <w:spacing w:val="-3"/>
          <w:sz w:val="20"/>
        </w:rPr>
        <w:t>they</w:t>
      </w:r>
      <w:r w:rsidR="001B5023" w:rsidRPr="00DA4BD3">
        <w:rPr>
          <w:rFonts w:ascii="Arial" w:hAnsi="Arial" w:cs="Arial"/>
          <w:spacing w:val="-3"/>
          <w:sz w:val="20"/>
        </w:rPr>
        <w:t xml:space="preserve"> shall be deemed </w:t>
      </w:r>
      <w:r w:rsidR="00BE6F43" w:rsidRPr="00DA4BD3">
        <w:rPr>
          <w:rFonts w:ascii="Arial" w:hAnsi="Arial" w:cs="Arial"/>
          <w:spacing w:val="-3"/>
          <w:sz w:val="20"/>
        </w:rPr>
        <w:t xml:space="preserve">to have waived a hearing, </w:t>
      </w:r>
      <w:r w:rsidR="001B5023" w:rsidRPr="00DA4BD3">
        <w:rPr>
          <w:rFonts w:ascii="Arial" w:hAnsi="Arial" w:cs="Arial"/>
          <w:spacing w:val="-3"/>
          <w:sz w:val="20"/>
        </w:rPr>
        <w:t xml:space="preserve">to have admitted the violation, and to have accepted the </w:t>
      </w:r>
      <w:r w:rsidR="00D678AC" w:rsidRPr="00DA4BD3">
        <w:rPr>
          <w:rFonts w:ascii="Arial" w:hAnsi="Arial" w:cs="Arial"/>
          <w:spacing w:val="-3"/>
          <w:sz w:val="20"/>
        </w:rPr>
        <w:t xml:space="preserve">proposed </w:t>
      </w:r>
      <w:r w:rsidR="001B5023" w:rsidRPr="00DA4BD3">
        <w:rPr>
          <w:rFonts w:ascii="Arial" w:hAnsi="Arial" w:cs="Arial"/>
          <w:i/>
          <w:spacing w:val="-3"/>
          <w:sz w:val="20"/>
        </w:rPr>
        <w:t>Consequences</w:t>
      </w:r>
      <w:r w:rsidR="001B5023" w:rsidRPr="00DA4BD3">
        <w:rPr>
          <w:rFonts w:ascii="Arial" w:hAnsi="Arial" w:cs="Arial"/>
          <w:spacing w:val="-3"/>
          <w:sz w:val="20"/>
        </w:rPr>
        <w:t>.</w:t>
      </w:r>
    </w:p>
    <w:p w14:paraId="5E580A70" w14:textId="77777777" w:rsidR="00EC5702" w:rsidRPr="00DA4BD3" w:rsidRDefault="00EC5702" w:rsidP="00EC5702">
      <w:pPr>
        <w:tabs>
          <w:tab w:val="left" w:pos="1710"/>
        </w:tabs>
        <w:ind w:left="720"/>
        <w:jc w:val="both"/>
        <w:rPr>
          <w:rFonts w:ascii="Arial" w:hAnsi="Arial" w:cs="Arial"/>
          <w:spacing w:val="-3"/>
          <w:sz w:val="20"/>
        </w:rPr>
      </w:pPr>
    </w:p>
    <w:p w14:paraId="14DF30E5" w14:textId="7E9A2B04" w:rsidR="00EC00D9" w:rsidRPr="00DA4BD3" w:rsidRDefault="00EC5702" w:rsidP="00A40923">
      <w:pPr>
        <w:ind w:left="2268" w:hanging="850"/>
        <w:jc w:val="both"/>
        <w:rPr>
          <w:rFonts w:ascii="Arial" w:hAnsi="Arial" w:cs="Arial"/>
          <w:sz w:val="20"/>
        </w:rPr>
      </w:pPr>
      <w:r w:rsidRPr="00DA4BD3">
        <w:rPr>
          <w:rFonts w:ascii="Arial" w:hAnsi="Arial" w:cs="Arial"/>
          <w:b/>
          <w:bCs/>
          <w:spacing w:val="-3"/>
          <w:sz w:val="20"/>
        </w:rPr>
        <w:t>8.3.3</w:t>
      </w:r>
      <w:r w:rsidRPr="00DA4BD3">
        <w:rPr>
          <w:rFonts w:ascii="Arial" w:hAnsi="Arial" w:cs="Arial"/>
          <w:spacing w:val="-3"/>
          <w:sz w:val="20"/>
        </w:rPr>
        <w:t xml:space="preserve"> </w:t>
      </w:r>
      <w:r w:rsidR="0017611C" w:rsidRPr="00DA4BD3">
        <w:rPr>
          <w:rFonts w:ascii="Arial" w:hAnsi="Arial" w:cs="Arial"/>
          <w:spacing w:val="-3"/>
          <w:sz w:val="20"/>
        </w:rPr>
        <w:tab/>
      </w:r>
      <w:r w:rsidR="001B5023" w:rsidRPr="00DA4BD3">
        <w:rPr>
          <w:rFonts w:ascii="Arial" w:hAnsi="Arial" w:cs="Arial"/>
          <w:spacing w:val="-3"/>
          <w:sz w:val="20"/>
        </w:rPr>
        <w:t xml:space="preserve">In cases where Article </w:t>
      </w:r>
      <w:r w:rsidRPr="00DA4BD3">
        <w:rPr>
          <w:rFonts w:ascii="Arial" w:hAnsi="Arial" w:cs="Arial"/>
          <w:spacing w:val="-3"/>
          <w:sz w:val="20"/>
        </w:rPr>
        <w:t>8.3.1</w:t>
      </w:r>
      <w:r w:rsidR="001B5023" w:rsidRPr="00DA4BD3">
        <w:rPr>
          <w:rFonts w:ascii="Arial" w:hAnsi="Arial" w:cs="Arial"/>
          <w:spacing w:val="-3"/>
          <w:sz w:val="20"/>
        </w:rPr>
        <w:t xml:space="preserve"> or </w:t>
      </w:r>
      <w:r w:rsidRPr="00DA4BD3">
        <w:rPr>
          <w:rFonts w:ascii="Arial" w:hAnsi="Arial" w:cs="Arial"/>
          <w:spacing w:val="-3"/>
          <w:sz w:val="20"/>
        </w:rPr>
        <w:t>8.3</w:t>
      </w:r>
      <w:r w:rsidR="001B5023" w:rsidRPr="00DA4BD3">
        <w:rPr>
          <w:rFonts w:ascii="Arial" w:hAnsi="Arial" w:cs="Arial"/>
          <w:spacing w:val="-3"/>
          <w:sz w:val="20"/>
        </w:rPr>
        <w:t xml:space="preserve">.2 applies, a hearing before </w:t>
      </w:r>
      <w:r w:rsidR="00501A65" w:rsidRPr="00F76D3F">
        <w:rPr>
          <w:rFonts w:ascii="Arial" w:hAnsi="Arial" w:cs="Arial"/>
          <w:spacing w:val="-3"/>
          <w:sz w:val="20"/>
          <w:highlight w:val="cyan"/>
        </w:rPr>
        <w:t xml:space="preserve">[IF’s </w:t>
      </w:r>
      <w:r w:rsidR="0067575F" w:rsidRPr="00F76D3F">
        <w:rPr>
          <w:rFonts w:ascii="Arial" w:hAnsi="Arial" w:cs="Arial"/>
          <w:spacing w:val="-3"/>
          <w:sz w:val="20"/>
          <w:highlight w:val="cyan"/>
        </w:rPr>
        <w:t>H</w:t>
      </w:r>
      <w:r w:rsidR="001B5023" w:rsidRPr="00F76D3F">
        <w:rPr>
          <w:rFonts w:ascii="Arial" w:hAnsi="Arial" w:cs="Arial"/>
          <w:spacing w:val="-3"/>
          <w:sz w:val="20"/>
          <w:highlight w:val="cyan"/>
        </w:rPr>
        <w:t xml:space="preserve">earing </w:t>
      </w:r>
      <w:r w:rsidR="0067575F" w:rsidRPr="00F76D3F">
        <w:rPr>
          <w:rFonts w:ascii="Arial" w:hAnsi="Arial" w:cs="Arial"/>
          <w:spacing w:val="-3"/>
          <w:sz w:val="20"/>
          <w:highlight w:val="cyan"/>
        </w:rPr>
        <w:t>P</w:t>
      </w:r>
      <w:r w:rsidR="001B5023" w:rsidRPr="00F76D3F">
        <w:rPr>
          <w:rFonts w:ascii="Arial" w:hAnsi="Arial" w:cs="Arial"/>
          <w:spacing w:val="-3"/>
          <w:sz w:val="20"/>
          <w:highlight w:val="cyan"/>
        </w:rPr>
        <w:t>anel</w:t>
      </w:r>
      <w:r w:rsidR="00501A65" w:rsidRPr="00F76D3F">
        <w:rPr>
          <w:rFonts w:ascii="Arial" w:hAnsi="Arial" w:cs="Arial"/>
          <w:spacing w:val="-3"/>
          <w:sz w:val="20"/>
          <w:highlight w:val="cyan"/>
        </w:rPr>
        <w:t>]</w:t>
      </w:r>
      <w:r w:rsidR="001B5023" w:rsidRPr="00DA4BD3">
        <w:rPr>
          <w:rFonts w:ascii="Arial" w:hAnsi="Arial" w:cs="Arial"/>
          <w:spacing w:val="-3"/>
          <w:sz w:val="20"/>
        </w:rPr>
        <w:t xml:space="preserve"> </w:t>
      </w:r>
      <w:r w:rsidR="005E557C" w:rsidRPr="00DA4BD3">
        <w:rPr>
          <w:rFonts w:ascii="Arial" w:hAnsi="Arial" w:cs="Arial"/>
          <w:spacing w:val="-3"/>
          <w:sz w:val="20"/>
        </w:rPr>
        <w:t xml:space="preserve">/ </w:t>
      </w:r>
      <w:r w:rsidR="005E557C" w:rsidRPr="00F76D3F">
        <w:rPr>
          <w:rFonts w:ascii="Arial" w:hAnsi="Arial" w:cs="Arial"/>
          <w:sz w:val="20"/>
          <w:highlight w:val="cyan"/>
        </w:rPr>
        <w:t>[XXX]</w:t>
      </w:r>
      <w:r w:rsidR="005E557C" w:rsidRPr="00F76D3F">
        <w:rPr>
          <w:rFonts w:ascii="Arial" w:hAnsi="Arial" w:cs="Arial"/>
          <w:sz w:val="20"/>
        </w:rPr>
        <w:t xml:space="preserve"> / </w:t>
      </w:r>
      <w:r w:rsidR="005E557C" w:rsidRPr="00F76D3F">
        <w:rPr>
          <w:rFonts w:ascii="Arial" w:hAnsi="Arial" w:cs="Arial"/>
          <w:sz w:val="20"/>
          <w:highlight w:val="cyan"/>
        </w:rPr>
        <w:t>[</w:t>
      </w:r>
      <w:r w:rsidR="005E557C" w:rsidRPr="007E142F">
        <w:rPr>
          <w:rFonts w:ascii="Arial" w:hAnsi="Arial" w:cs="Arial"/>
          <w:i/>
          <w:iCs/>
          <w:sz w:val="20"/>
          <w:highlight w:val="cyan"/>
        </w:rPr>
        <w:t>CAS</w:t>
      </w:r>
      <w:r w:rsidR="005E557C" w:rsidRPr="00F76D3F">
        <w:rPr>
          <w:rFonts w:ascii="Arial" w:hAnsi="Arial" w:cs="Arial"/>
          <w:sz w:val="20"/>
          <w:highlight w:val="cyan"/>
        </w:rPr>
        <w:t xml:space="preserve"> ADD]</w:t>
      </w:r>
      <w:r w:rsidR="005E557C" w:rsidRPr="00F76D3F">
        <w:rPr>
          <w:rFonts w:ascii="Arial" w:hAnsi="Arial" w:cs="Arial"/>
          <w:sz w:val="20"/>
        </w:rPr>
        <w:t xml:space="preserve"> </w:t>
      </w:r>
      <w:r w:rsidR="001B5023" w:rsidRPr="00F76D3F">
        <w:rPr>
          <w:rFonts w:ascii="Arial" w:hAnsi="Arial" w:cs="Arial"/>
          <w:spacing w:val="-3"/>
          <w:sz w:val="20"/>
        </w:rPr>
        <w:t>shall not</w:t>
      </w:r>
      <w:r w:rsidR="001B5023" w:rsidRPr="00DA4BD3">
        <w:rPr>
          <w:rFonts w:ascii="Arial" w:hAnsi="Arial" w:cs="Arial"/>
          <w:spacing w:val="-3"/>
          <w:sz w:val="20"/>
        </w:rPr>
        <w:t xml:space="preserve"> be required. Instead </w:t>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promptly issue a written decision</w:t>
      </w:r>
      <w:r w:rsidR="00EC00D9" w:rsidRPr="00DA4BD3">
        <w:rPr>
          <w:rFonts w:ascii="Arial" w:hAnsi="Arial" w:cs="Arial"/>
          <w:spacing w:val="-3"/>
          <w:sz w:val="20"/>
        </w:rPr>
        <w:t xml:space="preserve"> that conforms with Article 9 of the </w:t>
      </w:r>
      <w:r w:rsidR="00EC00D9" w:rsidRPr="00DA4BD3">
        <w:rPr>
          <w:rFonts w:ascii="Arial" w:hAnsi="Arial" w:cs="Arial"/>
          <w:i/>
          <w:iCs/>
          <w:spacing w:val="-3"/>
          <w:sz w:val="20"/>
        </w:rPr>
        <w:t>International Standard</w:t>
      </w:r>
      <w:r w:rsidR="00EC00D9" w:rsidRPr="00DA4BD3">
        <w:rPr>
          <w:rFonts w:ascii="Arial" w:hAnsi="Arial" w:cs="Arial"/>
          <w:spacing w:val="-3"/>
          <w:sz w:val="20"/>
        </w:rPr>
        <w:t xml:space="preserve"> for </w:t>
      </w:r>
      <w:r w:rsidR="00EC00D9" w:rsidRPr="00DA4BD3">
        <w:rPr>
          <w:rFonts w:ascii="Arial" w:hAnsi="Arial" w:cs="Arial"/>
          <w:i/>
          <w:iCs/>
          <w:spacing w:val="-3"/>
          <w:sz w:val="20"/>
        </w:rPr>
        <w:t>Results Management</w:t>
      </w:r>
      <w:r w:rsidR="00EC00D9" w:rsidRPr="00DA4BD3">
        <w:rPr>
          <w:rFonts w:ascii="Arial" w:hAnsi="Arial" w:cs="Arial"/>
          <w:spacing w:val="-3"/>
          <w:sz w:val="20"/>
        </w:rPr>
        <w:t xml:space="preserve"> and</w:t>
      </w:r>
      <w:r w:rsidR="001B5023" w:rsidRPr="00DA4BD3">
        <w:rPr>
          <w:rFonts w:ascii="Arial" w:hAnsi="Arial" w:cs="Arial"/>
          <w:spacing w:val="-3"/>
          <w:sz w:val="20"/>
        </w:rPr>
        <w:t xml:space="preserve"> </w:t>
      </w:r>
      <w:r w:rsidR="00284397" w:rsidRPr="00DA4BD3">
        <w:rPr>
          <w:rFonts w:ascii="Arial" w:hAnsi="Arial" w:cs="Arial"/>
          <w:spacing w:val="-3"/>
          <w:sz w:val="20"/>
        </w:rPr>
        <w:t>which includes</w:t>
      </w:r>
      <w:r w:rsidR="001B5023" w:rsidRPr="00DA4BD3">
        <w:rPr>
          <w:rFonts w:ascii="Arial" w:hAnsi="Arial" w:cs="Arial"/>
          <w:spacing w:val="-3"/>
          <w:sz w:val="20"/>
        </w:rPr>
        <w:t xml:space="preserve"> </w:t>
      </w:r>
      <w:r w:rsidR="001B5023" w:rsidRPr="00DA4BD3">
        <w:rPr>
          <w:rFonts w:ascii="Arial" w:hAnsi="Arial" w:cs="Arial"/>
          <w:sz w:val="20"/>
        </w:rPr>
        <w:t>the full reasons</w:t>
      </w:r>
      <w:r w:rsidR="00C14801" w:rsidRPr="00DA4BD3">
        <w:rPr>
          <w:rFonts w:ascii="Arial" w:hAnsi="Arial" w:cs="Arial"/>
          <w:sz w:val="20"/>
        </w:rPr>
        <w:t xml:space="preserve"> for the decision, the</w:t>
      </w:r>
      <w:r w:rsidR="001B5023" w:rsidRPr="00DA4BD3">
        <w:rPr>
          <w:rFonts w:ascii="Arial" w:hAnsi="Arial" w:cs="Arial"/>
          <w:sz w:val="20"/>
        </w:rPr>
        <w:t xml:space="preserve"> period of </w:t>
      </w:r>
      <w:r w:rsidR="001B5023" w:rsidRPr="00DA4BD3">
        <w:rPr>
          <w:rFonts w:ascii="Arial" w:hAnsi="Arial" w:cs="Arial"/>
          <w:i/>
          <w:sz w:val="20"/>
        </w:rPr>
        <w:t xml:space="preserve">Ineligibility </w:t>
      </w:r>
      <w:r w:rsidR="001B5023" w:rsidRPr="00DA4BD3">
        <w:rPr>
          <w:rFonts w:ascii="Arial" w:hAnsi="Arial" w:cs="Arial"/>
          <w:sz w:val="20"/>
        </w:rPr>
        <w:t xml:space="preserve">imposed, </w:t>
      </w:r>
      <w:r w:rsidR="00853DB8" w:rsidRPr="00DA4BD3">
        <w:rPr>
          <w:rFonts w:ascii="Arial" w:hAnsi="Arial" w:cs="Arial"/>
          <w:sz w:val="20"/>
        </w:rPr>
        <w:t xml:space="preserve">if (and to what extent) any period of </w:t>
      </w:r>
      <w:r w:rsidR="00853DB8" w:rsidRPr="00DA4BD3">
        <w:rPr>
          <w:rFonts w:ascii="Arial" w:hAnsi="Arial" w:cs="Arial"/>
          <w:i/>
          <w:iCs/>
          <w:sz w:val="20"/>
        </w:rPr>
        <w:t>Provisional Suspension</w:t>
      </w:r>
      <w:r w:rsidR="00853DB8" w:rsidRPr="00DA4BD3">
        <w:rPr>
          <w:rFonts w:ascii="Arial" w:hAnsi="Arial" w:cs="Arial"/>
          <w:sz w:val="20"/>
        </w:rPr>
        <w:t xml:space="preserve"> is credited against the period of </w:t>
      </w:r>
      <w:r w:rsidR="00853DB8" w:rsidRPr="00DA4BD3">
        <w:rPr>
          <w:rFonts w:ascii="Arial" w:hAnsi="Arial" w:cs="Arial"/>
          <w:i/>
          <w:iCs/>
          <w:sz w:val="20"/>
        </w:rPr>
        <w:t>Ineligibility</w:t>
      </w:r>
      <w:r w:rsidR="00853DB8" w:rsidRPr="00DA4BD3">
        <w:rPr>
          <w:rFonts w:ascii="Arial" w:hAnsi="Arial" w:cs="Arial"/>
          <w:sz w:val="20"/>
        </w:rPr>
        <w:t xml:space="preserve"> imposed, </w:t>
      </w:r>
      <w:r w:rsidR="005E342D" w:rsidRPr="00DA4BD3">
        <w:rPr>
          <w:rFonts w:ascii="Arial" w:hAnsi="Arial" w:cs="Arial"/>
          <w:sz w:val="20"/>
        </w:rPr>
        <w:t xml:space="preserve">the </w:t>
      </w:r>
      <w:r w:rsidR="005E342D" w:rsidRPr="00DA4BD3">
        <w:rPr>
          <w:rFonts w:ascii="Arial" w:hAnsi="Arial" w:cs="Arial"/>
          <w:i/>
          <w:iCs/>
          <w:sz w:val="20"/>
        </w:rPr>
        <w:t>Disqualification</w:t>
      </w:r>
      <w:r w:rsidR="005E342D" w:rsidRPr="00DA4BD3">
        <w:rPr>
          <w:rFonts w:ascii="Arial" w:hAnsi="Arial" w:cs="Arial"/>
          <w:sz w:val="20"/>
        </w:rPr>
        <w:t xml:space="preserve"> of results under Article 10.10</w:t>
      </w:r>
      <w:r w:rsidR="00853DB8" w:rsidRPr="00DA4BD3">
        <w:rPr>
          <w:rFonts w:ascii="Arial" w:hAnsi="Arial" w:cs="Arial"/>
          <w:sz w:val="20"/>
        </w:rPr>
        <w:t xml:space="preserve">, any forfeiture of medals or prizes, any other relevant </w:t>
      </w:r>
      <w:r w:rsidR="00853DB8" w:rsidRPr="00DA4BD3">
        <w:rPr>
          <w:rFonts w:ascii="Arial" w:hAnsi="Arial" w:cs="Arial"/>
          <w:i/>
          <w:iCs/>
          <w:sz w:val="20"/>
        </w:rPr>
        <w:t>Consequences</w:t>
      </w:r>
      <w:r w:rsidR="00853DB8" w:rsidRPr="00DA4BD3">
        <w:rPr>
          <w:rFonts w:ascii="Arial" w:hAnsi="Arial" w:cs="Arial"/>
          <w:sz w:val="20"/>
        </w:rPr>
        <w:t xml:space="preserve">, including </w:t>
      </w:r>
      <w:r w:rsidR="00853DB8" w:rsidRPr="00DA4BD3">
        <w:rPr>
          <w:rFonts w:ascii="Arial" w:hAnsi="Arial" w:cs="Arial"/>
          <w:i/>
          <w:iCs/>
          <w:sz w:val="20"/>
        </w:rPr>
        <w:t>Financial Consequences</w:t>
      </w:r>
      <w:r w:rsidR="00853DB8" w:rsidRPr="00DA4BD3">
        <w:rPr>
          <w:rFonts w:ascii="Arial" w:hAnsi="Arial" w:cs="Arial"/>
          <w:sz w:val="20"/>
        </w:rPr>
        <w:t xml:space="preserve">, appeal routes and deadline to appeal, </w:t>
      </w:r>
      <w:r w:rsidR="002621E4" w:rsidRPr="00DA4BD3">
        <w:rPr>
          <w:rFonts w:ascii="Arial" w:hAnsi="Arial" w:cs="Arial"/>
          <w:sz w:val="20"/>
        </w:rPr>
        <w:t xml:space="preserve">and, if applicable, </w:t>
      </w:r>
      <w:r w:rsidR="001B5023" w:rsidRPr="00DA4BD3">
        <w:rPr>
          <w:rFonts w:ascii="Arial" w:hAnsi="Arial" w:cs="Arial"/>
          <w:sz w:val="20"/>
        </w:rPr>
        <w:t xml:space="preserve">a justification for why the </w:t>
      </w:r>
      <w:r w:rsidR="002621E4" w:rsidRPr="00DA4BD3">
        <w:rPr>
          <w:rFonts w:ascii="Arial" w:hAnsi="Arial" w:cs="Arial"/>
          <w:sz w:val="20"/>
        </w:rPr>
        <w:t xml:space="preserve">greatest </w:t>
      </w:r>
      <w:r w:rsidR="001B5023" w:rsidRPr="00DA4BD3">
        <w:rPr>
          <w:rFonts w:ascii="Arial" w:hAnsi="Arial" w:cs="Arial"/>
          <w:sz w:val="20"/>
        </w:rPr>
        <w:t xml:space="preserve">potential </w:t>
      </w:r>
      <w:r w:rsidR="00302A25" w:rsidRPr="00DA4BD3">
        <w:rPr>
          <w:rFonts w:ascii="Arial" w:hAnsi="Arial" w:cs="Arial"/>
          <w:i/>
          <w:sz w:val="20"/>
        </w:rPr>
        <w:t>Consequences</w:t>
      </w:r>
      <w:r w:rsidR="001B5023" w:rsidRPr="00DA4BD3">
        <w:rPr>
          <w:rFonts w:ascii="Arial" w:hAnsi="Arial" w:cs="Arial"/>
          <w:sz w:val="20"/>
        </w:rPr>
        <w:t xml:space="preserve"> </w:t>
      </w:r>
      <w:r w:rsidR="00302A25" w:rsidRPr="00DA4BD3">
        <w:rPr>
          <w:rFonts w:ascii="Arial" w:hAnsi="Arial" w:cs="Arial"/>
          <w:sz w:val="20"/>
        </w:rPr>
        <w:t xml:space="preserve">were </w:t>
      </w:r>
      <w:r w:rsidR="001B5023" w:rsidRPr="00DA4BD3">
        <w:rPr>
          <w:rFonts w:ascii="Arial" w:hAnsi="Arial" w:cs="Arial"/>
          <w:sz w:val="20"/>
        </w:rPr>
        <w:t>not imposed.</w:t>
      </w:r>
    </w:p>
    <w:p w14:paraId="461B63DC" w14:textId="77777777" w:rsidR="00284397" w:rsidRPr="00DA4BD3" w:rsidRDefault="00284397" w:rsidP="00E24EB0">
      <w:pPr>
        <w:tabs>
          <w:tab w:val="left" w:pos="1710"/>
        </w:tabs>
        <w:ind w:left="2340" w:hanging="900"/>
        <w:jc w:val="both"/>
        <w:rPr>
          <w:rFonts w:ascii="Arial" w:hAnsi="Arial" w:cs="Arial"/>
          <w:sz w:val="20"/>
        </w:rPr>
      </w:pPr>
    </w:p>
    <w:p w14:paraId="0A5E9489" w14:textId="356872FC" w:rsidR="001B5023" w:rsidRPr="00DA4BD3" w:rsidRDefault="00284397" w:rsidP="00A40923">
      <w:pPr>
        <w:ind w:left="2268" w:hanging="850"/>
        <w:jc w:val="both"/>
        <w:rPr>
          <w:rFonts w:ascii="Arial" w:hAnsi="Arial" w:cs="Arial"/>
          <w:sz w:val="20"/>
        </w:rPr>
      </w:pPr>
      <w:r w:rsidRPr="00DA4BD3">
        <w:rPr>
          <w:rFonts w:ascii="Arial" w:hAnsi="Arial" w:cs="Arial"/>
          <w:b/>
          <w:bCs/>
          <w:spacing w:val="-3"/>
          <w:sz w:val="20"/>
        </w:rPr>
        <w:t>8.3.4</w:t>
      </w:r>
      <w:r w:rsidRPr="00DA4BD3">
        <w:rPr>
          <w:rFonts w:ascii="Arial" w:hAnsi="Arial" w:cs="Arial"/>
          <w:b/>
          <w:bCs/>
          <w:spacing w:val="-3"/>
          <w:sz w:val="20"/>
        </w:rPr>
        <w:tab/>
      </w:r>
      <w:r w:rsidR="001B5023" w:rsidRPr="00DA4BD3">
        <w:rPr>
          <w:rFonts w:ascii="Arial" w:hAnsi="Arial" w:cs="Arial"/>
          <w:spacing w:val="-3"/>
          <w:sz w:val="20"/>
          <w:highlight w:val="lightGray"/>
        </w:rPr>
        <w:t>[IF]</w:t>
      </w:r>
      <w:r w:rsidR="001B5023" w:rsidRPr="00DA4BD3">
        <w:rPr>
          <w:rFonts w:ascii="Arial" w:hAnsi="Arial" w:cs="Arial"/>
          <w:spacing w:val="-3"/>
          <w:sz w:val="20"/>
        </w:rPr>
        <w:t xml:space="preserve"> shall </w:t>
      </w:r>
      <w:r w:rsidR="00E24EB0" w:rsidRPr="00DA4BD3">
        <w:rPr>
          <w:rFonts w:ascii="Arial" w:hAnsi="Arial" w:cs="Arial"/>
          <w:spacing w:val="-3"/>
          <w:sz w:val="20"/>
        </w:rPr>
        <w:t>notif</w:t>
      </w:r>
      <w:r w:rsidR="004108F2" w:rsidRPr="00DA4BD3">
        <w:rPr>
          <w:rFonts w:ascii="Arial" w:hAnsi="Arial" w:cs="Arial"/>
          <w:spacing w:val="-3"/>
          <w:sz w:val="20"/>
        </w:rPr>
        <w:t>y</w:t>
      </w:r>
      <w:r w:rsidR="00E24EB0" w:rsidRPr="00DA4BD3">
        <w:rPr>
          <w:rFonts w:ascii="Arial" w:hAnsi="Arial" w:cs="Arial"/>
          <w:spacing w:val="-3"/>
          <w:sz w:val="20"/>
        </w:rPr>
        <w:t xml:space="preserve"> </w:t>
      </w:r>
      <w:r w:rsidR="001B5023" w:rsidRPr="00DA4BD3">
        <w:rPr>
          <w:rFonts w:ascii="Arial" w:hAnsi="Arial" w:cs="Arial"/>
          <w:spacing w:val="-3"/>
          <w:sz w:val="20"/>
        </w:rPr>
        <w:t xml:space="preserve">that decision </w:t>
      </w:r>
      <w:r w:rsidR="00D16DBD" w:rsidRPr="00DA4BD3">
        <w:rPr>
          <w:rFonts w:ascii="Arial" w:hAnsi="Arial" w:cs="Arial"/>
          <w:spacing w:val="-3"/>
          <w:sz w:val="20"/>
        </w:rPr>
        <w:t xml:space="preserve">to the </w:t>
      </w:r>
      <w:r w:rsidR="00D16DBD" w:rsidRPr="00DA4BD3">
        <w:rPr>
          <w:rFonts w:ascii="Arial" w:hAnsi="Arial" w:cs="Arial"/>
          <w:i/>
          <w:spacing w:val="-3"/>
          <w:sz w:val="20"/>
        </w:rPr>
        <w:t>Athlete</w:t>
      </w:r>
      <w:r w:rsidR="00D16DBD" w:rsidRPr="00DA4BD3">
        <w:rPr>
          <w:rFonts w:ascii="Arial" w:hAnsi="Arial" w:cs="Arial"/>
          <w:spacing w:val="-3"/>
          <w:sz w:val="20"/>
        </w:rPr>
        <w:t xml:space="preserve"> or other </w:t>
      </w:r>
      <w:r w:rsidR="00D16DBD" w:rsidRPr="00DA4BD3">
        <w:rPr>
          <w:rFonts w:ascii="Arial" w:hAnsi="Arial" w:cs="Arial"/>
          <w:i/>
          <w:spacing w:val="-3"/>
          <w:sz w:val="20"/>
        </w:rPr>
        <w:t>Person</w:t>
      </w:r>
      <w:r w:rsidR="00D16DBD" w:rsidRPr="00DA4BD3">
        <w:rPr>
          <w:rFonts w:ascii="Arial" w:hAnsi="Arial" w:cs="Arial"/>
          <w:spacing w:val="-3"/>
          <w:sz w:val="20"/>
        </w:rPr>
        <w:t xml:space="preserve"> and</w:t>
      </w:r>
      <w:r w:rsidR="00B1430B" w:rsidRPr="00DA4BD3">
        <w:rPr>
          <w:rFonts w:ascii="Arial" w:hAnsi="Arial" w:cs="Arial"/>
          <w:spacing w:val="-3"/>
          <w:sz w:val="20"/>
        </w:rPr>
        <w:t xml:space="preserve"> simultaneously</w:t>
      </w:r>
      <w:r w:rsidR="0000589A" w:rsidRPr="00DA4BD3">
        <w:rPr>
          <w:rFonts w:ascii="Arial" w:hAnsi="Arial" w:cs="Arial"/>
          <w:spacing w:val="-3"/>
          <w:sz w:val="20"/>
        </w:rPr>
        <w:t xml:space="preserve"> </w:t>
      </w:r>
      <w:r w:rsidR="001B5023" w:rsidRPr="00DA4BD3">
        <w:rPr>
          <w:rFonts w:ascii="Arial" w:hAnsi="Arial" w:cs="Arial"/>
          <w:sz w:val="20"/>
        </w:rPr>
        <w:t xml:space="preserve">to other </w:t>
      </w:r>
      <w:r w:rsidR="001B5023" w:rsidRPr="00DA4BD3">
        <w:rPr>
          <w:rFonts w:ascii="Arial" w:hAnsi="Arial" w:cs="Arial"/>
          <w:i/>
          <w:sz w:val="20"/>
        </w:rPr>
        <w:t>Anti-Doping Organizations</w:t>
      </w:r>
      <w:r w:rsidR="001B5023" w:rsidRPr="00DA4BD3">
        <w:rPr>
          <w:rFonts w:ascii="Arial" w:hAnsi="Arial" w:cs="Arial"/>
          <w:sz w:val="20"/>
        </w:rPr>
        <w:t xml:space="preserve"> with a right to appeal under Article </w:t>
      </w:r>
      <w:proofErr w:type="gramStart"/>
      <w:r w:rsidR="00451557" w:rsidRPr="00DA4BD3">
        <w:rPr>
          <w:rFonts w:ascii="Arial" w:hAnsi="Arial" w:cs="Arial"/>
          <w:sz w:val="20"/>
        </w:rPr>
        <w:t>13.2.3</w:t>
      </w:r>
      <w:r w:rsidR="00C242BE">
        <w:rPr>
          <w:rFonts w:ascii="Arial" w:hAnsi="Arial" w:cs="Arial"/>
          <w:sz w:val="20"/>
        </w:rPr>
        <w:t>,</w:t>
      </w:r>
      <w:r w:rsidR="00451557">
        <w:rPr>
          <w:rFonts w:ascii="Arial" w:hAnsi="Arial" w:cs="Arial"/>
          <w:sz w:val="20"/>
        </w:rPr>
        <w:t xml:space="preserve"> and</w:t>
      </w:r>
      <w:proofErr w:type="gramEnd"/>
      <w:r w:rsidR="0000589A" w:rsidRPr="00DA4BD3">
        <w:rPr>
          <w:rFonts w:ascii="Arial" w:hAnsi="Arial" w:cs="Arial"/>
          <w:sz w:val="20"/>
        </w:rPr>
        <w:t xml:space="preserve"> </w:t>
      </w:r>
      <w:r w:rsidR="002B5415" w:rsidRPr="00DA4BD3">
        <w:rPr>
          <w:rFonts w:ascii="Arial" w:hAnsi="Arial" w:cs="Arial"/>
          <w:sz w:val="20"/>
        </w:rPr>
        <w:t xml:space="preserve">shall </w:t>
      </w:r>
      <w:r w:rsidR="0000589A" w:rsidRPr="00DA4BD3">
        <w:rPr>
          <w:rFonts w:ascii="Arial" w:hAnsi="Arial" w:cs="Arial"/>
          <w:sz w:val="20"/>
        </w:rPr>
        <w:t xml:space="preserve">promptly report it </w:t>
      </w:r>
      <w:r w:rsidR="00C75A7B" w:rsidRPr="00DA4BD3">
        <w:rPr>
          <w:rFonts w:ascii="Arial" w:hAnsi="Arial" w:cs="Arial"/>
          <w:sz w:val="20"/>
        </w:rPr>
        <w:t>in</w:t>
      </w:r>
      <w:r w:rsidR="0000589A" w:rsidRPr="00DA4BD3">
        <w:rPr>
          <w:rFonts w:ascii="Arial" w:hAnsi="Arial" w:cs="Arial"/>
          <w:sz w:val="20"/>
        </w:rPr>
        <w:t xml:space="preserve">to </w:t>
      </w:r>
      <w:r w:rsidR="0000589A" w:rsidRPr="00DA4BD3">
        <w:rPr>
          <w:rFonts w:ascii="Arial" w:hAnsi="Arial" w:cs="Arial"/>
          <w:i/>
          <w:sz w:val="20"/>
        </w:rPr>
        <w:t>ADAMS</w:t>
      </w:r>
      <w:r w:rsidR="0000589A" w:rsidRPr="00DA4BD3">
        <w:rPr>
          <w:rFonts w:ascii="Arial" w:hAnsi="Arial" w:cs="Arial"/>
          <w:sz w:val="20"/>
        </w:rPr>
        <w:t xml:space="preserve">. </w:t>
      </w:r>
      <w:r w:rsidR="0000589A" w:rsidRPr="00DA4BD3">
        <w:rPr>
          <w:rFonts w:ascii="Arial" w:hAnsi="Arial" w:cs="Arial"/>
          <w:spacing w:val="-3"/>
          <w:sz w:val="20"/>
          <w:highlight w:val="lightGray"/>
        </w:rPr>
        <w:t>[IF]</w:t>
      </w:r>
      <w:r w:rsidR="0000589A" w:rsidRPr="00DA4BD3">
        <w:rPr>
          <w:rFonts w:ascii="Arial" w:hAnsi="Arial" w:cs="Arial"/>
          <w:spacing w:val="-3"/>
          <w:sz w:val="20"/>
        </w:rPr>
        <w:t xml:space="preserve"> </w:t>
      </w:r>
      <w:r w:rsidR="001B5023" w:rsidRPr="00DA4BD3">
        <w:rPr>
          <w:rFonts w:ascii="Arial" w:hAnsi="Arial" w:cs="Arial"/>
          <w:spacing w:val="-3"/>
          <w:sz w:val="20"/>
        </w:rPr>
        <w:t xml:space="preserve">shall </w:t>
      </w:r>
      <w:r w:rsidR="001B5023" w:rsidRPr="00DA4BD3">
        <w:rPr>
          <w:rFonts w:ascii="Arial" w:hAnsi="Arial" w:cs="Arial"/>
          <w:i/>
          <w:spacing w:val="-3"/>
          <w:sz w:val="20"/>
        </w:rPr>
        <w:t>Publicly Disclose</w:t>
      </w:r>
      <w:r w:rsidR="001B5023" w:rsidRPr="00DA4BD3">
        <w:rPr>
          <w:rFonts w:ascii="Arial" w:hAnsi="Arial" w:cs="Arial"/>
          <w:spacing w:val="-3"/>
          <w:sz w:val="20"/>
        </w:rPr>
        <w:t xml:space="preserve"> that decision in accordance with Article 14.3.2.</w:t>
      </w:r>
    </w:p>
    <w:p w14:paraId="0DD3E6F8" w14:textId="3592D55F" w:rsidR="00284B6C" w:rsidRPr="00DA4BD3" w:rsidRDefault="00284B6C" w:rsidP="00BB5514">
      <w:pPr>
        <w:ind w:left="720"/>
        <w:jc w:val="both"/>
        <w:rPr>
          <w:rFonts w:ascii="Arial" w:hAnsi="Arial" w:cs="Arial"/>
          <w:b/>
          <w:sz w:val="20"/>
        </w:rPr>
      </w:pPr>
    </w:p>
    <w:p w14:paraId="080FB6BC" w14:textId="7A6BE2A2" w:rsidR="00347E26" w:rsidRPr="00DA4BD3" w:rsidRDefault="001E2012" w:rsidP="00A40923">
      <w:pPr>
        <w:tabs>
          <w:tab w:val="left" w:pos="1710"/>
        </w:tabs>
        <w:ind w:left="1418" w:hanging="720"/>
        <w:jc w:val="both"/>
        <w:rPr>
          <w:rFonts w:ascii="Arial" w:hAnsi="Arial" w:cs="Arial"/>
          <w:b/>
          <w:sz w:val="20"/>
        </w:rPr>
      </w:pPr>
      <w:r w:rsidRPr="00DA4BD3">
        <w:rPr>
          <w:rFonts w:ascii="Arial" w:hAnsi="Arial" w:cs="Arial"/>
          <w:b/>
          <w:sz w:val="20"/>
        </w:rPr>
        <w:t>8.</w:t>
      </w:r>
      <w:r w:rsidR="00284B6C" w:rsidRPr="00DA4BD3">
        <w:rPr>
          <w:rFonts w:ascii="Arial" w:hAnsi="Arial" w:cs="Arial"/>
          <w:b/>
          <w:sz w:val="20"/>
        </w:rPr>
        <w:t>4</w:t>
      </w:r>
      <w:r w:rsidR="00347E26" w:rsidRPr="00DA4BD3">
        <w:rPr>
          <w:rFonts w:ascii="Arial" w:hAnsi="Arial" w:cs="Arial"/>
          <w:b/>
          <w:sz w:val="20"/>
        </w:rPr>
        <w:tab/>
        <w:t xml:space="preserve">Single Hearing Before </w:t>
      </w:r>
      <w:r w:rsidR="00347E26" w:rsidRPr="00DA4BD3">
        <w:rPr>
          <w:rFonts w:ascii="Arial" w:hAnsi="Arial" w:cs="Arial"/>
          <w:b/>
          <w:i/>
          <w:sz w:val="20"/>
        </w:rPr>
        <w:t>CAS</w:t>
      </w:r>
      <w:bookmarkStart w:id="170" w:name="_DV_M558"/>
      <w:bookmarkEnd w:id="169"/>
      <w:bookmarkEnd w:id="170"/>
    </w:p>
    <w:p w14:paraId="5DE1F1B5" w14:textId="77777777" w:rsidR="00347E26" w:rsidRPr="00DA4BD3" w:rsidRDefault="00347E26" w:rsidP="00347E26">
      <w:pPr>
        <w:ind w:left="720"/>
        <w:jc w:val="both"/>
        <w:rPr>
          <w:rStyle w:val="DeltaViewInsertion"/>
          <w:rFonts w:ascii="Arial" w:hAnsi="Arial" w:cs="Arial"/>
          <w:b/>
          <w:color w:val="auto"/>
          <w:spacing w:val="-3"/>
          <w:sz w:val="20"/>
          <w:u w:val="none"/>
        </w:rPr>
      </w:pPr>
    </w:p>
    <w:p w14:paraId="40029B6C" w14:textId="4601A1A7" w:rsidR="00347E26" w:rsidRPr="00DA4BD3" w:rsidRDefault="00347E26" w:rsidP="005F24D9">
      <w:pPr>
        <w:ind w:left="1418"/>
        <w:jc w:val="both"/>
        <w:rPr>
          <w:rFonts w:ascii="Arial" w:hAnsi="Arial" w:cs="Arial"/>
          <w:sz w:val="20"/>
        </w:rPr>
      </w:pPr>
      <w:bookmarkStart w:id="171" w:name="_DV_C896"/>
      <w:r w:rsidRPr="00DA4BD3">
        <w:rPr>
          <w:rFonts w:ascii="Arial" w:hAnsi="Arial" w:cs="Arial"/>
          <w:sz w:val="20"/>
        </w:rPr>
        <w:t>Anti-</w:t>
      </w:r>
      <w:r w:rsidR="00D66E43" w:rsidRPr="00DA4BD3">
        <w:rPr>
          <w:rFonts w:ascii="Arial" w:hAnsi="Arial" w:cs="Arial"/>
          <w:sz w:val="20"/>
        </w:rPr>
        <w:t xml:space="preserve">doping rule </w:t>
      </w:r>
      <w:r w:rsidRPr="00DA4BD3">
        <w:rPr>
          <w:rFonts w:ascii="Arial" w:hAnsi="Arial" w:cs="Arial"/>
          <w:sz w:val="20"/>
        </w:rPr>
        <w:t xml:space="preserve">violations </w:t>
      </w:r>
      <w:r w:rsidR="00B1430B" w:rsidRPr="00DA4BD3">
        <w:rPr>
          <w:rFonts w:ascii="Arial" w:hAnsi="Arial" w:cs="Arial"/>
          <w:sz w:val="20"/>
        </w:rPr>
        <w:t xml:space="preserve">or violations of Article 10.14.1 </w:t>
      </w:r>
      <w:r w:rsidRPr="00DA4BD3">
        <w:rPr>
          <w:rFonts w:ascii="Arial" w:hAnsi="Arial" w:cs="Arial"/>
          <w:sz w:val="20"/>
        </w:rPr>
        <w:t>asserted</w:t>
      </w:r>
      <w:r w:rsidR="00D66E43" w:rsidRPr="00DA4BD3">
        <w:rPr>
          <w:rFonts w:ascii="Arial" w:hAnsi="Arial" w:cs="Arial"/>
          <w:sz w:val="20"/>
        </w:rPr>
        <w:t xml:space="preserve"> against </w:t>
      </w:r>
      <w:r w:rsidR="008B0993" w:rsidRPr="00DA4BD3">
        <w:rPr>
          <w:rFonts w:ascii="Arial" w:hAnsi="Arial" w:cs="Arial"/>
          <w:i/>
          <w:iCs/>
          <w:sz w:val="20"/>
        </w:rPr>
        <w:t>International-</w:t>
      </w:r>
      <w:r w:rsidR="00C57DBF" w:rsidRPr="00DA4BD3">
        <w:rPr>
          <w:rFonts w:ascii="Arial" w:hAnsi="Arial" w:cs="Arial"/>
          <w:i/>
          <w:iCs/>
          <w:sz w:val="20"/>
        </w:rPr>
        <w:t>Level Athletes</w:t>
      </w:r>
      <w:r w:rsidR="00C57DBF" w:rsidRPr="00DA4BD3">
        <w:rPr>
          <w:rFonts w:ascii="Arial" w:hAnsi="Arial" w:cs="Arial"/>
          <w:iCs/>
          <w:sz w:val="20"/>
        </w:rPr>
        <w:t>,</w:t>
      </w:r>
      <w:r w:rsidR="008B0993" w:rsidRPr="00DA4BD3">
        <w:rPr>
          <w:rFonts w:ascii="Arial" w:hAnsi="Arial" w:cs="Arial"/>
          <w:sz w:val="20"/>
        </w:rPr>
        <w:t xml:space="preserve"> </w:t>
      </w:r>
      <w:r w:rsidR="008B0993" w:rsidRPr="00DA4BD3">
        <w:rPr>
          <w:rFonts w:ascii="Arial" w:hAnsi="Arial" w:cs="Arial"/>
          <w:i/>
          <w:iCs/>
          <w:sz w:val="20"/>
        </w:rPr>
        <w:t>National-Level</w:t>
      </w:r>
      <w:r w:rsidRPr="00DA4BD3">
        <w:rPr>
          <w:rFonts w:ascii="Arial" w:hAnsi="Arial" w:cs="Arial"/>
          <w:sz w:val="20"/>
        </w:rPr>
        <w:t xml:space="preserve"> </w:t>
      </w:r>
      <w:r w:rsidRPr="00DA4BD3">
        <w:rPr>
          <w:rFonts w:ascii="Arial" w:hAnsi="Arial" w:cs="Arial"/>
          <w:i/>
          <w:iCs/>
          <w:sz w:val="20"/>
        </w:rPr>
        <w:t>Athletes</w:t>
      </w:r>
      <w:r w:rsidRPr="00DA4BD3">
        <w:rPr>
          <w:rFonts w:ascii="Arial" w:hAnsi="Arial" w:cs="Arial"/>
          <w:sz w:val="20"/>
        </w:rPr>
        <w:t xml:space="preserve"> or other </w:t>
      </w:r>
      <w:r w:rsidRPr="00DA4BD3">
        <w:rPr>
          <w:rFonts w:ascii="Arial" w:hAnsi="Arial" w:cs="Arial"/>
          <w:i/>
          <w:iCs/>
          <w:sz w:val="20"/>
        </w:rPr>
        <w:t>Persons</w:t>
      </w:r>
      <w:r w:rsidRPr="00DA4BD3">
        <w:rPr>
          <w:rFonts w:ascii="Arial" w:hAnsi="Arial" w:cs="Arial"/>
          <w:sz w:val="20"/>
        </w:rPr>
        <w:t xml:space="preserve"> may,</w:t>
      </w:r>
      <w:r w:rsidR="00D66E43" w:rsidRPr="00DA4BD3">
        <w:rPr>
          <w:rFonts w:ascii="Arial" w:hAnsi="Arial" w:cs="Arial"/>
          <w:sz w:val="20"/>
        </w:rPr>
        <w:t xml:space="preserve"> with </w:t>
      </w:r>
      <w:r w:rsidRPr="00DA4BD3">
        <w:rPr>
          <w:rFonts w:ascii="Arial" w:hAnsi="Arial" w:cs="Arial"/>
          <w:sz w:val="20"/>
        </w:rPr>
        <w:t>the</w:t>
      </w:r>
      <w:r w:rsidR="00D66E43" w:rsidRPr="00DA4BD3">
        <w:rPr>
          <w:rFonts w:ascii="Arial" w:hAnsi="Arial" w:cs="Arial"/>
          <w:sz w:val="20"/>
        </w:rPr>
        <w:t xml:space="preserve"> consent of the </w:t>
      </w:r>
      <w:r w:rsidR="00D66E43" w:rsidRPr="00DA4BD3">
        <w:rPr>
          <w:rFonts w:ascii="Arial" w:hAnsi="Arial" w:cs="Arial"/>
          <w:i/>
          <w:sz w:val="20"/>
        </w:rPr>
        <w:t>Athlete</w:t>
      </w:r>
      <w:r w:rsidR="00D66E43" w:rsidRPr="00DA4BD3">
        <w:rPr>
          <w:rFonts w:ascii="Arial" w:hAnsi="Arial" w:cs="Arial"/>
          <w:sz w:val="20"/>
        </w:rPr>
        <w:t xml:space="preserve"> or other </w:t>
      </w:r>
      <w:r w:rsidR="00D66E43" w:rsidRPr="00DA4BD3">
        <w:rPr>
          <w:rFonts w:ascii="Arial" w:hAnsi="Arial" w:cs="Arial"/>
          <w:i/>
          <w:sz w:val="20"/>
        </w:rPr>
        <w:t>Person</w:t>
      </w:r>
      <w:r w:rsidR="00D66E43" w:rsidRPr="00DA4BD3">
        <w:rPr>
          <w:rFonts w:ascii="Arial" w:hAnsi="Arial" w:cs="Arial"/>
          <w:sz w:val="20"/>
        </w:rPr>
        <w:t xml:space="preserve">, </w:t>
      </w:r>
      <w:r w:rsidR="00D66E43" w:rsidRPr="00DA4BD3">
        <w:rPr>
          <w:rFonts w:ascii="Arial" w:hAnsi="Arial" w:cs="Arial"/>
          <w:sz w:val="20"/>
          <w:highlight w:val="lightGray"/>
        </w:rPr>
        <w:t>[IF</w:t>
      </w:r>
      <w:r w:rsidRPr="00DA4BD3">
        <w:rPr>
          <w:rFonts w:ascii="Arial" w:hAnsi="Arial" w:cs="Arial"/>
          <w:sz w:val="20"/>
          <w:highlight w:val="lightGray"/>
        </w:rPr>
        <w:t>]</w:t>
      </w:r>
      <w:r w:rsidR="004B12E5" w:rsidRPr="00DA4BD3">
        <w:rPr>
          <w:rFonts w:ascii="Arial" w:hAnsi="Arial" w:cs="Arial"/>
          <w:sz w:val="20"/>
        </w:rPr>
        <w:t xml:space="preserve"> (where it has </w:t>
      </w:r>
      <w:r w:rsidR="004B12E5" w:rsidRPr="00DA4BD3">
        <w:rPr>
          <w:rFonts w:ascii="Arial" w:hAnsi="Arial" w:cs="Arial"/>
          <w:i/>
          <w:iCs/>
          <w:sz w:val="20"/>
        </w:rPr>
        <w:t>Results Management</w:t>
      </w:r>
      <w:r w:rsidR="004B12E5" w:rsidRPr="00DA4BD3">
        <w:rPr>
          <w:rFonts w:ascii="Arial" w:hAnsi="Arial" w:cs="Arial"/>
          <w:sz w:val="20"/>
        </w:rPr>
        <w:t xml:space="preserve"> </w:t>
      </w:r>
      <w:r w:rsidR="0087439E" w:rsidRPr="00DA4BD3">
        <w:rPr>
          <w:rFonts w:ascii="Arial" w:hAnsi="Arial" w:cs="Arial"/>
          <w:sz w:val="20"/>
        </w:rPr>
        <w:t xml:space="preserve">authority </w:t>
      </w:r>
      <w:r w:rsidR="004B12E5" w:rsidRPr="00DA4BD3">
        <w:rPr>
          <w:rFonts w:ascii="Arial" w:hAnsi="Arial" w:cs="Arial"/>
          <w:sz w:val="20"/>
        </w:rPr>
        <w:t>in accordance with Article 7)</w:t>
      </w:r>
      <w:r w:rsidR="00D66E43" w:rsidRPr="00DA4BD3">
        <w:rPr>
          <w:rFonts w:ascii="Arial" w:hAnsi="Arial" w:cs="Arial"/>
          <w:sz w:val="22"/>
        </w:rPr>
        <w:t xml:space="preserve"> </w:t>
      </w:r>
      <w:r w:rsidR="00D66E43" w:rsidRPr="00DA4BD3">
        <w:rPr>
          <w:rFonts w:ascii="Arial" w:hAnsi="Arial" w:cs="Arial"/>
          <w:sz w:val="20"/>
        </w:rPr>
        <w:t xml:space="preserve">and </w:t>
      </w:r>
      <w:r w:rsidR="00D66E43" w:rsidRPr="00DA4BD3">
        <w:rPr>
          <w:rFonts w:ascii="Arial" w:hAnsi="Arial" w:cs="Arial"/>
          <w:i/>
          <w:sz w:val="20"/>
        </w:rPr>
        <w:t>WADA</w:t>
      </w:r>
      <w:r w:rsidRPr="00DA4BD3">
        <w:rPr>
          <w:rFonts w:ascii="Arial" w:hAnsi="Arial" w:cs="Arial"/>
          <w:sz w:val="20"/>
        </w:rPr>
        <w:t xml:space="preserve">, be heard in a single hearing directly at </w:t>
      </w:r>
      <w:r w:rsidRPr="00DA4BD3">
        <w:rPr>
          <w:rFonts w:ascii="Arial" w:hAnsi="Arial" w:cs="Arial"/>
          <w:i/>
          <w:sz w:val="20"/>
        </w:rPr>
        <w:t>CAS</w:t>
      </w:r>
      <w:r w:rsidRPr="00DA4BD3">
        <w:rPr>
          <w:rFonts w:ascii="Arial" w:hAnsi="Arial" w:cs="Arial"/>
          <w:sz w:val="20"/>
        </w:rPr>
        <w:t>.</w:t>
      </w:r>
      <w:bookmarkEnd w:id="171"/>
      <w:r w:rsidR="008E607C" w:rsidRPr="00DA4BD3">
        <w:rPr>
          <w:rStyle w:val="FootnoteReference"/>
          <w:rFonts w:ascii="Arial" w:hAnsi="Arial" w:cs="Arial"/>
          <w:b/>
          <w:sz w:val="20"/>
          <w:vertAlign w:val="superscript"/>
        </w:rPr>
        <w:footnoteReference w:id="51"/>
      </w:r>
    </w:p>
    <w:p w14:paraId="7E73005F" w14:textId="77777777" w:rsidR="0011517A" w:rsidRPr="00DA4BD3" w:rsidRDefault="0011517A" w:rsidP="00FC6DA9">
      <w:pPr>
        <w:jc w:val="both"/>
        <w:rPr>
          <w:rFonts w:ascii="Arial" w:hAnsi="Arial" w:cs="Arial"/>
          <w:sz w:val="20"/>
          <w:highlight w:val="cyan"/>
        </w:rPr>
      </w:pPr>
      <w:bookmarkStart w:id="173" w:name="_Hlk23864877"/>
      <w:bookmarkStart w:id="174" w:name="_Toc38165270"/>
      <w:bookmarkStart w:id="175" w:name="_Toc39918689"/>
    </w:p>
    <w:p w14:paraId="7835395F" w14:textId="4E0951DA"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6" w:name="_Toc215043905"/>
      <w:bookmarkEnd w:id="173"/>
      <w:r w:rsidRPr="00DA4BD3">
        <w:rPr>
          <w:rFonts w:ascii="Arial" w:hAnsi="Arial" w:cs="Arial"/>
          <w:sz w:val="20"/>
          <w:szCs w:val="20"/>
          <w:highlight w:val="yellow"/>
        </w:rPr>
        <w:t>ARTICLE 9</w:t>
      </w:r>
      <w:r w:rsidRPr="00DA4BD3">
        <w:rPr>
          <w:rFonts w:ascii="Arial" w:hAnsi="Arial" w:cs="Arial"/>
          <w:sz w:val="20"/>
          <w:szCs w:val="20"/>
        </w:rPr>
        <w:tab/>
      </w:r>
      <w:r w:rsidRPr="00DA4BD3">
        <w:rPr>
          <w:rFonts w:ascii="Arial" w:hAnsi="Arial" w:cs="Arial"/>
          <w:sz w:val="20"/>
          <w:szCs w:val="20"/>
          <w:highlight w:val="yellow"/>
        </w:rPr>
        <w:t xml:space="preserve">AUTOMATIC </w:t>
      </w:r>
      <w:r w:rsidRPr="00DA4BD3">
        <w:rPr>
          <w:rFonts w:ascii="Arial" w:hAnsi="Arial" w:cs="Arial"/>
          <w:i/>
          <w:sz w:val="20"/>
          <w:szCs w:val="20"/>
          <w:highlight w:val="yellow"/>
        </w:rPr>
        <w:t xml:space="preserve">DISQUALIFICATION </w:t>
      </w:r>
      <w:r w:rsidRPr="00DA4BD3">
        <w:rPr>
          <w:rFonts w:ascii="Arial" w:hAnsi="Arial" w:cs="Arial"/>
          <w:sz w:val="20"/>
          <w:szCs w:val="20"/>
          <w:highlight w:val="yellow"/>
        </w:rPr>
        <w:t>OF INDIVIDUAL RESULTS</w:t>
      </w:r>
      <w:bookmarkEnd w:id="174"/>
      <w:bookmarkEnd w:id="175"/>
      <w:bookmarkEnd w:id="176"/>
    </w:p>
    <w:p w14:paraId="5695F0D6" w14:textId="77777777" w:rsidR="0011517A" w:rsidRPr="00DA4BD3" w:rsidRDefault="0011517A" w:rsidP="0011517A">
      <w:pPr>
        <w:rPr>
          <w:rFonts w:ascii="Arial" w:hAnsi="Arial" w:cs="Arial"/>
          <w:highlight w:val="yellow"/>
        </w:rPr>
      </w:pPr>
    </w:p>
    <w:p w14:paraId="2CE6D7B7" w14:textId="6C086116" w:rsidR="00347E26" w:rsidRPr="00DA4BD3" w:rsidRDefault="00347E26" w:rsidP="00E32456">
      <w:pPr>
        <w:jc w:val="both"/>
        <w:rPr>
          <w:rFonts w:ascii="Arial" w:hAnsi="Arial" w:cs="Arial"/>
          <w:sz w:val="20"/>
          <w:highlight w:val="yellow"/>
        </w:rPr>
      </w:pPr>
      <w:r w:rsidRPr="00DA4BD3">
        <w:rPr>
          <w:rFonts w:ascii="Arial" w:hAnsi="Arial" w:cs="Arial"/>
          <w:sz w:val="20"/>
          <w:highlight w:val="yellow"/>
        </w:rPr>
        <w:t xml:space="preserve">An anti-doping rule violation in </w:t>
      </w:r>
      <w:r w:rsidRPr="00DA4BD3">
        <w:rPr>
          <w:rFonts w:ascii="Arial" w:hAnsi="Arial" w:cs="Arial"/>
          <w:i/>
          <w:sz w:val="20"/>
          <w:highlight w:val="yellow"/>
        </w:rPr>
        <w:t>Individual Sports</w:t>
      </w:r>
      <w:r w:rsidRPr="00DA4BD3">
        <w:rPr>
          <w:rFonts w:ascii="Arial" w:hAnsi="Arial" w:cs="Arial"/>
          <w:sz w:val="20"/>
          <w:highlight w:val="yellow"/>
        </w:rPr>
        <w:t xml:space="preserve"> in connection with an </w:t>
      </w:r>
      <w:r w:rsidRPr="00DA4BD3">
        <w:rPr>
          <w:rFonts w:ascii="Arial" w:hAnsi="Arial" w:cs="Arial"/>
          <w:i/>
          <w:sz w:val="20"/>
          <w:highlight w:val="yellow"/>
        </w:rPr>
        <w:t>In-Competition</w:t>
      </w:r>
      <w:r w:rsidRPr="00DA4BD3">
        <w:rPr>
          <w:rFonts w:ascii="Arial" w:hAnsi="Arial" w:cs="Arial"/>
          <w:sz w:val="20"/>
          <w:highlight w:val="yellow"/>
        </w:rPr>
        <w:t xml:space="preserve"> test </w:t>
      </w:r>
      <w:r w:rsidR="00495A0E" w:rsidRPr="00DA4BD3">
        <w:rPr>
          <w:rFonts w:ascii="Arial" w:hAnsi="Arial" w:cs="Arial"/>
          <w:sz w:val="20"/>
          <w:highlight w:val="yellow"/>
        </w:rPr>
        <w:t xml:space="preserve">or violation of Article 10.14.1 by participation in a </w:t>
      </w:r>
      <w:r w:rsidR="00495A0E" w:rsidRPr="00DA4BD3">
        <w:rPr>
          <w:rFonts w:ascii="Arial" w:hAnsi="Arial" w:cs="Arial"/>
          <w:i/>
          <w:iCs/>
          <w:sz w:val="20"/>
          <w:highlight w:val="yellow"/>
        </w:rPr>
        <w:t>Competition</w:t>
      </w:r>
      <w:r w:rsidR="00495A0E" w:rsidRPr="00DA4BD3">
        <w:rPr>
          <w:rFonts w:ascii="Arial" w:hAnsi="Arial" w:cs="Arial"/>
          <w:sz w:val="20"/>
          <w:highlight w:val="yellow"/>
        </w:rPr>
        <w:t xml:space="preserve"> </w:t>
      </w:r>
      <w:r w:rsidRPr="00DA4BD3">
        <w:rPr>
          <w:rFonts w:ascii="Arial" w:hAnsi="Arial" w:cs="Arial"/>
          <w:sz w:val="20"/>
          <w:highlight w:val="yellow"/>
        </w:rPr>
        <w:t xml:space="preserve">automatically leads to </w:t>
      </w:r>
      <w:r w:rsidRPr="00DA4BD3">
        <w:rPr>
          <w:rFonts w:ascii="Arial" w:hAnsi="Arial" w:cs="Arial"/>
          <w:i/>
          <w:sz w:val="20"/>
          <w:highlight w:val="yellow"/>
        </w:rPr>
        <w:t>Disqualification</w:t>
      </w:r>
      <w:r w:rsidRPr="00DA4BD3">
        <w:rPr>
          <w:rFonts w:ascii="Arial" w:hAnsi="Arial" w:cs="Arial"/>
          <w:sz w:val="20"/>
          <w:highlight w:val="yellow"/>
        </w:rPr>
        <w:t xml:space="preserve"> of the result obtained in that </w:t>
      </w:r>
      <w:r w:rsidRPr="00DA4BD3">
        <w:rPr>
          <w:rFonts w:ascii="Arial" w:hAnsi="Arial" w:cs="Arial"/>
          <w:i/>
          <w:sz w:val="20"/>
          <w:highlight w:val="yellow"/>
        </w:rPr>
        <w:t>Competition</w:t>
      </w:r>
      <w:r w:rsidRPr="00DA4BD3">
        <w:rPr>
          <w:rFonts w:ascii="Arial" w:hAnsi="Arial" w:cs="Arial"/>
          <w:sz w:val="20"/>
          <w:highlight w:val="yellow"/>
        </w:rPr>
        <w:t xml:space="preserve"> with all resulting </w:t>
      </w:r>
      <w:r w:rsidRPr="00DA4BD3">
        <w:rPr>
          <w:rFonts w:ascii="Arial" w:hAnsi="Arial" w:cs="Arial"/>
          <w:i/>
          <w:sz w:val="20"/>
          <w:highlight w:val="yellow"/>
        </w:rPr>
        <w:t>Consequences</w:t>
      </w:r>
      <w:r w:rsidRPr="00DA4BD3">
        <w:rPr>
          <w:rFonts w:ascii="Arial" w:hAnsi="Arial" w:cs="Arial"/>
          <w:sz w:val="20"/>
          <w:highlight w:val="yellow"/>
        </w:rPr>
        <w:t>, including forfeiture of any medals, points and prizes.</w:t>
      </w:r>
      <w:r w:rsidR="008E607C" w:rsidRPr="00DA4BD3">
        <w:rPr>
          <w:rStyle w:val="FootnoteReference"/>
          <w:rFonts w:ascii="Arial" w:hAnsi="Arial" w:cs="Arial"/>
          <w:b/>
          <w:sz w:val="20"/>
          <w:highlight w:val="yellow"/>
          <w:vertAlign w:val="superscript"/>
        </w:rPr>
        <w:footnoteReference w:id="52"/>
      </w:r>
    </w:p>
    <w:p w14:paraId="727C590E" w14:textId="66076B4C" w:rsidR="00347E26" w:rsidRPr="00DA4BD3" w:rsidRDefault="00347E26" w:rsidP="00B10C97">
      <w:pPr>
        <w:pStyle w:val="Heading1"/>
        <w:spacing w:before="0" w:after="0"/>
        <w:ind w:left="1418" w:hanging="1418"/>
        <w:jc w:val="both"/>
        <w:rPr>
          <w:rFonts w:ascii="Arial" w:hAnsi="Arial" w:cs="Arial"/>
          <w:sz w:val="20"/>
          <w:szCs w:val="20"/>
          <w:highlight w:val="yellow"/>
        </w:rPr>
      </w:pPr>
      <w:bookmarkStart w:id="177" w:name="_Toc39918691"/>
      <w:bookmarkStart w:id="178" w:name="_Toc215043906"/>
      <w:r w:rsidRPr="00DA4BD3">
        <w:rPr>
          <w:rFonts w:ascii="Arial" w:hAnsi="Arial" w:cs="Arial"/>
          <w:sz w:val="20"/>
          <w:szCs w:val="20"/>
          <w:highlight w:val="yellow"/>
        </w:rPr>
        <w:lastRenderedPageBreak/>
        <w:t>ARTICLE 10</w:t>
      </w:r>
      <w:r w:rsidRPr="00DA4BD3">
        <w:rPr>
          <w:rFonts w:ascii="Arial" w:hAnsi="Arial" w:cs="Arial"/>
          <w:sz w:val="20"/>
          <w:szCs w:val="20"/>
        </w:rPr>
        <w:tab/>
      </w:r>
      <w:r w:rsidRPr="00DA4BD3">
        <w:rPr>
          <w:rFonts w:ascii="Arial" w:hAnsi="Arial" w:cs="Arial"/>
          <w:sz w:val="20"/>
          <w:szCs w:val="20"/>
          <w:highlight w:val="yellow"/>
        </w:rPr>
        <w:t>SANCTIONS ON INDIVIDUALS</w:t>
      </w:r>
      <w:bookmarkEnd w:id="177"/>
      <w:bookmarkEnd w:id="178"/>
    </w:p>
    <w:p w14:paraId="45AC3E77" w14:textId="77777777" w:rsidR="0011517A" w:rsidRPr="00DA4BD3" w:rsidRDefault="0011517A" w:rsidP="0011517A">
      <w:pPr>
        <w:rPr>
          <w:rFonts w:ascii="Arial" w:hAnsi="Arial" w:cs="Arial"/>
          <w:highlight w:val="yellow"/>
        </w:rPr>
      </w:pPr>
    </w:p>
    <w:p w14:paraId="27716EE4" w14:textId="77777777" w:rsidR="00347E26" w:rsidRPr="00DA4BD3" w:rsidRDefault="00347E26" w:rsidP="00B10C97">
      <w:pPr>
        <w:ind w:left="1418" w:hanging="720"/>
        <w:jc w:val="both"/>
        <w:rPr>
          <w:rFonts w:ascii="Arial" w:hAnsi="Arial" w:cs="Arial"/>
          <w:b/>
          <w:sz w:val="20"/>
          <w:highlight w:val="yellow"/>
        </w:rPr>
      </w:pPr>
      <w:r w:rsidRPr="00DA4BD3">
        <w:rPr>
          <w:rFonts w:ascii="Arial" w:hAnsi="Arial" w:cs="Arial"/>
          <w:b/>
          <w:sz w:val="20"/>
          <w:highlight w:val="yellow"/>
        </w:rPr>
        <w:t>10.1</w:t>
      </w:r>
      <w:r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the </w:t>
      </w:r>
      <w:r w:rsidRPr="00DA4BD3">
        <w:rPr>
          <w:rFonts w:ascii="Arial" w:hAnsi="Arial" w:cs="Arial"/>
          <w:b/>
          <w:i/>
          <w:sz w:val="20"/>
          <w:highlight w:val="yellow"/>
        </w:rPr>
        <w:t>Event</w:t>
      </w:r>
      <w:r w:rsidRPr="00DA4BD3">
        <w:rPr>
          <w:rFonts w:ascii="Arial" w:hAnsi="Arial" w:cs="Arial"/>
          <w:b/>
          <w:sz w:val="20"/>
          <w:highlight w:val="yellow"/>
        </w:rPr>
        <w:t xml:space="preserve"> during which an Anti-Doping Rule</w:t>
      </w:r>
      <w:r w:rsidRPr="00DA4BD3">
        <w:rPr>
          <w:rFonts w:ascii="Arial" w:hAnsi="Arial" w:cs="Arial"/>
          <w:b/>
          <w:i/>
          <w:sz w:val="20"/>
          <w:highlight w:val="yellow"/>
        </w:rPr>
        <w:t xml:space="preserve"> </w:t>
      </w:r>
      <w:r w:rsidRPr="00DA4BD3">
        <w:rPr>
          <w:rFonts w:ascii="Arial" w:hAnsi="Arial" w:cs="Arial"/>
          <w:b/>
          <w:sz w:val="20"/>
          <w:highlight w:val="yellow"/>
        </w:rPr>
        <w:t>Violation Occurs</w:t>
      </w:r>
    </w:p>
    <w:p w14:paraId="45B7DD98" w14:textId="77777777" w:rsidR="00347E26" w:rsidRPr="00DA4BD3" w:rsidRDefault="00347E26" w:rsidP="0011517A">
      <w:pPr>
        <w:ind w:left="720"/>
        <w:jc w:val="both"/>
        <w:rPr>
          <w:rFonts w:ascii="Arial" w:hAnsi="Arial" w:cs="Arial"/>
          <w:b/>
          <w:sz w:val="20"/>
          <w:highlight w:val="yellow"/>
        </w:rPr>
      </w:pPr>
    </w:p>
    <w:p w14:paraId="39BCF5F9" w14:textId="36960008" w:rsidR="00347E26" w:rsidRPr="00DA4BD3" w:rsidRDefault="00347E26" w:rsidP="00191381">
      <w:pPr>
        <w:ind w:left="1418"/>
        <w:jc w:val="both"/>
        <w:rPr>
          <w:rFonts w:ascii="Arial" w:hAnsi="Arial" w:cs="Arial"/>
          <w:sz w:val="20"/>
          <w:highlight w:val="yellow"/>
        </w:rPr>
      </w:pPr>
      <w:r w:rsidRPr="00DA4BD3">
        <w:rPr>
          <w:rFonts w:ascii="Arial" w:hAnsi="Arial" w:cs="Arial"/>
          <w:sz w:val="20"/>
          <w:highlight w:val="yellow"/>
        </w:rPr>
        <w:t xml:space="preserve">An anti-doping rule violation occurring during or in connection with an </w:t>
      </w:r>
      <w:r w:rsidRPr="00DA4BD3">
        <w:rPr>
          <w:rFonts w:ascii="Arial" w:hAnsi="Arial" w:cs="Arial"/>
          <w:i/>
          <w:sz w:val="20"/>
          <w:highlight w:val="yellow"/>
        </w:rPr>
        <w:t xml:space="preserve">Event </w:t>
      </w:r>
      <w:r w:rsidRPr="00DA4BD3">
        <w:rPr>
          <w:rFonts w:ascii="Arial" w:hAnsi="Arial" w:cs="Arial"/>
          <w:sz w:val="20"/>
          <w:highlight w:val="yellow"/>
        </w:rPr>
        <w:t xml:space="preserve">may, upon the decision of the ruling body of the </w:t>
      </w:r>
      <w:r w:rsidRPr="00DA4BD3">
        <w:rPr>
          <w:rFonts w:ascii="Arial" w:hAnsi="Arial" w:cs="Arial"/>
          <w:i/>
          <w:sz w:val="20"/>
          <w:highlight w:val="yellow"/>
        </w:rPr>
        <w:t>Event</w:t>
      </w:r>
      <w:r w:rsidR="00B0750C" w:rsidRPr="00DA4BD3">
        <w:rPr>
          <w:rFonts w:ascii="Arial" w:hAnsi="Arial" w:cs="Arial"/>
          <w:sz w:val="20"/>
          <w:highlight w:val="yellow"/>
        </w:rPr>
        <w:t>,</w:t>
      </w:r>
      <w:r w:rsidRPr="00DA4BD3">
        <w:rPr>
          <w:rFonts w:ascii="Arial" w:hAnsi="Arial" w:cs="Arial"/>
          <w:sz w:val="20"/>
          <w:highlight w:val="yellow"/>
        </w:rPr>
        <w:t xml:space="preserve"> lead to </w:t>
      </w:r>
      <w:r w:rsidRPr="00DA4BD3">
        <w:rPr>
          <w:rFonts w:ascii="Arial" w:hAnsi="Arial" w:cs="Arial"/>
          <w:i/>
          <w:sz w:val="20"/>
          <w:highlight w:val="yellow"/>
        </w:rPr>
        <w:t>Disqualification</w:t>
      </w:r>
      <w:r w:rsidRPr="00DA4BD3">
        <w:rPr>
          <w:rFonts w:ascii="Arial" w:hAnsi="Arial" w:cs="Arial"/>
          <w:sz w:val="20"/>
          <w:highlight w:val="yellow"/>
        </w:rPr>
        <w:t xml:space="preserve"> of all of the </w:t>
      </w:r>
      <w:r w:rsidRPr="00DA4BD3">
        <w:rPr>
          <w:rFonts w:ascii="Arial" w:hAnsi="Arial" w:cs="Arial"/>
          <w:i/>
          <w:sz w:val="20"/>
          <w:highlight w:val="yellow"/>
        </w:rPr>
        <w:t>Athlete's</w:t>
      </w:r>
      <w:r w:rsidRPr="00DA4BD3">
        <w:rPr>
          <w:rFonts w:ascii="Arial" w:hAnsi="Arial" w:cs="Arial"/>
          <w:sz w:val="20"/>
          <w:highlight w:val="yellow"/>
        </w:rPr>
        <w:t xml:space="preserve"> individual results obtained in that </w:t>
      </w:r>
      <w:r w:rsidRPr="00DA4BD3">
        <w:rPr>
          <w:rFonts w:ascii="Arial" w:hAnsi="Arial" w:cs="Arial"/>
          <w:i/>
          <w:sz w:val="20"/>
          <w:highlight w:val="yellow"/>
        </w:rPr>
        <w:t>Event</w:t>
      </w:r>
      <w:r w:rsidRPr="00DA4BD3">
        <w:rPr>
          <w:rFonts w:ascii="Arial" w:hAnsi="Arial" w:cs="Arial"/>
          <w:sz w:val="20"/>
          <w:highlight w:val="yellow"/>
        </w:rPr>
        <w:t xml:space="preserve"> with </w:t>
      </w:r>
      <w:r w:rsidR="009D71AF" w:rsidRPr="00DA4BD3">
        <w:rPr>
          <w:rFonts w:ascii="Arial" w:hAnsi="Arial" w:cs="Arial"/>
          <w:sz w:val="20"/>
          <w:highlight w:val="yellow"/>
        </w:rPr>
        <w:t xml:space="preserve">any benefits awarded or advantages afforded </w:t>
      </w:r>
      <w:r w:rsidR="00332978" w:rsidRPr="00DA4BD3">
        <w:rPr>
          <w:rFonts w:ascii="Arial" w:hAnsi="Arial" w:cs="Arial"/>
          <w:sz w:val="20"/>
          <w:highlight w:val="yellow"/>
        </w:rPr>
        <w:t xml:space="preserve">based </w:t>
      </w:r>
      <w:r w:rsidR="009D71AF" w:rsidRPr="00DA4BD3">
        <w:rPr>
          <w:rFonts w:ascii="Arial" w:hAnsi="Arial" w:cs="Arial"/>
          <w:sz w:val="20"/>
          <w:highlight w:val="yellow"/>
        </w:rPr>
        <w:t>on those results to be vacated</w:t>
      </w:r>
      <w:r w:rsidRPr="00DA4BD3">
        <w:rPr>
          <w:rFonts w:ascii="Arial" w:hAnsi="Arial" w:cs="Arial"/>
          <w:sz w:val="20"/>
          <w:highlight w:val="yellow"/>
        </w:rPr>
        <w:t>, including forfeiture of all medals, points and prizes</w:t>
      </w:r>
      <w:r w:rsidR="00BE6753" w:rsidRPr="00DA4BD3">
        <w:rPr>
          <w:rFonts w:ascii="Arial" w:hAnsi="Arial" w:cs="Arial"/>
          <w:sz w:val="20"/>
          <w:highlight w:val="yellow"/>
        </w:rPr>
        <w:t xml:space="preserve"> awarded to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(whether individually or to a team of which the </w:t>
      </w:r>
      <w:r w:rsidR="00BE6753" w:rsidRPr="00DA4BD3">
        <w:rPr>
          <w:rFonts w:ascii="Arial" w:hAnsi="Arial" w:cs="Arial"/>
          <w:i/>
          <w:iCs/>
          <w:sz w:val="20"/>
          <w:highlight w:val="yellow"/>
        </w:rPr>
        <w:t>Athlete</w:t>
      </w:r>
      <w:r w:rsidR="00BE6753" w:rsidRPr="00DA4BD3">
        <w:rPr>
          <w:rFonts w:ascii="Arial" w:hAnsi="Arial" w:cs="Arial"/>
          <w:sz w:val="20"/>
          <w:highlight w:val="yellow"/>
        </w:rPr>
        <w:t xml:space="preserve"> was a part) based on those results</w:t>
      </w:r>
      <w:r w:rsidRPr="00DA4BD3">
        <w:rPr>
          <w:rFonts w:ascii="Arial" w:hAnsi="Arial" w:cs="Arial"/>
          <w:sz w:val="20"/>
          <w:highlight w:val="yellow"/>
        </w:rPr>
        <w:t>, except as provided in Article 10.1.</w:t>
      </w:r>
      <w:r w:rsidR="003143C7">
        <w:rPr>
          <w:rFonts w:ascii="Arial" w:hAnsi="Arial" w:cs="Arial"/>
          <w:sz w:val="20"/>
          <w:highlight w:val="yellow"/>
        </w:rPr>
        <w:t>1</w:t>
      </w:r>
      <w:r w:rsidRPr="00DA4BD3">
        <w:rPr>
          <w:rFonts w:ascii="Arial" w:hAnsi="Arial" w:cs="Arial"/>
          <w:sz w:val="20"/>
          <w:highlight w:val="yellow"/>
        </w:rPr>
        <w:t>.</w:t>
      </w:r>
      <w:r w:rsidR="00A65649" w:rsidRPr="00A65649">
        <w:rPr>
          <w:rStyle w:val="Heading1Char"/>
          <w:rFonts w:ascii="Arial" w:hAnsi="Arial" w:cs="Arial"/>
          <w:b w:val="0"/>
          <w:spacing w:val="-3"/>
          <w:sz w:val="20"/>
          <w:highlight w:val="yellow"/>
          <w:vertAlign w:val="superscript"/>
        </w:rPr>
        <w:t xml:space="preserve"> </w:t>
      </w:r>
      <w:r w:rsidR="00A65649" w:rsidRPr="00DA4BD3">
        <w:rPr>
          <w:rStyle w:val="FootnoteReference"/>
          <w:rFonts w:ascii="Arial" w:hAnsi="Arial" w:cs="Arial"/>
          <w:b/>
          <w:spacing w:val="-3"/>
          <w:sz w:val="20"/>
          <w:highlight w:val="yellow"/>
          <w:vertAlign w:val="superscript"/>
        </w:rPr>
        <w:footnoteReference w:id="53"/>
      </w:r>
      <w:r w:rsidRPr="00DA4BD3">
        <w:rPr>
          <w:rFonts w:ascii="Arial" w:hAnsi="Arial" w:cs="Arial"/>
          <w:sz w:val="20"/>
          <w:highlight w:val="yellow"/>
        </w:rPr>
        <w:t xml:space="preserve"> </w:t>
      </w:r>
    </w:p>
    <w:p w14:paraId="21351E8F" w14:textId="77777777" w:rsidR="00347E26" w:rsidRPr="00DA4BD3" w:rsidRDefault="00347E26" w:rsidP="00347E26">
      <w:pPr>
        <w:ind w:left="720"/>
        <w:jc w:val="both"/>
        <w:rPr>
          <w:rFonts w:ascii="Arial" w:hAnsi="Arial" w:cs="Arial"/>
          <w:sz w:val="20"/>
          <w:highlight w:val="yellow"/>
        </w:rPr>
      </w:pPr>
    </w:p>
    <w:p w14:paraId="0DE22A45" w14:textId="6F763C0B" w:rsidR="00347E26" w:rsidRPr="00DA4BD3" w:rsidRDefault="00347E26" w:rsidP="00191381">
      <w:pPr>
        <w:ind w:left="1418"/>
        <w:jc w:val="both"/>
        <w:rPr>
          <w:rFonts w:ascii="Arial" w:hAnsi="Arial" w:cs="Arial"/>
          <w:spacing w:val="-3"/>
          <w:sz w:val="20"/>
          <w:highlight w:val="yellow"/>
        </w:rPr>
      </w:pPr>
      <w:bookmarkStart w:id="179" w:name="_DV_C902"/>
      <w:r w:rsidRPr="00DA4BD3">
        <w:rPr>
          <w:rFonts w:ascii="Arial" w:hAnsi="Arial" w:cs="Arial"/>
          <w:spacing w:val="-3"/>
          <w:sz w:val="20"/>
          <w:highlight w:val="yellow"/>
        </w:rPr>
        <w:t xml:space="preserve">Factors to be included in considering whether to </w:t>
      </w:r>
      <w:r w:rsidRPr="00DA4BD3">
        <w:rPr>
          <w:rFonts w:ascii="Arial" w:hAnsi="Arial" w:cs="Arial"/>
          <w:i/>
          <w:spacing w:val="-3"/>
          <w:sz w:val="20"/>
          <w:highlight w:val="yellow"/>
        </w:rPr>
        <w:t>Disqualify</w:t>
      </w:r>
      <w:r w:rsidRPr="00DA4BD3">
        <w:rPr>
          <w:rFonts w:ascii="Arial" w:hAnsi="Arial" w:cs="Arial"/>
          <w:spacing w:val="-3"/>
          <w:sz w:val="20"/>
          <w:highlight w:val="yellow"/>
        </w:rPr>
        <w:t xml:space="preserve"> other results in an </w:t>
      </w:r>
      <w:r w:rsidRPr="00DA4BD3">
        <w:rPr>
          <w:rFonts w:ascii="Arial" w:hAnsi="Arial" w:cs="Arial"/>
          <w:i/>
          <w:spacing w:val="-3"/>
          <w:sz w:val="20"/>
          <w:highlight w:val="yellow"/>
        </w:rPr>
        <w:t>Event</w:t>
      </w:r>
      <w:r w:rsidRPr="00DA4BD3">
        <w:rPr>
          <w:rFonts w:ascii="Arial" w:hAnsi="Arial" w:cs="Arial"/>
          <w:spacing w:val="-3"/>
          <w:sz w:val="20"/>
          <w:highlight w:val="yellow"/>
        </w:rPr>
        <w:t xml:space="preserve"> might include, for example, the seriousness of the </w:t>
      </w:r>
      <w:r w:rsidRPr="00DA4BD3">
        <w:rPr>
          <w:rFonts w:ascii="Arial" w:hAnsi="Arial" w:cs="Arial"/>
          <w:i/>
          <w:spacing w:val="-3"/>
          <w:sz w:val="20"/>
          <w:highlight w:val="yellow"/>
        </w:rPr>
        <w:t>Athlete’s</w:t>
      </w:r>
      <w:r w:rsidRPr="00DA4BD3">
        <w:rPr>
          <w:rFonts w:ascii="Arial" w:hAnsi="Arial" w:cs="Arial"/>
          <w:spacing w:val="-3"/>
          <w:sz w:val="20"/>
          <w:highlight w:val="yellow"/>
        </w:rPr>
        <w:t xml:space="preserve"> anti-doping rule violation and whether the </w:t>
      </w:r>
      <w:r w:rsidRPr="00DA4BD3">
        <w:rPr>
          <w:rFonts w:ascii="Arial" w:hAnsi="Arial" w:cs="Arial"/>
          <w:i/>
          <w:spacing w:val="-3"/>
          <w:sz w:val="20"/>
          <w:highlight w:val="yellow"/>
        </w:rPr>
        <w:t xml:space="preserve">Athlete </w:t>
      </w:r>
      <w:r w:rsidRPr="00DA4BD3">
        <w:rPr>
          <w:rFonts w:ascii="Arial" w:hAnsi="Arial" w:cs="Arial"/>
          <w:spacing w:val="-3"/>
          <w:sz w:val="20"/>
          <w:highlight w:val="yellow"/>
        </w:rPr>
        <w:t>tested</w:t>
      </w:r>
      <w:bookmarkStart w:id="180" w:name="_DV_X907"/>
      <w:bookmarkStart w:id="181" w:name="_DV_C903"/>
      <w:bookmarkEnd w:id="179"/>
      <w:r w:rsidRPr="00DA4BD3">
        <w:rPr>
          <w:rFonts w:ascii="Arial" w:hAnsi="Arial" w:cs="Arial"/>
          <w:spacing w:val="-3"/>
          <w:sz w:val="20"/>
          <w:highlight w:val="yellow"/>
        </w:rPr>
        <w:t xml:space="preserve"> negative in the other </w:t>
      </w:r>
      <w:r w:rsidRPr="00DA4BD3">
        <w:rPr>
          <w:rFonts w:ascii="Arial" w:hAnsi="Arial" w:cs="Arial"/>
          <w:i/>
          <w:spacing w:val="-3"/>
          <w:sz w:val="20"/>
          <w:highlight w:val="yellow"/>
        </w:rPr>
        <w:t>Competitions</w:t>
      </w:r>
      <w:r w:rsidRPr="00DA4BD3">
        <w:rPr>
          <w:rFonts w:ascii="Arial" w:hAnsi="Arial" w:cs="Arial"/>
          <w:spacing w:val="-3"/>
          <w:sz w:val="20"/>
          <w:highlight w:val="yellow"/>
        </w:rPr>
        <w:t>.</w:t>
      </w:r>
      <w:bookmarkEnd w:id="180"/>
      <w:bookmarkEnd w:id="181"/>
    </w:p>
    <w:p w14:paraId="69D93703" w14:textId="77777777" w:rsidR="00347E26" w:rsidRPr="00DA4BD3" w:rsidRDefault="00347E26" w:rsidP="00347E26">
      <w:pPr>
        <w:jc w:val="both"/>
        <w:rPr>
          <w:rFonts w:ascii="Arial" w:hAnsi="Arial" w:cs="Arial"/>
          <w:b/>
          <w:sz w:val="20"/>
          <w:highlight w:val="yellow"/>
        </w:rPr>
      </w:pPr>
    </w:p>
    <w:p w14:paraId="4D206C45" w14:textId="51748561" w:rsidR="00347E26" w:rsidRPr="00DA4BD3" w:rsidRDefault="00347E26" w:rsidP="00A40923">
      <w:pPr>
        <w:ind w:left="2268" w:hanging="850"/>
        <w:jc w:val="both"/>
        <w:rPr>
          <w:rFonts w:ascii="Arial" w:hAnsi="Arial" w:cs="Arial"/>
          <w:sz w:val="20"/>
          <w:highlight w:val="yellow"/>
        </w:rPr>
      </w:pPr>
      <w:r w:rsidRPr="00DA4BD3">
        <w:rPr>
          <w:rFonts w:ascii="Arial" w:hAnsi="Arial" w:cs="Arial"/>
          <w:b/>
          <w:sz w:val="20"/>
          <w:highlight w:val="yellow"/>
        </w:rPr>
        <w:t>10.1.</w:t>
      </w:r>
      <w:r w:rsidR="003143C7">
        <w:rPr>
          <w:rFonts w:ascii="Arial" w:hAnsi="Arial" w:cs="Arial"/>
          <w:b/>
          <w:sz w:val="20"/>
          <w:highlight w:val="yellow"/>
        </w:rPr>
        <w:t>1</w:t>
      </w:r>
      <w:r w:rsidR="007042A7" w:rsidRPr="00DA4BD3">
        <w:rPr>
          <w:rFonts w:ascii="Arial" w:hAnsi="Arial" w:cs="Arial"/>
          <w:b/>
          <w:sz w:val="20"/>
        </w:rPr>
        <w:t xml:space="preserve"> </w:t>
      </w:r>
      <w:r w:rsidR="00A15FB6" w:rsidRPr="00DA4BD3">
        <w:rPr>
          <w:rFonts w:ascii="Arial" w:hAnsi="Arial" w:cs="Arial"/>
          <w:b/>
          <w:sz w:val="20"/>
        </w:rPr>
        <w:tab/>
      </w: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establishes that </w:t>
      </w:r>
      <w:r w:rsidR="00BE6753"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for the violation, the </w:t>
      </w:r>
      <w:r w:rsidRPr="00DA4BD3">
        <w:rPr>
          <w:rFonts w:ascii="Arial" w:hAnsi="Arial" w:cs="Arial"/>
          <w:i/>
          <w:sz w:val="20"/>
          <w:highlight w:val="yellow"/>
        </w:rPr>
        <w:t>Athlete's</w:t>
      </w:r>
      <w:r w:rsidRPr="00DA4BD3">
        <w:rPr>
          <w:rFonts w:ascii="Arial" w:hAnsi="Arial" w:cs="Arial"/>
          <w:sz w:val="20"/>
          <w:highlight w:val="yellow"/>
        </w:rPr>
        <w:t xml:space="preserve"> individual results in the other </w:t>
      </w:r>
      <w:r w:rsidRPr="00DA4BD3">
        <w:rPr>
          <w:rFonts w:ascii="Arial" w:hAnsi="Arial" w:cs="Arial"/>
          <w:i/>
          <w:sz w:val="20"/>
          <w:highlight w:val="yellow"/>
        </w:rPr>
        <w:t>Competitions</w:t>
      </w:r>
      <w:r w:rsidRPr="00DA4BD3">
        <w:rPr>
          <w:rFonts w:ascii="Arial" w:hAnsi="Arial" w:cs="Arial"/>
          <w:sz w:val="20"/>
          <w:highlight w:val="yellow"/>
        </w:rPr>
        <w:t xml:space="preserve"> shall not be </w:t>
      </w:r>
      <w:r w:rsidRPr="00DA4BD3">
        <w:rPr>
          <w:rFonts w:ascii="Arial" w:hAnsi="Arial" w:cs="Arial"/>
          <w:i/>
          <w:sz w:val="20"/>
          <w:highlight w:val="yellow"/>
        </w:rPr>
        <w:t>Disqualified</w:t>
      </w:r>
      <w:r w:rsidRPr="00DA4BD3">
        <w:rPr>
          <w:rFonts w:ascii="Arial" w:hAnsi="Arial" w:cs="Arial"/>
          <w:sz w:val="20"/>
          <w:highlight w:val="yellow"/>
        </w:rPr>
        <w:t xml:space="preserve">, unless the </w:t>
      </w:r>
      <w:r w:rsidRPr="00DA4BD3">
        <w:rPr>
          <w:rFonts w:ascii="Arial" w:hAnsi="Arial" w:cs="Arial"/>
          <w:i/>
          <w:sz w:val="20"/>
          <w:highlight w:val="yellow"/>
        </w:rPr>
        <w:t>Athlete's</w:t>
      </w:r>
      <w:r w:rsidRPr="00DA4BD3">
        <w:rPr>
          <w:rFonts w:ascii="Arial" w:hAnsi="Arial" w:cs="Arial"/>
          <w:sz w:val="20"/>
          <w:highlight w:val="yellow"/>
        </w:rPr>
        <w:t xml:space="preserve"> results in </w:t>
      </w:r>
      <w:r w:rsidRPr="00DA4BD3">
        <w:rPr>
          <w:rFonts w:ascii="Arial" w:hAnsi="Arial" w:cs="Arial"/>
          <w:i/>
          <w:sz w:val="20"/>
          <w:highlight w:val="yellow"/>
        </w:rPr>
        <w:t>Competitions</w:t>
      </w:r>
      <w:r w:rsidRPr="00DA4BD3">
        <w:rPr>
          <w:rFonts w:ascii="Arial" w:hAnsi="Arial" w:cs="Arial"/>
          <w:sz w:val="20"/>
          <w:highlight w:val="yellow"/>
        </w:rPr>
        <w:t xml:space="preserve"> other than the </w:t>
      </w:r>
      <w:r w:rsidRPr="00DA4BD3">
        <w:rPr>
          <w:rFonts w:ascii="Arial" w:hAnsi="Arial" w:cs="Arial"/>
          <w:i/>
          <w:sz w:val="20"/>
          <w:highlight w:val="yellow"/>
        </w:rPr>
        <w:t>Competition</w:t>
      </w:r>
      <w:r w:rsidRPr="00DA4BD3">
        <w:rPr>
          <w:rFonts w:ascii="Arial" w:hAnsi="Arial" w:cs="Arial"/>
          <w:sz w:val="20"/>
          <w:highlight w:val="yellow"/>
        </w:rPr>
        <w:t xml:space="preserve"> in which the anti-doping rule violation occurred were likely to have been affected by the </w:t>
      </w:r>
      <w:r w:rsidRPr="00DA4BD3">
        <w:rPr>
          <w:rFonts w:ascii="Arial" w:hAnsi="Arial" w:cs="Arial"/>
          <w:i/>
          <w:sz w:val="20"/>
          <w:highlight w:val="yellow"/>
        </w:rPr>
        <w:t>Athlete's</w:t>
      </w:r>
      <w:r w:rsidRPr="00DA4BD3">
        <w:rPr>
          <w:rFonts w:ascii="Arial" w:hAnsi="Arial" w:cs="Arial"/>
          <w:sz w:val="20"/>
          <w:highlight w:val="yellow"/>
        </w:rPr>
        <w:t xml:space="preserve"> anti-doping rule violation.</w:t>
      </w:r>
    </w:p>
    <w:p w14:paraId="5BFEA845" w14:textId="538A5860" w:rsidR="00A15FB6" w:rsidRPr="00DA4BD3" w:rsidRDefault="00A15FB6" w:rsidP="00347E26">
      <w:pPr>
        <w:jc w:val="both"/>
        <w:rPr>
          <w:rFonts w:ascii="Arial" w:hAnsi="Arial" w:cs="Arial"/>
          <w:sz w:val="20"/>
          <w:highlight w:val="yellow"/>
        </w:rPr>
      </w:pPr>
    </w:p>
    <w:p w14:paraId="754059B6" w14:textId="77777777"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10.2</w:t>
      </w:r>
      <w:r w:rsidRPr="00DA4BD3">
        <w:rPr>
          <w:rFonts w:ascii="Arial" w:hAnsi="Arial" w:cs="Arial"/>
          <w:b/>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Presence, </w:t>
      </w:r>
      <w:r w:rsidRPr="00DA4BD3">
        <w:rPr>
          <w:rFonts w:ascii="Arial" w:hAnsi="Arial" w:cs="Arial"/>
          <w:b/>
          <w:i/>
          <w:sz w:val="20"/>
          <w:highlight w:val="yellow"/>
        </w:rPr>
        <w:t>Use</w:t>
      </w:r>
      <w:r w:rsidRPr="00DA4BD3">
        <w:rPr>
          <w:rFonts w:ascii="Arial" w:hAnsi="Arial" w:cs="Arial"/>
          <w:b/>
          <w:sz w:val="20"/>
          <w:highlight w:val="yellow"/>
        </w:rPr>
        <w:t xml:space="preserve"> or </w:t>
      </w:r>
      <w:r w:rsidRPr="00DA4BD3">
        <w:rPr>
          <w:rFonts w:ascii="Arial" w:hAnsi="Arial" w:cs="Arial"/>
          <w:b/>
          <w:i/>
          <w:sz w:val="20"/>
          <w:highlight w:val="yellow"/>
        </w:rPr>
        <w:t>Attempted Use</w:t>
      </w:r>
      <w:r w:rsidRPr="00DA4BD3">
        <w:rPr>
          <w:rFonts w:ascii="Arial" w:hAnsi="Arial" w:cs="Arial"/>
          <w:b/>
          <w:sz w:val="20"/>
          <w:highlight w:val="yellow"/>
        </w:rPr>
        <w:t xml:space="preserve">, or </w:t>
      </w:r>
      <w:r w:rsidRPr="00DA4BD3">
        <w:rPr>
          <w:rFonts w:ascii="Arial" w:hAnsi="Arial" w:cs="Arial"/>
          <w:b/>
          <w:i/>
          <w:sz w:val="20"/>
          <w:highlight w:val="yellow"/>
        </w:rPr>
        <w:t xml:space="preserve">Possession </w:t>
      </w:r>
      <w:r w:rsidRPr="00DA4BD3">
        <w:rPr>
          <w:rFonts w:ascii="Arial" w:hAnsi="Arial" w:cs="Arial"/>
          <w:b/>
          <w:sz w:val="20"/>
          <w:highlight w:val="yellow"/>
        </w:rPr>
        <w:t xml:space="preserve">of a </w:t>
      </w:r>
      <w:r w:rsidRPr="00DA4BD3">
        <w:rPr>
          <w:rFonts w:ascii="Arial" w:hAnsi="Arial" w:cs="Arial"/>
          <w:b/>
          <w:i/>
          <w:sz w:val="20"/>
          <w:highlight w:val="yellow"/>
        </w:rPr>
        <w:t>Prohibited Substance</w:t>
      </w:r>
      <w:r w:rsidRPr="00DA4BD3">
        <w:rPr>
          <w:rFonts w:ascii="Arial" w:hAnsi="Arial" w:cs="Arial"/>
          <w:b/>
          <w:sz w:val="20"/>
          <w:highlight w:val="yellow"/>
        </w:rPr>
        <w:t xml:space="preserve"> or </w:t>
      </w:r>
      <w:r w:rsidRPr="00DA4BD3">
        <w:rPr>
          <w:rFonts w:ascii="Arial" w:hAnsi="Arial" w:cs="Arial"/>
          <w:b/>
          <w:i/>
          <w:sz w:val="20"/>
          <w:highlight w:val="yellow"/>
        </w:rPr>
        <w:t>Prohibited Method</w:t>
      </w:r>
    </w:p>
    <w:p w14:paraId="40BE85BE" w14:textId="77777777" w:rsidR="00347E26" w:rsidRPr="00DA4BD3" w:rsidRDefault="00347E26" w:rsidP="00347E26">
      <w:pPr>
        <w:ind w:left="720"/>
        <w:jc w:val="both"/>
        <w:rPr>
          <w:rFonts w:ascii="Arial" w:hAnsi="Arial" w:cs="Arial"/>
          <w:sz w:val="20"/>
          <w:highlight w:val="yellow"/>
        </w:rPr>
      </w:pPr>
    </w:p>
    <w:p w14:paraId="249A0EF2" w14:textId="77777777"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 </w:t>
      </w:r>
      <w:r w:rsidRPr="00DA4BD3">
        <w:rPr>
          <w:rFonts w:ascii="Arial" w:hAnsi="Arial" w:cs="Arial"/>
          <w:sz w:val="20"/>
          <w:highlight w:val="yellow"/>
        </w:rPr>
        <w:t>provides</w:t>
      </w:r>
      <w:r w:rsidRPr="00DA4BD3">
        <w:rPr>
          <w:rFonts w:ascii="Arial" w:eastAsiaTheme="majorEastAsia" w:hAnsi="Arial" w:cs="Arial"/>
          <w:w w:val="0"/>
          <w:sz w:val="20"/>
          <w:highlight w:val="yellow"/>
        </w:rPr>
        <w:t xml:space="preserve"> the framework for determining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Articles 2.1 (</w:t>
      </w:r>
      <w:r w:rsidRPr="00DA4BD3">
        <w:rPr>
          <w:rFonts w:ascii="Arial" w:hAnsi="Arial" w:cs="Arial"/>
          <w:sz w:val="20"/>
          <w:highlight w:val="yellow"/>
        </w:rPr>
        <w:t>Presence</w:t>
      </w:r>
      <w:r w:rsidRPr="00DA4BD3">
        <w:rPr>
          <w:rFonts w:ascii="Arial" w:eastAsiaTheme="majorEastAsia" w:hAnsi="Arial" w:cs="Arial"/>
          <w:w w:val="0"/>
          <w:sz w:val="20"/>
          <w:highlight w:val="yellow"/>
        </w:rPr>
        <w:t>), 2.2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Attempted Use</w:t>
      </w:r>
      <w:r w:rsidRPr="00DA4BD3">
        <w:rPr>
          <w:rFonts w:ascii="Arial" w:eastAsiaTheme="majorEastAsia" w:hAnsi="Arial" w:cs="Arial"/>
          <w:w w:val="0"/>
          <w:sz w:val="20"/>
          <w:highlight w:val="yellow"/>
        </w:rPr>
        <w:t>) or 2.6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This determination is based on </w:t>
      </w:r>
      <w:r w:rsidRPr="00DA4BD3">
        <w:rPr>
          <w:rFonts w:ascii="Arial" w:hAnsi="Arial" w:cs="Arial"/>
          <w:sz w:val="20"/>
          <w:highlight w:val="yellow"/>
        </w:rPr>
        <w:t>several</w:t>
      </w:r>
      <w:r w:rsidRPr="00DA4BD3">
        <w:rPr>
          <w:rFonts w:ascii="Arial" w:eastAsiaTheme="majorEastAsia" w:hAnsi="Arial" w:cs="Arial"/>
          <w:w w:val="0"/>
          <w:sz w:val="20"/>
          <w:highlight w:val="yellow"/>
        </w:rPr>
        <w:t xml:space="preserve"> variables such as: the substance or method involved (i.e.,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hAnsi="Arial" w:cs="Arial"/>
          <w:sz w:val="20"/>
          <w:highlight w:val="yellow"/>
        </w:rPr>
        <w:t>non</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or other </w:t>
      </w:r>
      <w:r w:rsidRPr="00DA4BD3">
        <w:rPr>
          <w:rFonts w:ascii="Arial" w:eastAsiaTheme="majorEastAsia" w:hAnsi="Arial" w:cs="Arial"/>
          <w:i/>
          <w:w w:val="0"/>
          <w:sz w:val="20"/>
          <w:highlight w:val="yellow"/>
        </w:rPr>
        <w:t>Person</w:t>
      </w:r>
      <w:r w:rsidRPr="00DA4BD3">
        <w:rPr>
          <w:rFonts w:ascii="Arial" w:eastAsiaTheme="majorEastAsia" w:hAnsi="Arial" w:cs="Arial"/>
          <w:w w:val="0"/>
          <w:sz w:val="20"/>
          <w:highlight w:val="yellow"/>
        </w:rPr>
        <w:t xml:space="preserve"> committed the anti-doping rule violation intentionally; </w:t>
      </w:r>
      <w:r w:rsidRPr="00DA4BD3">
        <w:rPr>
          <w:rFonts w:ascii="Arial" w:hAnsi="Arial" w:cs="Arial"/>
          <w:sz w:val="20"/>
          <w:highlight w:val="yellow"/>
        </w:rPr>
        <w:t>whether</w:t>
      </w:r>
      <w:r w:rsidRPr="00DA4BD3">
        <w:rPr>
          <w:rFonts w:ascii="Arial" w:eastAsiaTheme="majorEastAsia" w:hAnsi="Arial" w:cs="Arial"/>
          <w:w w:val="0"/>
          <w:sz w:val="20"/>
          <w:highlight w:val="yellow"/>
        </w:rPr>
        <w:t xml:space="preserve"> the context of the ingestion, </w:t>
      </w:r>
      <w:r w:rsidRPr="00DA4BD3">
        <w:rPr>
          <w:rFonts w:ascii="Arial" w:eastAsiaTheme="majorEastAsia" w:hAnsi="Arial" w:cs="Arial"/>
          <w:i/>
          <w:w w:val="0"/>
          <w:sz w:val="20"/>
          <w:highlight w:val="yellow"/>
        </w:rPr>
        <w:t>Use</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Possession</w:t>
      </w:r>
      <w:r w:rsidRPr="00DA4BD3">
        <w:rPr>
          <w:rFonts w:ascii="Arial" w:eastAsiaTheme="majorEastAsia" w:hAnsi="Arial" w:cs="Arial"/>
          <w:w w:val="0"/>
          <w:sz w:val="20"/>
          <w:highlight w:val="yellow"/>
        </w:rPr>
        <w:t xml:space="preserve"> was unrelated to sport performance;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whether the </w:t>
      </w:r>
      <w:r w:rsidRPr="00DA4BD3">
        <w:rPr>
          <w:rFonts w:ascii="Arial" w:eastAsiaTheme="majorEastAsia" w:hAnsi="Arial" w:cs="Arial"/>
          <w:i/>
          <w:w w:val="0"/>
          <w:sz w:val="20"/>
          <w:highlight w:val="yellow"/>
        </w:rPr>
        <w:t>Athlete</w:t>
      </w:r>
      <w:r w:rsidRPr="00DA4BD3">
        <w:rPr>
          <w:rFonts w:ascii="Arial" w:eastAsiaTheme="majorEastAsia" w:hAnsi="Arial" w:cs="Arial"/>
          <w:w w:val="0"/>
          <w:sz w:val="20"/>
          <w:highlight w:val="yellow"/>
        </w:rPr>
        <w:t xml:space="preserve"> can establish how the </w:t>
      </w:r>
      <w:r w:rsidRPr="00DA4BD3">
        <w:rPr>
          <w:rFonts w:ascii="Arial" w:eastAsiaTheme="majorEastAsia" w:hAnsi="Arial" w:cs="Arial"/>
          <w:i/>
          <w:w w:val="0"/>
          <w:sz w:val="20"/>
          <w:highlight w:val="yellow"/>
        </w:rPr>
        <w:t>Prohibited Substance</w:t>
      </w:r>
      <w:r w:rsidRPr="00DA4BD3">
        <w:rPr>
          <w:rFonts w:ascii="Arial" w:eastAsiaTheme="majorEastAsia" w:hAnsi="Arial" w:cs="Arial"/>
          <w:w w:val="0"/>
          <w:sz w:val="20"/>
          <w:highlight w:val="yellow"/>
        </w:rPr>
        <w:t xml:space="preserve"> entered their </w:t>
      </w:r>
      <w:r w:rsidRPr="00DA4BD3">
        <w:rPr>
          <w:rFonts w:ascii="Arial" w:hAnsi="Arial" w:cs="Arial"/>
          <w:sz w:val="20"/>
          <w:highlight w:val="yellow"/>
        </w:rPr>
        <w:t>system</w:t>
      </w:r>
      <w:r w:rsidRPr="00DA4BD3">
        <w:rPr>
          <w:rFonts w:ascii="Arial" w:eastAsiaTheme="majorEastAsia" w:hAnsi="Arial" w:cs="Arial"/>
          <w:w w:val="0"/>
          <w:sz w:val="20"/>
          <w:highlight w:val="yellow"/>
        </w:rPr>
        <w:t>.</w:t>
      </w:r>
    </w:p>
    <w:p w14:paraId="752A043D" w14:textId="77777777" w:rsidR="00A40923" w:rsidRPr="00DA4BD3" w:rsidRDefault="00A40923" w:rsidP="005F24D9">
      <w:pPr>
        <w:pStyle w:val="BodyText"/>
        <w:spacing w:after="0"/>
        <w:ind w:left="1418"/>
        <w:rPr>
          <w:rFonts w:ascii="Arial" w:eastAsiaTheme="majorEastAsia" w:hAnsi="Arial" w:cs="Arial"/>
          <w:w w:val="0"/>
          <w:sz w:val="20"/>
          <w:highlight w:val="yellow"/>
        </w:rPr>
      </w:pPr>
    </w:p>
    <w:p w14:paraId="453C14BC" w14:textId="0C7E313B" w:rsidR="00F5207B" w:rsidRDefault="00F5207B" w:rsidP="005F24D9">
      <w:pPr>
        <w:pStyle w:val="BodyText"/>
        <w:spacing w:after="0"/>
        <w:ind w:left="1418"/>
        <w:rPr>
          <w:rFonts w:ascii="Arial" w:eastAsiaTheme="majorEastAsia" w:hAnsi="Arial" w:cs="Arial"/>
          <w:w w:val="0"/>
          <w:sz w:val="20"/>
          <w:highlight w:val="yellow"/>
        </w:rPr>
      </w:pPr>
      <w:r w:rsidRPr="00DA4BD3">
        <w:rPr>
          <w:rFonts w:ascii="Arial" w:eastAsiaTheme="majorEastAsia" w:hAnsi="Arial" w:cs="Arial"/>
          <w:w w:val="0"/>
          <w:sz w:val="20"/>
          <w:highlight w:val="yellow"/>
        </w:rPr>
        <w:t xml:space="preserve">Article 10.2.1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non-</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and</w:t>
      </w:r>
      <w:r w:rsidRPr="00DA4BD3">
        <w:rPr>
          <w:rFonts w:ascii="Arial" w:eastAsiaTheme="majorEastAsia" w:hAnsi="Arial" w:cs="Arial"/>
          <w:w w:val="0"/>
          <w:sz w:val="20"/>
          <w:highlight w:val="yellow"/>
        </w:rPr>
        <w:t xml:space="preserve"> non-</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10.2.2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w:t>
      </w:r>
      <w:r w:rsidRPr="00DA4BD3">
        <w:rPr>
          <w:rFonts w:ascii="Arial" w:hAnsi="Arial" w:cs="Arial"/>
          <w:sz w:val="20"/>
          <w:highlight w:val="yellow"/>
        </w:rPr>
        <w:t>Article</w:t>
      </w:r>
      <w:r w:rsidR="00242F54">
        <w:rPr>
          <w:rFonts w:ascii="Arial" w:hAnsi="Arial" w:cs="Arial"/>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Specified Substances</w:t>
      </w:r>
      <w:r w:rsidRPr="00DA4BD3">
        <w:rPr>
          <w:rFonts w:ascii="Arial" w:eastAsiaTheme="majorEastAsia" w:hAnsi="Arial" w:cs="Arial"/>
          <w:w w:val="0"/>
          <w:sz w:val="20"/>
          <w:highlight w:val="yellow"/>
        </w:rPr>
        <w:t xml:space="preserve"> or </w:t>
      </w:r>
      <w:r w:rsidRPr="00DA4BD3">
        <w:rPr>
          <w:rFonts w:ascii="Arial" w:eastAsiaTheme="majorEastAsia" w:hAnsi="Arial" w:cs="Arial"/>
          <w:i/>
          <w:w w:val="0"/>
          <w:sz w:val="20"/>
          <w:highlight w:val="yellow"/>
        </w:rPr>
        <w:t>Specified Methods</w:t>
      </w:r>
      <w:r w:rsidRPr="00DA4BD3">
        <w:rPr>
          <w:rFonts w:ascii="Arial" w:eastAsiaTheme="majorEastAsia" w:hAnsi="Arial" w:cs="Arial"/>
          <w:w w:val="0"/>
          <w:sz w:val="20"/>
          <w:highlight w:val="yellow"/>
        </w:rPr>
        <w:t xml:space="preserve">. Article 10.2.3 </w:t>
      </w:r>
      <w:r w:rsidRPr="00DA4BD3">
        <w:rPr>
          <w:rFonts w:ascii="Arial" w:hAnsi="Arial" w:cs="Arial"/>
          <w:sz w:val="20"/>
          <w:highlight w:val="yellow"/>
        </w:rPr>
        <w:t>addresses</w:t>
      </w:r>
      <w:r w:rsidRPr="00DA4BD3">
        <w:rPr>
          <w:rFonts w:ascii="Arial" w:eastAsiaTheme="majorEastAsia" w:hAnsi="Arial" w:cs="Arial"/>
          <w:w w:val="0"/>
          <w:sz w:val="20"/>
          <w:highlight w:val="yellow"/>
        </w:rPr>
        <w:t xml:space="preserve">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violations of Article</w:t>
      </w:r>
      <w:r w:rsidR="00242F54">
        <w:rPr>
          <w:rFonts w:ascii="Arial" w:eastAsiaTheme="majorEastAsia" w:hAnsi="Arial" w:cs="Arial"/>
          <w:w w:val="0"/>
          <w:sz w:val="20"/>
          <w:highlight w:val="yellow"/>
        </w:rPr>
        <w:t>s</w:t>
      </w:r>
      <w:r w:rsidRPr="00DA4BD3">
        <w:rPr>
          <w:rFonts w:ascii="Arial" w:eastAsiaTheme="majorEastAsia" w:hAnsi="Arial" w:cs="Arial"/>
          <w:w w:val="0"/>
          <w:sz w:val="20"/>
          <w:highlight w:val="yellow"/>
        </w:rPr>
        <w:t xml:space="preserve"> 2.1 or 2.2 involving </w:t>
      </w:r>
      <w:r w:rsidRPr="00DA4BD3">
        <w:rPr>
          <w:rFonts w:ascii="Arial" w:eastAsiaTheme="majorEastAsia" w:hAnsi="Arial" w:cs="Arial"/>
          <w:i/>
          <w:w w:val="0"/>
          <w:sz w:val="20"/>
          <w:highlight w:val="yellow"/>
        </w:rPr>
        <w:t>Substances of Abuse</w:t>
      </w:r>
      <w:r w:rsidRPr="00DA4BD3">
        <w:rPr>
          <w:rFonts w:ascii="Arial" w:eastAsiaTheme="majorEastAsia" w:hAnsi="Arial" w:cs="Arial"/>
          <w:w w:val="0"/>
          <w:sz w:val="20"/>
          <w:highlight w:val="yellow"/>
        </w:rPr>
        <w:t xml:space="preserve">.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10.2.4 addresses the period of </w:t>
      </w:r>
      <w:r w:rsidRPr="00DA4BD3">
        <w:rPr>
          <w:rFonts w:ascii="Arial" w:eastAsiaTheme="majorEastAsia" w:hAnsi="Arial" w:cs="Arial"/>
          <w:i/>
          <w:iCs/>
          <w:w w:val="0"/>
          <w:sz w:val="20"/>
          <w:highlight w:val="yellow"/>
        </w:rPr>
        <w:t xml:space="preserve">Ineligibility </w:t>
      </w:r>
      <w:r w:rsidRPr="00DA4BD3">
        <w:rPr>
          <w:rFonts w:ascii="Arial" w:eastAsiaTheme="majorEastAsia" w:hAnsi="Arial" w:cs="Arial"/>
          <w:w w:val="0"/>
          <w:sz w:val="20"/>
          <w:highlight w:val="yellow"/>
        </w:rPr>
        <w:t xml:space="preserve">in special circumstances involving criteria </w:t>
      </w:r>
      <w:r w:rsidRPr="00DA4BD3">
        <w:rPr>
          <w:rFonts w:ascii="Arial" w:hAnsi="Arial" w:cs="Arial"/>
          <w:sz w:val="20"/>
          <w:highlight w:val="yellow"/>
        </w:rPr>
        <w:t>for</w:t>
      </w:r>
      <w:r w:rsidRPr="00DA4BD3">
        <w:rPr>
          <w:rFonts w:ascii="Arial" w:eastAsiaTheme="majorEastAsia" w:hAnsi="Arial" w:cs="Arial"/>
          <w:w w:val="0"/>
          <w:sz w:val="20"/>
          <w:highlight w:val="yellow"/>
        </w:rPr>
        <w:t xml:space="preserve"> </w:t>
      </w:r>
      <w:r w:rsidRPr="00DA4BD3">
        <w:rPr>
          <w:rFonts w:ascii="Arial" w:eastAsiaTheme="majorEastAsia" w:hAnsi="Arial" w:cs="Arial"/>
          <w:i/>
          <w:iCs/>
          <w:w w:val="0"/>
          <w:sz w:val="20"/>
          <w:highlight w:val="yellow"/>
        </w:rPr>
        <w:t>Therapeutic Use Exemptions</w:t>
      </w:r>
      <w:r w:rsidRPr="00DA4BD3">
        <w:rPr>
          <w:rFonts w:ascii="Arial" w:eastAsiaTheme="majorEastAsia" w:hAnsi="Arial" w:cs="Arial"/>
          <w:w w:val="0"/>
          <w:sz w:val="20"/>
          <w:highlight w:val="yellow"/>
        </w:rPr>
        <w:t xml:space="preserve">. Article 10.2.5 addresses the period of </w:t>
      </w:r>
      <w:r w:rsidRPr="00DA4BD3">
        <w:rPr>
          <w:rFonts w:ascii="Arial" w:eastAsiaTheme="majorEastAsia" w:hAnsi="Arial" w:cs="Arial"/>
          <w:i/>
          <w:w w:val="0"/>
          <w:sz w:val="20"/>
          <w:highlight w:val="yellow"/>
        </w:rPr>
        <w:t>Ineligibility</w:t>
      </w:r>
      <w:r w:rsidRPr="00DA4BD3">
        <w:rPr>
          <w:rFonts w:ascii="Arial" w:eastAsiaTheme="majorEastAsia" w:hAnsi="Arial" w:cs="Arial"/>
          <w:w w:val="0"/>
          <w:sz w:val="20"/>
          <w:highlight w:val="yellow"/>
        </w:rPr>
        <w:t xml:space="preserve"> for </w:t>
      </w:r>
      <w:r w:rsidRPr="00DA4BD3">
        <w:rPr>
          <w:rFonts w:ascii="Arial" w:hAnsi="Arial" w:cs="Arial"/>
          <w:sz w:val="20"/>
          <w:highlight w:val="yellow"/>
        </w:rPr>
        <w:t>violations</w:t>
      </w:r>
      <w:r w:rsidRPr="00DA4BD3">
        <w:rPr>
          <w:rFonts w:ascii="Arial" w:eastAsiaTheme="majorEastAsia" w:hAnsi="Arial" w:cs="Arial"/>
          <w:w w:val="0"/>
          <w:sz w:val="20"/>
          <w:highlight w:val="yellow"/>
        </w:rPr>
        <w:t xml:space="preserve"> of Article 2.6. Article 10.2.6 provides the definition of “intentional” for purposes of </w:t>
      </w:r>
      <w:r w:rsidRPr="00DA4BD3">
        <w:rPr>
          <w:rFonts w:ascii="Arial" w:hAnsi="Arial" w:cs="Arial"/>
          <w:sz w:val="20"/>
          <w:highlight w:val="yellow"/>
        </w:rPr>
        <w:t>Article</w:t>
      </w:r>
      <w:r w:rsidRPr="00DA4BD3">
        <w:rPr>
          <w:rFonts w:ascii="Arial" w:eastAsiaTheme="majorEastAsia" w:hAnsi="Arial" w:cs="Arial"/>
          <w:w w:val="0"/>
          <w:sz w:val="20"/>
          <w:highlight w:val="yellow"/>
        </w:rPr>
        <w:t xml:space="preserve"> 10.2.</w:t>
      </w:r>
      <w:r w:rsidRPr="00DA4BD3">
        <w:rPr>
          <w:rStyle w:val="FootnoteReference"/>
          <w:rFonts w:ascii="Arial" w:eastAsiaTheme="majorEastAsia" w:hAnsi="Arial" w:cs="Arial"/>
          <w:b/>
          <w:bCs/>
          <w:w w:val="0"/>
          <w:sz w:val="20"/>
          <w:highlight w:val="yellow"/>
          <w:vertAlign w:val="superscript"/>
        </w:rPr>
        <w:footnoteReference w:id="54"/>
      </w:r>
    </w:p>
    <w:p w14:paraId="412B287C" w14:textId="77777777" w:rsidR="005F24D9" w:rsidRPr="00DA4BD3" w:rsidRDefault="005F24D9" w:rsidP="005F24D9">
      <w:pPr>
        <w:pStyle w:val="BodyText"/>
        <w:spacing w:after="0"/>
        <w:ind w:left="1418"/>
        <w:rPr>
          <w:rFonts w:ascii="Arial" w:eastAsiaTheme="majorEastAsia" w:hAnsi="Arial" w:cs="Arial"/>
          <w:w w:val="0"/>
          <w:sz w:val="20"/>
          <w:highlight w:val="yellow"/>
        </w:rPr>
      </w:pPr>
    </w:p>
    <w:p w14:paraId="1772526D" w14:textId="43E3142C" w:rsidR="00F5207B" w:rsidRPr="00DA4BD3" w:rsidRDefault="002B511E" w:rsidP="005D25D4">
      <w:pPr>
        <w:ind w:left="2127" w:hanging="709"/>
        <w:rPr>
          <w:rFonts w:ascii="Arial" w:hAnsi="Arial" w:cs="Arial"/>
          <w:iCs/>
          <w:sz w:val="20"/>
          <w:highlight w:val="yellow"/>
        </w:rPr>
      </w:pPr>
      <w:r w:rsidRPr="00DA4BD3">
        <w:rPr>
          <w:rFonts w:ascii="Arial" w:hAnsi="Arial" w:cs="Arial"/>
          <w:b/>
          <w:bCs/>
          <w:sz w:val="20"/>
          <w:highlight w:val="yellow"/>
        </w:rPr>
        <w:t>10.2.1</w:t>
      </w:r>
      <w:r w:rsidRPr="00B90EC9">
        <w:rPr>
          <w:rFonts w:ascii="Arial" w:hAnsi="Arial" w:cs="Arial"/>
          <w:b/>
          <w:bCs/>
          <w:sz w:val="20"/>
        </w:rPr>
        <w:tab/>
      </w:r>
      <w:r w:rsidR="00F5207B" w:rsidRPr="00DA4BD3">
        <w:rPr>
          <w:rFonts w:ascii="Arial" w:hAnsi="Arial" w:cs="Arial"/>
          <w:sz w:val="20"/>
          <w:highlight w:val="yellow"/>
        </w:rPr>
        <w:t>Non-</w:t>
      </w:r>
      <w:r w:rsidR="00F5207B" w:rsidRPr="00DA4BD3">
        <w:rPr>
          <w:rFonts w:ascii="Arial" w:hAnsi="Arial" w:cs="Arial"/>
          <w:i/>
          <w:sz w:val="20"/>
          <w:highlight w:val="yellow"/>
        </w:rPr>
        <w:t>Specified Substances</w:t>
      </w:r>
      <w:r w:rsidR="00F5207B" w:rsidRPr="00DA4BD3">
        <w:rPr>
          <w:rFonts w:ascii="Arial" w:hAnsi="Arial" w:cs="Arial"/>
          <w:sz w:val="20"/>
          <w:highlight w:val="yellow"/>
        </w:rPr>
        <w:t xml:space="preserve"> or Non-</w:t>
      </w:r>
      <w:r w:rsidR="00F5207B" w:rsidRPr="00DA4BD3">
        <w:rPr>
          <w:rFonts w:ascii="Arial" w:hAnsi="Arial" w:cs="Arial"/>
          <w:i/>
          <w:sz w:val="20"/>
          <w:highlight w:val="yellow"/>
        </w:rPr>
        <w:t>Specified Methods</w:t>
      </w:r>
    </w:p>
    <w:p w14:paraId="7EC00E1F" w14:textId="77777777" w:rsidR="00606E7F" w:rsidRPr="00DA4BD3" w:rsidRDefault="00606E7F" w:rsidP="002B511E">
      <w:pPr>
        <w:ind w:left="1418" w:hanging="709"/>
        <w:rPr>
          <w:rFonts w:ascii="Arial" w:hAnsi="Arial" w:cs="Arial"/>
          <w:iCs/>
          <w:sz w:val="20"/>
          <w:highlight w:val="yellow"/>
        </w:rPr>
      </w:pPr>
    </w:p>
    <w:p w14:paraId="17D0EB81" w14:textId="10CE926E" w:rsidR="00F5207B" w:rsidRPr="00DA4BD3" w:rsidRDefault="00F5207B" w:rsidP="005D25D4">
      <w:pPr>
        <w:ind w:left="2127"/>
        <w:jc w:val="both"/>
        <w:rPr>
          <w:rFonts w:ascii="Arial" w:hAnsi="Arial" w:cs="Arial"/>
          <w:sz w:val="20"/>
          <w:highlight w:val="yellow"/>
        </w:rPr>
      </w:pPr>
      <w:r w:rsidRPr="00DA4BD3">
        <w:rPr>
          <w:rFonts w:ascii="Arial" w:hAnsi="Arial" w:cs="Arial"/>
          <w:sz w:val="20"/>
          <w:highlight w:val="yellow"/>
        </w:rPr>
        <w:t>For violations of Article</w:t>
      </w:r>
      <w:r w:rsidR="00242F54">
        <w:rPr>
          <w:rFonts w:ascii="Arial" w:hAnsi="Arial" w:cs="Arial"/>
          <w:sz w:val="20"/>
          <w:highlight w:val="yellow"/>
        </w:rPr>
        <w:t>s</w:t>
      </w:r>
      <w:r w:rsidRPr="00DA4BD3">
        <w:rPr>
          <w:rFonts w:ascii="Arial" w:hAnsi="Arial" w:cs="Arial"/>
          <w:sz w:val="20"/>
          <w:highlight w:val="yellow"/>
        </w:rPr>
        <w:t xml:space="preserve"> 2.1 or 2.2 that involve a non-</w:t>
      </w:r>
      <w:r w:rsidRPr="00DA4BD3">
        <w:rPr>
          <w:rFonts w:ascii="Arial" w:hAnsi="Arial" w:cs="Arial"/>
          <w:i/>
          <w:sz w:val="20"/>
          <w:highlight w:val="yellow"/>
        </w:rPr>
        <w:t xml:space="preserve">Specified Substance </w:t>
      </w:r>
      <w:r w:rsidRPr="00DA4BD3">
        <w:rPr>
          <w:rFonts w:ascii="Arial" w:hAnsi="Arial" w:cs="Arial"/>
          <w:sz w:val="20"/>
          <w:highlight w:val="yellow"/>
        </w:rPr>
        <w:t>or a non-</w:t>
      </w:r>
      <w:r w:rsidRPr="00DA4BD3">
        <w:rP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subject to Articles 10.2.3 and </w:t>
      </w:r>
      <w:r w:rsidRPr="00DA4BD3">
        <w:rPr>
          <w:rFonts w:ascii="Arial" w:hAnsi="Arial" w:cs="Arial"/>
          <w:sz w:val="20"/>
          <w:highlight w:val="yellow"/>
        </w:rPr>
        <w:lastRenderedPageBreak/>
        <w:t xml:space="preserve">10.2.4, be four (4) years. The four (4) year period of </w:t>
      </w:r>
      <w:r w:rsidRPr="00DA4BD3">
        <w:rPr>
          <w:rFonts w:ascii="Arial" w:hAnsi="Arial" w:cs="Arial"/>
          <w:i/>
          <w:sz w:val="20"/>
          <w:highlight w:val="yellow"/>
        </w:rPr>
        <w:t xml:space="preserve">Ineligibility </w:t>
      </w:r>
      <w:r w:rsidRPr="00DA4BD3">
        <w:rPr>
          <w:rFonts w:ascii="Arial" w:hAnsi="Arial" w:cs="Arial"/>
          <w:sz w:val="20"/>
          <w:highlight w:val="yellow"/>
        </w:rPr>
        <w:t>may be reduced as follows:</w:t>
      </w:r>
      <w:bookmarkStart w:id="183" w:name="_Ref511775301"/>
      <w:bookmarkStart w:id="184" w:name="_Ref511864565"/>
      <w:bookmarkStart w:id="185" w:name="_Hlk201244334"/>
    </w:p>
    <w:p w14:paraId="3BAA2835" w14:textId="77777777" w:rsidR="002B511E" w:rsidRPr="00DA4BD3" w:rsidRDefault="002B511E" w:rsidP="002B511E">
      <w:pPr>
        <w:rPr>
          <w:rFonts w:ascii="Arial" w:hAnsi="Arial" w:cs="Arial"/>
          <w:sz w:val="20"/>
          <w:highlight w:val="yellow"/>
        </w:rPr>
      </w:pPr>
    </w:p>
    <w:p w14:paraId="44E7676A" w14:textId="39960DC7"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10.2.1.1</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F76D3F">
        <w:rPr>
          <w:rFonts w:ascii="Arial" w:hAnsi="Arial" w:cs="Arial"/>
          <w:i/>
          <w:iCs/>
          <w:sz w:val="20"/>
          <w:highlight w:val="yellow"/>
        </w:rPr>
        <w:t>Athlete</w:t>
      </w:r>
      <w:r w:rsidR="00F5207B" w:rsidRPr="00DA4BD3">
        <w:rPr>
          <w:rFonts w:ascii="Arial" w:hAnsi="Arial" w:cs="Arial"/>
          <w:sz w:val="20"/>
          <w:highlight w:val="yellow"/>
        </w:rPr>
        <w:t xml:space="preserve"> can establish how the </w:t>
      </w:r>
      <w:r w:rsidR="00F5207B" w:rsidRPr="004627EC">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F5207B" w:rsidRPr="00DA4BD3">
        <w:rPr>
          <w:rFonts w:ascii="Arial" w:hAnsi="Arial" w:cs="Arial"/>
          <w:sz w:val="20"/>
          <w:highlight w:val="yellow"/>
        </w:rPr>
        <w:t xml:space="preserve"> and that the violation was not intentional, the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shall be two (2) years</w:t>
      </w:r>
      <w:bookmarkEnd w:id="183"/>
      <w:bookmarkEnd w:id="184"/>
      <w:r w:rsidR="00F5207B" w:rsidRPr="00DA4BD3">
        <w:rPr>
          <w:rFonts w:ascii="Arial" w:hAnsi="Arial" w:cs="Arial"/>
          <w:sz w:val="20"/>
          <w:highlight w:val="yellow"/>
        </w:rPr>
        <w:t xml:space="preserve">. This period of </w:t>
      </w:r>
      <w:r w:rsidR="00F5207B" w:rsidRPr="00F6773F">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FB54C1">
        <w:rPr>
          <w:rFonts w:ascii="Arial" w:hAnsi="Arial" w:cs="Arial"/>
          <w:sz w:val="20"/>
          <w:highlight w:val="yellow"/>
        </w:rPr>
        <w:t>s</w:t>
      </w:r>
      <w:r w:rsidR="00F5207B" w:rsidRPr="00DA4BD3">
        <w:rPr>
          <w:rFonts w:ascii="Arial" w:hAnsi="Arial" w:cs="Arial"/>
          <w:sz w:val="20"/>
          <w:highlight w:val="yellow"/>
        </w:rPr>
        <w:t xml:space="preserve"> 10.5, 10.6 or 10.7.1.</w:t>
      </w:r>
      <w:bookmarkStart w:id="186" w:name="_Hlk201244349"/>
      <w:bookmarkStart w:id="187" w:name="_Ref511775304"/>
      <w:bookmarkEnd w:id="185"/>
    </w:p>
    <w:p w14:paraId="05A7FCB3" w14:textId="77777777" w:rsidR="002B511E" w:rsidRPr="00DA4BD3" w:rsidRDefault="002B511E" w:rsidP="002B511E">
      <w:pPr>
        <w:ind w:left="2340" w:hanging="900"/>
        <w:jc w:val="both"/>
        <w:rPr>
          <w:rFonts w:ascii="Arial" w:hAnsi="Arial" w:cs="Arial"/>
          <w:sz w:val="20"/>
          <w:highlight w:val="yellow"/>
        </w:rPr>
      </w:pPr>
    </w:p>
    <w:p w14:paraId="7C772625" w14:textId="4BF93C1C" w:rsidR="00F5207B" w:rsidRPr="00DA4BD3" w:rsidRDefault="002B511E" w:rsidP="005D25D4">
      <w:pPr>
        <w:ind w:left="2977" w:hanging="850"/>
        <w:jc w:val="both"/>
        <w:rPr>
          <w:rFonts w:ascii="Arial" w:hAnsi="Arial" w:cs="Arial"/>
          <w:sz w:val="20"/>
          <w:highlight w:val="yellow"/>
        </w:rPr>
      </w:pPr>
      <w:r w:rsidRPr="00DA4BD3">
        <w:rPr>
          <w:rFonts w:ascii="Arial" w:hAnsi="Arial" w:cs="Arial"/>
          <w:b/>
          <w:bCs/>
          <w:sz w:val="20"/>
          <w:highlight w:val="yellow"/>
        </w:rPr>
        <w:t>10.2.1.2</w:t>
      </w:r>
      <w:r w:rsidRPr="00474261">
        <w:rPr>
          <w:rFonts w:ascii="Arial" w:hAnsi="Arial" w:cs="Arial"/>
          <w:b/>
          <w:bCs/>
          <w:sz w:val="20"/>
        </w:rPr>
        <w:tab/>
      </w:r>
      <w:r w:rsidR="00F5207B" w:rsidRPr="00DA4BD3">
        <w:rPr>
          <w:rFonts w:ascii="Arial" w:hAnsi="Arial" w:cs="Arial"/>
          <w:sz w:val="20"/>
          <w:highlight w:val="yellow"/>
        </w:rPr>
        <w:t xml:space="preserve">Where the </w:t>
      </w:r>
      <w:r w:rsidR="00F5207B" w:rsidRPr="00DA4BD3">
        <w:rPr>
          <w:rFonts w:ascii="Arial" w:hAnsi="Arial" w:cs="Arial"/>
          <w:i/>
          <w:iCs/>
          <w:sz w:val="20"/>
          <w:highlight w:val="yellow"/>
        </w:rPr>
        <w:t xml:space="preserve">Athlete </w:t>
      </w:r>
      <w:r w:rsidR="00F5207B" w:rsidRPr="00DA4BD3">
        <w:rPr>
          <w:rFonts w:ascii="Arial" w:hAnsi="Arial" w:cs="Arial"/>
          <w:sz w:val="20"/>
          <w:highlight w:val="yellow"/>
        </w:rPr>
        <w:t xml:space="preserve">cannot establish that the violation was not </w:t>
      </w:r>
      <w:proofErr w:type="gramStart"/>
      <w:r w:rsidR="00F5207B" w:rsidRPr="00DA4BD3">
        <w:rPr>
          <w:rFonts w:ascii="Arial" w:hAnsi="Arial" w:cs="Arial"/>
          <w:sz w:val="20"/>
          <w:highlight w:val="yellow"/>
        </w:rPr>
        <w:t>intentional, but</w:t>
      </w:r>
      <w:proofErr w:type="gramEnd"/>
      <w:r w:rsidR="00F5207B" w:rsidRPr="00DA4BD3">
        <w:rPr>
          <w:rFonts w:ascii="Arial" w:hAnsi="Arial" w:cs="Arial"/>
          <w:sz w:val="20"/>
          <w:highlight w:val="yellow"/>
        </w:rPr>
        <w:t xml:space="preserve"> can establish how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entered their system</w:t>
      </w:r>
      <w:r w:rsidR="00FB54C1">
        <w:rPr>
          <w:rFonts w:ascii="Arial" w:hAnsi="Arial" w:cs="Arial"/>
          <w:sz w:val="20"/>
          <w:highlight w:val="yellow"/>
        </w:rPr>
        <w:t xml:space="preserve"> or the </w:t>
      </w:r>
      <w:r w:rsidR="00FB54C1">
        <w:rPr>
          <w:rFonts w:ascii="Arial" w:hAnsi="Arial" w:cs="Arial"/>
          <w:i/>
          <w:iCs/>
          <w:sz w:val="20"/>
          <w:highlight w:val="yellow"/>
        </w:rPr>
        <w:t xml:space="preserve">Prohibited Method </w:t>
      </w:r>
      <w:r w:rsidR="00FB54C1">
        <w:rPr>
          <w:rFonts w:ascii="Arial" w:hAnsi="Arial" w:cs="Arial"/>
          <w:sz w:val="20"/>
          <w:highlight w:val="yellow"/>
        </w:rPr>
        <w:t xml:space="preserve">was </w:t>
      </w:r>
      <w:r w:rsidR="00FB54C1">
        <w:rPr>
          <w:rFonts w:ascii="Arial" w:hAnsi="Arial" w:cs="Arial"/>
          <w:i/>
          <w:iCs/>
          <w:sz w:val="20"/>
          <w:highlight w:val="yellow"/>
        </w:rPr>
        <w:t>Used</w:t>
      </w:r>
      <w:r w:rsidR="00866B01">
        <w:rPr>
          <w:rFonts w:ascii="Arial" w:hAnsi="Arial" w:cs="Arial"/>
          <w:sz w:val="20"/>
          <w:highlight w:val="yellow"/>
        </w:rPr>
        <w:t>,</w:t>
      </w:r>
      <w:r w:rsidR="00F5207B" w:rsidRPr="00DA4BD3">
        <w:rPr>
          <w:rFonts w:ascii="Arial" w:hAnsi="Arial" w:cs="Arial"/>
          <w:sz w:val="20"/>
          <w:highlight w:val="yellow"/>
        </w:rPr>
        <w:t xml:space="preserve"> and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w:t>
      </w:r>
      <w:r w:rsidR="003B5FBE">
        <w:rPr>
          <w:rFonts w:ascii="Arial" w:hAnsi="Arial" w:cs="Arial"/>
          <w:sz w:val="20"/>
          <w:highlight w:val="yellow"/>
        </w:rPr>
        <w:t>,</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This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is not subject to elimination or reduction under Article 10.5 or 10.6.</w:t>
      </w:r>
      <w:bookmarkEnd w:id="186"/>
    </w:p>
    <w:p w14:paraId="3F9F67B6" w14:textId="77777777" w:rsidR="002B511E" w:rsidRPr="00DA4BD3" w:rsidRDefault="002B511E" w:rsidP="002B511E">
      <w:pPr>
        <w:ind w:left="2340" w:hanging="900"/>
        <w:jc w:val="both"/>
        <w:rPr>
          <w:rFonts w:ascii="Arial" w:hAnsi="Arial" w:cs="Arial"/>
          <w:sz w:val="20"/>
          <w:highlight w:val="yellow"/>
        </w:rPr>
      </w:pPr>
    </w:p>
    <w:p w14:paraId="01FF5514" w14:textId="2F3D6CB7" w:rsidR="00F5207B" w:rsidRPr="00DA4BD3" w:rsidRDefault="002B511E" w:rsidP="005D25D4">
      <w:pPr>
        <w:ind w:left="2977" w:hanging="850"/>
        <w:jc w:val="both"/>
        <w:rPr>
          <w:rFonts w:ascii="Arial" w:eastAsiaTheme="majorEastAsia" w:hAnsi="Arial" w:cs="Arial"/>
          <w:w w:val="0"/>
          <w:sz w:val="20"/>
          <w:highlight w:val="yellow"/>
        </w:rPr>
      </w:pPr>
      <w:r w:rsidRPr="00DA4BD3">
        <w:rPr>
          <w:rFonts w:ascii="Arial" w:hAnsi="Arial" w:cs="Arial"/>
          <w:b/>
          <w:bCs/>
          <w:sz w:val="20"/>
          <w:highlight w:val="yellow"/>
        </w:rPr>
        <w:t>10.2.1.3</w:t>
      </w:r>
      <w:r w:rsidRPr="00474261">
        <w:rPr>
          <w:rFonts w:ascii="Arial" w:hAnsi="Arial" w:cs="Arial"/>
          <w:b/>
          <w:bCs/>
          <w:sz w:val="20"/>
        </w:rPr>
        <w:tab/>
      </w:r>
      <w:r w:rsidR="00F5207B" w:rsidRPr="00DA4BD3">
        <w:rPr>
          <w:rFonts w:ascii="Arial" w:hAnsi="Arial" w:cs="Arial"/>
          <w:sz w:val="20"/>
          <w:highlight w:val="yellow"/>
        </w:rPr>
        <w:t>Where</w:t>
      </w:r>
      <w:r w:rsidR="00F5207B" w:rsidRPr="00DA4BD3">
        <w:rPr>
          <w:rFonts w:ascii="Arial" w:eastAsiaTheme="majorEastAsia" w:hAnsi="Arial" w:cs="Arial"/>
          <w:w w:val="0"/>
          <w:sz w:val="20"/>
          <w:highlight w:val="yellow"/>
        </w:rPr>
        <w:t xml:space="preserve"> the </w:t>
      </w:r>
      <w:r w:rsidR="00F5207B" w:rsidRPr="00DA4BD3">
        <w:rPr>
          <w:rFonts w:ascii="Arial" w:eastAsiaTheme="majorEastAsia" w:hAnsi="Arial" w:cs="Arial"/>
          <w:i/>
          <w:w w:val="0"/>
          <w:sz w:val="20"/>
          <w:highlight w:val="yellow"/>
        </w:rPr>
        <w:t>Athlete</w:t>
      </w:r>
      <w:r w:rsidR="00F5207B" w:rsidRPr="00DA4BD3">
        <w:rPr>
          <w:rFonts w:ascii="Arial" w:eastAsiaTheme="majorEastAsia" w:hAnsi="Arial" w:cs="Arial"/>
          <w:w w:val="0"/>
          <w:sz w:val="20"/>
          <w:highlight w:val="yellow"/>
        </w:rPr>
        <w:t xml:space="preserve"> cannot establish how the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entered </w:t>
      </w:r>
      <w:r w:rsidR="00F5207B" w:rsidRPr="00DA4BD3">
        <w:rPr>
          <w:rFonts w:ascii="Arial" w:hAnsi="Arial" w:cs="Arial"/>
          <w:sz w:val="20"/>
          <w:highlight w:val="yellow"/>
        </w:rPr>
        <w:t>their</w:t>
      </w:r>
      <w:r w:rsidR="00F5207B" w:rsidRPr="00DA4BD3">
        <w:rPr>
          <w:rFonts w:ascii="Arial" w:eastAsiaTheme="majorEastAsia" w:hAnsi="Arial" w:cs="Arial"/>
          <w:w w:val="0"/>
          <w:sz w:val="20"/>
          <w:highlight w:val="yellow"/>
        </w:rPr>
        <w:t xml:space="preserve"> system</w:t>
      </w:r>
      <w:r w:rsidR="009F12A3" w:rsidRPr="009F12A3">
        <w:rPr>
          <w:rFonts w:ascii="Arial" w:hAnsi="Arial" w:cs="Arial"/>
          <w:sz w:val="20"/>
          <w:highlight w:val="yellow"/>
        </w:rPr>
        <w:t xml:space="preserve"> </w:t>
      </w:r>
      <w:r w:rsidR="009F12A3">
        <w:rPr>
          <w:rFonts w:ascii="Arial" w:hAnsi="Arial" w:cs="Arial"/>
          <w:sz w:val="20"/>
          <w:highlight w:val="yellow"/>
        </w:rPr>
        <w:t xml:space="preserve">or the </w:t>
      </w:r>
      <w:r w:rsidR="009F12A3">
        <w:rPr>
          <w:rFonts w:ascii="Arial" w:hAnsi="Arial" w:cs="Arial"/>
          <w:i/>
          <w:iCs/>
          <w:sz w:val="20"/>
          <w:highlight w:val="yellow"/>
        </w:rPr>
        <w:t xml:space="preserve">Prohibited Method </w:t>
      </w:r>
      <w:r w:rsidR="009F12A3">
        <w:rPr>
          <w:rFonts w:ascii="Arial" w:hAnsi="Arial" w:cs="Arial"/>
          <w:sz w:val="20"/>
          <w:highlight w:val="yellow"/>
        </w:rPr>
        <w:t xml:space="preserve">was </w:t>
      </w:r>
      <w:r w:rsidR="009F12A3">
        <w:rPr>
          <w:rFonts w:ascii="Arial" w:hAnsi="Arial" w:cs="Arial"/>
          <w:i/>
          <w:iCs/>
          <w:sz w:val="20"/>
          <w:highlight w:val="yellow"/>
        </w:rPr>
        <w:t>Used</w:t>
      </w:r>
      <w:r w:rsidR="009F12A3">
        <w:rPr>
          <w:rFonts w:ascii="Arial" w:hAnsi="Arial" w:cs="Arial"/>
          <w:sz w:val="20"/>
          <w:highlight w:val="yellow"/>
        </w:rPr>
        <w:t>,</w:t>
      </w:r>
      <w:r w:rsidR="00F5207B" w:rsidRPr="00DA4BD3">
        <w:rPr>
          <w:rFonts w:ascii="Arial" w:eastAsiaTheme="majorEastAsia" w:hAnsi="Arial" w:cs="Arial"/>
          <w:w w:val="0"/>
          <w:sz w:val="20"/>
          <w:highlight w:val="yellow"/>
        </w:rPr>
        <w:t xml:space="preserve"> but in exceptional cases can establish to the comfortable </w:t>
      </w:r>
      <w:r w:rsidR="00F5207B" w:rsidRPr="00DA4BD3">
        <w:rPr>
          <w:rFonts w:ascii="Arial" w:hAnsi="Arial" w:cs="Arial"/>
          <w:sz w:val="20"/>
          <w:highlight w:val="yellow"/>
        </w:rPr>
        <w:t>satisfaction</w:t>
      </w:r>
      <w:r w:rsidR="00F5207B" w:rsidRPr="00DA4BD3">
        <w:rPr>
          <w:rFonts w:ascii="Arial" w:eastAsiaTheme="majorEastAsia" w:hAnsi="Arial" w:cs="Arial"/>
          <w:w w:val="0"/>
          <w:sz w:val="20"/>
          <w:highlight w:val="yellow"/>
        </w:rPr>
        <w:t xml:space="preserve"> of the decision making body that, based on reliable </w:t>
      </w:r>
      <w:r w:rsidR="00E57B49" w:rsidRPr="00DA4BD3">
        <w:rPr>
          <w:rFonts w:ascii="Arial" w:eastAsiaTheme="majorEastAsia" w:hAnsi="Arial" w:cs="Arial"/>
          <w:w w:val="0"/>
          <w:sz w:val="20"/>
          <w:highlight w:val="yellow"/>
        </w:rPr>
        <w:t>scientific</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evidence</w:t>
      </w:r>
      <w:r w:rsidR="00F5207B" w:rsidRPr="00DA4BD3">
        <w:rPr>
          <w:rFonts w:ascii="Arial" w:eastAsiaTheme="majorEastAsia" w:hAnsi="Arial" w:cs="Arial"/>
          <w:w w:val="0"/>
          <w:sz w:val="20"/>
          <w:highlight w:val="yellow"/>
        </w:rPr>
        <w:t xml:space="preserve">, the anti-doping rule violation was not compatible with </w:t>
      </w:r>
      <w:r w:rsidR="00F5207B" w:rsidRPr="00DA4BD3">
        <w:rPr>
          <w:rFonts w:ascii="Arial" w:hAnsi="Arial" w:cs="Arial"/>
          <w:sz w:val="20"/>
          <w:highlight w:val="yellow"/>
        </w:rPr>
        <w:t>intentional</w:t>
      </w:r>
      <w:r w:rsidR="00F5207B" w:rsidRPr="00DA4BD3">
        <w:rPr>
          <w:rFonts w:ascii="Arial" w:eastAsiaTheme="majorEastAsia" w:hAnsi="Arial" w:cs="Arial"/>
          <w:w w:val="0"/>
          <w:sz w:val="20"/>
          <w:highlight w:val="yellow"/>
        </w:rPr>
        <w:t xml:space="preserve"> use of a </w:t>
      </w:r>
      <w:r w:rsidR="00F5207B" w:rsidRPr="00DA4BD3">
        <w:rPr>
          <w:rFonts w:ascii="Arial" w:eastAsiaTheme="majorEastAsia" w:hAnsi="Arial" w:cs="Arial"/>
          <w:i/>
          <w:w w:val="0"/>
          <w:sz w:val="20"/>
          <w:highlight w:val="yellow"/>
        </w:rPr>
        <w:t>Prohibited Substance</w:t>
      </w:r>
      <w:r w:rsidR="00F5207B" w:rsidRPr="00DA4BD3">
        <w:rPr>
          <w:rFonts w:ascii="Arial" w:eastAsiaTheme="majorEastAsia" w:hAnsi="Arial" w:cs="Arial"/>
          <w:w w:val="0"/>
          <w:sz w:val="20"/>
          <w:highlight w:val="yellow"/>
        </w:rPr>
        <w:t xml:space="preserve">, then the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w:t>
      </w:r>
      <w:r w:rsidR="00F5207B" w:rsidRPr="00DA4BD3">
        <w:rPr>
          <w:rFonts w:ascii="Arial" w:hAnsi="Arial" w:cs="Arial"/>
          <w:sz w:val="20"/>
          <w:highlight w:val="yellow"/>
        </w:rPr>
        <w:t>may</w:t>
      </w:r>
      <w:r w:rsidR="00F5207B" w:rsidRPr="00DA4BD3">
        <w:rPr>
          <w:rFonts w:ascii="Arial" w:eastAsiaTheme="majorEastAsia" w:hAnsi="Arial" w:cs="Arial"/>
          <w:w w:val="0"/>
          <w:sz w:val="20"/>
          <w:highlight w:val="yellow"/>
        </w:rPr>
        <w:t xml:space="preserve"> be reduced to two (2) years.</w:t>
      </w:r>
      <w:r w:rsidR="00F5207B" w:rsidRPr="00DA4BD3">
        <w:rPr>
          <w:rStyle w:val="FootnoteReference"/>
          <w:rFonts w:ascii="Arial" w:eastAsiaTheme="majorEastAsia" w:hAnsi="Arial" w:cs="Arial"/>
          <w:b/>
          <w:bCs/>
          <w:w w:val="0"/>
          <w:sz w:val="20"/>
          <w:highlight w:val="yellow"/>
          <w:vertAlign w:val="superscript"/>
        </w:rPr>
        <w:footnoteReference w:id="55"/>
      </w:r>
      <w:r w:rsidR="00F5207B" w:rsidRPr="00DA4BD3">
        <w:rPr>
          <w:rFonts w:ascii="Arial" w:eastAsiaTheme="majorEastAsia" w:hAnsi="Arial" w:cs="Arial"/>
          <w:w w:val="0"/>
          <w:sz w:val="20"/>
          <w:highlight w:val="yellow"/>
        </w:rPr>
        <w:t xml:space="preserve"> This period of </w:t>
      </w:r>
      <w:r w:rsidR="00F5207B" w:rsidRPr="00DA4BD3">
        <w:rPr>
          <w:rFonts w:ascii="Arial" w:eastAsiaTheme="majorEastAsia" w:hAnsi="Arial" w:cs="Arial"/>
          <w:i/>
          <w:w w:val="0"/>
          <w:sz w:val="20"/>
          <w:highlight w:val="yellow"/>
        </w:rPr>
        <w:t>Ineligibility</w:t>
      </w:r>
      <w:r w:rsidR="00F5207B" w:rsidRPr="00DA4BD3">
        <w:rPr>
          <w:rFonts w:ascii="Arial" w:eastAsiaTheme="majorEastAsia" w:hAnsi="Arial" w:cs="Arial"/>
          <w:w w:val="0"/>
          <w:sz w:val="20"/>
          <w:highlight w:val="yellow"/>
        </w:rPr>
        <w:t xml:space="preserve"> is not subject to </w:t>
      </w:r>
      <w:r w:rsidR="00F5207B" w:rsidRPr="00DA4BD3">
        <w:rPr>
          <w:rFonts w:ascii="Arial" w:hAnsi="Arial" w:cs="Arial"/>
          <w:sz w:val="20"/>
          <w:highlight w:val="yellow"/>
        </w:rPr>
        <w:t>elimination</w:t>
      </w:r>
      <w:r w:rsidR="00F5207B" w:rsidRPr="00DA4BD3">
        <w:rPr>
          <w:rFonts w:ascii="Arial" w:eastAsiaTheme="majorEastAsia" w:hAnsi="Arial" w:cs="Arial"/>
          <w:w w:val="0"/>
          <w:sz w:val="20"/>
          <w:highlight w:val="yellow"/>
        </w:rPr>
        <w:t xml:space="preserve"> or reduction under Article</w:t>
      </w:r>
      <w:r w:rsidR="00856DB7">
        <w:rPr>
          <w:rFonts w:ascii="Arial" w:eastAsiaTheme="majorEastAsia" w:hAnsi="Arial" w:cs="Arial"/>
          <w:w w:val="0"/>
          <w:sz w:val="20"/>
          <w:highlight w:val="yellow"/>
        </w:rPr>
        <w:t>s</w:t>
      </w:r>
      <w:r w:rsidR="00F5207B" w:rsidRPr="00DA4BD3">
        <w:rPr>
          <w:rFonts w:ascii="Arial" w:eastAsiaTheme="majorEastAsia" w:hAnsi="Arial" w:cs="Arial"/>
          <w:w w:val="0"/>
          <w:sz w:val="20"/>
          <w:highlight w:val="yellow"/>
        </w:rPr>
        <w:t xml:space="preserve"> 10.5 or 10.6.</w:t>
      </w:r>
    </w:p>
    <w:p w14:paraId="032A0436" w14:textId="77777777" w:rsidR="00606E7F" w:rsidRPr="00DA4BD3" w:rsidRDefault="00606E7F" w:rsidP="002B511E">
      <w:pPr>
        <w:ind w:left="2340" w:hanging="900"/>
        <w:jc w:val="both"/>
        <w:rPr>
          <w:rFonts w:ascii="Arial" w:hAnsi="Arial" w:cs="Arial"/>
          <w:sz w:val="20"/>
          <w:highlight w:val="yellow"/>
        </w:rPr>
      </w:pPr>
    </w:p>
    <w:p w14:paraId="3B6F8881" w14:textId="7FEF89F4" w:rsidR="00F5207B" w:rsidRPr="00DA4BD3" w:rsidRDefault="00606E7F" w:rsidP="005D25D4">
      <w:pPr>
        <w:ind w:left="2977" w:hanging="850"/>
        <w:jc w:val="both"/>
        <w:rPr>
          <w:rFonts w:ascii="Arial" w:hAnsi="Arial" w:cs="Arial"/>
          <w:sz w:val="20"/>
          <w:highlight w:val="yellow"/>
        </w:rPr>
      </w:pPr>
      <w:r w:rsidRPr="00DA4BD3">
        <w:rPr>
          <w:rFonts w:ascii="Arial" w:hAnsi="Arial" w:cs="Arial"/>
          <w:b/>
          <w:bCs/>
          <w:sz w:val="20"/>
          <w:highlight w:val="yellow"/>
        </w:rPr>
        <w:t>10.2.1.4</w:t>
      </w:r>
      <w:r w:rsidRPr="00474261">
        <w:rPr>
          <w:rFonts w:ascii="Arial" w:hAnsi="Arial" w:cs="Arial"/>
          <w:b/>
          <w:bCs/>
          <w:sz w:val="20"/>
        </w:rPr>
        <w:tab/>
      </w:r>
      <w:r w:rsidR="00F5207B" w:rsidRPr="00DA4BD3">
        <w:rPr>
          <w:rFonts w:ascii="Arial" w:hAnsi="Arial" w:cs="Arial"/>
          <w:sz w:val="20"/>
          <w:highlight w:val="yellow"/>
        </w:rPr>
        <w:t xml:space="preserve">For violations resulting from an </w:t>
      </w:r>
      <w:r w:rsidR="00F5207B" w:rsidRPr="00DA4BD3">
        <w:rPr>
          <w:rFonts w:ascii="Arial" w:hAnsi="Arial" w:cs="Arial"/>
          <w:i/>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sz w:val="20"/>
          <w:highlight w:val="yellow"/>
        </w:rPr>
        <w:t>Prohibited Substance</w:t>
      </w:r>
      <w:r w:rsidR="00F5207B" w:rsidRPr="00DA4BD3">
        <w:rPr>
          <w:rFonts w:ascii="Arial" w:hAnsi="Arial" w:cs="Arial"/>
          <w:sz w:val="20"/>
          <w:highlight w:val="yellow"/>
        </w:rPr>
        <w:t xml:space="preserve"> was ingested or </w:t>
      </w:r>
      <w:r w:rsidR="00F5207B" w:rsidRPr="00DA4BD3">
        <w:rPr>
          <w:rFonts w:ascii="Arial" w:hAnsi="Arial" w:cs="Arial"/>
          <w:i/>
          <w:sz w:val="20"/>
          <w:highlight w:val="yellow"/>
        </w:rPr>
        <w:t>Used</w:t>
      </w:r>
      <w:r w:rsidR="00F5207B" w:rsidRPr="00DA4BD3">
        <w:rPr>
          <w:rFonts w:ascii="Arial" w:hAnsi="Arial" w:cs="Arial"/>
          <w:sz w:val="20"/>
          <w:highlight w:val="yellow"/>
        </w:rPr>
        <w:t xml:space="preserve"> </w:t>
      </w:r>
      <w:r w:rsidR="00F5207B" w:rsidRPr="00DA4BD3">
        <w:rPr>
          <w:rFonts w:ascii="Arial" w:hAnsi="Arial" w:cs="Arial"/>
          <w:i/>
          <w:sz w:val="20"/>
          <w:highlight w:val="yellow"/>
        </w:rPr>
        <w:t xml:space="preserve">Out-of-Competition </w:t>
      </w:r>
      <w:r w:rsidR="00F5207B" w:rsidRPr="00DA4BD3">
        <w:rPr>
          <w:rFonts w:ascii="Arial" w:hAnsi="Arial" w:cs="Arial"/>
          <w:iCs/>
          <w:sz w:val="20"/>
          <w:highlight w:val="yellow"/>
        </w:rPr>
        <w:t xml:space="preserve">in a </w:t>
      </w:r>
      <w:r w:rsidR="00F5207B" w:rsidRPr="00DA4BD3">
        <w:rPr>
          <w:rFonts w:ascii="Arial" w:hAnsi="Arial" w:cs="Arial"/>
          <w:sz w:val="20"/>
          <w:highlight w:val="yellow"/>
        </w:rPr>
        <w:t>context</w:t>
      </w:r>
      <w:r w:rsidR="00F5207B" w:rsidRPr="00DA4BD3">
        <w:rPr>
          <w:rFonts w:ascii="Arial" w:hAnsi="Arial" w:cs="Arial"/>
          <w:iCs/>
          <w:sz w:val="20"/>
          <w:highlight w:val="yellow"/>
        </w:rPr>
        <w:t xml:space="preserve"> unrelated to sport performance, the period of </w:t>
      </w:r>
      <w:r w:rsidR="00F5207B" w:rsidRPr="00DA4BD3">
        <w:rPr>
          <w:rFonts w:ascii="Arial" w:hAnsi="Arial" w:cs="Arial"/>
          <w:i/>
          <w:sz w:val="20"/>
          <w:highlight w:val="yellow"/>
        </w:rPr>
        <w:t>Ineligibility</w:t>
      </w:r>
      <w:r w:rsidR="00F5207B" w:rsidRPr="00DA4BD3">
        <w:rPr>
          <w:rFonts w:ascii="Arial" w:hAnsi="Arial" w:cs="Arial"/>
          <w:iCs/>
          <w:sz w:val="20"/>
          <w:highlight w:val="yellow"/>
        </w:rPr>
        <w:t xml:space="preserve"> shall be </w:t>
      </w:r>
      <w:r w:rsidR="00F5207B" w:rsidRPr="00DA4BD3">
        <w:rPr>
          <w:rFonts w:ascii="Arial" w:hAnsi="Arial" w:cs="Arial"/>
          <w:sz w:val="20"/>
          <w:highlight w:val="yellow"/>
        </w:rPr>
        <w:t>two</w:t>
      </w:r>
      <w:r w:rsidR="00F5207B" w:rsidRPr="00DA4BD3">
        <w:rPr>
          <w:rFonts w:ascii="Arial" w:hAnsi="Arial" w:cs="Arial"/>
          <w:iCs/>
          <w:sz w:val="20"/>
          <w:highlight w:val="yellow"/>
        </w:rPr>
        <w:t xml:space="preserve"> (2) years</w:t>
      </w:r>
      <w:r w:rsidR="00F5207B" w:rsidRPr="00DA4BD3">
        <w:rPr>
          <w:rFonts w:ascii="Arial" w:hAnsi="Arial" w:cs="Arial"/>
          <w:sz w:val="20"/>
          <w:highlight w:val="yellow"/>
        </w:rPr>
        <w:t xml:space="preserve">. </w:t>
      </w:r>
      <w:bookmarkEnd w:id="187"/>
      <w:r w:rsidR="00F5207B" w:rsidRPr="00DA4BD3">
        <w:rPr>
          <w:rFonts w:ascii="Arial" w:hAnsi="Arial" w:cs="Arial"/>
          <w:sz w:val="20"/>
          <w:highlight w:val="yellow"/>
        </w:rPr>
        <w:t xml:space="preserve">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potential elimination or reduction under Article</w:t>
      </w:r>
      <w:r w:rsidR="00856DB7">
        <w:rPr>
          <w:rFonts w:ascii="Arial" w:hAnsi="Arial" w:cs="Arial"/>
          <w:sz w:val="20"/>
          <w:highlight w:val="yellow"/>
        </w:rPr>
        <w:t>s</w:t>
      </w:r>
      <w:r w:rsidR="00F5207B" w:rsidRPr="00DA4BD3">
        <w:rPr>
          <w:rFonts w:ascii="Arial" w:hAnsi="Arial" w:cs="Arial"/>
          <w:sz w:val="20"/>
          <w:highlight w:val="yellow"/>
        </w:rPr>
        <w:t xml:space="preserve"> 10.5, 10.6 or 10.7.1.</w:t>
      </w:r>
    </w:p>
    <w:p w14:paraId="559BDD97" w14:textId="77777777" w:rsidR="00606E7F" w:rsidRPr="00DA4BD3" w:rsidRDefault="00606E7F" w:rsidP="00606E7F">
      <w:pPr>
        <w:ind w:left="2340" w:hanging="900"/>
        <w:jc w:val="both"/>
        <w:rPr>
          <w:rFonts w:ascii="Arial" w:hAnsi="Arial" w:cs="Arial"/>
          <w:sz w:val="20"/>
          <w:highlight w:val="yellow"/>
        </w:rPr>
      </w:pPr>
    </w:p>
    <w:p w14:paraId="40D48519" w14:textId="6E4044DB" w:rsidR="00F5207B" w:rsidRPr="00DA4BD3" w:rsidRDefault="00B71FE9" w:rsidP="005D25D4">
      <w:pPr>
        <w:ind w:left="2127" w:hanging="709"/>
        <w:rPr>
          <w:rStyle w:val="HeadingBody4Char"/>
          <w:rFonts w:ascii="Arial" w:hAnsi="Arial" w:cs="Arial"/>
          <w:i/>
          <w:sz w:val="20"/>
          <w:highlight w:val="yellow"/>
        </w:rPr>
      </w:pPr>
      <w:r w:rsidRPr="00DA4BD3">
        <w:rPr>
          <w:rStyle w:val="HeadingBody4Char"/>
          <w:rFonts w:ascii="Arial" w:hAnsi="Arial" w:cs="Arial"/>
          <w:b/>
          <w:bCs/>
          <w:iCs/>
          <w:sz w:val="20"/>
          <w:highlight w:val="yellow"/>
        </w:rPr>
        <w:t>10.2.2</w:t>
      </w:r>
      <w:r w:rsidRPr="00474261">
        <w:rPr>
          <w:rStyle w:val="HeadingBody4Char"/>
          <w:rFonts w:ascii="Arial" w:hAnsi="Arial" w:cs="Arial"/>
          <w:b/>
          <w:bCs/>
          <w:iCs/>
          <w:sz w:val="20"/>
        </w:rPr>
        <w:tab/>
      </w:r>
      <w:r w:rsidR="00F5207B" w:rsidRPr="00DA4BD3">
        <w:rPr>
          <w:rStyle w:val="HeadingBody4Char"/>
          <w:rFonts w:ascii="Arial" w:hAnsi="Arial" w:cs="Arial"/>
          <w:i/>
          <w:sz w:val="20"/>
          <w:highlight w:val="yellow"/>
        </w:rPr>
        <w:t xml:space="preserve">Specified Substances </w:t>
      </w:r>
      <w:r w:rsidR="00F5207B" w:rsidRPr="00DA4BD3">
        <w:rPr>
          <w:rStyle w:val="HeadingBody4Char"/>
          <w:rFonts w:ascii="Arial" w:hAnsi="Arial" w:cs="Arial"/>
          <w:sz w:val="20"/>
          <w:highlight w:val="yellow"/>
        </w:rPr>
        <w:t xml:space="preserve">or </w:t>
      </w:r>
      <w:r w:rsidR="00F5207B" w:rsidRPr="00DA4BD3">
        <w:rPr>
          <w:rStyle w:val="HeadingBody4Char"/>
          <w:rFonts w:ascii="Arial" w:hAnsi="Arial" w:cs="Arial"/>
          <w:i/>
          <w:sz w:val="20"/>
          <w:highlight w:val="yellow"/>
        </w:rPr>
        <w:t>Specified Methods</w:t>
      </w:r>
    </w:p>
    <w:p w14:paraId="0A79A3A0" w14:textId="77777777" w:rsidR="00B71FE9" w:rsidRPr="00DA4BD3" w:rsidRDefault="00B71FE9" w:rsidP="00B71FE9">
      <w:pPr>
        <w:ind w:left="1418" w:hanging="709"/>
        <w:rPr>
          <w:rStyle w:val="HeadingBody4Char"/>
          <w:rFonts w:ascii="Arial" w:hAnsi="Arial" w:cs="Arial"/>
          <w:sz w:val="20"/>
          <w:highlight w:val="yellow"/>
        </w:rPr>
      </w:pPr>
    </w:p>
    <w:p w14:paraId="3402DE75" w14:textId="3E4F3B61" w:rsidR="00F5207B" w:rsidRPr="00DA4BD3" w:rsidRDefault="00F5207B" w:rsidP="00E20D2C">
      <w:pPr>
        <w:ind w:left="2127"/>
        <w:jc w:val="both"/>
        <w:rPr>
          <w:rFonts w:ascii="Arial" w:hAnsi="Arial" w:cs="Arial"/>
          <w:sz w:val="20"/>
          <w:highlight w:val="yellow"/>
        </w:rPr>
      </w:pPr>
      <w:r w:rsidRPr="00DA4BD3">
        <w:rPr>
          <w:rStyle w:val="HeadingBody4Char"/>
          <w:rFonts w:ascii="Arial" w:hAnsi="Arial" w:cs="Arial"/>
          <w:sz w:val="20"/>
          <w:highlight w:val="yellow"/>
        </w:rPr>
        <w:t>For violations of Article</w:t>
      </w:r>
      <w:r w:rsidR="004A1E0D">
        <w:rPr>
          <w:rStyle w:val="HeadingBody4Char"/>
          <w:rFonts w:ascii="Arial" w:hAnsi="Arial" w:cs="Arial"/>
          <w:sz w:val="20"/>
          <w:highlight w:val="yellow"/>
        </w:rPr>
        <w:t>s</w:t>
      </w:r>
      <w:r w:rsidRPr="00DA4BD3">
        <w:rPr>
          <w:rStyle w:val="HeadingBody4Char"/>
          <w:rFonts w:ascii="Arial" w:hAnsi="Arial" w:cs="Arial"/>
          <w:sz w:val="20"/>
          <w:highlight w:val="yellow"/>
        </w:rPr>
        <w:t xml:space="preserve"> 2.1 or 2.2 </w:t>
      </w:r>
      <w:r w:rsidRPr="00DA4BD3">
        <w:rPr>
          <w:rFonts w:ascii="Arial" w:hAnsi="Arial" w:cs="Arial"/>
          <w:sz w:val="20"/>
          <w:highlight w:val="yellow"/>
        </w:rPr>
        <w:t>that</w:t>
      </w:r>
      <w:r w:rsidRPr="00DA4BD3">
        <w:rPr>
          <w:rStyle w:val="HeadingBody4Char"/>
          <w:rFonts w:ascii="Arial" w:hAnsi="Arial" w:cs="Arial"/>
          <w:sz w:val="20"/>
          <w:highlight w:val="yellow"/>
        </w:rPr>
        <w:t xml:space="preserve"> involve a </w:t>
      </w:r>
      <w:r w:rsidRPr="00DA4BD3">
        <w:rPr>
          <w:rStyle w:val="HeadingBody4Char"/>
          <w:rFonts w:ascii="Arial" w:hAnsi="Arial" w:cs="Arial"/>
          <w:i/>
          <w:sz w:val="20"/>
          <w:highlight w:val="yellow"/>
        </w:rPr>
        <w:t xml:space="preserve">Specified Substance </w:t>
      </w:r>
      <w:r w:rsidRPr="00DA4BD3">
        <w:rPr>
          <w:rStyle w:val="HeadingBody4Char"/>
          <w:rFonts w:ascii="Arial" w:hAnsi="Arial" w:cs="Arial"/>
          <w:sz w:val="20"/>
          <w:highlight w:val="yellow"/>
        </w:rPr>
        <w:t xml:space="preserve">or a </w:t>
      </w:r>
      <w:r w:rsidRPr="00DA4BD3">
        <w:rPr>
          <w:rStyle w:val="HeadingBody4Char"/>
          <w:rFonts w:ascii="Arial" w:hAnsi="Arial" w:cs="Arial"/>
          <w:i/>
          <w:sz w:val="20"/>
          <w:highlight w:val="yellow"/>
        </w:rPr>
        <w:t>Specified Method</w:t>
      </w:r>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subject to Articles 10.2.3 and 10.2.4, shall be two (2) years. This period of </w:t>
      </w:r>
      <w:r w:rsidRPr="00DA4BD3">
        <w:rPr>
          <w:rFonts w:ascii="Arial" w:hAnsi="Arial" w:cs="Arial"/>
          <w:i/>
          <w:sz w:val="20"/>
          <w:highlight w:val="yellow"/>
        </w:rPr>
        <w:t xml:space="preserve">Ineligibility </w:t>
      </w:r>
      <w:r w:rsidRPr="00DA4BD3">
        <w:rPr>
          <w:rFonts w:ascii="Arial" w:hAnsi="Arial" w:cs="Arial"/>
          <w:sz w:val="20"/>
          <w:highlight w:val="yellow"/>
        </w:rPr>
        <w:t>is subject to elimination or reduction under Article</w:t>
      </w:r>
      <w:r w:rsidR="004A1E0D">
        <w:rPr>
          <w:rFonts w:ascii="Arial" w:hAnsi="Arial" w:cs="Arial"/>
          <w:sz w:val="20"/>
          <w:highlight w:val="yellow"/>
        </w:rPr>
        <w:t>s</w:t>
      </w:r>
      <w:r w:rsidRPr="00DA4BD3">
        <w:rPr>
          <w:rFonts w:ascii="Arial" w:hAnsi="Arial" w:cs="Arial"/>
          <w:sz w:val="20"/>
          <w:highlight w:val="yellow"/>
        </w:rPr>
        <w:t xml:space="preserve"> 10.5, 10.6 or 10.7.1 and is subject to increase as follows:</w:t>
      </w:r>
    </w:p>
    <w:p w14:paraId="2F2E8412" w14:textId="77777777" w:rsidR="00B71FE9" w:rsidRPr="00DA4BD3" w:rsidRDefault="00B71FE9" w:rsidP="00B71FE9">
      <w:pPr>
        <w:ind w:left="1418"/>
        <w:rPr>
          <w:rFonts w:ascii="Arial" w:hAnsi="Arial" w:cs="Arial"/>
          <w:sz w:val="20"/>
          <w:highlight w:val="yellow"/>
        </w:rPr>
      </w:pPr>
    </w:p>
    <w:p w14:paraId="59BF1E93" w14:textId="3A67F808" w:rsidR="009829BE"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10.2.2.1</w:t>
      </w:r>
      <w:r w:rsidRPr="00474261">
        <w:rPr>
          <w:rFonts w:ascii="Arial" w:hAnsi="Arial" w:cs="Arial"/>
          <w:b/>
          <w:bCs/>
          <w:sz w:val="20"/>
        </w:rPr>
        <w:tab/>
      </w:r>
      <w:r w:rsidR="00F5207B" w:rsidRPr="00DA4BD3">
        <w:rPr>
          <w:rFonts w:ascii="Arial" w:hAnsi="Arial" w:cs="Arial"/>
          <w:sz w:val="20"/>
          <w:highlight w:val="yellow"/>
        </w:rPr>
        <w:t xml:space="preserve">Subject to Article 10.2.2.2, where </w:t>
      </w:r>
      <w:r w:rsidR="00F5207B" w:rsidRPr="00F51C18">
        <w:rPr>
          <w:rFonts w:ascii="Arial" w:hAnsi="Arial" w:cs="Arial"/>
          <w:sz w:val="20"/>
          <w:highlight w:val="lightGray"/>
        </w:rPr>
        <w:t>[</w:t>
      </w:r>
      <w:r w:rsidR="005530A4" w:rsidRPr="00F51C18">
        <w:rPr>
          <w:rFonts w:ascii="Arial" w:hAnsi="Arial" w:cs="Arial"/>
          <w:sz w:val="20"/>
          <w:highlight w:val="lightGray"/>
          <w:shd w:val="clear" w:color="auto" w:fill="BFBFBF" w:themeFill="background1" w:themeFillShade="BF"/>
        </w:rPr>
        <w:t>IF</w:t>
      </w:r>
      <w:r w:rsidR="00F5207B" w:rsidRPr="00F51C18">
        <w:rPr>
          <w:rFonts w:ascii="Arial" w:hAnsi="Arial" w:cs="Arial"/>
          <w:sz w:val="20"/>
          <w:highlight w:val="lightGray"/>
        </w:rPr>
        <w:t>]</w:t>
      </w:r>
      <w:r w:rsidR="00F5207B" w:rsidRPr="00DA4BD3">
        <w:rPr>
          <w:rFonts w:ascii="Arial" w:hAnsi="Arial" w:cs="Arial"/>
          <w:i/>
          <w:iCs/>
          <w:sz w:val="20"/>
          <w:highlight w:val="yellow"/>
        </w:rPr>
        <w:t xml:space="preserve"> </w:t>
      </w:r>
      <w:r w:rsidR="00F5207B" w:rsidRPr="00DA4BD3">
        <w:rPr>
          <w:rFonts w:ascii="Arial" w:hAnsi="Arial" w:cs="Arial"/>
          <w:sz w:val="20"/>
          <w:highlight w:val="yellow"/>
        </w:rPr>
        <w:t xml:space="preserve">can establish that the violation was intentional,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four (4) years; provided, however, if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context of the ingestion or </w:t>
      </w:r>
      <w:r w:rsidR="00F5207B" w:rsidRPr="00DA4BD3">
        <w:rPr>
          <w:rFonts w:ascii="Arial" w:hAnsi="Arial" w:cs="Arial"/>
          <w:i/>
          <w:iCs/>
          <w:sz w:val="20"/>
          <w:highlight w:val="yellow"/>
        </w:rPr>
        <w:t>Use</w:t>
      </w:r>
      <w:r w:rsidR="00F5207B" w:rsidRPr="00DA4BD3">
        <w:rPr>
          <w:rFonts w:ascii="Arial" w:hAnsi="Arial" w:cs="Arial"/>
          <w:sz w:val="20"/>
          <w:highlight w:val="yellow"/>
        </w:rPr>
        <w:t xml:space="preserve"> was unrelated to sport performance,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three (3) years. The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imposed under this Article </w:t>
      </w:r>
      <w:r w:rsidR="00F5207B" w:rsidRPr="00DA4BD3">
        <w:rPr>
          <w:rFonts w:ascii="Arial" w:hAnsi="Arial" w:cs="Arial"/>
          <w:sz w:val="20"/>
          <w:highlight w:val="yellow"/>
        </w:rPr>
        <w:lastRenderedPageBreak/>
        <w:t>10.2.2.1 is not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or 10.6.</w:t>
      </w:r>
    </w:p>
    <w:p w14:paraId="2709AC78" w14:textId="77777777" w:rsidR="004A1E0D" w:rsidRPr="00DA4BD3" w:rsidRDefault="004A1E0D" w:rsidP="005D25D4">
      <w:pPr>
        <w:ind w:left="2977" w:hanging="850"/>
        <w:jc w:val="both"/>
        <w:rPr>
          <w:rFonts w:ascii="Arial" w:hAnsi="Arial" w:cs="Arial"/>
          <w:sz w:val="20"/>
          <w:highlight w:val="yellow"/>
        </w:rPr>
      </w:pPr>
    </w:p>
    <w:p w14:paraId="069755CE" w14:textId="55AD9FBC" w:rsidR="0011517A" w:rsidRPr="00DA4BD3" w:rsidRDefault="00B71FE9" w:rsidP="005D25D4">
      <w:pPr>
        <w:ind w:left="2977" w:hanging="850"/>
        <w:jc w:val="both"/>
        <w:rPr>
          <w:rFonts w:ascii="Arial" w:hAnsi="Arial" w:cs="Arial"/>
          <w:sz w:val="20"/>
          <w:highlight w:val="yellow"/>
        </w:rPr>
      </w:pPr>
      <w:r w:rsidRPr="00DA4BD3">
        <w:rPr>
          <w:rFonts w:ascii="Arial" w:hAnsi="Arial" w:cs="Arial"/>
          <w:b/>
          <w:bCs/>
          <w:sz w:val="20"/>
          <w:highlight w:val="yellow"/>
        </w:rPr>
        <w:t>10.2.2.2</w:t>
      </w:r>
      <w:r w:rsidR="00A543EB" w:rsidRPr="00474261">
        <w:rPr>
          <w:rFonts w:ascii="Arial" w:hAnsi="Arial" w:cs="Arial"/>
          <w:b/>
          <w:bCs/>
          <w:sz w:val="20"/>
        </w:rPr>
        <w:tab/>
      </w:r>
      <w:r w:rsidR="00F5207B" w:rsidRPr="00DA4BD3">
        <w:rPr>
          <w:rFonts w:ascii="Arial" w:hAnsi="Arial" w:cs="Arial"/>
          <w:sz w:val="20"/>
          <w:highlight w:val="yellow"/>
        </w:rPr>
        <w:t xml:space="preserve">Where an anti-doping rule violation results from an </w:t>
      </w:r>
      <w:r w:rsidR="00F5207B" w:rsidRPr="00DA4BD3">
        <w:rPr>
          <w:rFonts w:ascii="Arial" w:hAnsi="Arial" w:cs="Arial"/>
          <w:i/>
          <w:iCs/>
          <w:sz w:val="20"/>
          <w:highlight w:val="yellow"/>
        </w:rPr>
        <w:t>Adverse Analytical Finding</w:t>
      </w:r>
      <w:r w:rsidR="00F5207B" w:rsidRPr="00DA4BD3">
        <w:rPr>
          <w:rFonts w:ascii="Arial" w:hAnsi="Arial" w:cs="Arial"/>
          <w:sz w:val="20"/>
          <w:highlight w:val="yellow"/>
        </w:rPr>
        <w:t xml:space="preserve"> for a substance which is only prohibited </w:t>
      </w:r>
      <w:r w:rsidR="00F5207B" w:rsidRPr="00DA4BD3">
        <w:rPr>
          <w:rFonts w:ascii="Arial" w:hAnsi="Arial" w:cs="Arial"/>
          <w:i/>
          <w:iCs/>
          <w:sz w:val="20"/>
          <w:highlight w:val="yellow"/>
        </w:rPr>
        <w:t>In-Competition</w:t>
      </w:r>
      <w:r w:rsidR="00F5207B" w:rsidRPr="00DA4BD3">
        <w:rPr>
          <w:rFonts w:ascii="Arial" w:hAnsi="Arial" w:cs="Arial"/>
          <w:sz w:val="20"/>
          <w:highlight w:val="yellow"/>
        </w:rPr>
        <w:t xml:space="preserve"> and the </w:t>
      </w:r>
      <w:r w:rsidR="00F5207B" w:rsidRPr="00DA4BD3">
        <w:rPr>
          <w:rFonts w:ascii="Arial" w:hAnsi="Arial" w:cs="Arial"/>
          <w:i/>
          <w:iCs/>
          <w:sz w:val="20"/>
          <w:highlight w:val="yellow"/>
        </w:rPr>
        <w:t>Athlete</w:t>
      </w:r>
      <w:r w:rsidR="00F5207B" w:rsidRPr="00DA4BD3">
        <w:rPr>
          <w:rFonts w:ascii="Arial" w:hAnsi="Arial" w:cs="Arial"/>
          <w:sz w:val="20"/>
          <w:highlight w:val="yellow"/>
        </w:rPr>
        <w:t xml:space="preserve"> can establish that the </w:t>
      </w:r>
      <w:r w:rsidR="00F5207B" w:rsidRPr="00DA4BD3">
        <w:rPr>
          <w:rFonts w:ascii="Arial" w:hAnsi="Arial" w:cs="Arial"/>
          <w:i/>
          <w:iCs/>
          <w:sz w:val="20"/>
          <w:highlight w:val="yellow"/>
        </w:rPr>
        <w:t>Prohibited Substance</w:t>
      </w:r>
      <w:r w:rsidR="00F5207B" w:rsidRPr="00DA4BD3">
        <w:rPr>
          <w:rFonts w:ascii="Arial" w:hAnsi="Arial" w:cs="Arial"/>
          <w:sz w:val="20"/>
          <w:highlight w:val="yellow"/>
        </w:rPr>
        <w:t xml:space="preserve"> was used </w:t>
      </w:r>
      <w:r w:rsidR="00F5207B" w:rsidRPr="00DA4BD3">
        <w:rPr>
          <w:rFonts w:ascii="Arial" w:hAnsi="Arial" w:cs="Arial"/>
          <w:i/>
          <w:iCs/>
          <w:sz w:val="20"/>
          <w:highlight w:val="yellow"/>
        </w:rPr>
        <w:t>Out-of-Competition</w:t>
      </w:r>
      <w:r w:rsidR="00F5207B" w:rsidRPr="00DA4BD3">
        <w:rPr>
          <w:rFonts w:ascii="Arial" w:hAnsi="Arial" w:cs="Arial"/>
          <w:sz w:val="20"/>
          <w:highlight w:val="yellow"/>
        </w:rPr>
        <w:t xml:space="preserve">, the period of </w:t>
      </w:r>
      <w:r w:rsidR="00F5207B" w:rsidRPr="00DA4BD3">
        <w:rPr>
          <w:rFonts w:ascii="Arial" w:hAnsi="Arial" w:cs="Arial"/>
          <w:i/>
          <w:iCs/>
          <w:sz w:val="20"/>
          <w:highlight w:val="yellow"/>
        </w:rPr>
        <w:t xml:space="preserve">Ineligibility </w:t>
      </w:r>
      <w:r w:rsidR="00F5207B" w:rsidRPr="00DA4BD3">
        <w:rPr>
          <w:rFonts w:ascii="Arial" w:hAnsi="Arial" w:cs="Arial"/>
          <w:sz w:val="20"/>
          <w:highlight w:val="yellow"/>
        </w:rPr>
        <w:t xml:space="preserve">shall be two (2) years. This period of </w:t>
      </w:r>
      <w:r w:rsidR="00F5207B" w:rsidRPr="00DA4BD3">
        <w:rPr>
          <w:rFonts w:ascii="Arial" w:hAnsi="Arial" w:cs="Arial"/>
          <w:i/>
          <w:iCs/>
          <w:sz w:val="20"/>
          <w:highlight w:val="yellow"/>
        </w:rPr>
        <w:t>Ineligibility</w:t>
      </w:r>
      <w:r w:rsidR="00F5207B" w:rsidRPr="00DA4BD3">
        <w:rPr>
          <w:rFonts w:ascii="Arial" w:hAnsi="Arial" w:cs="Arial"/>
          <w:sz w:val="20"/>
          <w:highlight w:val="yellow"/>
        </w:rPr>
        <w:t xml:space="preserve"> is subject to elimination or reduction under Article</w:t>
      </w:r>
      <w:r w:rsidR="004A1E0D">
        <w:rPr>
          <w:rFonts w:ascii="Arial" w:hAnsi="Arial" w:cs="Arial"/>
          <w:sz w:val="20"/>
          <w:highlight w:val="yellow"/>
        </w:rPr>
        <w:t>s</w:t>
      </w:r>
      <w:r w:rsidR="00F5207B" w:rsidRPr="00DA4BD3">
        <w:rPr>
          <w:rFonts w:ascii="Arial" w:hAnsi="Arial" w:cs="Arial"/>
          <w:sz w:val="20"/>
          <w:highlight w:val="yellow"/>
        </w:rPr>
        <w:t xml:space="preserve"> 10.5, 10.6 or 10.7.1.</w:t>
      </w:r>
    </w:p>
    <w:p w14:paraId="7AC8B716" w14:textId="77777777" w:rsidR="00A543EB" w:rsidRPr="00DA4BD3" w:rsidRDefault="00A543EB" w:rsidP="00B71FE9">
      <w:pPr>
        <w:ind w:left="2340" w:hanging="900"/>
        <w:jc w:val="both"/>
        <w:rPr>
          <w:rFonts w:ascii="Arial" w:hAnsi="Arial" w:cs="Arial"/>
          <w:sz w:val="20"/>
          <w:szCs w:val="16"/>
          <w:highlight w:val="yellow"/>
        </w:rPr>
      </w:pPr>
    </w:p>
    <w:p w14:paraId="0F8B263F" w14:textId="3B5D9F5C" w:rsidR="009829BE" w:rsidRPr="00DA4BD3" w:rsidRDefault="00A543EB" w:rsidP="005D25D4">
      <w:pPr>
        <w:ind w:left="2127" w:hanging="709"/>
        <w:rPr>
          <w:rFonts w:ascii="Arial" w:hAnsi="Arial" w:cs="Arial"/>
          <w:i/>
          <w:iCs/>
          <w:sz w:val="20"/>
          <w:highlight w:val="yellow"/>
        </w:rPr>
      </w:pPr>
      <w:r w:rsidRPr="00DA4BD3">
        <w:rPr>
          <w:rFonts w:ascii="Arial" w:hAnsi="Arial" w:cs="Arial"/>
          <w:b/>
          <w:bCs/>
          <w:sz w:val="20"/>
          <w:highlight w:val="yellow"/>
        </w:rPr>
        <w:t>10.2.3</w:t>
      </w:r>
      <w:r w:rsidR="003A3808" w:rsidRPr="00474261">
        <w:rPr>
          <w:rFonts w:ascii="Arial" w:hAnsi="Arial" w:cs="Arial"/>
          <w:b/>
          <w:bCs/>
          <w:sz w:val="20"/>
        </w:rPr>
        <w:tab/>
      </w:r>
      <w:r w:rsidR="009829BE" w:rsidRPr="00DA4BD3">
        <w:rPr>
          <w:rFonts w:ascii="Arial" w:hAnsi="Arial" w:cs="Arial"/>
          <w:i/>
          <w:iCs/>
          <w:sz w:val="20"/>
          <w:highlight w:val="yellow"/>
        </w:rPr>
        <w:t>Substances of Abuse</w:t>
      </w:r>
    </w:p>
    <w:p w14:paraId="005127CC" w14:textId="77777777" w:rsidR="003A3808" w:rsidRPr="00DA4BD3" w:rsidRDefault="003A3808" w:rsidP="00A543EB">
      <w:pPr>
        <w:ind w:left="1418" w:hanging="709"/>
        <w:rPr>
          <w:rFonts w:ascii="Arial" w:hAnsi="Arial" w:cs="Arial"/>
          <w:sz w:val="20"/>
          <w:highlight w:val="yellow"/>
        </w:rPr>
      </w:pPr>
    </w:p>
    <w:p w14:paraId="456A7BDF" w14:textId="56829717" w:rsidR="0011517A" w:rsidRPr="00DA4BD3" w:rsidRDefault="00347E26" w:rsidP="005D25D4">
      <w:pPr>
        <w:ind w:left="2127"/>
        <w:rPr>
          <w:rFonts w:ascii="Arial" w:hAnsi="Arial" w:cs="Arial"/>
          <w:sz w:val="20"/>
          <w:highlight w:val="yellow"/>
        </w:rPr>
      </w:pPr>
      <w:r w:rsidRPr="00DA4BD3">
        <w:rPr>
          <w:rFonts w:ascii="Arial" w:hAnsi="Arial" w:cs="Arial"/>
          <w:sz w:val="20"/>
          <w:highlight w:val="yellow"/>
        </w:rPr>
        <w:t xml:space="preserve">Notwithstanding any other provision in Article 10.2, where the anti-doping rule violation involves </w:t>
      </w:r>
      <w:r w:rsidR="00D14D74" w:rsidRPr="00DA4BD3">
        <w:rPr>
          <w:rFonts w:ascii="Arial" w:hAnsi="Arial" w:cs="Arial"/>
          <w:sz w:val="20"/>
          <w:highlight w:val="yellow"/>
        </w:rPr>
        <w:t xml:space="preserve">only </w:t>
      </w:r>
      <w:r w:rsidRPr="00DA4BD3">
        <w:rPr>
          <w:rFonts w:ascii="Arial" w:hAnsi="Arial" w:cs="Arial"/>
          <w:sz w:val="20"/>
          <w:highlight w:val="yellow"/>
        </w:rPr>
        <w:t xml:space="preserve">a </w:t>
      </w:r>
      <w:r w:rsidRPr="00DA4BD3">
        <w:rPr>
          <w:rFonts w:ascii="Arial" w:hAnsi="Arial" w:cs="Arial"/>
          <w:i/>
          <w:sz w:val="20"/>
          <w:highlight w:val="yellow"/>
        </w:rPr>
        <w:t>Substance of Abuse</w:t>
      </w:r>
      <w:r w:rsidRPr="00DA4BD3">
        <w:rPr>
          <w:rFonts w:ascii="Arial" w:hAnsi="Arial" w:cs="Arial"/>
          <w:sz w:val="20"/>
          <w:highlight w:val="yellow"/>
        </w:rPr>
        <w:t xml:space="preserve">: </w:t>
      </w:r>
    </w:p>
    <w:p w14:paraId="12CEF4B7" w14:textId="77777777" w:rsidR="003A3808" w:rsidRPr="00DA4BD3" w:rsidRDefault="003A3808" w:rsidP="003A3808">
      <w:pPr>
        <w:ind w:left="1418"/>
        <w:rPr>
          <w:rFonts w:ascii="Arial" w:hAnsi="Arial" w:cs="Arial"/>
          <w:highlight w:val="yellow"/>
        </w:rPr>
      </w:pPr>
    </w:p>
    <w:p w14:paraId="38A96475" w14:textId="50B2F8AD" w:rsidR="0011517A" w:rsidRPr="00DA4BD3" w:rsidRDefault="003A3808" w:rsidP="005D25D4">
      <w:pPr>
        <w:ind w:left="2977" w:hanging="850"/>
        <w:jc w:val="both"/>
        <w:rPr>
          <w:rFonts w:ascii="Arial" w:hAnsi="Arial" w:cs="Arial"/>
          <w:b/>
          <w:bCs/>
          <w:sz w:val="20"/>
          <w:highlight w:val="yellow"/>
          <w:vertAlign w:val="superscript"/>
        </w:rPr>
      </w:pPr>
      <w:r w:rsidRPr="00DA4BD3">
        <w:rPr>
          <w:rFonts w:ascii="Arial" w:hAnsi="Arial" w:cs="Arial"/>
          <w:b/>
          <w:bCs/>
          <w:sz w:val="20"/>
          <w:highlight w:val="yellow"/>
        </w:rPr>
        <w:t>10.2.3.1</w:t>
      </w:r>
      <w:r w:rsidRPr="00474261">
        <w:rPr>
          <w:rFonts w:ascii="Arial" w:hAnsi="Arial" w:cs="Arial"/>
          <w:b/>
          <w:bCs/>
          <w:sz w:val="20"/>
        </w:rPr>
        <w:tab/>
      </w:r>
      <w:r w:rsidR="00347E26" w:rsidRPr="00DA4BD3">
        <w:rPr>
          <w:rFonts w:ascii="Arial" w:hAnsi="Arial" w:cs="Arial"/>
          <w:sz w:val="20"/>
          <w:highlight w:val="yellow"/>
        </w:rPr>
        <w:t xml:space="preserve">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any ingestion or </w:t>
      </w:r>
      <w:r w:rsidR="00347E26" w:rsidRPr="00DA4BD3">
        <w:rPr>
          <w:rFonts w:ascii="Arial" w:hAnsi="Arial" w:cs="Arial"/>
          <w:i/>
          <w:iCs/>
          <w:sz w:val="20"/>
          <w:highlight w:val="yellow"/>
        </w:rPr>
        <w:t>Use</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Out-of-Competition</w:t>
      </w:r>
      <w:r w:rsidR="00347E26" w:rsidRPr="00DA4BD3">
        <w:rPr>
          <w:rFonts w:ascii="Arial" w:hAnsi="Arial" w:cs="Arial"/>
          <w:sz w:val="20"/>
          <w:highlight w:val="yellow"/>
        </w:rPr>
        <w:t xml:space="preserve"> and was unrelated to sport performance, then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w:t>
      </w:r>
      <w:r w:rsidR="00D14D74" w:rsidRPr="00DA4BD3">
        <w:rPr>
          <w:rFonts w:ascii="Arial" w:hAnsi="Arial" w:cs="Arial"/>
          <w:sz w:val="20"/>
          <w:highlight w:val="yellow"/>
        </w:rPr>
        <w:t xml:space="preserve">two </w:t>
      </w:r>
      <w:r w:rsidR="00D61439" w:rsidRPr="00DA4BD3">
        <w:rPr>
          <w:rFonts w:ascii="Arial" w:hAnsi="Arial" w:cs="Arial"/>
          <w:sz w:val="20"/>
          <w:highlight w:val="yellow"/>
        </w:rPr>
        <w:t>(</w:t>
      </w:r>
      <w:r w:rsidR="00D14D74" w:rsidRPr="00DA4BD3">
        <w:rPr>
          <w:rFonts w:ascii="Arial" w:hAnsi="Arial" w:cs="Arial"/>
          <w:sz w:val="20"/>
          <w:highlight w:val="yellow"/>
        </w:rPr>
        <w:t>2</w:t>
      </w:r>
      <w:r w:rsidR="00D61439" w:rsidRPr="00DA4BD3">
        <w:rPr>
          <w:rFonts w:ascii="Arial" w:hAnsi="Arial" w:cs="Arial"/>
          <w:sz w:val="20"/>
          <w:highlight w:val="yellow"/>
        </w:rPr>
        <w:t>)</w:t>
      </w:r>
      <w:r w:rsidR="00347E26" w:rsidRPr="00DA4BD3">
        <w:rPr>
          <w:rFonts w:ascii="Arial" w:hAnsi="Arial" w:cs="Arial"/>
          <w:sz w:val="20"/>
          <w:highlight w:val="yellow"/>
        </w:rPr>
        <w:t xml:space="preserve"> months.</w:t>
      </w:r>
      <w:r w:rsidR="00D14D74" w:rsidRPr="00DA4BD3">
        <w:rPr>
          <w:rStyle w:val="FootnoteReference"/>
          <w:rFonts w:ascii="Arial" w:hAnsi="Arial" w:cs="Arial"/>
          <w:b/>
          <w:bCs/>
          <w:sz w:val="20"/>
          <w:highlight w:val="yellow"/>
          <w:vertAlign w:val="superscript"/>
        </w:rPr>
        <w:footnoteReference w:id="56"/>
      </w:r>
      <w:r w:rsidR="00347E26" w:rsidRPr="00DA4BD3">
        <w:rPr>
          <w:rFonts w:ascii="Arial" w:hAnsi="Arial" w:cs="Arial"/>
          <w:b/>
          <w:bCs/>
          <w:sz w:val="20"/>
          <w:highlight w:val="yellow"/>
          <w:vertAlign w:val="superscript"/>
        </w:rPr>
        <w:t xml:space="preserve"> </w:t>
      </w:r>
    </w:p>
    <w:p w14:paraId="2598BA6B" w14:textId="77777777" w:rsidR="003A3808" w:rsidRPr="00DA4BD3" w:rsidRDefault="003A3808" w:rsidP="003A3808">
      <w:pPr>
        <w:ind w:left="2340" w:hanging="900"/>
        <w:jc w:val="both"/>
        <w:rPr>
          <w:rFonts w:ascii="Arial" w:hAnsi="Arial" w:cs="Arial"/>
          <w:sz w:val="20"/>
          <w:highlight w:val="yellow"/>
        </w:rPr>
      </w:pPr>
    </w:p>
    <w:p w14:paraId="439C01CF" w14:textId="5E4688AC" w:rsidR="004D4101" w:rsidRPr="00DA4BD3" w:rsidRDefault="000C3BC8" w:rsidP="005D25D4">
      <w:pPr>
        <w:ind w:left="2977"/>
        <w:jc w:val="both"/>
        <w:rPr>
          <w:rFonts w:ascii="Arial" w:hAnsi="Arial" w:cs="Arial"/>
          <w:sz w:val="20"/>
          <w:highlight w:val="yellow"/>
        </w:rPr>
      </w:pPr>
      <w:r w:rsidRPr="00DA4BD3">
        <w:rPr>
          <w:rFonts w:ascii="Arial" w:hAnsi="Arial" w:cs="Arial"/>
          <w:sz w:val="20"/>
          <w:highlight w:val="yellow"/>
        </w:rPr>
        <w:t xml:space="preserve">For any subsequent violation involving any </w:t>
      </w:r>
      <w:r w:rsidRPr="00DA4BD3">
        <w:rPr>
          <w:rFonts w:ascii="Arial" w:hAnsi="Arial" w:cs="Arial"/>
          <w:i/>
          <w:sz w:val="20"/>
          <w:highlight w:val="yellow"/>
        </w:rPr>
        <w:t>Substance of Abuse</w:t>
      </w:r>
      <w:r w:rsidRPr="00DA4BD3">
        <w:rPr>
          <w:rFonts w:ascii="Arial" w:hAnsi="Arial" w:cs="Arial"/>
          <w:sz w:val="20"/>
          <w:highlight w:val="yellow"/>
        </w:rPr>
        <w:t xml:space="preserve">, </w:t>
      </w:r>
      <w:r w:rsidR="00347E26" w:rsidRPr="00DA4BD3">
        <w:rPr>
          <w:rFonts w:ascii="Arial" w:hAnsi="Arial" w:cs="Arial"/>
          <w:sz w:val="20"/>
          <w:highlight w:val="yellow"/>
        </w:rPr>
        <w:t xml:space="preserve">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calculated under this Article 10.2.</w:t>
      </w:r>
      <w:r w:rsidR="006A6CC1" w:rsidRPr="00DA4BD3">
        <w:rPr>
          <w:rFonts w:ascii="Arial" w:hAnsi="Arial" w:cs="Arial"/>
          <w:sz w:val="20"/>
          <w:highlight w:val="yellow"/>
        </w:rPr>
        <w:t>3</w:t>
      </w:r>
      <w:r w:rsidR="00347E26" w:rsidRPr="00DA4BD3">
        <w:rPr>
          <w:rFonts w:ascii="Arial" w:hAnsi="Arial" w:cs="Arial"/>
          <w:sz w:val="20"/>
          <w:highlight w:val="yellow"/>
        </w:rPr>
        <w:t xml:space="preserve">.1 </w:t>
      </w:r>
      <w:r w:rsidR="006A6CC1" w:rsidRPr="00DA4BD3">
        <w:rPr>
          <w:rFonts w:ascii="Arial" w:hAnsi="Arial" w:cs="Arial"/>
          <w:sz w:val="20"/>
          <w:highlight w:val="yellow"/>
        </w:rPr>
        <w:t>shall be</w:t>
      </w:r>
      <w:r w:rsidR="00347E26" w:rsidRPr="00DA4BD3">
        <w:rPr>
          <w:rFonts w:ascii="Arial" w:hAnsi="Arial" w:cs="Arial"/>
          <w:sz w:val="20"/>
          <w:highlight w:val="yellow"/>
        </w:rPr>
        <w:t xml:space="preserve"> </w:t>
      </w:r>
      <w:r w:rsidR="006A6CC1" w:rsidRPr="00DA4BD3">
        <w:rPr>
          <w:rFonts w:ascii="Arial" w:hAnsi="Arial" w:cs="Arial"/>
          <w:sz w:val="20"/>
          <w:highlight w:val="yellow"/>
        </w:rPr>
        <w:t xml:space="preserve">four </w:t>
      </w:r>
      <w:r w:rsidR="00D61439" w:rsidRPr="00DA4BD3">
        <w:rPr>
          <w:rFonts w:ascii="Arial" w:hAnsi="Arial" w:cs="Arial"/>
          <w:sz w:val="20"/>
          <w:highlight w:val="yellow"/>
        </w:rPr>
        <w:t>(</w:t>
      </w:r>
      <w:r w:rsidR="006A6CC1" w:rsidRPr="00DA4BD3">
        <w:rPr>
          <w:rFonts w:ascii="Arial" w:hAnsi="Arial" w:cs="Arial"/>
          <w:sz w:val="20"/>
          <w:highlight w:val="yellow"/>
        </w:rPr>
        <w:t>4</w:t>
      </w:r>
      <w:r w:rsidR="00D61439" w:rsidRPr="00DA4BD3">
        <w:rPr>
          <w:rFonts w:ascii="Arial" w:hAnsi="Arial" w:cs="Arial"/>
          <w:sz w:val="20"/>
          <w:highlight w:val="yellow"/>
        </w:rPr>
        <w:t>)</w:t>
      </w:r>
      <w:r w:rsidR="00347E26" w:rsidRPr="00DA4BD3">
        <w:rPr>
          <w:rFonts w:ascii="Arial" w:hAnsi="Arial" w:cs="Arial"/>
          <w:sz w:val="20"/>
          <w:highlight w:val="yellow"/>
        </w:rPr>
        <w:t xml:space="preserve"> month</w:t>
      </w:r>
      <w:r w:rsidR="006A6CC1" w:rsidRPr="00DA4BD3">
        <w:rPr>
          <w:rFonts w:ascii="Arial" w:hAnsi="Arial" w:cs="Arial"/>
          <w:sz w:val="20"/>
          <w:highlight w:val="yellow"/>
        </w:rPr>
        <w:t>s which may be reduced to two (2) months</w:t>
      </w:r>
      <w:r w:rsidR="00347E26" w:rsidRPr="00DA4BD3">
        <w:rPr>
          <w:rFonts w:ascii="Arial" w:hAnsi="Arial" w:cs="Arial"/>
          <w:sz w:val="20"/>
          <w:highlight w:val="yellow"/>
        </w:rPr>
        <w:t xml:space="preserve"> if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w:t>
      </w:r>
      <w:r w:rsidR="00F000AD" w:rsidRPr="00DA4BD3">
        <w:rPr>
          <w:rFonts w:ascii="Arial" w:hAnsi="Arial" w:cs="Arial"/>
          <w:sz w:val="20"/>
          <w:highlight w:val="yellow"/>
        </w:rPr>
        <w:t>enters</w:t>
      </w:r>
      <w:r w:rsidR="00347E26" w:rsidRPr="00DA4BD3">
        <w:rPr>
          <w:rFonts w:ascii="Arial" w:hAnsi="Arial" w:cs="Arial"/>
          <w:sz w:val="20"/>
          <w:highlight w:val="yellow"/>
        </w:rPr>
        <w:t xml:space="preserve"> a </w:t>
      </w:r>
      <w:r w:rsidR="00347E26" w:rsidRPr="00DA4BD3">
        <w:rPr>
          <w:rFonts w:ascii="Arial" w:hAnsi="Arial" w:cs="Arial"/>
          <w:i/>
          <w:sz w:val="20"/>
          <w:highlight w:val="yellow"/>
        </w:rPr>
        <w:t>Substance of Abuse</w:t>
      </w:r>
      <w:r w:rsidR="00347E26" w:rsidRPr="00DA4BD3">
        <w:rPr>
          <w:rFonts w:ascii="Arial" w:hAnsi="Arial" w:cs="Arial"/>
          <w:sz w:val="20"/>
          <w:highlight w:val="yellow"/>
        </w:rPr>
        <w:t xml:space="preserve"> treatment program approved by </w:t>
      </w:r>
      <w:r w:rsidR="008E296F" w:rsidRPr="00F51C18">
        <w:rPr>
          <w:rFonts w:ascii="Arial" w:hAnsi="Arial" w:cs="Arial"/>
          <w:sz w:val="20"/>
          <w:highlight w:val="lightGray"/>
        </w:rPr>
        <w:t>[IF]</w:t>
      </w:r>
      <w:r w:rsidR="00487D55" w:rsidRPr="00DA4BD3">
        <w:rPr>
          <w:rFonts w:ascii="Arial" w:hAnsi="Arial" w:cs="Arial"/>
          <w:sz w:val="20"/>
          <w:highlight w:val="yellow"/>
        </w:rPr>
        <w:t>.</w:t>
      </w:r>
      <w:r w:rsidR="0085719E" w:rsidRPr="00DA4BD3">
        <w:rPr>
          <w:rStyle w:val="FootnoteReference"/>
          <w:rFonts w:ascii="Arial" w:hAnsi="Arial" w:cs="Arial"/>
          <w:b/>
          <w:sz w:val="20"/>
          <w:highlight w:val="yellow"/>
          <w:vertAlign w:val="superscript"/>
        </w:rPr>
        <w:footnoteReference w:id="57"/>
      </w:r>
      <w:r w:rsidR="00347E26" w:rsidRPr="00DA4BD3">
        <w:rPr>
          <w:rFonts w:ascii="Arial" w:hAnsi="Arial" w:cs="Arial"/>
          <w:sz w:val="20"/>
          <w:highlight w:val="yellow"/>
        </w:rPr>
        <w:t xml:space="preserve"> </w:t>
      </w:r>
    </w:p>
    <w:p w14:paraId="4D180737" w14:textId="77777777" w:rsidR="004D4101" w:rsidRPr="00DA4BD3" w:rsidRDefault="004D4101">
      <w:pPr>
        <w:pStyle w:val="NormalWeb"/>
        <w:spacing w:before="0" w:beforeAutospacing="0" w:after="0" w:afterAutospacing="0"/>
        <w:ind w:left="2268"/>
        <w:jc w:val="both"/>
        <w:rPr>
          <w:rFonts w:ascii="Arial" w:hAnsi="Arial" w:cs="Arial"/>
          <w:sz w:val="20"/>
          <w:szCs w:val="20"/>
          <w:highlight w:val="yellow"/>
        </w:rPr>
      </w:pPr>
    </w:p>
    <w:p w14:paraId="7C1779A5" w14:textId="4C218636" w:rsidR="00347E26" w:rsidRPr="00DA4BD3" w:rsidRDefault="00347E26" w:rsidP="005D25D4">
      <w:pPr>
        <w:pStyle w:val="NormalWeb"/>
        <w:spacing w:before="0" w:beforeAutospacing="0" w:after="0" w:afterAutospacing="0"/>
        <w:ind w:left="2977"/>
        <w:jc w:val="both"/>
        <w:rPr>
          <w:rFonts w:ascii="Arial" w:hAnsi="Arial" w:cs="Arial"/>
          <w:sz w:val="20"/>
          <w:szCs w:val="20"/>
          <w:highlight w:val="yellow"/>
        </w:rPr>
      </w:pPr>
      <w:r w:rsidRPr="00DA4BD3">
        <w:rPr>
          <w:rFonts w:ascii="Arial" w:hAnsi="Arial" w:cs="Arial"/>
          <w:sz w:val="20"/>
          <w:szCs w:val="20"/>
          <w:highlight w:val="yellow"/>
        </w:rPr>
        <w:t xml:space="preserve">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established in this Article 10.2.</w:t>
      </w:r>
      <w:r w:rsidR="0022449D" w:rsidRPr="00DA4BD3">
        <w:rPr>
          <w:rFonts w:ascii="Arial" w:hAnsi="Arial" w:cs="Arial"/>
          <w:sz w:val="20"/>
          <w:szCs w:val="20"/>
          <w:highlight w:val="yellow"/>
        </w:rPr>
        <w:t>3</w:t>
      </w:r>
      <w:r w:rsidRPr="00DA4BD3">
        <w:rPr>
          <w:rFonts w:ascii="Arial" w:hAnsi="Arial" w:cs="Arial"/>
          <w:sz w:val="20"/>
          <w:szCs w:val="20"/>
          <w:highlight w:val="yellow"/>
        </w:rPr>
        <w:t>.1 is not subject to any reduction based on any provision in Article</w:t>
      </w:r>
      <w:r w:rsidR="0025504F">
        <w:rPr>
          <w:rFonts w:ascii="Arial" w:hAnsi="Arial" w:cs="Arial"/>
          <w:sz w:val="20"/>
          <w:szCs w:val="20"/>
          <w:highlight w:val="yellow"/>
        </w:rPr>
        <w:t>s</w:t>
      </w:r>
      <w:r w:rsidRPr="00DA4BD3">
        <w:rPr>
          <w:rFonts w:ascii="Arial" w:hAnsi="Arial" w:cs="Arial"/>
          <w:sz w:val="20"/>
          <w:szCs w:val="20"/>
          <w:highlight w:val="yellow"/>
        </w:rPr>
        <w:t xml:space="preserve"> 10.6</w:t>
      </w:r>
      <w:r w:rsidR="00291135" w:rsidRPr="00DA4BD3">
        <w:rPr>
          <w:rFonts w:ascii="Arial" w:hAnsi="Arial" w:cs="Arial"/>
          <w:sz w:val="20"/>
          <w:szCs w:val="20"/>
          <w:highlight w:val="yellow"/>
        </w:rPr>
        <w:t>, 10.7.1 or 10.7.2</w:t>
      </w:r>
      <w:r w:rsidRPr="00DA4BD3">
        <w:rPr>
          <w:rFonts w:ascii="Arial" w:hAnsi="Arial" w:cs="Arial"/>
          <w:sz w:val="20"/>
          <w:szCs w:val="20"/>
          <w:highlight w:val="yellow"/>
        </w:rPr>
        <w:t>.</w:t>
      </w:r>
    </w:p>
    <w:p w14:paraId="1FD95BC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3D940A99" w14:textId="072A0C53" w:rsidR="00786B33"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10.2.3.2</w:t>
      </w:r>
      <w:r w:rsidRPr="00474261">
        <w:rPr>
          <w:rFonts w:ascii="Arial" w:hAnsi="Arial" w:cs="Arial"/>
          <w:b/>
          <w:bCs/>
          <w:sz w:val="20"/>
        </w:rPr>
        <w:tab/>
      </w:r>
      <w:r w:rsidR="00347E26" w:rsidRPr="00DA4BD3">
        <w:rPr>
          <w:rFonts w:ascii="Arial" w:hAnsi="Arial" w:cs="Arial"/>
          <w:sz w:val="20"/>
          <w:highlight w:val="yellow"/>
        </w:rPr>
        <w:t xml:space="preserve">If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occurred </w:t>
      </w:r>
      <w:r w:rsidR="00347E26" w:rsidRPr="00DA4BD3">
        <w:rPr>
          <w:rFonts w:ascii="Arial" w:hAnsi="Arial" w:cs="Arial"/>
          <w:i/>
          <w:sz w:val="20"/>
          <w:highlight w:val="yellow"/>
        </w:rPr>
        <w:t>In-Competition</w:t>
      </w:r>
      <w:r w:rsidR="00347E26" w:rsidRPr="00DA4BD3">
        <w:rPr>
          <w:rFonts w:ascii="Arial" w:hAnsi="Arial" w:cs="Arial"/>
          <w:sz w:val="20"/>
          <w:highlight w:val="yellow"/>
        </w:rPr>
        <w:t xml:space="preserve">, and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can establish that the context of the ingestion, </w:t>
      </w:r>
      <w:r w:rsidR="00347E26" w:rsidRPr="00DA4BD3">
        <w:rPr>
          <w:rFonts w:ascii="Arial" w:hAnsi="Arial" w:cs="Arial"/>
          <w:i/>
          <w:sz w:val="20"/>
          <w:highlight w:val="yellow"/>
        </w:rPr>
        <w:t>Use</w:t>
      </w:r>
      <w:r w:rsidR="00347E26" w:rsidRPr="00DA4BD3">
        <w:rPr>
          <w:rFonts w:ascii="Arial" w:hAnsi="Arial" w:cs="Arial"/>
          <w:sz w:val="20"/>
          <w:highlight w:val="yellow"/>
        </w:rPr>
        <w:t xml:space="preserve"> or </w:t>
      </w:r>
      <w:r w:rsidR="00347E26" w:rsidRPr="00DA4BD3">
        <w:rPr>
          <w:rFonts w:ascii="Arial" w:hAnsi="Arial" w:cs="Arial"/>
          <w:i/>
          <w:sz w:val="20"/>
          <w:highlight w:val="yellow"/>
        </w:rPr>
        <w:t>Possession</w:t>
      </w:r>
      <w:r w:rsidR="00347E26" w:rsidRPr="00DA4BD3">
        <w:rPr>
          <w:rFonts w:ascii="Arial" w:hAnsi="Arial" w:cs="Arial"/>
          <w:sz w:val="20"/>
          <w:highlight w:val="yellow"/>
        </w:rPr>
        <w:t xml:space="preserve"> was unrelated to sport performance, then the </w:t>
      </w:r>
      <w:r w:rsidR="00BE3A25" w:rsidRPr="00DA4BD3">
        <w:rPr>
          <w:rFonts w:ascii="Arial" w:hAnsi="Arial" w:cs="Arial"/>
          <w:sz w:val="20"/>
          <w:highlight w:val="yellow"/>
        </w:rPr>
        <w:t xml:space="preserve">period of </w:t>
      </w:r>
      <w:r w:rsidR="00BE3A25" w:rsidRPr="00DA4BD3">
        <w:rPr>
          <w:rFonts w:ascii="Arial" w:hAnsi="Arial" w:cs="Arial"/>
          <w:i/>
          <w:iCs/>
          <w:sz w:val="20"/>
          <w:highlight w:val="yellow"/>
        </w:rPr>
        <w:t xml:space="preserve">Ineligibility </w:t>
      </w:r>
      <w:r w:rsidR="00BE3A25" w:rsidRPr="00DA4BD3">
        <w:rPr>
          <w:rFonts w:ascii="Arial" w:hAnsi="Arial" w:cs="Arial"/>
          <w:sz w:val="20"/>
          <w:highlight w:val="yellow"/>
        </w:rPr>
        <w:t>shall be between six (6) months and two (2) years depending on the circumstances of the case.</w:t>
      </w:r>
      <w:r w:rsidR="00BE3A25" w:rsidRPr="00DA4BD3">
        <w:rPr>
          <w:rStyle w:val="FootnoteReference"/>
          <w:rFonts w:ascii="Arial" w:hAnsi="Arial" w:cs="Arial"/>
          <w:b/>
          <w:bCs/>
          <w:sz w:val="20"/>
          <w:highlight w:val="yellow"/>
          <w:vertAlign w:val="superscript"/>
        </w:rPr>
        <w:footnoteReference w:id="58"/>
      </w:r>
      <w:r w:rsidR="00BE3A25" w:rsidRPr="00DA4BD3">
        <w:rPr>
          <w:rFonts w:ascii="Arial" w:hAnsi="Arial" w:cs="Arial"/>
          <w:sz w:val="20"/>
          <w:highlight w:val="yellow"/>
        </w:rPr>
        <w:t xml:space="preserve"> This provision is without prejudice to the potential application of Article</w:t>
      </w:r>
      <w:r w:rsidR="0087078E">
        <w:rPr>
          <w:rFonts w:ascii="Arial" w:hAnsi="Arial" w:cs="Arial"/>
          <w:sz w:val="20"/>
          <w:highlight w:val="yellow"/>
        </w:rPr>
        <w:t>s</w:t>
      </w:r>
      <w:r w:rsidR="00BE3A25" w:rsidRPr="00DA4BD3">
        <w:rPr>
          <w:rFonts w:ascii="Arial" w:hAnsi="Arial" w:cs="Arial"/>
          <w:sz w:val="20"/>
          <w:highlight w:val="yellow"/>
        </w:rPr>
        <w:t xml:space="preserve"> 10.5, 10.6 or 10.7.1.</w:t>
      </w:r>
      <w:r w:rsidR="00BE3A25" w:rsidRPr="00DA4BD3">
        <w:rPr>
          <w:rStyle w:val="FootnoteReference"/>
          <w:rFonts w:ascii="Arial" w:hAnsi="Arial" w:cs="Arial"/>
          <w:b/>
          <w:bCs/>
          <w:sz w:val="20"/>
          <w:highlight w:val="yellow"/>
          <w:vertAlign w:val="superscript"/>
        </w:rPr>
        <w:footnoteReference w:id="59"/>
      </w:r>
      <w:r w:rsidR="00347E26" w:rsidRPr="00DA4BD3">
        <w:rPr>
          <w:rFonts w:ascii="Arial" w:hAnsi="Arial" w:cs="Arial"/>
          <w:sz w:val="20"/>
          <w:highlight w:val="yellow"/>
        </w:rPr>
        <w:t xml:space="preserve"> </w:t>
      </w:r>
    </w:p>
    <w:p w14:paraId="364C0B49" w14:textId="77777777" w:rsidR="003A3808" w:rsidRPr="00DA4BD3" w:rsidRDefault="003A3808" w:rsidP="003A3808">
      <w:pPr>
        <w:ind w:left="2340" w:hanging="900"/>
        <w:jc w:val="both"/>
        <w:rPr>
          <w:rFonts w:ascii="Arial" w:hAnsi="Arial" w:cs="Arial"/>
          <w:sz w:val="20"/>
          <w:highlight w:val="yellow"/>
        </w:rPr>
      </w:pPr>
    </w:p>
    <w:p w14:paraId="615B8C1F" w14:textId="4391F508" w:rsidR="00557C72" w:rsidRPr="00DA4BD3" w:rsidRDefault="003A3808" w:rsidP="005D25D4">
      <w:pPr>
        <w:ind w:left="2977" w:hanging="850"/>
        <w:jc w:val="both"/>
        <w:rPr>
          <w:rFonts w:ascii="Arial" w:hAnsi="Arial" w:cs="Arial"/>
          <w:sz w:val="20"/>
          <w:highlight w:val="yellow"/>
        </w:rPr>
      </w:pPr>
      <w:r w:rsidRPr="00DA4BD3">
        <w:rPr>
          <w:rFonts w:ascii="Arial" w:hAnsi="Arial" w:cs="Arial"/>
          <w:b/>
          <w:bCs/>
          <w:sz w:val="20"/>
          <w:highlight w:val="yellow"/>
        </w:rPr>
        <w:t>10.2.3.3</w:t>
      </w:r>
      <w:r w:rsidRPr="00474261">
        <w:rPr>
          <w:rFonts w:ascii="Arial" w:hAnsi="Arial" w:cs="Arial"/>
          <w:b/>
          <w:bCs/>
          <w:sz w:val="20"/>
        </w:rPr>
        <w:tab/>
      </w:r>
      <w:r w:rsidR="00557C72" w:rsidRPr="00DA4BD3">
        <w:rPr>
          <w:rFonts w:ascii="Arial" w:hAnsi="Arial" w:cs="Arial"/>
          <w:sz w:val="20"/>
          <w:highlight w:val="yellow"/>
        </w:rPr>
        <w:t xml:space="preserve">Where neither 10.2.3.1 or 10.2.3.2 applies, then the period of </w:t>
      </w:r>
      <w:r w:rsidR="00557C72" w:rsidRPr="00DA4BD3">
        <w:rPr>
          <w:rFonts w:ascii="Arial" w:hAnsi="Arial" w:cs="Arial"/>
          <w:i/>
          <w:iCs/>
          <w:sz w:val="20"/>
          <w:highlight w:val="yellow"/>
        </w:rPr>
        <w:t xml:space="preserve">Ineligibility </w:t>
      </w:r>
      <w:r w:rsidR="00557C72" w:rsidRPr="00DA4BD3">
        <w:rPr>
          <w:rFonts w:ascii="Arial" w:hAnsi="Arial" w:cs="Arial"/>
          <w:sz w:val="20"/>
          <w:highlight w:val="yellow"/>
        </w:rPr>
        <w:t>shall be determined under the applicable provision in Article</w:t>
      </w:r>
      <w:r w:rsidR="00C509D4">
        <w:rPr>
          <w:rFonts w:ascii="Arial" w:hAnsi="Arial" w:cs="Arial"/>
          <w:sz w:val="20"/>
          <w:highlight w:val="yellow"/>
        </w:rPr>
        <w:t>s</w:t>
      </w:r>
      <w:r w:rsidR="00557C72" w:rsidRPr="00DA4BD3">
        <w:rPr>
          <w:rFonts w:ascii="Arial" w:hAnsi="Arial" w:cs="Arial"/>
          <w:sz w:val="20"/>
          <w:highlight w:val="yellow"/>
        </w:rPr>
        <w:t xml:space="preserve"> 10.2.1 or 10.2.2.</w:t>
      </w:r>
    </w:p>
    <w:p w14:paraId="0B91991E" w14:textId="77777777" w:rsidR="00303E23" w:rsidRDefault="00303E23" w:rsidP="005D25D4">
      <w:pPr>
        <w:ind w:left="2127" w:hanging="709"/>
        <w:rPr>
          <w:rFonts w:ascii="Arial" w:hAnsi="Arial" w:cs="Arial"/>
          <w:b/>
          <w:sz w:val="20"/>
          <w:highlight w:val="yellow"/>
        </w:rPr>
      </w:pPr>
    </w:p>
    <w:p w14:paraId="101B5C14" w14:textId="51A03EAF" w:rsidR="00557C72" w:rsidRDefault="00557C72" w:rsidP="005D25D4">
      <w:pPr>
        <w:ind w:left="2127" w:hanging="709"/>
        <w:rPr>
          <w:rFonts w:ascii="Arial" w:hAnsi="Arial" w:cs="Arial"/>
          <w:sz w:val="20"/>
          <w:highlight w:val="yellow"/>
        </w:rPr>
      </w:pPr>
      <w:r w:rsidRPr="00DA4BD3">
        <w:rPr>
          <w:rFonts w:ascii="Arial" w:hAnsi="Arial" w:cs="Arial"/>
          <w:b/>
          <w:bCs/>
          <w:sz w:val="20"/>
          <w:highlight w:val="yellow"/>
        </w:rPr>
        <w:t>10.2.4</w:t>
      </w:r>
      <w:r w:rsidR="001D55A0" w:rsidRPr="00474261">
        <w:rPr>
          <w:rFonts w:ascii="Arial" w:hAnsi="Arial" w:cs="Arial"/>
          <w:sz w:val="20"/>
        </w:rPr>
        <w:tab/>
      </w:r>
      <w:r w:rsidRPr="00191381">
        <w:rPr>
          <w:rFonts w:ascii="Arial" w:hAnsi="Arial" w:cs="Arial"/>
          <w:b/>
          <w:i/>
          <w:sz w:val="20"/>
          <w:highlight w:val="yellow"/>
        </w:rPr>
        <w:t xml:space="preserve">Therapeutic Use Exemption </w:t>
      </w:r>
      <w:r w:rsidRPr="00191381">
        <w:rPr>
          <w:rFonts w:ascii="Arial" w:hAnsi="Arial" w:cs="Arial"/>
          <w:b/>
          <w:sz w:val="20"/>
          <w:highlight w:val="yellow"/>
        </w:rPr>
        <w:t>Criteria</w:t>
      </w:r>
    </w:p>
    <w:p w14:paraId="77EF9D28" w14:textId="77777777" w:rsidR="001D55A0" w:rsidRPr="00DA4BD3" w:rsidRDefault="001D55A0" w:rsidP="008E68A7">
      <w:pPr>
        <w:ind w:left="1418" w:hanging="709"/>
        <w:rPr>
          <w:rFonts w:ascii="Arial" w:hAnsi="Arial" w:cs="Arial"/>
          <w:sz w:val="20"/>
          <w:highlight w:val="yellow"/>
        </w:rPr>
      </w:pPr>
    </w:p>
    <w:p w14:paraId="04A82471" w14:textId="77777777" w:rsidR="00557C72" w:rsidRDefault="00557C72" w:rsidP="005D25D4">
      <w:pPr>
        <w:ind w:left="2977" w:hanging="850"/>
        <w:jc w:val="both"/>
        <w:rPr>
          <w:rFonts w:ascii="Arial" w:hAnsi="Arial" w:cs="Arial"/>
          <w:bCs/>
          <w:iCs/>
          <w:sz w:val="20"/>
          <w:highlight w:val="yellow"/>
        </w:rPr>
      </w:pPr>
      <w:r w:rsidRPr="00DA4BD3">
        <w:rPr>
          <w:rFonts w:ascii="Arial" w:hAnsi="Arial" w:cs="Arial"/>
          <w:b/>
          <w:iCs/>
          <w:sz w:val="20"/>
          <w:highlight w:val="yellow"/>
        </w:rPr>
        <w:t>10.2.4.1</w:t>
      </w:r>
      <w:r w:rsidRPr="00474261">
        <w:rPr>
          <w:rFonts w:ascii="Arial" w:hAnsi="Arial" w:cs="Arial"/>
          <w:bCs/>
          <w:iCs/>
          <w:sz w:val="20"/>
        </w:rPr>
        <w:tab/>
      </w:r>
      <w:r w:rsidRPr="00DA4BD3">
        <w:rPr>
          <w:rFonts w:ascii="Arial" w:hAnsi="Arial" w:cs="Arial"/>
          <w:bCs/>
          <w:iCs/>
          <w:sz w:val="20"/>
          <w:highlight w:val="yellow"/>
        </w:rPr>
        <w:t xml:space="preserve">Notwithstanding any other provision in Article 10.2, where the </w:t>
      </w:r>
      <w:r w:rsidRPr="00DA4BD3">
        <w:rPr>
          <w:rFonts w:ascii="Arial" w:hAnsi="Arial" w:cs="Arial"/>
          <w:bCs/>
          <w:i/>
          <w:iCs/>
          <w:sz w:val="20"/>
          <w:highlight w:val="yellow"/>
        </w:rPr>
        <w:t>Athlete</w:t>
      </w:r>
      <w:r w:rsidRPr="00DA4BD3">
        <w:rPr>
          <w:rFonts w:ascii="Arial" w:hAnsi="Arial" w:cs="Arial"/>
          <w:bCs/>
          <w:iCs/>
          <w:sz w:val="20"/>
          <w:highlight w:val="yellow"/>
        </w:rPr>
        <w:t xml:space="preserve"> can establish that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iCs/>
          <w:sz w:val="20"/>
          <w:highlight w:val="yellow"/>
        </w:rPr>
        <w:t xml:space="preserve">met each of the criteria in Article 4.2 of the </w:t>
      </w:r>
      <w:r w:rsidRPr="00DA4BD3">
        <w:rPr>
          <w:rFonts w:ascii="Arial" w:hAnsi="Arial" w:cs="Arial"/>
          <w:bCs/>
          <w:i/>
          <w:iCs/>
          <w:sz w:val="20"/>
          <w:highlight w:val="yellow"/>
        </w:rPr>
        <w:t>International Standard</w:t>
      </w:r>
      <w:r w:rsidRPr="00DA4BD3">
        <w:rPr>
          <w:rFonts w:ascii="Arial" w:hAnsi="Arial" w:cs="Arial"/>
          <w:bCs/>
          <w:iCs/>
          <w:sz w:val="20"/>
          <w:highlight w:val="yellow"/>
        </w:rPr>
        <w:t xml:space="preserve"> for </w:t>
      </w:r>
      <w:r w:rsidRPr="00DA4BD3">
        <w:rPr>
          <w:rFonts w:ascii="Arial" w:hAnsi="Arial" w:cs="Arial"/>
          <w:bCs/>
          <w:i/>
          <w:iCs/>
          <w:sz w:val="20"/>
          <w:highlight w:val="yellow"/>
        </w:rPr>
        <w:t xml:space="preserve">Therapeutic Use Exemptions </w:t>
      </w:r>
      <w:r w:rsidRPr="00DA4BD3">
        <w:rPr>
          <w:rFonts w:ascii="Arial" w:hAnsi="Arial" w:cs="Arial"/>
          <w:bCs/>
          <w:iCs/>
          <w:sz w:val="20"/>
          <w:highlight w:val="yellow"/>
        </w:rPr>
        <w:t xml:space="preserve">(except for the need to show there was no </w:t>
      </w:r>
      <w:r w:rsidRPr="00DA4BD3">
        <w:rPr>
          <w:rFonts w:ascii="Arial" w:hAnsi="Arial" w:cs="Arial"/>
          <w:bCs/>
          <w:iCs/>
          <w:sz w:val="20"/>
          <w:highlight w:val="yellow"/>
          <w:lang w:val="en-GB"/>
        </w:rPr>
        <w:t>reasonable permitted Therapeutic</w:t>
      </w:r>
      <w:r w:rsidRPr="00BE7905">
        <w:rPr>
          <w:rStyle w:val="FootnoteReference"/>
          <w:rFonts w:ascii="Arial" w:hAnsi="Arial" w:cs="Arial"/>
          <w:b/>
          <w:bCs/>
          <w:sz w:val="20"/>
          <w:highlight w:val="yellow"/>
          <w:vertAlign w:val="superscript"/>
        </w:rPr>
        <w:footnoteReference w:id="60"/>
      </w:r>
      <w:r w:rsidRPr="00DA4BD3">
        <w:rPr>
          <w:rFonts w:ascii="Arial" w:hAnsi="Arial" w:cs="Arial"/>
          <w:bCs/>
          <w:iCs/>
          <w:sz w:val="20"/>
          <w:highlight w:val="yellow"/>
          <w:lang w:val="en-GB"/>
        </w:rPr>
        <w:t xml:space="preserve"> alternative</w:t>
      </w:r>
      <w:r w:rsidRPr="00DA4BD3">
        <w:rPr>
          <w:rFonts w:ascii="Arial" w:hAnsi="Arial" w:cs="Arial"/>
          <w:bCs/>
          <w:iCs/>
          <w:sz w:val="20"/>
          <w:highlight w:val="yellow"/>
        </w:rPr>
        <w:t xml:space="preserve">) at the time the presence, </w:t>
      </w:r>
      <w:r w:rsidRPr="00DA4BD3">
        <w:rPr>
          <w:rFonts w:ascii="Arial" w:hAnsi="Arial" w:cs="Arial"/>
          <w:bCs/>
          <w:i/>
          <w:iCs/>
          <w:sz w:val="20"/>
          <w:highlight w:val="yellow"/>
        </w:rPr>
        <w:t>Use</w:t>
      </w:r>
      <w:r w:rsidRPr="00DA4BD3">
        <w:rPr>
          <w:rFonts w:ascii="Arial" w:hAnsi="Arial" w:cs="Arial"/>
          <w:bCs/>
          <w:iCs/>
          <w:sz w:val="20"/>
          <w:highlight w:val="yellow"/>
        </w:rPr>
        <w:t xml:space="preserve"> or </w:t>
      </w:r>
      <w:r w:rsidRPr="00DA4BD3">
        <w:rPr>
          <w:rFonts w:ascii="Arial" w:hAnsi="Arial" w:cs="Arial"/>
          <w:bCs/>
          <w:i/>
          <w:iCs/>
          <w:sz w:val="20"/>
          <w:highlight w:val="yellow"/>
        </w:rPr>
        <w:t>Attempted Use</w:t>
      </w:r>
      <w:r w:rsidRPr="00DA4BD3">
        <w:rPr>
          <w:rFonts w:ascii="Arial" w:hAnsi="Arial" w:cs="Arial"/>
          <w:bCs/>
          <w:iCs/>
          <w:sz w:val="20"/>
          <w:highlight w:val="yellow"/>
        </w:rPr>
        <w:t xml:space="preserve"> or </w:t>
      </w:r>
      <w:r w:rsidRPr="00DA4BD3">
        <w:rPr>
          <w:rFonts w:ascii="Arial" w:hAnsi="Arial" w:cs="Arial"/>
          <w:bCs/>
          <w:i/>
          <w:iCs/>
          <w:sz w:val="20"/>
          <w:highlight w:val="yellow"/>
        </w:rPr>
        <w:t xml:space="preserve">Possession </w:t>
      </w:r>
      <w:r w:rsidRPr="00DA4BD3">
        <w:rPr>
          <w:rFonts w:ascii="Arial" w:hAnsi="Arial" w:cs="Arial"/>
          <w:bCs/>
          <w:sz w:val="20"/>
          <w:highlight w:val="yellow"/>
        </w:rPr>
        <w:t>occurred</w:t>
      </w:r>
      <w:r w:rsidRPr="00DA4BD3">
        <w:rPr>
          <w:rFonts w:ascii="Arial" w:hAnsi="Arial" w:cs="Arial"/>
          <w:bCs/>
          <w:iCs/>
          <w:sz w:val="20"/>
          <w:highlight w:val="yellow"/>
        </w:rPr>
        <w:t xml:space="preserve">, then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shall be </w:t>
      </w:r>
      <w:r w:rsidRPr="00DA4BD3">
        <w:rPr>
          <w:rFonts w:ascii="Arial" w:hAnsi="Arial" w:cs="Arial"/>
          <w:bCs/>
          <w:iCs/>
          <w:sz w:val="20"/>
          <w:highlight w:val="yellow"/>
          <w:lang w:val="en-GB"/>
        </w:rPr>
        <w:t>two (2) months</w:t>
      </w:r>
      <w:r w:rsidRPr="00DA4BD3">
        <w:rPr>
          <w:rFonts w:ascii="Arial" w:hAnsi="Arial" w:cs="Arial"/>
          <w:bCs/>
          <w:iCs/>
          <w:sz w:val="20"/>
          <w:highlight w:val="yellow"/>
        </w:rPr>
        <w:t xml:space="preserve">. The period of </w:t>
      </w:r>
      <w:r w:rsidRPr="00DA4BD3">
        <w:rPr>
          <w:rFonts w:ascii="Arial" w:hAnsi="Arial" w:cs="Arial"/>
          <w:bCs/>
          <w:i/>
          <w:iCs/>
          <w:sz w:val="20"/>
          <w:highlight w:val="yellow"/>
        </w:rPr>
        <w:t>Ineligibility</w:t>
      </w:r>
      <w:r w:rsidRPr="00DA4BD3">
        <w:rPr>
          <w:rFonts w:ascii="Arial" w:hAnsi="Arial" w:cs="Arial"/>
          <w:bCs/>
          <w:iCs/>
          <w:sz w:val="20"/>
          <w:highlight w:val="yellow"/>
        </w:rPr>
        <w:t xml:space="preserve"> established in this Article 10.2.4.1 is not subject to any reduction based on any provision in Articles 10.6, 10.7.1 or 10.7.2.</w:t>
      </w:r>
    </w:p>
    <w:p w14:paraId="3B45D6BD" w14:textId="77777777" w:rsidR="008E68A7" w:rsidRPr="00DA4BD3" w:rsidRDefault="008E68A7" w:rsidP="008E68A7">
      <w:pPr>
        <w:pStyle w:val="BodyText"/>
        <w:spacing w:after="0"/>
        <w:ind w:left="2268" w:hanging="862"/>
        <w:rPr>
          <w:rFonts w:ascii="Arial" w:hAnsi="Arial" w:cs="Arial"/>
          <w:bCs/>
          <w:iCs/>
          <w:sz w:val="20"/>
          <w:highlight w:val="yellow"/>
        </w:rPr>
      </w:pPr>
    </w:p>
    <w:p w14:paraId="418AA6DE" w14:textId="06E3CEBC" w:rsidR="00557C72" w:rsidRDefault="00557C72" w:rsidP="005D25D4">
      <w:pPr>
        <w:ind w:left="2127" w:hanging="709"/>
        <w:rPr>
          <w:rFonts w:ascii="Arial" w:hAnsi="Arial" w:cs="Arial"/>
          <w:b/>
          <w:bCs/>
          <w:i/>
          <w:sz w:val="20"/>
          <w:highlight w:val="yellow"/>
        </w:rPr>
      </w:pPr>
      <w:r w:rsidRPr="00DA4BD3">
        <w:rPr>
          <w:rFonts w:ascii="Arial" w:hAnsi="Arial" w:cs="Arial"/>
          <w:b/>
          <w:bCs/>
          <w:iCs/>
          <w:sz w:val="20"/>
          <w:highlight w:val="yellow"/>
        </w:rPr>
        <w:t>10.</w:t>
      </w:r>
      <w:r w:rsidRPr="00001658">
        <w:rPr>
          <w:rFonts w:ascii="Arial" w:hAnsi="Arial" w:cs="Arial"/>
          <w:b/>
          <w:bCs/>
          <w:iCs/>
          <w:sz w:val="20"/>
          <w:highlight w:val="yellow"/>
        </w:rPr>
        <w:t>2</w:t>
      </w:r>
      <w:r w:rsidR="00001658" w:rsidRPr="00191381">
        <w:rPr>
          <w:rFonts w:ascii="Arial" w:hAnsi="Arial" w:cs="Arial"/>
          <w:b/>
          <w:bCs/>
          <w:iCs/>
          <w:sz w:val="20"/>
          <w:highlight w:val="yellow"/>
        </w:rPr>
        <w:t>.5</w:t>
      </w:r>
      <w:r w:rsidR="005D25D4" w:rsidRPr="00474261">
        <w:rPr>
          <w:rFonts w:ascii="Arial" w:hAnsi="Arial" w:cs="Arial"/>
          <w:b/>
          <w:bCs/>
          <w:iCs/>
          <w:sz w:val="20"/>
        </w:rPr>
        <w:tab/>
      </w:r>
      <w:r w:rsidR="005D25D4">
        <w:rPr>
          <w:rFonts w:ascii="Arial" w:hAnsi="Arial" w:cs="Arial"/>
          <w:b/>
          <w:bCs/>
          <w:iCs/>
          <w:sz w:val="20"/>
          <w:highlight w:val="yellow"/>
        </w:rPr>
        <w:tab/>
      </w:r>
      <w:r w:rsidRPr="00DA4BD3">
        <w:rPr>
          <w:rFonts w:ascii="Arial" w:hAnsi="Arial" w:cs="Arial"/>
          <w:b/>
          <w:bCs/>
          <w:i/>
          <w:sz w:val="20"/>
          <w:highlight w:val="yellow"/>
        </w:rPr>
        <w:t>Possession</w:t>
      </w:r>
    </w:p>
    <w:p w14:paraId="03E9066F" w14:textId="77777777" w:rsidR="001D55A0" w:rsidRPr="00DA4BD3" w:rsidRDefault="001D55A0" w:rsidP="00A003F2">
      <w:pPr>
        <w:ind w:left="1418" w:hanging="709"/>
        <w:rPr>
          <w:rFonts w:ascii="Arial" w:hAnsi="Arial" w:cs="Arial"/>
          <w:b/>
          <w:bCs/>
          <w:i/>
          <w:iCs/>
          <w:sz w:val="20"/>
          <w:highlight w:val="yellow"/>
        </w:rPr>
      </w:pPr>
    </w:p>
    <w:p w14:paraId="7F3065BE" w14:textId="77777777" w:rsidR="00557C72" w:rsidRDefault="00557C72" w:rsidP="005D25D4">
      <w:pPr>
        <w:pStyle w:val="BodyText"/>
        <w:spacing w:after="0"/>
        <w:ind w:left="2127"/>
        <w:rPr>
          <w:rFonts w:ascii="Arial" w:hAnsi="Arial" w:cs="Arial"/>
          <w:sz w:val="20"/>
          <w:highlight w:val="yellow"/>
        </w:rPr>
      </w:pPr>
      <w:r w:rsidRPr="00DA4BD3">
        <w:rPr>
          <w:rFonts w:ascii="Arial" w:hAnsi="Arial" w:cs="Arial"/>
          <w:sz w:val="20"/>
          <w:highlight w:val="yellow"/>
        </w:rPr>
        <w:t xml:space="preserve">For violations of Article 2.6, the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w:t>
      </w:r>
      <w:proofErr w:type="gramStart"/>
      <w:r w:rsidRPr="00DA4BD3">
        <w:rPr>
          <w:rFonts w:ascii="Arial" w:hAnsi="Arial" w:cs="Arial"/>
          <w:sz w:val="20"/>
          <w:highlight w:val="yellow"/>
        </w:rPr>
        <w:t>subject</w:t>
      </w:r>
      <w:proofErr w:type="gramEnd"/>
      <w:r w:rsidRPr="00DA4BD3">
        <w:rPr>
          <w:rFonts w:ascii="Arial" w:hAnsi="Arial" w:cs="Arial"/>
          <w:sz w:val="20"/>
          <w:highlight w:val="yellow"/>
        </w:rPr>
        <w:t xml:space="preserve"> to Article 10.2.3.2, be as follows:</w:t>
      </w:r>
    </w:p>
    <w:p w14:paraId="5F03EA50" w14:textId="77777777" w:rsidR="008E68A7" w:rsidRPr="00DA4BD3" w:rsidRDefault="008E68A7" w:rsidP="008E68A7">
      <w:pPr>
        <w:pStyle w:val="BodyText"/>
        <w:spacing w:after="0"/>
        <w:ind w:left="1701"/>
        <w:rPr>
          <w:rFonts w:ascii="Arial" w:hAnsi="Arial" w:cs="Arial"/>
          <w:sz w:val="20"/>
          <w:highlight w:val="yellow"/>
        </w:rPr>
      </w:pPr>
    </w:p>
    <w:p w14:paraId="7EBC14B8" w14:textId="47174071" w:rsidR="00557C72" w:rsidRDefault="00557C72" w:rsidP="005D25D4">
      <w:pPr>
        <w:ind w:left="2977" w:hanging="850"/>
        <w:jc w:val="both"/>
        <w:rPr>
          <w:rFonts w:ascii="Arial" w:hAnsi="Arial" w:cs="Arial"/>
          <w:w w:val="0"/>
          <w:sz w:val="20"/>
          <w:highlight w:val="yellow"/>
        </w:rPr>
      </w:pPr>
      <w:r w:rsidRPr="00DA4BD3">
        <w:rPr>
          <w:rFonts w:ascii="Arial" w:hAnsi="Arial" w:cs="Arial"/>
          <w:b/>
          <w:bCs/>
          <w:sz w:val="20"/>
          <w:highlight w:val="yellow"/>
        </w:rPr>
        <w:t>10.2.5.1</w:t>
      </w:r>
      <w:r w:rsidRPr="00474261">
        <w:rPr>
          <w:rFonts w:ascii="Arial" w:hAnsi="Arial" w:cs="Arial"/>
          <w:sz w:val="20"/>
        </w:rPr>
        <w:t xml:space="preserve"> </w:t>
      </w:r>
      <w:r w:rsidR="00686320" w:rsidRPr="00474261">
        <w:rPr>
          <w:rFonts w:ascii="Arial" w:hAnsi="Arial" w:cs="Arial"/>
          <w:sz w:val="20"/>
        </w:rPr>
        <w:tab/>
      </w:r>
      <w:bookmarkStart w:id="188" w:name="_Hlk201244363"/>
      <w:r w:rsidRPr="00DA4BD3">
        <w:rPr>
          <w:rFonts w:ascii="Arial" w:hAnsi="Arial" w:cs="Arial"/>
          <w:w w:val="0"/>
          <w:sz w:val="20"/>
          <w:highlight w:val="yellow"/>
        </w:rPr>
        <w:t>Where the violation involves a non-</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non-</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two (2)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 establish the violation was not intentional; three (3)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that the violation was not intentional, but can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 and four (4) years if the </w:t>
      </w:r>
      <w:r w:rsidRPr="00DA4BD3">
        <w:rPr>
          <w:rFonts w:ascii="Arial" w:hAnsi="Arial" w:cs="Arial"/>
          <w:i/>
          <w:w w:val="0"/>
          <w:sz w:val="20"/>
          <w:highlight w:val="yellow"/>
        </w:rPr>
        <w:t>Athlete</w:t>
      </w:r>
      <w:r w:rsidRPr="00DA4BD3">
        <w:rPr>
          <w:rFonts w:ascii="Arial" w:hAnsi="Arial" w:cs="Arial"/>
          <w:w w:val="0"/>
          <w:sz w:val="20"/>
          <w:highlight w:val="yellow"/>
        </w:rPr>
        <w:t xml:space="preserve"> or other </w:t>
      </w:r>
      <w:r w:rsidRPr="00DA4BD3">
        <w:rPr>
          <w:rFonts w:ascii="Arial" w:hAnsi="Arial" w:cs="Arial"/>
          <w:i/>
          <w:w w:val="0"/>
          <w:sz w:val="20"/>
          <w:highlight w:val="yellow"/>
        </w:rPr>
        <w:t>Person</w:t>
      </w:r>
      <w:r w:rsidRPr="00DA4BD3">
        <w:rPr>
          <w:rFonts w:ascii="Arial" w:hAnsi="Arial" w:cs="Arial"/>
          <w:w w:val="0"/>
          <w:sz w:val="20"/>
          <w:highlight w:val="yellow"/>
        </w:rPr>
        <w:t xml:space="preserve"> cannot establish the violation was not intentional and cannot establish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unrelated to sport performance.</w:t>
      </w:r>
      <w:bookmarkEnd w:id="188"/>
    </w:p>
    <w:p w14:paraId="5FBD1112" w14:textId="77777777" w:rsidR="008E68A7" w:rsidRPr="00DA4BD3" w:rsidRDefault="008E68A7" w:rsidP="008E68A7">
      <w:pPr>
        <w:pStyle w:val="BodyText"/>
        <w:spacing w:after="0"/>
        <w:ind w:left="2563" w:hanging="862"/>
        <w:rPr>
          <w:rFonts w:ascii="Arial" w:hAnsi="Arial" w:cs="Arial"/>
          <w:w w:val="0"/>
          <w:sz w:val="20"/>
          <w:highlight w:val="yellow"/>
        </w:rPr>
      </w:pPr>
    </w:p>
    <w:p w14:paraId="1073C9DD" w14:textId="0F94B095" w:rsidR="00557C72" w:rsidRDefault="00557C72" w:rsidP="008C463A">
      <w:pPr>
        <w:ind w:left="2977" w:hanging="850"/>
        <w:jc w:val="both"/>
        <w:rPr>
          <w:rFonts w:ascii="Arial" w:hAnsi="Arial" w:cs="Arial"/>
          <w:w w:val="0"/>
          <w:sz w:val="20"/>
          <w:highlight w:val="yellow"/>
        </w:rPr>
      </w:pPr>
      <w:r w:rsidRPr="00DA4BD3">
        <w:rPr>
          <w:rFonts w:ascii="Arial" w:hAnsi="Arial" w:cs="Arial"/>
          <w:b/>
          <w:bCs/>
          <w:sz w:val="20"/>
          <w:highlight w:val="yellow"/>
        </w:rPr>
        <w:t>10.2.5.2</w:t>
      </w:r>
      <w:r w:rsidRPr="00474261">
        <w:rPr>
          <w:rFonts w:ascii="Arial" w:hAnsi="Arial" w:cs="Arial"/>
          <w:sz w:val="20"/>
        </w:rPr>
        <w:t xml:space="preserve">  </w:t>
      </w:r>
      <w:r w:rsidR="00686320" w:rsidRPr="00DA4BD3">
        <w:rPr>
          <w:rFonts w:ascii="Arial" w:hAnsi="Arial" w:cs="Arial"/>
          <w:sz w:val="20"/>
          <w:highlight w:val="yellow"/>
        </w:rPr>
        <w:tab/>
      </w:r>
      <w:r w:rsidRPr="00DA4BD3">
        <w:rPr>
          <w:rFonts w:ascii="Arial" w:hAnsi="Arial" w:cs="Arial"/>
          <w:w w:val="0"/>
          <w:sz w:val="20"/>
          <w:highlight w:val="yellow"/>
        </w:rPr>
        <w:t xml:space="preserve">Where the violation involves a </w:t>
      </w:r>
      <w:r w:rsidRPr="00DA4BD3">
        <w:rPr>
          <w:rFonts w:ascii="Arial" w:hAnsi="Arial" w:cs="Arial"/>
          <w:i/>
          <w:w w:val="0"/>
          <w:sz w:val="20"/>
          <w:highlight w:val="yellow"/>
        </w:rPr>
        <w:t>Specified Substance</w:t>
      </w:r>
      <w:r w:rsidRPr="00DA4BD3">
        <w:rPr>
          <w:rFonts w:ascii="Arial" w:hAnsi="Arial" w:cs="Arial"/>
          <w:w w:val="0"/>
          <w:sz w:val="20"/>
          <w:highlight w:val="yellow"/>
        </w:rPr>
        <w:t xml:space="preserve"> or </w:t>
      </w:r>
      <w:r w:rsidRPr="00DA4BD3">
        <w:rPr>
          <w:rFonts w:ascii="Arial" w:hAnsi="Arial" w:cs="Arial"/>
          <w:i/>
          <w:w w:val="0"/>
          <w:sz w:val="20"/>
          <w:highlight w:val="yellow"/>
        </w:rPr>
        <w:t>Specified Method</w:t>
      </w:r>
      <w:r w:rsidRPr="00DA4BD3">
        <w:rPr>
          <w:rFonts w:ascii="Arial" w:hAnsi="Arial" w:cs="Arial"/>
          <w:w w:val="0"/>
          <w:sz w:val="20"/>
          <w:highlight w:val="yellow"/>
        </w:rPr>
        <w:t xml:space="preserve">,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shall be four (4) years if </w:t>
      </w:r>
      <w:r w:rsidRPr="00F51C18">
        <w:rPr>
          <w:rFonts w:ascii="Arial" w:hAnsi="Arial" w:cs="Arial"/>
          <w:w w:val="0"/>
          <w:sz w:val="20"/>
          <w:highlight w:val="lightGray"/>
        </w:rPr>
        <w:t>[</w:t>
      </w:r>
      <w:r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 establish the violation was intentional, subject to a reduction to three (3) </w:t>
      </w:r>
      <w:r w:rsidRPr="00DA4BD3">
        <w:rPr>
          <w:rFonts w:ascii="Arial" w:hAnsi="Arial" w:cs="Arial"/>
          <w:sz w:val="20"/>
          <w:highlight w:val="yellow"/>
        </w:rPr>
        <w:t>years</w:t>
      </w:r>
      <w:r w:rsidRPr="00DA4BD3">
        <w:rPr>
          <w:rFonts w:ascii="Arial" w:hAnsi="Arial" w:cs="Arial"/>
          <w:w w:val="0"/>
          <w:sz w:val="20"/>
          <w:highlight w:val="yellow"/>
        </w:rPr>
        <w:t xml:space="preserve"> if the </w:t>
      </w:r>
      <w:r w:rsidRPr="00DA4BD3">
        <w:rPr>
          <w:rFonts w:ascii="Arial" w:hAnsi="Arial" w:cs="Arial"/>
          <w:i/>
          <w:w w:val="0"/>
          <w:sz w:val="20"/>
          <w:highlight w:val="yellow"/>
        </w:rPr>
        <w:t>Athlete</w:t>
      </w:r>
      <w:r w:rsidRPr="00DA4BD3">
        <w:rPr>
          <w:rFonts w:ascii="Arial" w:hAnsi="Arial" w:cs="Arial"/>
          <w:w w:val="0"/>
          <w:sz w:val="20"/>
          <w:highlight w:val="yellow"/>
        </w:rPr>
        <w:t xml:space="preserve"> can establish that the context of the </w:t>
      </w:r>
      <w:r w:rsidRPr="00DA4BD3">
        <w:rPr>
          <w:rFonts w:ascii="Arial" w:hAnsi="Arial" w:cs="Arial"/>
          <w:i/>
          <w:w w:val="0"/>
          <w:sz w:val="20"/>
          <w:highlight w:val="yellow"/>
        </w:rPr>
        <w:t>Possession</w:t>
      </w:r>
      <w:r w:rsidRPr="00DA4BD3">
        <w:rPr>
          <w:rFonts w:ascii="Arial" w:hAnsi="Arial" w:cs="Arial"/>
          <w:w w:val="0"/>
          <w:sz w:val="20"/>
          <w:highlight w:val="yellow"/>
        </w:rPr>
        <w:t xml:space="preserve"> was </w:t>
      </w:r>
      <w:r w:rsidRPr="00DA4BD3">
        <w:rPr>
          <w:rFonts w:ascii="Arial" w:hAnsi="Arial" w:cs="Arial"/>
          <w:sz w:val="20"/>
          <w:highlight w:val="yellow"/>
        </w:rPr>
        <w:t>unrelated</w:t>
      </w:r>
      <w:r w:rsidRPr="00DA4BD3">
        <w:rPr>
          <w:rFonts w:ascii="Arial" w:hAnsi="Arial" w:cs="Arial"/>
          <w:w w:val="0"/>
          <w:sz w:val="20"/>
          <w:highlight w:val="yellow"/>
        </w:rPr>
        <w:t xml:space="preserve"> to sport performance; and two (2) years if </w:t>
      </w:r>
      <w:r w:rsidRPr="00F51C18">
        <w:rPr>
          <w:rFonts w:ascii="Arial" w:hAnsi="Arial" w:cs="Arial"/>
          <w:w w:val="0"/>
          <w:sz w:val="20"/>
          <w:highlight w:val="lightGray"/>
        </w:rPr>
        <w:t>[</w:t>
      </w:r>
      <w:r w:rsidR="0063698F" w:rsidRPr="00F51C18">
        <w:rPr>
          <w:rFonts w:ascii="Arial" w:hAnsi="Arial" w:cs="Arial"/>
          <w:w w:val="0"/>
          <w:sz w:val="20"/>
          <w:highlight w:val="lightGray"/>
          <w:shd w:val="clear" w:color="auto" w:fill="BFBFBF" w:themeFill="background1" w:themeFillShade="BF"/>
        </w:rPr>
        <w:t>IF</w:t>
      </w:r>
      <w:r w:rsidRPr="00F51C18">
        <w:rPr>
          <w:rFonts w:ascii="Arial" w:hAnsi="Arial" w:cs="Arial"/>
          <w:w w:val="0"/>
          <w:sz w:val="20"/>
          <w:highlight w:val="lightGray"/>
        </w:rPr>
        <w:t>]</w:t>
      </w:r>
      <w:r w:rsidRPr="00DA4BD3">
        <w:rPr>
          <w:rFonts w:ascii="Arial" w:hAnsi="Arial" w:cs="Arial"/>
          <w:w w:val="0"/>
          <w:sz w:val="20"/>
          <w:highlight w:val="yellow"/>
        </w:rPr>
        <w:t xml:space="preserve"> cannot establish the violation was intentional.</w:t>
      </w:r>
    </w:p>
    <w:p w14:paraId="0F04A45B" w14:textId="77777777" w:rsidR="008E68A7" w:rsidRPr="00DA4BD3" w:rsidRDefault="008E68A7" w:rsidP="008E68A7">
      <w:pPr>
        <w:pStyle w:val="BodyText"/>
        <w:spacing w:after="0"/>
        <w:ind w:left="2563" w:hanging="862"/>
        <w:rPr>
          <w:rFonts w:ascii="Arial" w:hAnsi="Arial" w:cs="Arial"/>
          <w:w w:val="0"/>
          <w:sz w:val="20"/>
          <w:highlight w:val="yellow"/>
        </w:rPr>
      </w:pPr>
    </w:p>
    <w:p w14:paraId="4513CFDE" w14:textId="23FDBB45" w:rsidR="00557C72" w:rsidRDefault="00557C72" w:rsidP="008C463A">
      <w:pPr>
        <w:ind w:left="2977" w:hanging="850"/>
        <w:jc w:val="both"/>
        <w:rPr>
          <w:rFonts w:ascii="Arial" w:hAnsi="Arial" w:cs="Arial"/>
          <w:w w:val="0"/>
          <w:sz w:val="20"/>
          <w:highlight w:val="yellow"/>
        </w:rPr>
      </w:pPr>
      <w:proofErr w:type="gramStart"/>
      <w:r w:rsidRPr="00DA4BD3">
        <w:rPr>
          <w:rFonts w:ascii="Arial" w:hAnsi="Arial" w:cs="Arial"/>
          <w:b/>
          <w:bCs/>
          <w:w w:val="0"/>
          <w:sz w:val="20"/>
          <w:highlight w:val="yellow"/>
        </w:rPr>
        <w:t>10.2.5.3</w:t>
      </w:r>
      <w:r w:rsidRPr="00474261">
        <w:rPr>
          <w:rFonts w:ascii="Arial" w:hAnsi="Arial" w:cs="Arial"/>
          <w:w w:val="0"/>
          <w:sz w:val="20"/>
        </w:rPr>
        <w:t xml:space="preserve">  </w:t>
      </w:r>
      <w:r w:rsidR="00686320" w:rsidRPr="00DA4BD3">
        <w:rPr>
          <w:rFonts w:ascii="Arial" w:hAnsi="Arial" w:cs="Arial"/>
          <w:w w:val="0"/>
          <w:sz w:val="20"/>
          <w:highlight w:val="yellow"/>
        </w:rPr>
        <w:tab/>
      </w:r>
      <w:proofErr w:type="gramEnd"/>
      <w:r w:rsidRPr="00DA4BD3">
        <w:rPr>
          <w:rFonts w:ascii="Arial" w:hAnsi="Arial" w:cs="Arial"/>
          <w:w w:val="0"/>
          <w:sz w:val="20"/>
          <w:highlight w:val="yellow"/>
        </w:rPr>
        <w:t xml:space="preserve">If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imposed under Article</w:t>
      </w:r>
      <w:r w:rsidR="00C509D4">
        <w:rPr>
          <w:rFonts w:ascii="Arial" w:hAnsi="Arial" w:cs="Arial"/>
          <w:w w:val="0"/>
          <w:sz w:val="20"/>
          <w:highlight w:val="yellow"/>
        </w:rPr>
        <w:t>s</w:t>
      </w:r>
      <w:r w:rsidRPr="00DA4BD3">
        <w:rPr>
          <w:rFonts w:ascii="Arial" w:hAnsi="Arial" w:cs="Arial"/>
          <w:w w:val="0"/>
          <w:sz w:val="20"/>
          <w:highlight w:val="yellow"/>
        </w:rPr>
        <w:t xml:space="preserve"> 10.2.5.1 or 10.2.5.2 is two (2) years, the period of </w:t>
      </w:r>
      <w:r w:rsidRPr="00DA4BD3">
        <w:rPr>
          <w:rFonts w:ascii="Arial" w:hAnsi="Arial" w:cs="Arial"/>
          <w:i/>
          <w:w w:val="0"/>
          <w:sz w:val="20"/>
          <w:highlight w:val="yellow"/>
        </w:rPr>
        <w:t>Ineligibility</w:t>
      </w:r>
      <w:r w:rsidRPr="00DA4BD3">
        <w:rPr>
          <w:rFonts w:ascii="Arial" w:hAnsi="Arial" w:cs="Arial"/>
          <w:w w:val="0"/>
          <w:sz w:val="20"/>
          <w:highlight w:val="yellow"/>
        </w:rPr>
        <w:t xml:space="preserve"> is subject to potential elimination or reduction under Article</w:t>
      </w:r>
      <w:r w:rsidR="00192DCF">
        <w:rPr>
          <w:rFonts w:ascii="Arial" w:hAnsi="Arial" w:cs="Arial"/>
          <w:w w:val="0"/>
          <w:sz w:val="20"/>
          <w:highlight w:val="yellow"/>
        </w:rPr>
        <w:t>s</w:t>
      </w:r>
      <w:r w:rsidRPr="00DA4BD3">
        <w:rPr>
          <w:rFonts w:ascii="Arial" w:hAnsi="Arial" w:cs="Arial"/>
          <w:w w:val="0"/>
          <w:sz w:val="20"/>
          <w:highlight w:val="yellow"/>
        </w:rPr>
        <w:t xml:space="preserve"> 10.5, 10.6 or 10.7.1.</w:t>
      </w:r>
    </w:p>
    <w:p w14:paraId="4445EEEE" w14:textId="77777777" w:rsidR="007D0C84" w:rsidRPr="00DA4BD3" w:rsidRDefault="007D0C84" w:rsidP="008C463A">
      <w:pPr>
        <w:ind w:left="2977" w:hanging="850"/>
        <w:jc w:val="both"/>
        <w:rPr>
          <w:rFonts w:ascii="Arial" w:hAnsi="Arial" w:cs="Arial"/>
          <w:w w:val="0"/>
          <w:sz w:val="20"/>
          <w:highlight w:val="yellow"/>
        </w:rPr>
      </w:pPr>
    </w:p>
    <w:p w14:paraId="1599F168" w14:textId="06F1B017" w:rsidR="0011517A" w:rsidRDefault="00557C72" w:rsidP="00BE7905">
      <w:pPr>
        <w:ind w:left="2127" w:hanging="709"/>
        <w:jc w:val="both"/>
        <w:rPr>
          <w:rFonts w:ascii="Arial" w:hAnsi="Arial" w:cs="Arial"/>
          <w:w w:val="0"/>
          <w:sz w:val="20"/>
        </w:rPr>
      </w:pPr>
      <w:r w:rsidRPr="00A003F2">
        <w:rPr>
          <w:rFonts w:ascii="Arial" w:hAnsi="Arial" w:cs="Arial"/>
          <w:b/>
          <w:bCs/>
          <w:w w:val="0"/>
          <w:sz w:val="20"/>
          <w:highlight w:val="yellow"/>
        </w:rPr>
        <w:t>10.2.6</w:t>
      </w:r>
      <w:r w:rsidRPr="00474261">
        <w:rPr>
          <w:rFonts w:ascii="Arial" w:hAnsi="Arial" w:cs="Arial"/>
          <w:w w:val="0"/>
          <w:sz w:val="20"/>
        </w:rPr>
        <w:t xml:space="preserve">  </w:t>
      </w:r>
      <w:r w:rsidRPr="00DA4BD3">
        <w:rPr>
          <w:rFonts w:ascii="Arial" w:hAnsi="Arial" w:cs="Arial"/>
          <w:w w:val="0"/>
          <w:sz w:val="20"/>
          <w:highlight w:val="yellow"/>
        </w:rPr>
        <w:t xml:space="preserve"> As used in Article 10.2, the term “intentional” is meant to identify those </w:t>
      </w:r>
      <w:r w:rsidRPr="00DA4BD3">
        <w:rPr>
          <w:rFonts w:ascii="Arial" w:hAnsi="Arial" w:cs="Arial"/>
          <w:i/>
          <w:w w:val="0"/>
          <w:sz w:val="20"/>
          <w:highlight w:val="yellow"/>
        </w:rPr>
        <w:t>Athletes</w:t>
      </w:r>
      <w:r w:rsidRPr="00DA4BD3">
        <w:rPr>
          <w:rFonts w:ascii="Arial" w:hAnsi="Arial" w:cs="Arial"/>
          <w:w w:val="0"/>
          <w:sz w:val="20"/>
          <w:highlight w:val="yellow"/>
        </w:rPr>
        <w:t xml:space="preserve"> or other </w:t>
      </w:r>
      <w:r w:rsidRPr="00DA4BD3">
        <w:rPr>
          <w:rFonts w:ascii="Arial" w:hAnsi="Arial" w:cs="Arial"/>
          <w:i/>
          <w:w w:val="0"/>
          <w:sz w:val="20"/>
          <w:highlight w:val="yellow"/>
        </w:rPr>
        <w:t>Persons</w:t>
      </w:r>
      <w:r w:rsidRPr="00DA4BD3">
        <w:rPr>
          <w:rFonts w:ascii="Arial" w:hAnsi="Arial" w:cs="Arial"/>
          <w:w w:val="0"/>
          <w:sz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DA4BD3">
        <w:rPr>
          <w:rStyle w:val="FootnoteReference"/>
          <w:rFonts w:ascii="Arial" w:hAnsi="Arial" w:cs="Arial"/>
          <w:b/>
          <w:bCs/>
          <w:w w:val="0"/>
          <w:sz w:val="20"/>
          <w:highlight w:val="yellow"/>
          <w:vertAlign w:val="superscript"/>
        </w:rPr>
        <w:footnoteReference w:id="61"/>
      </w:r>
    </w:p>
    <w:p w14:paraId="1E9015D4" w14:textId="77777777" w:rsidR="00087491" w:rsidRDefault="00087491" w:rsidP="008E68A7">
      <w:pPr>
        <w:keepNext/>
        <w:ind w:left="1418" w:hanging="720"/>
        <w:jc w:val="both"/>
        <w:rPr>
          <w:rFonts w:ascii="Arial" w:hAnsi="Arial" w:cs="Arial"/>
          <w:b/>
          <w:iCs/>
          <w:sz w:val="20"/>
          <w:highlight w:val="yellow"/>
        </w:rPr>
      </w:pPr>
      <w:bookmarkStart w:id="189" w:name="_DV_M581"/>
      <w:bookmarkEnd w:id="189"/>
    </w:p>
    <w:p w14:paraId="2748F2AC" w14:textId="61268A2F" w:rsidR="00347E26" w:rsidRPr="00DA4BD3" w:rsidRDefault="00347E26" w:rsidP="007D0C84">
      <w:pPr>
        <w:ind w:left="1418" w:hanging="720"/>
        <w:jc w:val="both"/>
        <w:rPr>
          <w:rFonts w:ascii="Arial" w:hAnsi="Arial" w:cs="Arial"/>
          <w:b/>
          <w:sz w:val="20"/>
          <w:highlight w:val="yellow"/>
        </w:rPr>
      </w:pPr>
      <w:r w:rsidRPr="00DA4BD3">
        <w:rPr>
          <w:rFonts w:ascii="Arial" w:hAnsi="Arial" w:cs="Arial"/>
          <w:b/>
          <w:iCs/>
          <w:sz w:val="20"/>
          <w:highlight w:val="yellow"/>
        </w:rPr>
        <w:t>10.3</w:t>
      </w:r>
      <w:r w:rsidRPr="00DA4BD3">
        <w:rPr>
          <w:rFonts w:ascii="Arial" w:hAnsi="Arial" w:cs="Arial"/>
          <w:b/>
          <w:i/>
          <w:sz w:val="20"/>
        </w:rPr>
        <w:tab/>
      </w:r>
      <w:r w:rsidRPr="00DA4BD3">
        <w:rPr>
          <w:rFonts w:ascii="Arial" w:hAnsi="Arial" w:cs="Arial"/>
          <w:b/>
          <w:i/>
          <w:sz w:val="20"/>
          <w:highlight w:val="yellow"/>
        </w:rPr>
        <w:t>Ineligibility</w:t>
      </w:r>
      <w:r w:rsidRPr="00DA4BD3">
        <w:rPr>
          <w:rFonts w:ascii="Arial" w:hAnsi="Arial" w:cs="Arial"/>
          <w:b/>
          <w:sz w:val="20"/>
          <w:highlight w:val="yellow"/>
        </w:rPr>
        <w:t xml:space="preserve"> for Other </w:t>
      </w:r>
      <w:r w:rsidRPr="00DA4BD3">
        <w:rPr>
          <w:rFonts w:ascii="Arial" w:hAnsi="Arial" w:cs="Arial"/>
          <w:b/>
          <w:iCs/>
          <w:sz w:val="20"/>
          <w:highlight w:val="yellow"/>
        </w:rPr>
        <w:t>Anti-Doping Rule</w:t>
      </w:r>
      <w:r w:rsidRPr="00DA4BD3">
        <w:rPr>
          <w:rFonts w:ascii="Arial" w:hAnsi="Arial" w:cs="Arial"/>
          <w:b/>
          <w:sz w:val="20"/>
          <w:highlight w:val="yellow"/>
        </w:rPr>
        <w:t xml:space="preserve"> Violations</w:t>
      </w:r>
    </w:p>
    <w:p w14:paraId="34927798" w14:textId="77777777" w:rsidR="00347E26" w:rsidRPr="00DA4BD3" w:rsidRDefault="00347E26" w:rsidP="008E68A7">
      <w:pPr>
        <w:keepNext/>
        <w:ind w:left="720"/>
        <w:jc w:val="both"/>
        <w:rPr>
          <w:rFonts w:ascii="Arial" w:hAnsi="Arial" w:cs="Arial"/>
          <w:b/>
          <w:strike/>
          <w:sz w:val="20"/>
          <w:highlight w:val="yellow"/>
        </w:rPr>
      </w:pPr>
    </w:p>
    <w:p w14:paraId="7202C427" w14:textId="2148EEB1" w:rsidR="00347E26" w:rsidRPr="00DA4BD3" w:rsidRDefault="00347E26" w:rsidP="008E68A7">
      <w:pPr>
        <w:keepNext/>
        <w:ind w:left="1418"/>
        <w:jc w:val="both"/>
        <w:rPr>
          <w:rFonts w:ascii="Arial" w:hAnsi="Arial" w:cs="Arial"/>
          <w:sz w:val="20"/>
          <w:highlight w:val="yellow"/>
        </w:rPr>
      </w:pPr>
      <w:r w:rsidRPr="00DA4BD3">
        <w:rPr>
          <w:rFonts w:ascii="Arial" w:hAnsi="Arial" w:cs="Arial"/>
          <w:sz w:val="20"/>
          <w:highlight w:val="yellow"/>
        </w:rPr>
        <w:t xml:space="preserve">The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anti-doping rule violations other than as provided in Article 10.2 shall be as follows</w:t>
      </w:r>
      <w:bookmarkStart w:id="190" w:name="_DV_C936"/>
      <w:r w:rsidRPr="00DA4BD3">
        <w:rPr>
          <w:rFonts w:ascii="Arial" w:hAnsi="Arial" w:cs="Arial"/>
          <w:sz w:val="20"/>
          <w:highlight w:val="yellow"/>
        </w:rPr>
        <w:t>, unless Article</w:t>
      </w:r>
      <w:r w:rsidR="00192DCF">
        <w:rPr>
          <w:rFonts w:ascii="Arial" w:hAnsi="Arial" w:cs="Arial"/>
          <w:sz w:val="20"/>
          <w:highlight w:val="yellow"/>
        </w:rPr>
        <w:t>s</w:t>
      </w:r>
      <w:r w:rsidRPr="00DA4BD3">
        <w:rPr>
          <w:rFonts w:ascii="Arial" w:hAnsi="Arial" w:cs="Arial"/>
          <w:sz w:val="20"/>
          <w:highlight w:val="yellow"/>
        </w:rPr>
        <w:t xml:space="preserve"> 10.</w:t>
      </w:r>
      <w:r w:rsidR="00A9483E" w:rsidRPr="00DA4BD3">
        <w:rPr>
          <w:rFonts w:ascii="Arial" w:hAnsi="Arial" w:cs="Arial"/>
          <w:sz w:val="20"/>
          <w:highlight w:val="yellow"/>
        </w:rPr>
        <w:t>6</w:t>
      </w:r>
      <w:r w:rsidRPr="00DA4BD3">
        <w:rPr>
          <w:rFonts w:ascii="Arial" w:hAnsi="Arial" w:cs="Arial"/>
          <w:sz w:val="20"/>
          <w:highlight w:val="yellow"/>
        </w:rPr>
        <w:t xml:space="preserve"> or 10.</w:t>
      </w:r>
      <w:r w:rsidR="00A9483E" w:rsidRPr="00DA4BD3">
        <w:rPr>
          <w:rFonts w:ascii="Arial" w:hAnsi="Arial" w:cs="Arial"/>
          <w:sz w:val="20"/>
          <w:highlight w:val="yellow"/>
        </w:rPr>
        <w:t>7</w:t>
      </w:r>
      <w:r w:rsidRPr="00DA4BD3">
        <w:rPr>
          <w:rFonts w:ascii="Arial" w:hAnsi="Arial" w:cs="Arial"/>
          <w:sz w:val="20"/>
          <w:highlight w:val="yellow"/>
        </w:rPr>
        <w:t xml:space="preserve"> are applicable</w:t>
      </w:r>
      <w:bookmarkEnd w:id="190"/>
      <w:r w:rsidRPr="00DA4BD3">
        <w:rPr>
          <w:rFonts w:ascii="Arial" w:hAnsi="Arial" w:cs="Arial"/>
          <w:sz w:val="20"/>
          <w:highlight w:val="yellow"/>
        </w:rPr>
        <w:t>:</w:t>
      </w:r>
    </w:p>
    <w:p w14:paraId="6F2C0660" w14:textId="77777777" w:rsidR="00347E26" w:rsidRPr="00DA4BD3" w:rsidRDefault="00347E26" w:rsidP="008E68A7">
      <w:pPr>
        <w:jc w:val="both"/>
        <w:rPr>
          <w:rFonts w:ascii="Arial" w:hAnsi="Arial" w:cs="Arial"/>
          <w:sz w:val="20"/>
          <w:highlight w:val="yellow"/>
        </w:rPr>
      </w:pPr>
    </w:p>
    <w:p w14:paraId="06FD749C" w14:textId="2917EC51"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10.3.1</w:t>
      </w:r>
      <w:r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For violations of Article</w:t>
      </w:r>
      <w:r w:rsidR="00192DCF">
        <w:rPr>
          <w:rFonts w:ascii="Arial" w:hAnsi="Arial" w:cs="Arial"/>
          <w:sz w:val="20"/>
          <w:highlight w:val="yellow"/>
        </w:rPr>
        <w:t>s</w:t>
      </w:r>
      <w:r w:rsidRPr="00DA4BD3">
        <w:rPr>
          <w:rFonts w:ascii="Arial" w:hAnsi="Arial" w:cs="Arial"/>
          <w:sz w:val="20"/>
          <w:highlight w:val="yellow"/>
        </w:rPr>
        <w:t xml:space="preserve"> 2.3 or 2.5,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four </w:t>
      </w:r>
      <w:r w:rsidR="00D61439" w:rsidRPr="00DA4BD3">
        <w:rPr>
          <w:rFonts w:ascii="Arial" w:hAnsi="Arial" w:cs="Arial"/>
          <w:sz w:val="20"/>
          <w:highlight w:val="yellow"/>
        </w:rPr>
        <w:t xml:space="preserve">(4) </w:t>
      </w:r>
      <w:r w:rsidRPr="00DA4BD3">
        <w:rPr>
          <w:rFonts w:ascii="Arial" w:hAnsi="Arial" w:cs="Arial"/>
          <w:sz w:val="20"/>
          <w:highlight w:val="yellow"/>
        </w:rPr>
        <w:t xml:space="preserve">years except: </w:t>
      </w:r>
      <w:r w:rsidR="00123230" w:rsidRPr="00DA4BD3">
        <w:rPr>
          <w:rFonts w:ascii="Arial" w:hAnsi="Arial" w:cs="Arial"/>
          <w:sz w:val="20"/>
          <w:highlight w:val="yellow"/>
        </w:rPr>
        <w:t>(</w:t>
      </w:r>
      <w:proofErr w:type="spellStart"/>
      <w:r w:rsidRPr="00DA4BD3">
        <w:rPr>
          <w:rFonts w:ascii="Arial" w:hAnsi="Arial" w:cs="Arial"/>
          <w:sz w:val="20"/>
          <w:highlight w:val="yellow"/>
        </w:rPr>
        <w:t>i</w:t>
      </w:r>
      <w:proofErr w:type="spellEnd"/>
      <w:r w:rsidRPr="00DA4BD3">
        <w:rPr>
          <w:rFonts w:ascii="Arial" w:hAnsi="Arial" w:cs="Arial"/>
          <w:sz w:val="20"/>
          <w:highlight w:val="yellow"/>
        </w:rPr>
        <w:t xml:space="preserve">) in </w:t>
      </w:r>
      <w:r w:rsidR="00EA24B6" w:rsidRPr="00DA4BD3">
        <w:rPr>
          <w:rFonts w:ascii="Arial" w:hAnsi="Arial" w:cs="Arial"/>
          <w:sz w:val="20"/>
          <w:highlight w:val="yellow"/>
        </w:rPr>
        <w:t xml:space="preserve">a </w:t>
      </w:r>
      <w:r w:rsidRPr="00DA4BD3">
        <w:rPr>
          <w:rFonts w:ascii="Arial" w:hAnsi="Arial" w:cs="Arial"/>
          <w:sz w:val="20"/>
          <w:highlight w:val="yellow"/>
        </w:rPr>
        <w:t xml:space="preserve">case of failing to submit to </w:t>
      </w:r>
      <w:r w:rsidRPr="00DA4BD3">
        <w:rPr>
          <w:rFonts w:ascii="Arial" w:hAnsi="Arial" w:cs="Arial"/>
          <w:i/>
          <w:sz w:val="20"/>
          <w:highlight w:val="yellow"/>
        </w:rPr>
        <w:t>Sample</w:t>
      </w:r>
      <w:r w:rsidRPr="00DA4BD3">
        <w:rPr>
          <w:rFonts w:ascii="Arial" w:hAnsi="Arial" w:cs="Arial"/>
          <w:sz w:val="20"/>
          <w:highlight w:val="yellow"/>
        </w:rPr>
        <w:t xml:space="preserve"> collection, if the </w:t>
      </w:r>
      <w:r w:rsidRPr="00DA4BD3">
        <w:rPr>
          <w:rFonts w:ascii="Arial" w:hAnsi="Arial" w:cs="Arial"/>
          <w:i/>
          <w:sz w:val="20"/>
          <w:highlight w:val="yellow"/>
        </w:rPr>
        <w:t>Athlete</w:t>
      </w:r>
      <w:r w:rsidRPr="00DA4BD3">
        <w:rPr>
          <w:rFonts w:ascii="Arial" w:hAnsi="Arial" w:cs="Arial"/>
          <w:sz w:val="20"/>
          <w:highlight w:val="yellow"/>
        </w:rPr>
        <w:t xml:space="preserve"> can </w:t>
      </w:r>
      <w:r w:rsidRPr="00DA4BD3">
        <w:rPr>
          <w:rFonts w:ascii="Arial" w:hAnsi="Arial" w:cs="Arial"/>
          <w:sz w:val="20"/>
          <w:highlight w:val="yellow"/>
        </w:rPr>
        <w:lastRenderedPageBreak/>
        <w:t xml:space="preserve">establish that the commission of the anti-doping rule violation was not intentional, the period of </w:t>
      </w:r>
      <w:r w:rsidRPr="00DA4BD3">
        <w:rPr>
          <w:rFonts w:ascii="Arial" w:hAnsi="Arial" w:cs="Arial"/>
          <w:i/>
          <w:sz w:val="20"/>
          <w:highlight w:val="yellow"/>
        </w:rPr>
        <w:t>Ineligibility</w:t>
      </w:r>
      <w:bookmarkStart w:id="191" w:name="_DV_M590"/>
      <w:bookmarkEnd w:id="191"/>
      <w:r w:rsidRPr="00DA4BD3">
        <w:rPr>
          <w:rFonts w:ascii="Arial" w:hAnsi="Arial" w:cs="Arial"/>
          <w:sz w:val="20"/>
          <w:highlight w:val="yellow"/>
        </w:rPr>
        <w:t xml:space="preserve"> shall</w:t>
      </w:r>
      <w:r w:rsidRPr="00DA4BD3">
        <w:rPr>
          <w:rFonts w:ascii="Arial" w:hAnsi="Arial" w:cs="Arial"/>
          <w:iCs/>
          <w:sz w:val="20"/>
          <w:highlight w:val="yellow"/>
        </w:rPr>
        <w:t xml:space="preserve"> be two </w:t>
      </w:r>
      <w:r w:rsidR="00F82B0C" w:rsidRPr="00DA4BD3">
        <w:rPr>
          <w:rFonts w:ascii="Arial" w:hAnsi="Arial" w:cs="Arial"/>
          <w:iCs/>
          <w:sz w:val="20"/>
          <w:highlight w:val="yellow"/>
        </w:rPr>
        <w:t xml:space="preserve">(2) </w:t>
      </w:r>
      <w:r w:rsidRPr="00DA4BD3">
        <w:rPr>
          <w:rFonts w:ascii="Arial" w:hAnsi="Arial" w:cs="Arial"/>
          <w:iCs/>
          <w:sz w:val="20"/>
          <w:highlight w:val="yellow"/>
        </w:rPr>
        <w:t>years;</w:t>
      </w:r>
      <w:r w:rsidR="00123230" w:rsidRPr="00DA4BD3">
        <w:rPr>
          <w:rFonts w:ascii="Arial" w:hAnsi="Arial" w:cs="Arial"/>
          <w:iCs/>
          <w:sz w:val="20"/>
          <w:highlight w:val="yellow"/>
        </w:rPr>
        <w:t xml:space="preserve"> (ii)</w:t>
      </w:r>
      <w:r w:rsidRPr="00DA4BD3">
        <w:rPr>
          <w:rFonts w:ascii="Arial" w:hAnsi="Arial" w:cs="Arial"/>
          <w:iCs/>
          <w:sz w:val="20"/>
          <w:highlight w:val="yellow"/>
        </w:rPr>
        <w:t xml:space="preserve"> in all other cases, if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exceptional circumstances that justify a reduction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from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to four</w:t>
      </w:r>
      <w:r w:rsidR="00F82B0C" w:rsidRPr="00DA4BD3">
        <w:rPr>
          <w:rFonts w:ascii="Arial" w:hAnsi="Arial" w:cs="Arial"/>
          <w:iCs/>
          <w:sz w:val="20"/>
          <w:highlight w:val="yellow"/>
        </w:rPr>
        <w:t xml:space="preserve"> (4)</w:t>
      </w:r>
      <w:r w:rsidRPr="00DA4BD3">
        <w:rPr>
          <w:rFonts w:ascii="Arial" w:hAnsi="Arial" w:cs="Arial"/>
          <w:iCs/>
          <w:sz w:val="20"/>
          <w:highlight w:val="yellow"/>
        </w:rPr>
        <w:t xml:space="preserve"> years depending on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iCs/>
          <w:sz w:val="20"/>
          <w:highlight w:val="yellow"/>
        </w:rPr>
        <w:t xml:space="preserve">; or (iii) in a case </w:t>
      </w:r>
      <w:r w:rsidR="00867A0C" w:rsidRPr="00DA4BD3">
        <w:rPr>
          <w:rFonts w:ascii="Arial" w:hAnsi="Arial" w:cs="Arial"/>
          <w:iCs/>
          <w:sz w:val="20"/>
          <w:highlight w:val="yellow"/>
        </w:rPr>
        <w:t xml:space="preserve">of failing to submit to </w:t>
      </w:r>
      <w:r w:rsidR="00867A0C" w:rsidRPr="00DA4BD3">
        <w:rPr>
          <w:rFonts w:ascii="Arial" w:hAnsi="Arial" w:cs="Arial"/>
          <w:i/>
          <w:sz w:val="20"/>
          <w:highlight w:val="yellow"/>
        </w:rPr>
        <w:t>Sample</w:t>
      </w:r>
      <w:r w:rsidR="00867A0C" w:rsidRPr="00DA4BD3">
        <w:rPr>
          <w:rFonts w:ascii="Arial" w:hAnsi="Arial" w:cs="Arial"/>
          <w:iCs/>
          <w:sz w:val="20"/>
          <w:highlight w:val="yellow"/>
        </w:rPr>
        <w:t xml:space="preserve"> collection </w:t>
      </w:r>
      <w:r w:rsidRPr="00DA4BD3">
        <w:rPr>
          <w:rFonts w:ascii="Arial" w:hAnsi="Arial" w:cs="Arial"/>
          <w:iCs/>
          <w:sz w:val="20"/>
          <w:highlight w:val="yellow"/>
        </w:rPr>
        <w:t xml:space="preserve">involving a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 the period of </w:t>
      </w:r>
      <w:r w:rsidRPr="00DA4BD3">
        <w:rPr>
          <w:rFonts w:ascii="Arial" w:hAnsi="Arial" w:cs="Arial"/>
          <w:i/>
          <w:sz w:val="20"/>
          <w:highlight w:val="yellow"/>
        </w:rPr>
        <w:t>Ineligibility</w:t>
      </w:r>
      <w:r w:rsidRPr="00DA4BD3">
        <w:rPr>
          <w:rFonts w:ascii="Arial" w:hAnsi="Arial" w:cs="Arial"/>
          <w:iCs/>
          <w:sz w:val="20"/>
          <w:highlight w:val="yellow"/>
        </w:rPr>
        <w:t xml:space="preserve"> shall be in a range between a maximum </w:t>
      </w:r>
      <w:r w:rsidR="009636A5" w:rsidRPr="00DA4BD3">
        <w:rPr>
          <w:rFonts w:ascii="Arial" w:hAnsi="Arial" w:cs="Arial"/>
          <w:iCs/>
          <w:sz w:val="20"/>
          <w:highlight w:val="yellow"/>
        </w:rPr>
        <w:t>of</w:t>
      </w:r>
      <w:r w:rsidRPr="00DA4BD3">
        <w:rPr>
          <w:rFonts w:ascii="Arial" w:hAnsi="Arial" w:cs="Arial"/>
          <w:iCs/>
          <w:sz w:val="20"/>
          <w:highlight w:val="yellow"/>
        </w:rPr>
        <w:t xml:space="preserve"> two</w:t>
      </w:r>
      <w:r w:rsidR="00F82B0C" w:rsidRPr="00DA4BD3">
        <w:rPr>
          <w:rFonts w:ascii="Arial" w:hAnsi="Arial" w:cs="Arial"/>
          <w:iCs/>
          <w:sz w:val="20"/>
          <w:highlight w:val="yellow"/>
        </w:rPr>
        <w:t xml:space="preserve"> (2)</w:t>
      </w:r>
      <w:r w:rsidRPr="00DA4BD3">
        <w:rPr>
          <w:rFonts w:ascii="Arial" w:hAnsi="Arial" w:cs="Arial"/>
          <w:iCs/>
          <w:sz w:val="20"/>
          <w:highlight w:val="yellow"/>
        </w:rPr>
        <w:t xml:space="preserve"> years and, at a minimum, a reprimand and no period of </w:t>
      </w:r>
      <w:r w:rsidRPr="00DA4BD3">
        <w:rPr>
          <w:rFonts w:ascii="Arial" w:hAnsi="Arial" w:cs="Arial"/>
          <w:i/>
          <w:sz w:val="20"/>
          <w:highlight w:val="yellow"/>
        </w:rPr>
        <w:t>Ineligibility</w:t>
      </w:r>
      <w:r w:rsidRPr="00DA4BD3">
        <w:rPr>
          <w:rFonts w:ascii="Arial" w:hAnsi="Arial" w:cs="Arial"/>
          <w:iCs/>
          <w:sz w:val="20"/>
          <w:highlight w:val="yellow"/>
        </w:rPr>
        <w:t xml:space="preserve">, depending on the </w:t>
      </w:r>
      <w:r w:rsidRPr="00DA4BD3">
        <w:rPr>
          <w:rFonts w:ascii="Arial" w:hAnsi="Arial" w:cs="Arial"/>
          <w:i/>
          <w:sz w:val="20"/>
          <w:highlight w:val="yellow"/>
        </w:rPr>
        <w:t>Protected Person</w:t>
      </w:r>
      <w:r w:rsidRPr="00DA4BD3">
        <w:rPr>
          <w:rFonts w:ascii="Arial" w:hAnsi="Arial" w:cs="Arial"/>
          <w:iCs/>
          <w:sz w:val="20"/>
          <w:highlight w:val="yellow"/>
        </w:rPr>
        <w:t xml:space="preserve"> or </w:t>
      </w:r>
      <w:r w:rsidRPr="00DA4BD3">
        <w:rPr>
          <w:rFonts w:ascii="Arial" w:hAnsi="Arial" w:cs="Arial"/>
          <w:i/>
          <w:sz w:val="20"/>
          <w:highlight w:val="yellow"/>
        </w:rPr>
        <w:t>Recreational Athlete</w:t>
      </w:r>
      <w:r w:rsidRPr="00DA4BD3">
        <w:rPr>
          <w:rFonts w:ascii="Arial" w:hAnsi="Arial" w:cs="Arial"/>
          <w:iCs/>
          <w:sz w:val="20"/>
          <w:highlight w:val="yellow"/>
        </w:rPr>
        <w:t xml:space="preserve">’s degree of </w:t>
      </w:r>
      <w:r w:rsidRPr="00DA4BD3">
        <w:rPr>
          <w:rFonts w:ascii="Arial" w:hAnsi="Arial" w:cs="Arial"/>
          <w:i/>
          <w:sz w:val="20"/>
          <w:highlight w:val="yellow"/>
        </w:rPr>
        <w:t>Fault</w:t>
      </w:r>
      <w:r w:rsidRPr="00DA4BD3">
        <w:rPr>
          <w:rFonts w:ascii="Arial" w:hAnsi="Arial" w:cs="Arial"/>
          <w:sz w:val="20"/>
          <w:highlight w:val="yellow"/>
        </w:rPr>
        <w:t>.</w:t>
      </w:r>
    </w:p>
    <w:p w14:paraId="446F2F28" w14:textId="77777777" w:rsidR="00347E26" w:rsidRPr="00DA4BD3" w:rsidRDefault="00347E26" w:rsidP="008E68A7">
      <w:pPr>
        <w:ind w:left="1440"/>
        <w:jc w:val="both"/>
        <w:rPr>
          <w:rFonts w:ascii="Arial" w:hAnsi="Arial" w:cs="Arial"/>
          <w:sz w:val="20"/>
          <w:highlight w:val="yellow"/>
        </w:rPr>
      </w:pPr>
    </w:p>
    <w:p w14:paraId="7870EAFE" w14:textId="4A4500ED"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10.3.2</w:t>
      </w:r>
      <w:r w:rsidR="00CE591F" w:rsidRPr="00DA4BD3">
        <w:rPr>
          <w:rFonts w:ascii="Arial" w:hAnsi="Arial" w:cs="Arial"/>
          <w:b/>
          <w:sz w:val="20"/>
        </w:rPr>
        <w:tab/>
      </w:r>
      <w:r w:rsidRPr="00DA4BD3">
        <w:rPr>
          <w:rFonts w:ascii="Arial" w:hAnsi="Arial" w:cs="Arial"/>
          <w:sz w:val="20"/>
          <w:highlight w:val="yellow"/>
        </w:rPr>
        <w:t xml:space="preserve">For violations of Article 2.4,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depending on</w:t>
      </w:r>
      <w:r w:rsidR="002625D3" w:rsidRPr="00DA4BD3">
        <w:rPr>
          <w:rFonts w:ascii="Arial" w:hAnsi="Arial" w:cs="Arial"/>
          <w:sz w:val="20"/>
          <w:highlight w:val="yellow"/>
        </w:rPr>
        <w:t xml:space="preserve"> if</w:t>
      </w:r>
      <w:r w:rsidRPr="00DA4BD3">
        <w:rPr>
          <w:rFonts w:ascii="Arial" w:hAnsi="Arial" w:cs="Arial"/>
          <w:sz w:val="20"/>
          <w:highlight w:val="yellow"/>
        </w:rPr>
        <w:t xml:space="preserve"> the</w:t>
      </w:r>
      <w:r w:rsidR="002625D3" w:rsidRPr="00DA4BD3">
        <w:rPr>
          <w:rFonts w:ascii="Arial" w:hAnsi="Arial" w:cs="Arial"/>
          <w:sz w:val="20"/>
          <w:highlight w:val="yellow"/>
        </w:rPr>
        <w:t xml:space="preserve"> </w:t>
      </w:r>
      <w:r w:rsidR="002625D3" w:rsidRPr="00DA4BD3">
        <w:rPr>
          <w:rFonts w:ascii="Arial" w:hAnsi="Arial" w:cs="Arial"/>
          <w:i/>
          <w:iCs/>
          <w:sz w:val="20"/>
          <w:highlight w:val="yellow"/>
        </w:rPr>
        <w:t>Athlete</w:t>
      </w:r>
      <w:r w:rsidR="002625D3" w:rsidRPr="00DA4BD3">
        <w:rPr>
          <w:rFonts w:ascii="Arial" w:hAnsi="Arial" w:cs="Arial"/>
          <w:sz w:val="20"/>
          <w:highlight w:val="yellow"/>
        </w:rPr>
        <w:t xml:space="preserve"> can establish circumstances mitigating the</w:t>
      </w:r>
      <w:r w:rsidRPr="00DA4BD3">
        <w:rPr>
          <w:rFonts w:ascii="Arial" w:hAnsi="Arial" w:cs="Arial"/>
          <w:sz w:val="20"/>
          <w:highlight w:val="yellow"/>
        </w:rPr>
        <w:t xml:space="preserve"> </w:t>
      </w:r>
      <w:r w:rsidRPr="00DA4BD3">
        <w:rPr>
          <w:rFonts w:ascii="Arial" w:hAnsi="Arial" w:cs="Arial"/>
          <w:i/>
          <w:sz w:val="20"/>
          <w:highlight w:val="yellow"/>
        </w:rPr>
        <w:t>Athlete’s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r w:rsidR="00F82B0C" w:rsidRPr="00DA4BD3">
        <w:rPr>
          <w:rFonts w:ascii="Arial" w:hAnsi="Arial" w:cs="Arial"/>
          <w:sz w:val="20"/>
          <w:highlight w:val="yellow"/>
        </w:rPr>
        <w:t xml:space="preserve"> </w:t>
      </w:r>
      <w:r w:rsidR="00EE0426" w:rsidRPr="00DA4BD3">
        <w:rPr>
          <w:rFonts w:ascii="Arial" w:hAnsi="Arial" w:cs="Arial"/>
          <w:i/>
          <w:iCs/>
          <w:sz w:val="20"/>
          <w:highlight w:val="yellow"/>
        </w:rPr>
        <w:t>Fault</w:t>
      </w:r>
      <w:r w:rsidR="00EE0426" w:rsidRPr="00DA4BD3">
        <w:rPr>
          <w:rFonts w:ascii="Arial" w:hAnsi="Arial" w:cs="Arial"/>
          <w:sz w:val="20"/>
          <w:highlight w:val="yellow"/>
        </w:rPr>
        <w:t xml:space="preserve"> shall be assessed equally against all three whereabouts failures with the expectation that the </w:t>
      </w:r>
      <w:r w:rsidR="00EE0426" w:rsidRPr="00DA4BD3">
        <w:rPr>
          <w:rFonts w:ascii="Arial" w:hAnsi="Arial" w:cs="Arial"/>
          <w:i/>
          <w:iCs/>
          <w:sz w:val="20"/>
          <w:highlight w:val="yellow"/>
        </w:rPr>
        <w:t>Athlete</w:t>
      </w:r>
      <w:r w:rsidR="00EE0426" w:rsidRPr="00DA4BD3">
        <w:rPr>
          <w:rFonts w:ascii="Arial" w:hAnsi="Arial" w:cs="Arial"/>
          <w:sz w:val="20"/>
          <w:highlight w:val="yellow"/>
        </w:rPr>
        <w:t xml:space="preserve"> should be on heightened alert after the first and second failures. </w:t>
      </w:r>
      <w:r w:rsidRPr="00DA4BD3">
        <w:rPr>
          <w:rFonts w:ascii="Arial" w:hAnsi="Arial" w:cs="Arial"/>
          <w:sz w:val="20"/>
          <w:highlight w:val="yellow"/>
        </w:rPr>
        <w:t xml:space="preserve">The flexibility between two </w:t>
      </w:r>
      <w:r w:rsidR="00F82B0C" w:rsidRPr="00DA4BD3">
        <w:rPr>
          <w:rFonts w:ascii="Arial" w:hAnsi="Arial" w:cs="Arial"/>
          <w:sz w:val="20"/>
          <w:highlight w:val="yellow"/>
        </w:rPr>
        <w:t xml:space="preserve">(2) </w:t>
      </w:r>
      <w:r w:rsidRPr="00DA4BD3">
        <w:rPr>
          <w:rFonts w:ascii="Arial" w:hAnsi="Arial" w:cs="Arial"/>
          <w:sz w:val="20"/>
          <w:highlight w:val="yellow"/>
        </w:rPr>
        <w:t>years and one</w:t>
      </w:r>
      <w:r w:rsidR="00F82B0C" w:rsidRPr="00DA4BD3">
        <w:rPr>
          <w:rFonts w:ascii="Arial" w:hAnsi="Arial" w:cs="Arial"/>
          <w:sz w:val="20"/>
          <w:highlight w:val="yellow"/>
        </w:rPr>
        <w:t xml:space="preserve"> (1)</w:t>
      </w:r>
      <w:r w:rsidRPr="00DA4BD3">
        <w:rPr>
          <w:rFonts w:ascii="Arial" w:hAnsi="Arial" w:cs="Arial"/>
          <w:sz w:val="20"/>
          <w:highlight w:val="yellow"/>
        </w:rPr>
        <w:t xml:space="preserve"> year of </w:t>
      </w:r>
      <w:r w:rsidRPr="00DA4BD3">
        <w:rPr>
          <w:rFonts w:ascii="Arial" w:hAnsi="Arial" w:cs="Arial"/>
          <w:i/>
          <w:sz w:val="20"/>
          <w:highlight w:val="yellow"/>
        </w:rPr>
        <w:t>Ineligibility</w:t>
      </w:r>
      <w:r w:rsidRPr="00DA4BD3">
        <w:rPr>
          <w:rFonts w:ascii="Arial" w:hAnsi="Arial" w:cs="Arial"/>
          <w:sz w:val="20"/>
          <w:highlight w:val="yellow"/>
        </w:rPr>
        <w:t xml:space="preserve"> in this Article is not available to </w:t>
      </w:r>
      <w:r w:rsidRPr="00DA4BD3">
        <w:rPr>
          <w:rFonts w:ascii="Arial" w:hAnsi="Arial" w:cs="Arial"/>
          <w:i/>
          <w:sz w:val="20"/>
          <w:highlight w:val="yellow"/>
        </w:rPr>
        <w:t>Athletes</w:t>
      </w:r>
      <w:r w:rsidRPr="00DA4BD3">
        <w:rPr>
          <w:rFonts w:ascii="Arial" w:hAnsi="Arial" w:cs="Arial"/>
          <w:sz w:val="20"/>
          <w:highlight w:val="yellow"/>
        </w:rPr>
        <w:t xml:space="preserve"> where a pattern of last-minute whereabouts changes or other conduct raises a serious suspicion that the </w:t>
      </w:r>
      <w:r w:rsidRPr="00DA4BD3">
        <w:rPr>
          <w:rFonts w:ascii="Arial" w:hAnsi="Arial" w:cs="Arial"/>
          <w:i/>
          <w:sz w:val="20"/>
          <w:highlight w:val="yellow"/>
        </w:rPr>
        <w:t>Athlete</w:t>
      </w:r>
      <w:r w:rsidRPr="00DA4BD3">
        <w:rPr>
          <w:rFonts w:ascii="Arial" w:hAnsi="Arial" w:cs="Arial"/>
          <w:sz w:val="20"/>
          <w:highlight w:val="yellow"/>
        </w:rPr>
        <w:t xml:space="preserve"> was trying to avoid being available for </w:t>
      </w:r>
      <w:r w:rsidRPr="00DA4BD3">
        <w:rPr>
          <w:rFonts w:ascii="Arial" w:hAnsi="Arial" w:cs="Arial"/>
          <w:i/>
          <w:sz w:val="20"/>
          <w:highlight w:val="yellow"/>
        </w:rPr>
        <w:t>Testing</w:t>
      </w:r>
      <w:r w:rsidRPr="00DA4BD3">
        <w:rPr>
          <w:rFonts w:ascii="Arial" w:hAnsi="Arial" w:cs="Arial"/>
          <w:sz w:val="20"/>
          <w:highlight w:val="yellow"/>
        </w:rPr>
        <w:t>.</w:t>
      </w:r>
      <w:r w:rsidR="007A7492" w:rsidRPr="00DA4BD3">
        <w:rPr>
          <w:rStyle w:val="FootnoteReference"/>
          <w:rFonts w:ascii="Arial" w:hAnsi="Arial" w:cs="Arial"/>
          <w:b/>
          <w:bCs/>
          <w:sz w:val="20"/>
          <w:highlight w:val="yellow"/>
          <w:vertAlign w:val="superscript"/>
        </w:rPr>
        <w:footnoteReference w:id="62"/>
      </w:r>
    </w:p>
    <w:p w14:paraId="1EF40DD5" w14:textId="77777777" w:rsidR="00347E26" w:rsidRPr="00DA4BD3" w:rsidRDefault="00347E26" w:rsidP="008E68A7">
      <w:pPr>
        <w:ind w:left="1440"/>
        <w:jc w:val="both"/>
        <w:rPr>
          <w:rFonts w:ascii="Arial" w:hAnsi="Arial" w:cs="Arial"/>
          <w:sz w:val="20"/>
          <w:highlight w:val="yellow"/>
        </w:rPr>
      </w:pPr>
    </w:p>
    <w:p w14:paraId="13C36C17" w14:textId="77C89D42" w:rsidR="00347E26" w:rsidRPr="00DA4BD3" w:rsidRDefault="00FE0C0D" w:rsidP="00A003F2">
      <w:pPr>
        <w:ind w:left="2268" w:hanging="850"/>
        <w:jc w:val="both"/>
        <w:rPr>
          <w:rFonts w:ascii="Arial" w:hAnsi="Arial" w:cs="Arial"/>
          <w:sz w:val="20"/>
          <w:highlight w:val="yellow"/>
        </w:rPr>
      </w:pPr>
      <w:r w:rsidRPr="00DA4BD3">
        <w:rPr>
          <w:rFonts w:ascii="Arial" w:hAnsi="Arial" w:cs="Arial"/>
          <w:b/>
          <w:sz w:val="20"/>
          <w:highlight w:val="yellow"/>
        </w:rPr>
        <w:t>10.3.3</w:t>
      </w:r>
      <w:r w:rsidRPr="00DA4BD3">
        <w:rPr>
          <w:rFonts w:ascii="Arial" w:hAnsi="Arial" w:cs="Arial"/>
          <w:b/>
          <w:sz w:val="20"/>
        </w:rPr>
        <w:t xml:space="preserve"> </w:t>
      </w:r>
      <w:r w:rsidRPr="00DA4BD3">
        <w:rPr>
          <w:rFonts w:ascii="Arial" w:hAnsi="Arial" w:cs="Arial"/>
          <w:b/>
          <w:sz w:val="20"/>
        </w:rPr>
        <w:tab/>
      </w:r>
      <w:r w:rsidR="00347E26" w:rsidRPr="00DA4BD3">
        <w:rPr>
          <w:rFonts w:ascii="Arial" w:hAnsi="Arial" w:cs="Arial"/>
          <w:sz w:val="20"/>
          <w:highlight w:val="yellow"/>
        </w:rPr>
        <w:t>For violations of Article</w:t>
      </w:r>
      <w:r w:rsidR="00192DCF">
        <w:rPr>
          <w:rFonts w:ascii="Arial" w:hAnsi="Arial" w:cs="Arial"/>
          <w:sz w:val="20"/>
          <w:highlight w:val="yellow"/>
        </w:rPr>
        <w:t>s</w:t>
      </w:r>
      <w:r w:rsidR="00347E26" w:rsidRPr="00DA4BD3">
        <w:rPr>
          <w:rFonts w:ascii="Arial" w:hAnsi="Arial" w:cs="Arial"/>
          <w:sz w:val="20"/>
          <w:highlight w:val="yellow"/>
        </w:rPr>
        <w:t xml:space="preserve"> 2.7 or 2.8,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a minimum of four</w:t>
      </w:r>
      <w:r w:rsidR="00F82B0C" w:rsidRPr="00DA4BD3">
        <w:rPr>
          <w:rFonts w:ascii="Arial" w:hAnsi="Arial" w:cs="Arial"/>
          <w:sz w:val="20"/>
          <w:highlight w:val="yellow"/>
        </w:rPr>
        <w:t xml:space="preserve"> (4)</w:t>
      </w:r>
      <w:r w:rsidR="00347E26" w:rsidRPr="00DA4BD3">
        <w:rPr>
          <w:rFonts w:ascii="Arial" w:hAnsi="Arial" w:cs="Arial"/>
          <w:sz w:val="20"/>
          <w:highlight w:val="yellow"/>
        </w:rPr>
        <w:t xml:space="preserve"> years up to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depending on the seriousness of the violation. </w:t>
      </w:r>
      <w:proofErr w:type="gramStart"/>
      <w:r w:rsidR="00347E26" w:rsidRPr="00DA4BD3">
        <w:rPr>
          <w:rFonts w:ascii="Arial" w:hAnsi="Arial" w:cs="Arial"/>
          <w:sz w:val="20"/>
          <w:highlight w:val="yellow"/>
        </w:rPr>
        <w:t>An Article</w:t>
      </w:r>
      <w:proofErr w:type="gramEnd"/>
      <w:r w:rsidR="00347E26" w:rsidRPr="00DA4BD3">
        <w:rPr>
          <w:rFonts w:ascii="Arial" w:hAnsi="Arial" w:cs="Arial"/>
          <w:sz w:val="20"/>
          <w:highlight w:val="yellow"/>
        </w:rPr>
        <w:t xml:space="preserve"> 2.7 or Article 2.8 violation involving a </w:t>
      </w:r>
      <w:r w:rsidR="00347E26" w:rsidRPr="00DA4BD3">
        <w:rPr>
          <w:rFonts w:ascii="Arial" w:hAnsi="Arial" w:cs="Arial"/>
          <w:i/>
          <w:sz w:val="20"/>
          <w:highlight w:val="yellow"/>
        </w:rPr>
        <w:t>Protected Person</w:t>
      </w:r>
      <w:r w:rsidR="00347E26" w:rsidRPr="00DA4BD3">
        <w:rPr>
          <w:rFonts w:ascii="Arial" w:hAnsi="Arial" w:cs="Arial"/>
          <w:sz w:val="20"/>
          <w:highlight w:val="yellow"/>
        </w:rPr>
        <w:t xml:space="preserve"> </w:t>
      </w:r>
      <w:r w:rsidR="0080458A" w:rsidRPr="00DA4BD3">
        <w:rPr>
          <w:rFonts w:ascii="Arial" w:hAnsi="Arial" w:cs="Arial"/>
          <w:sz w:val="20"/>
          <w:highlight w:val="yellow"/>
        </w:rPr>
        <w:t xml:space="preserve">or </w:t>
      </w:r>
      <w:r w:rsidR="0080458A" w:rsidRPr="00DA4BD3">
        <w:rPr>
          <w:rFonts w:ascii="Arial" w:hAnsi="Arial" w:cs="Arial"/>
          <w:i/>
          <w:iCs/>
          <w:sz w:val="20"/>
          <w:highlight w:val="yellow"/>
        </w:rPr>
        <w:t>Minor</w:t>
      </w:r>
      <w:r w:rsidR="0080458A" w:rsidRPr="00DA4BD3">
        <w:rPr>
          <w:rFonts w:ascii="Arial" w:hAnsi="Arial" w:cs="Arial"/>
          <w:sz w:val="20"/>
          <w:highlight w:val="yellow"/>
        </w:rPr>
        <w:t xml:space="preserve"> </w:t>
      </w:r>
      <w:r w:rsidR="00347E26" w:rsidRPr="00DA4BD3">
        <w:rPr>
          <w:rFonts w:ascii="Arial" w:hAnsi="Arial" w:cs="Arial"/>
          <w:sz w:val="20"/>
          <w:highlight w:val="yellow"/>
        </w:rPr>
        <w:t xml:space="preserve">shall be considered a particularly serious violation and, if committed by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 xml:space="preserve"> for violations other than for </w:t>
      </w:r>
      <w:r w:rsidR="00347E26" w:rsidRPr="00DA4BD3">
        <w:rPr>
          <w:rFonts w:ascii="Arial" w:hAnsi="Arial" w:cs="Arial"/>
          <w:i/>
          <w:sz w:val="20"/>
          <w:highlight w:val="yellow"/>
        </w:rPr>
        <w:t>Specified Substances</w:t>
      </w:r>
      <w:r w:rsidR="00347E26" w:rsidRPr="00DA4BD3">
        <w:rPr>
          <w:rFonts w:ascii="Arial" w:hAnsi="Arial" w:cs="Arial"/>
          <w:sz w:val="20"/>
          <w:highlight w:val="yellow"/>
        </w:rPr>
        <w:t xml:space="preserve">, shall result in lifetime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for </w:t>
      </w:r>
      <w:r w:rsidR="00347E26" w:rsidRPr="00DA4BD3">
        <w:rPr>
          <w:rFonts w:ascii="Arial" w:hAnsi="Arial" w:cs="Arial"/>
          <w:i/>
          <w:sz w:val="20"/>
          <w:highlight w:val="yellow"/>
        </w:rPr>
        <w:t>Athlete Support Personnel</w:t>
      </w:r>
      <w:r w:rsidR="00347E26" w:rsidRPr="00DA4BD3">
        <w:rPr>
          <w:rFonts w:ascii="Arial" w:hAnsi="Arial" w:cs="Arial"/>
          <w:sz w:val="20"/>
          <w:highlight w:val="yellow"/>
        </w:rPr>
        <w:t>.</w:t>
      </w:r>
      <w:r w:rsidR="005255C3" w:rsidRPr="00DA4BD3">
        <w:rPr>
          <w:rFonts w:ascii="Arial" w:hAnsi="Arial" w:cs="Arial"/>
          <w:sz w:val="20"/>
          <w:highlight w:val="yellow"/>
        </w:rPr>
        <w:t xml:space="preserve"> </w:t>
      </w:r>
      <w:r w:rsidR="00347E26" w:rsidRPr="00DA4BD3">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8E607C" w:rsidRPr="00DA4BD3">
        <w:rPr>
          <w:rStyle w:val="FootnoteReference"/>
          <w:rFonts w:ascii="Arial" w:hAnsi="Arial" w:cs="Arial"/>
          <w:b/>
          <w:sz w:val="20"/>
          <w:highlight w:val="yellow"/>
          <w:vertAlign w:val="superscript"/>
        </w:rPr>
        <w:footnoteReference w:id="63"/>
      </w:r>
    </w:p>
    <w:p w14:paraId="4B165B50" w14:textId="77777777" w:rsidR="00347E26" w:rsidRPr="00DA4BD3" w:rsidRDefault="00347E26" w:rsidP="008E68A7">
      <w:pPr>
        <w:jc w:val="both"/>
        <w:rPr>
          <w:rFonts w:ascii="Arial" w:hAnsi="Arial" w:cs="Arial"/>
          <w:sz w:val="20"/>
          <w:highlight w:val="yellow"/>
        </w:rPr>
      </w:pPr>
    </w:p>
    <w:p w14:paraId="49AB4B1F" w14:textId="31684F9A" w:rsidR="00347E26" w:rsidRPr="00DA4BD3" w:rsidRDefault="00347E26" w:rsidP="00A003F2">
      <w:pPr>
        <w:ind w:left="2268" w:hanging="850"/>
        <w:jc w:val="both"/>
        <w:rPr>
          <w:rFonts w:ascii="Arial" w:hAnsi="Arial" w:cs="Arial"/>
          <w:sz w:val="20"/>
          <w:highlight w:val="yellow"/>
        </w:rPr>
      </w:pPr>
      <w:r w:rsidRPr="00DA4BD3">
        <w:rPr>
          <w:rFonts w:ascii="Arial" w:hAnsi="Arial" w:cs="Arial"/>
          <w:b/>
          <w:sz w:val="20"/>
          <w:highlight w:val="yellow"/>
        </w:rPr>
        <w:t>10.3.4</w:t>
      </w:r>
      <w:r w:rsidR="00CE591F" w:rsidRPr="00DA4BD3">
        <w:rPr>
          <w:rFonts w:ascii="Arial" w:hAnsi="Arial" w:cs="Arial"/>
          <w:b/>
          <w:sz w:val="20"/>
        </w:rPr>
        <w:tab/>
      </w:r>
      <w:r w:rsidRPr="00DA4BD3">
        <w:rPr>
          <w:rFonts w:ascii="Arial" w:hAnsi="Arial" w:cs="Arial"/>
          <w:sz w:val="20"/>
          <w:highlight w:val="yellow"/>
        </w:rPr>
        <w:t xml:space="preserve">For violations of Article 2.9,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 shall be a minimum of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up to lifetime </w:t>
      </w:r>
      <w:r w:rsidRPr="00DA4BD3">
        <w:rPr>
          <w:rFonts w:ascii="Arial" w:hAnsi="Arial" w:cs="Arial"/>
          <w:i/>
          <w:iCs/>
          <w:sz w:val="20"/>
          <w:highlight w:val="yellow"/>
        </w:rPr>
        <w:t>Ineligibility</w:t>
      </w:r>
      <w:r w:rsidRPr="00DA4BD3">
        <w:rPr>
          <w:rFonts w:ascii="Arial" w:hAnsi="Arial" w:cs="Arial"/>
          <w:sz w:val="20"/>
          <w:highlight w:val="yellow"/>
        </w:rPr>
        <w:t>, depending on the seriousness of the violation</w:t>
      </w:r>
      <w:r w:rsidR="00C43F59" w:rsidRPr="00DA4BD3">
        <w:rPr>
          <w:rFonts w:ascii="Arial" w:hAnsi="Arial" w:cs="Arial"/>
          <w:sz w:val="20"/>
          <w:highlight w:val="yellow"/>
        </w:rPr>
        <w:t xml:space="preserve">; where the violation involves a </w:t>
      </w:r>
      <w:r w:rsidR="00C43F59" w:rsidRPr="00DA4BD3">
        <w:rPr>
          <w:rFonts w:ascii="Arial" w:hAnsi="Arial" w:cs="Arial"/>
          <w:i/>
          <w:iCs/>
          <w:sz w:val="20"/>
          <w:highlight w:val="yellow"/>
        </w:rPr>
        <w:t>Protected Person</w:t>
      </w:r>
      <w:r w:rsidR="00C43F59" w:rsidRPr="00DA4BD3">
        <w:rPr>
          <w:rFonts w:ascii="Arial" w:hAnsi="Arial" w:cs="Arial"/>
          <w:sz w:val="20"/>
          <w:highlight w:val="yellow"/>
        </w:rPr>
        <w:t xml:space="preserve"> or </w:t>
      </w:r>
      <w:r w:rsidR="00C43F59" w:rsidRPr="00DA4BD3">
        <w:rPr>
          <w:rFonts w:ascii="Arial" w:hAnsi="Arial" w:cs="Arial"/>
          <w:i/>
          <w:iCs/>
          <w:sz w:val="20"/>
          <w:highlight w:val="yellow"/>
        </w:rPr>
        <w:t>Minor</w:t>
      </w:r>
      <w:r w:rsidR="00C43F59" w:rsidRPr="00DA4BD3">
        <w:rPr>
          <w:rFonts w:ascii="Arial" w:hAnsi="Arial" w:cs="Arial"/>
          <w:sz w:val="20"/>
          <w:highlight w:val="yellow"/>
        </w:rPr>
        <w:t xml:space="preserve">, the period of </w:t>
      </w:r>
      <w:r w:rsidR="00C43F59" w:rsidRPr="00DA4BD3">
        <w:rPr>
          <w:rFonts w:ascii="Arial" w:hAnsi="Arial" w:cs="Arial"/>
          <w:i/>
          <w:iCs/>
          <w:sz w:val="20"/>
          <w:highlight w:val="yellow"/>
        </w:rPr>
        <w:t>Ineligibility</w:t>
      </w:r>
      <w:r w:rsidR="00C43F59" w:rsidRPr="00DA4BD3">
        <w:rPr>
          <w:rFonts w:ascii="Arial" w:hAnsi="Arial" w:cs="Arial"/>
          <w:sz w:val="20"/>
          <w:highlight w:val="yellow"/>
        </w:rPr>
        <w:t xml:space="preserve"> imposed shall be a minimum of four (4) years, up to a lifetime </w:t>
      </w:r>
      <w:r w:rsidR="00C43F59" w:rsidRPr="00DA4BD3">
        <w:rPr>
          <w:rFonts w:ascii="Arial" w:hAnsi="Arial" w:cs="Arial"/>
          <w:i/>
          <w:iCs/>
          <w:sz w:val="20"/>
          <w:highlight w:val="yellow"/>
        </w:rPr>
        <w:t>Ineligibility</w:t>
      </w:r>
      <w:r w:rsidR="00C43F59" w:rsidRPr="00DA4BD3">
        <w:rPr>
          <w:rFonts w:ascii="Arial" w:hAnsi="Arial" w:cs="Arial"/>
          <w:sz w:val="20"/>
          <w:highlight w:val="yellow"/>
        </w:rPr>
        <w:t>, depending on the seriousness of the violation</w:t>
      </w:r>
      <w:r w:rsidRPr="00DA4BD3">
        <w:rPr>
          <w:rFonts w:ascii="Arial" w:hAnsi="Arial" w:cs="Arial"/>
          <w:sz w:val="20"/>
          <w:highlight w:val="yellow"/>
        </w:rPr>
        <w:t>.</w:t>
      </w:r>
    </w:p>
    <w:p w14:paraId="4B6DAF90" w14:textId="77777777" w:rsidR="00347E26" w:rsidRPr="00DA4BD3" w:rsidRDefault="00347E26" w:rsidP="00347E26">
      <w:pPr>
        <w:ind w:left="1440"/>
        <w:jc w:val="both"/>
        <w:rPr>
          <w:rFonts w:ascii="Arial" w:hAnsi="Arial" w:cs="Arial"/>
          <w:sz w:val="20"/>
          <w:highlight w:val="yellow"/>
        </w:rPr>
      </w:pPr>
    </w:p>
    <w:p w14:paraId="49F51635" w14:textId="25E05413" w:rsidR="00347E26" w:rsidRPr="00DA4BD3" w:rsidRDefault="00C4354E" w:rsidP="00A003F2">
      <w:pPr>
        <w:pStyle w:val="ListParagraph"/>
        <w:ind w:left="2268" w:hanging="850"/>
        <w:jc w:val="both"/>
        <w:rPr>
          <w:rFonts w:ascii="Arial" w:hAnsi="Arial" w:cs="Arial"/>
          <w:sz w:val="20"/>
          <w:highlight w:val="yellow"/>
        </w:rPr>
      </w:pPr>
      <w:bookmarkStart w:id="195" w:name="_DV_C980"/>
      <w:r w:rsidRPr="00DA4BD3">
        <w:rPr>
          <w:rFonts w:ascii="Arial" w:hAnsi="Arial" w:cs="Arial"/>
          <w:b/>
          <w:sz w:val="20"/>
          <w:highlight w:val="yellow"/>
        </w:rPr>
        <w:t>10.3.5</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2.10, the period of </w:t>
      </w:r>
      <w:r w:rsidR="00347E26" w:rsidRPr="00DA4BD3">
        <w:rPr>
          <w:rFonts w:ascii="Arial" w:hAnsi="Arial" w:cs="Arial"/>
          <w:i/>
          <w:sz w:val="20"/>
          <w:highlight w:val="yellow"/>
        </w:rPr>
        <w:t>Ineligibility</w:t>
      </w:r>
      <w:r w:rsidR="00347E26" w:rsidRPr="00DA4BD3">
        <w:rPr>
          <w:rFonts w:ascii="Arial" w:hAnsi="Arial" w:cs="Arial"/>
          <w:sz w:val="20"/>
          <w:highlight w:val="yellow"/>
        </w:rPr>
        <w:t xml:space="preserve"> shall be two</w:t>
      </w:r>
      <w:r w:rsidR="00F82B0C" w:rsidRPr="00DA4BD3">
        <w:rPr>
          <w:rFonts w:ascii="Arial" w:hAnsi="Arial" w:cs="Arial"/>
          <w:sz w:val="20"/>
          <w:highlight w:val="yellow"/>
        </w:rPr>
        <w:t xml:space="preserve"> (2)</w:t>
      </w:r>
      <w:r w:rsidR="00347E26" w:rsidRPr="00DA4BD3">
        <w:rPr>
          <w:rFonts w:ascii="Arial" w:hAnsi="Arial" w:cs="Arial"/>
          <w:sz w:val="20"/>
          <w:highlight w:val="yellow"/>
        </w:rPr>
        <w:t xml:space="preserve"> years, subject to reduction down to a minimum of one</w:t>
      </w:r>
      <w:r w:rsidR="00F82B0C" w:rsidRPr="00DA4BD3">
        <w:rPr>
          <w:rFonts w:ascii="Arial" w:hAnsi="Arial" w:cs="Arial"/>
          <w:sz w:val="20"/>
          <w:highlight w:val="yellow"/>
        </w:rPr>
        <w:t xml:space="preserve"> (1)</w:t>
      </w:r>
      <w:r w:rsidR="00347E26" w:rsidRPr="00DA4BD3">
        <w:rPr>
          <w:rFonts w:ascii="Arial" w:hAnsi="Arial" w:cs="Arial"/>
          <w:sz w:val="20"/>
          <w:highlight w:val="yellow"/>
        </w:rPr>
        <w:t xml:space="preserve"> year, depending on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Person’s</w:t>
      </w:r>
      <w:r w:rsidR="00347E26" w:rsidRPr="00DA4BD3">
        <w:rPr>
          <w:rFonts w:ascii="Arial" w:hAnsi="Arial" w:cs="Arial"/>
          <w:sz w:val="20"/>
          <w:highlight w:val="yellow"/>
        </w:rPr>
        <w:t xml:space="preserve"> degree of </w:t>
      </w:r>
      <w:r w:rsidR="00347E26" w:rsidRPr="00DA4BD3">
        <w:rPr>
          <w:rFonts w:ascii="Arial" w:hAnsi="Arial" w:cs="Arial"/>
          <w:i/>
          <w:sz w:val="20"/>
          <w:highlight w:val="yellow"/>
        </w:rPr>
        <w:t>Fault</w:t>
      </w:r>
      <w:r w:rsidR="00347E26" w:rsidRPr="00DA4BD3">
        <w:rPr>
          <w:rFonts w:ascii="Arial" w:hAnsi="Arial" w:cs="Arial"/>
          <w:sz w:val="20"/>
          <w:highlight w:val="yellow"/>
        </w:rPr>
        <w:t xml:space="preserve"> and other circumstances of the case.</w:t>
      </w:r>
      <w:bookmarkEnd w:id="195"/>
      <w:r w:rsidR="008E607C" w:rsidRPr="00DA4BD3">
        <w:rPr>
          <w:rStyle w:val="FootnoteReference"/>
          <w:rFonts w:ascii="Arial" w:hAnsi="Arial" w:cs="Arial"/>
          <w:b/>
          <w:sz w:val="20"/>
          <w:highlight w:val="yellow"/>
          <w:vertAlign w:val="superscript"/>
        </w:rPr>
        <w:footnoteReference w:id="64"/>
      </w:r>
    </w:p>
    <w:p w14:paraId="09FF1CD0" w14:textId="1B010E0A" w:rsidR="004328D2" w:rsidRPr="00DA4BD3" w:rsidRDefault="004328D2" w:rsidP="00C4354E">
      <w:pPr>
        <w:ind w:left="2268"/>
        <w:jc w:val="both"/>
        <w:rPr>
          <w:rFonts w:ascii="Arial" w:hAnsi="Arial" w:cs="Arial"/>
          <w:sz w:val="20"/>
          <w:highlight w:val="yellow"/>
        </w:rPr>
      </w:pPr>
    </w:p>
    <w:p w14:paraId="736F7AC5" w14:textId="3CE58A29" w:rsidR="00347E26" w:rsidRPr="00DA4BD3" w:rsidRDefault="00C4354E" w:rsidP="00A003F2">
      <w:pPr>
        <w:ind w:left="2268" w:hanging="850"/>
        <w:jc w:val="both"/>
        <w:rPr>
          <w:rFonts w:ascii="Arial" w:hAnsi="Arial" w:cs="Arial"/>
          <w:sz w:val="20"/>
          <w:highlight w:val="yellow"/>
        </w:rPr>
      </w:pPr>
      <w:r w:rsidRPr="00DA4BD3">
        <w:rPr>
          <w:rFonts w:ascii="Arial" w:hAnsi="Arial" w:cs="Arial"/>
          <w:b/>
          <w:sz w:val="20"/>
          <w:highlight w:val="yellow"/>
        </w:rPr>
        <w:lastRenderedPageBreak/>
        <w:t>10.3.6</w:t>
      </w:r>
      <w:r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highlight w:val="yellow"/>
        </w:rPr>
        <w:t xml:space="preserve">For violations of Article 2.11, the period of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shall be a minimum of two </w:t>
      </w:r>
      <w:r w:rsidR="00F82B0C" w:rsidRPr="00DA4BD3">
        <w:rPr>
          <w:rFonts w:ascii="Arial" w:hAnsi="Arial" w:cs="Arial"/>
          <w:sz w:val="20"/>
          <w:highlight w:val="yellow"/>
        </w:rPr>
        <w:t xml:space="preserve">(2) </w:t>
      </w:r>
      <w:r w:rsidR="00347E26" w:rsidRPr="00DA4BD3">
        <w:rPr>
          <w:rFonts w:ascii="Arial" w:hAnsi="Arial" w:cs="Arial"/>
          <w:sz w:val="20"/>
          <w:highlight w:val="yellow"/>
        </w:rPr>
        <w:t xml:space="preserve">years, up to lifetime </w:t>
      </w:r>
      <w:r w:rsidR="00347E26" w:rsidRPr="00DA4BD3">
        <w:rPr>
          <w:rFonts w:ascii="Arial" w:hAnsi="Arial" w:cs="Arial"/>
          <w:i/>
          <w:iCs/>
          <w:sz w:val="20"/>
          <w:highlight w:val="yellow"/>
        </w:rPr>
        <w:t>Ineligibility</w:t>
      </w:r>
      <w:r w:rsidR="00347E26" w:rsidRPr="00DA4BD3">
        <w:rPr>
          <w:rFonts w:ascii="Arial" w:hAnsi="Arial" w:cs="Arial"/>
          <w:sz w:val="20"/>
          <w:highlight w:val="yellow"/>
        </w:rPr>
        <w:t xml:space="preserve">, depending on the seriousness of the violation by the </w:t>
      </w:r>
      <w:r w:rsidR="00347E26" w:rsidRPr="00DA4BD3">
        <w:rPr>
          <w:rFonts w:ascii="Arial" w:hAnsi="Arial" w:cs="Arial"/>
          <w:i/>
          <w:iCs/>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iCs/>
          <w:sz w:val="20"/>
          <w:highlight w:val="yellow"/>
        </w:rPr>
        <w:t>Person</w:t>
      </w:r>
      <w:r w:rsidR="00347E26" w:rsidRPr="00DA4BD3">
        <w:rPr>
          <w:rFonts w:ascii="Arial" w:hAnsi="Arial" w:cs="Arial"/>
          <w:sz w:val="20"/>
          <w:highlight w:val="yellow"/>
        </w:rPr>
        <w:t>.</w:t>
      </w:r>
      <w:r w:rsidR="008E607C" w:rsidRPr="00DA4BD3">
        <w:rPr>
          <w:rStyle w:val="FootnoteReference"/>
          <w:rFonts w:ascii="Arial" w:hAnsi="Arial" w:cs="Arial"/>
          <w:b/>
          <w:sz w:val="20"/>
          <w:highlight w:val="yellow"/>
          <w:vertAlign w:val="superscript"/>
        </w:rPr>
        <w:footnoteReference w:id="65"/>
      </w:r>
    </w:p>
    <w:p w14:paraId="361519B8" w14:textId="77777777" w:rsidR="0011517A" w:rsidRPr="00DA4BD3" w:rsidRDefault="0011517A" w:rsidP="00204985">
      <w:pPr>
        <w:ind w:left="2340" w:hanging="900"/>
        <w:jc w:val="both"/>
        <w:rPr>
          <w:rFonts w:ascii="Arial" w:hAnsi="Arial" w:cs="Arial"/>
          <w:sz w:val="20"/>
          <w:highlight w:val="yellow"/>
        </w:rPr>
      </w:pPr>
    </w:p>
    <w:p w14:paraId="40656E33" w14:textId="62888B6C" w:rsidR="00347E26" w:rsidRPr="00DA4BD3" w:rsidRDefault="00347E26" w:rsidP="00B10C97">
      <w:pPr>
        <w:pStyle w:val="NormalWeb"/>
        <w:spacing w:before="0" w:beforeAutospacing="0" w:after="0" w:afterAutospacing="0"/>
        <w:ind w:left="1418" w:hanging="720"/>
        <w:jc w:val="both"/>
        <w:rPr>
          <w:rFonts w:ascii="Arial" w:hAnsi="Arial" w:cs="Arial"/>
          <w:b/>
          <w:bCs/>
          <w:sz w:val="20"/>
          <w:szCs w:val="20"/>
          <w:highlight w:val="yellow"/>
        </w:rPr>
      </w:pPr>
      <w:r w:rsidRPr="00DA4BD3">
        <w:rPr>
          <w:rFonts w:ascii="Arial" w:hAnsi="Arial" w:cs="Arial"/>
          <w:b/>
          <w:bCs/>
          <w:sz w:val="20"/>
          <w:szCs w:val="20"/>
          <w:highlight w:val="yellow"/>
        </w:rPr>
        <w:t>10.4</w:t>
      </w:r>
      <w:r w:rsidRPr="00DA4BD3">
        <w:rPr>
          <w:rFonts w:ascii="Arial" w:hAnsi="Arial" w:cs="Arial"/>
          <w:b/>
          <w:bCs/>
          <w:sz w:val="20"/>
          <w:szCs w:val="20"/>
        </w:rPr>
        <w:tab/>
      </w:r>
      <w:r w:rsidRPr="00DA4BD3">
        <w:rPr>
          <w:rFonts w:ascii="Arial" w:hAnsi="Arial" w:cs="Arial"/>
          <w:b/>
          <w:bCs/>
          <w:i/>
          <w:iCs/>
          <w:sz w:val="20"/>
          <w:szCs w:val="20"/>
          <w:highlight w:val="yellow"/>
        </w:rPr>
        <w:t>Aggravating Circumstances</w:t>
      </w:r>
      <w:r w:rsidRPr="00DA4BD3">
        <w:rPr>
          <w:rFonts w:ascii="Arial" w:hAnsi="Arial" w:cs="Arial"/>
          <w:b/>
          <w:bCs/>
          <w:sz w:val="20"/>
          <w:szCs w:val="20"/>
          <w:highlight w:val="yellow"/>
        </w:rPr>
        <w:t xml:space="preserve"> which may Increase the Period of </w:t>
      </w:r>
      <w:r w:rsidRPr="00DA4BD3">
        <w:rPr>
          <w:rFonts w:ascii="Arial" w:hAnsi="Arial" w:cs="Arial"/>
          <w:b/>
          <w:bCs/>
          <w:i/>
          <w:iCs/>
          <w:sz w:val="20"/>
          <w:szCs w:val="20"/>
          <w:highlight w:val="yellow"/>
        </w:rPr>
        <w:t>Ineligibility</w:t>
      </w:r>
      <w:r w:rsidRPr="00DA4BD3">
        <w:rPr>
          <w:rFonts w:ascii="Arial" w:hAnsi="Arial" w:cs="Arial"/>
          <w:b/>
          <w:bCs/>
          <w:sz w:val="20"/>
          <w:szCs w:val="20"/>
          <w:highlight w:val="yellow"/>
        </w:rPr>
        <w:t xml:space="preserve"> </w:t>
      </w:r>
    </w:p>
    <w:p w14:paraId="2B59976F" w14:textId="77777777" w:rsidR="0011517A" w:rsidRPr="00DA4BD3" w:rsidRDefault="0011517A" w:rsidP="0011517A">
      <w:pPr>
        <w:pStyle w:val="NormalWeb"/>
        <w:spacing w:before="0" w:beforeAutospacing="0" w:after="0" w:afterAutospacing="0"/>
        <w:ind w:left="1440" w:hanging="720"/>
        <w:jc w:val="both"/>
        <w:rPr>
          <w:rFonts w:ascii="Arial" w:hAnsi="Arial" w:cs="Arial"/>
          <w:b/>
          <w:bCs/>
          <w:sz w:val="20"/>
          <w:szCs w:val="20"/>
          <w:highlight w:val="yellow"/>
        </w:rPr>
      </w:pPr>
    </w:p>
    <w:p w14:paraId="0E417A84" w14:textId="6C69DE96" w:rsidR="00347E26" w:rsidRPr="00DA4BD3" w:rsidRDefault="00347E26" w:rsidP="005F24D9">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highlight w:val="yellow"/>
        </w:rPr>
        <w:t xml:space="preserve">If </w:t>
      </w:r>
      <w:r w:rsidR="008E296F" w:rsidRPr="00DA4BD3">
        <w:rPr>
          <w:rFonts w:ascii="Arial" w:hAnsi="Arial" w:cs="Arial"/>
          <w:sz w:val="20"/>
          <w:szCs w:val="20"/>
          <w:highlight w:val="lightGray"/>
        </w:rPr>
        <w:t>[IF]</w:t>
      </w:r>
      <w:r w:rsidR="00285CAD" w:rsidRPr="00F51C18">
        <w:rPr>
          <w:rFonts w:ascii="Arial" w:hAnsi="Arial" w:cs="Arial"/>
          <w:sz w:val="20"/>
          <w:szCs w:val="20"/>
          <w:highlight w:val="yellow"/>
        </w:rPr>
        <w:t xml:space="preserve"> </w:t>
      </w:r>
      <w:r w:rsidRPr="00DA4BD3">
        <w:rPr>
          <w:rFonts w:ascii="Arial" w:hAnsi="Arial" w:cs="Arial"/>
          <w:sz w:val="20"/>
          <w:szCs w:val="20"/>
          <w:highlight w:val="yellow"/>
        </w:rPr>
        <w:t>establishes in an individual case involving an anti-doping rule violation other than violations under Article 2.7 (</w:t>
      </w:r>
      <w:r w:rsidRPr="00DA4BD3">
        <w:rPr>
          <w:rFonts w:ascii="Arial" w:hAnsi="Arial" w:cs="Arial"/>
          <w:i/>
          <w:iCs/>
          <w:sz w:val="20"/>
          <w:szCs w:val="20"/>
          <w:highlight w:val="yellow"/>
        </w:rPr>
        <w:t>Trafficking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Trafficking</w:t>
      </w:r>
      <w:r w:rsidRPr="00DA4BD3">
        <w:rPr>
          <w:rFonts w:ascii="Arial" w:hAnsi="Arial" w:cs="Arial"/>
          <w:sz w:val="20"/>
          <w:szCs w:val="20"/>
          <w:highlight w:val="yellow"/>
        </w:rPr>
        <w:t>), 2.8 (</w:t>
      </w:r>
      <w:r w:rsidRPr="00DA4BD3">
        <w:rPr>
          <w:rFonts w:ascii="Arial" w:hAnsi="Arial" w:cs="Arial"/>
          <w:i/>
          <w:iCs/>
          <w:sz w:val="20"/>
          <w:szCs w:val="20"/>
          <w:highlight w:val="yellow"/>
        </w:rPr>
        <w:t>Administration</w:t>
      </w:r>
      <w:r w:rsidRPr="00DA4BD3">
        <w:rPr>
          <w:rFonts w:ascii="Arial" w:hAnsi="Arial" w:cs="Arial"/>
          <w:sz w:val="20"/>
          <w:szCs w:val="20"/>
          <w:highlight w:val="yellow"/>
        </w:rPr>
        <w:t xml:space="preserve"> or </w:t>
      </w:r>
      <w:r w:rsidRPr="00DA4BD3">
        <w:rPr>
          <w:rFonts w:ascii="Arial" w:hAnsi="Arial" w:cs="Arial"/>
          <w:i/>
          <w:iCs/>
          <w:sz w:val="20"/>
          <w:szCs w:val="20"/>
          <w:highlight w:val="yellow"/>
        </w:rPr>
        <w:t>Attempted Administration</w:t>
      </w:r>
      <w:r w:rsidRPr="00DA4BD3">
        <w:rPr>
          <w:rFonts w:ascii="Arial" w:hAnsi="Arial" w:cs="Arial"/>
          <w:sz w:val="20"/>
          <w:szCs w:val="20"/>
          <w:highlight w:val="yellow"/>
        </w:rPr>
        <w:t>), 2.9 (Complicity</w:t>
      </w:r>
      <w:r w:rsidR="009A6308" w:rsidRPr="00DA4BD3">
        <w:rPr>
          <w:rFonts w:ascii="Arial" w:hAnsi="Arial" w:cs="Arial"/>
          <w:sz w:val="20"/>
          <w:szCs w:val="20"/>
          <w:highlight w:val="yellow"/>
        </w:rPr>
        <w:t xml:space="preserve"> or </w:t>
      </w:r>
      <w:r w:rsidR="009A6308" w:rsidRPr="00DA4BD3">
        <w:rPr>
          <w:rFonts w:ascii="Arial" w:hAnsi="Arial" w:cs="Arial"/>
          <w:i/>
          <w:iCs/>
          <w:sz w:val="20"/>
          <w:szCs w:val="20"/>
          <w:highlight w:val="yellow"/>
        </w:rPr>
        <w:t xml:space="preserve">Attempted </w:t>
      </w:r>
      <w:r w:rsidR="009A6308" w:rsidRPr="00DA4BD3">
        <w:rPr>
          <w:rFonts w:ascii="Arial" w:hAnsi="Arial" w:cs="Arial"/>
          <w:sz w:val="20"/>
          <w:szCs w:val="20"/>
          <w:highlight w:val="yellow"/>
        </w:rPr>
        <w:t>Complicity</w:t>
      </w:r>
      <w:r w:rsidRPr="00DA4BD3">
        <w:rPr>
          <w:rFonts w:ascii="Arial" w:hAnsi="Arial" w:cs="Arial"/>
          <w:sz w:val="20"/>
          <w:szCs w:val="20"/>
          <w:highlight w:val="yellow"/>
        </w:rPr>
        <w:t xml:space="preserve">) or 2.11 (Acts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Discourage or Retaliate Against Reporting) that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are present which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0F7895"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then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otherwise applicable shall be increased by an additional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of up to two</w:t>
      </w:r>
      <w:r w:rsidR="00F82B0C" w:rsidRPr="00DA4BD3">
        <w:rPr>
          <w:rFonts w:ascii="Arial" w:hAnsi="Arial" w:cs="Arial"/>
          <w:sz w:val="20"/>
          <w:szCs w:val="20"/>
          <w:highlight w:val="yellow"/>
        </w:rPr>
        <w:t xml:space="preserve"> (2)</w:t>
      </w:r>
      <w:r w:rsidRPr="00DA4BD3">
        <w:rPr>
          <w:rFonts w:ascii="Arial" w:hAnsi="Arial" w:cs="Arial"/>
          <w:sz w:val="20"/>
          <w:szCs w:val="20"/>
          <w:highlight w:val="yellow"/>
        </w:rPr>
        <w:t xml:space="preserve"> years depending on the seriousness of the violation and the nature of the </w:t>
      </w:r>
      <w:r w:rsidRPr="00DA4BD3">
        <w:rPr>
          <w:rFonts w:ascii="Arial" w:hAnsi="Arial" w:cs="Arial"/>
          <w:i/>
          <w:iCs/>
          <w:sz w:val="20"/>
          <w:szCs w:val="20"/>
          <w:highlight w:val="yellow"/>
        </w:rPr>
        <w:t>Aggravating Circumstances</w:t>
      </w:r>
      <w:r w:rsidRPr="00DA4BD3">
        <w:rPr>
          <w:rFonts w:ascii="Arial" w:hAnsi="Arial" w:cs="Arial"/>
          <w:sz w:val="20"/>
          <w:szCs w:val="20"/>
          <w:highlight w:val="yellow"/>
        </w:rPr>
        <w:t xml:space="preserve">, unless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can establish that </w:t>
      </w:r>
      <w:r w:rsidR="00C43F59" w:rsidRPr="00DA4BD3">
        <w:rPr>
          <w:rFonts w:ascii="Arial" w:hAnsi="Arial" w:cs="Arial"/>
          <w:sz w:val="20"/>
          <w:szCs w:val="20"/>
          <w:highlight w:val="yellow"/>
        </w:rPr>
        <w:t>they</w:t>
      </w:r>
      <w:r w:rsidRPr="00DA4BD3">
        <w:rPr>
          <w:rFonts w:ascii="Arial" w:hAnsi="Arial" w:cs="Arial"/>
          <w:sz w:val="20"/>
          <w:szCs w:val="20"/>
          <w:highlight w:val="yellow"/>
        </w:rPr>
        <w:t xml:space="preserve"> did not knowingly commit the anti-doping rule violation.</w:t>
      </w:r>
      <w:r w:rsidR="00D95222" w:rsidRPr="00DA4BD3">
        <w:rPr>
          <w:rStyle w:val="FootnoteReference"/>
          <w:rFonts w:ascii="Arial" w:hAnsi="Arial" w:cs="Arial"/>
          <w:b/>
          <w:bCs/>
          <w:sz w:val="20"/>
          <w:szCs w:val="20"/>
          <w:highlight w:val="yellow"/>
          <w:vertAlign w:val="superscript"/>
        </w:rPr>
        <w:footnoteReference w:id="66"/>
      </w:r>
    </w:p>
    <w:p w14:paraId="2C263661" w14:textId="77777777" w:rsidR="0011517A" w:rsidRPr="00DA4BD3" w:rsidRDefault="0011517A" w:rsidP="0011517A">
      <w:pPr>
        <w:pStyle w:val="NormalWeb"/>
        <w:spacing w:before="0" w:beforeAutospacing="0" w:after="0" w:afterAutospacing="0"/>
        <w:ind w:left="1440"/>
        <w:jc w:val="both"/>
        <w:rPr>
          <w:rFonts w:ascii="Arial" w:hAnsi="Arial" w:cs="Arial"/>
          <w:sz w:val="20"/>
          <w:szCs w:val="20"/>
        </w:rPr>
      </w:pPr>
    </w:p>
    <w:p w14:paraId="2049A211" w14:textId="114AE8AC" w:rsidR="00347E26" w:rsidRPr="00DA4BD3" w:rsidRDefault="00347E26" w:rsidP="00B10C97">
      <w:pPr>
        <w:ind w:left="1418" w:hanging="720"/>
        <w:jc w:val="both"/>
        <w:rPr>
          <w:rFonts w:ascii="Arial" w:hAnsi="Arial" w:cs="Arial"/>
          <w:sz w:val="20"/>
          <w:highlight w:val="yellow"/>
        </w:rPr>
      </w:pPr>
      <w:r w:rsidRPr="00DA4BD3">
        <w:rPr>
          <w:rFonts w:ascii="Arial" w:hAnsi="Arial" w:cs="Arial"/>
          <w:b/>
          <w:sz w:val="20"/>
          <w:highlight w:val="yellow"/>
        </w:rPr>
        <w:t>10.5</w:t>
      </w:r>
      <w:r w:rsidRPr="00DA4BD3">
        <w:rPr>
          <w:rFonts w:ascii="Arial" w:hAnsi="Arial" w:cs="Arial"/>
          <w:b/>
          <w:sz w:val="20"/>
        </w:rPr>
        <w:tab/>
      </w:r>
      <w:r w:rsidRPr="00DA4BD3">
        <w:rPr>
          <w:rFonts w:ascii="Arial" w:hAnsi="Arial" w:cs="Arial"/>
          <w:b/>
          <w:sz w:val="20"/>
          <w:highlight w:val="yellow"/>
        </w:rPr>
        <w:t xml:space="preserve">Elimination of the Period of </w:t>
      </w:r>
      <w:r w:rsidRPr="00DA4BD3">
        <w:rPr>
          <w:rFonts w:ascii="Arial" w:hAnsi="Arial" w:cs="Arial"/>
          <w:b/>
          <w:i/>
          <w:sz w:val="20"/>
          <w:highlight w:val="yellow"/>
        </w:rPr>
        <w:t>Ineligibility</w:t>
      </w:r>
      <w:r w:rsidRPr="00DA4BD3">
        <w:rPr>
          <w:rFonts w:ascii="Arial" w:hAnsi="Arial" w:cs="Arial"/>
          <w:b/>
          <w:sz w:val="20"/>
          <w:highlight w:val="yellow"/>
        </w:rPr>
        <w:t xml:space="preserve"> where there is </w:t>
      </w:r>
      <w:r w:rsidRPr="00DA4BD3">
        <w:rPr>
          <w:rFonts w:ascii="Arial" w:hAnsi="Arial" w:cs="Arial"/>
          <w:b/>
          <w:i/>
          <w:sz w:val="20"/>
          <w:highlight w:val="yellow"/>
        </w:rPr>
        <w:t xml:space="preserve">No Fault </w:t>
      </w:r>
      <w:r w:rsidRPr="00DA4BD3">
        <w:rPr>
          <w:rFonts w:ascii="Arial" w:hAnsi="Arial" w:cs="Arial"/>
          <w:b/>
          <w:i/>
          <w:iCs/>
          <w:sz w:val="20"/>
          <w:highlight w:val="yellow"/>
        </w:rPr>
        <w:t>or</w:t>
      </w:r>
      <w:r w:rsidRPr="00DA4BD3">
        <w:rPr>
          <w:rFonts w:ascii="Arial" w:hAnsi="Arial" w:cs="Arial"/>
          <w:b/>
          <w:i/>
          <w:sz w:val="20"/>
          <w:highlight w:val="yellow"/>
        </w:rPr>
        <w:t xml:space="preserve"> Negligence</w:t>
      </w:r>
    </w:p>
    <w:p w14:paraId="43DB2929" w14:textId="77777777" w:rsidR="00347E26" w:rsidRPr="00DA4BD3" w:rsidRDefault="00347E26" w:rsidP="00347E26">
      <w:pPr>
        <w:ind w:left="720"/>
        <w:jc w:val="both"/>
        <w:rPr>
          <w:rFonts w:ascii="Arial" w:hAnsi="Arial" w:cs="Arial"/>
          <w:sz w:val="20"/>
          <w:highlight w:val="yellow"/>
        </w:rPr>
      </w:pPr>
    </w:p>
    <w:p w14:paraId="49C6F292" w14:textId="25123FA7" w:rsidR="00347E26" w:rsidRPr="00DA4BD3" w:rsidRDefault="00347E26" w:rsidP="00A003F2">
      <w:pPr>
        <w:ind w:left="1418"/>
        <w:jc w:val="both"/>
        <w:rPr>
          <w:rFonts w:ascii="Arial" w:hAnsi="Arial" w:cs="Arial"/>
          <w:sz w:val="20"/>
          <w:highlight w:val="yellow"/>
        </w:rPr>
      </w:pP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that </w:t>
      </w:r>
      <w:r w:rsidR="008F5619"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shall be eliminated.</w:t>
      </w:r>
      <w:r w:rsidR="00B257FB" w:rsidRPr="00DA4BD3">
        <w:rPr>
          <w:rStyle w:val="FootnoteReference"/>
          <w:rFonts w:ascii="Arial" w:hAnsi="Arial" w:cs="Arial"/>
          <w:b/>
          <w:sz w:val="20"/>
          <w:highlight w:val="yellow"/>
          <w:vertAlign w:val="superscript"/>
        </w:rPr>
        <w:footnoteReference w:id="67"/>
      </w:r>
    </w:p>
    <w:p w14:paraId="6E7BD8AD" w14:textId="77777777" w:rsidR="008F5619" w:rsidRPr="00DA4BD3" w:rsidRDefault="008F5619" w:rsidP="00E32456">
      <w:pPr>
        <w:ind w:left="720"/>
        <w:jc w:val="both"/>
        <w:rPr>
          <w:rFonts w:ascii="Arial" w:hAnsi="Arial" w:cs="Arial"/>
          <w:b/>
          <w:sz w:val="20"/>
          <w:highlight w:val="yellow"/>
        </w:rPr>
      </w:pPr>
    </w:p>
    <w:p w14:paraId="3D935E6E" w14:textId="7200C83E" w:rsidR="00347E26" w:rsidRPr="00DA4BD3" w:rsidRDefault="00347E26" w:rsidP="00B10C97">
      <w:pPr>
        <w:ind w:left="1418" w:hanging="720"/>
        <w:jc w:val="both"/>
        <w:rPr>
          <w:rFonts w:ascii="Arial" w:hAnsi="Arial" w:cs="Arial"/>
          <w:b/>
          <w:spacing w:val="-3"/>
          <w:sz w:val="20"/>
          <w:highlight w:val="yellow"/>
        </w:rPr>
      </w:pPr>
      <w:bookmarkStart w:id="203" w:name="_DV_C1018"/>
      <w:bookmarkStart w:id="204" w:name="_Toc359253761"/>
      <w:r w:rsidRPr="00DA4BD3">
        <w:rPr>
          <w:rFonts w:ascii="Arial" w:hAnsi="Arial" w:cs="Arial"/>
          <w:b/>
          <w:spacing w:val="-3"/>
          <w:sz w:val="20"/>
          <w:highlight w:val="yellow"/>
        </w:rPr>
        <w:t>10.6</w:t>
      </w:r>
      <w:r w:rsidRPr="00DA4BD3">
        <w:rPr>
          <w:rFonts w:ascii="Arial" w:hAnsi="Arial" w:cs="Arial"/>
          <w:b/>
          <w:spacing w:val="-3"/>
          <w:sz w:val="20"/>
        </w:rPr>
        <w:tab/>
      </w:r>
      <w:r w:rsidRPr="00DA4BD3">
        <w:rPr>
          <w:rFonts w:ascii="Arial" w:hAnsi="Arial" w:cs="Arial"/>
          <w:b/>
          <w:spacing w:val="-3"/>
          <w:sz w:val="20"/>
          <w:highlight w:val="yellow"/>
        </w:rPr>
        <w:t xml:space="preserve">Reduction of the Period of </w:t>
      </w:r>
      <w:r w:rsidRPr="00DA4BD3">
        <w:rPr>
          <w:rFonts w:ascii="Arial" w:hAnsi="Arial" w:cs="Arial"/>
          <w:b/>
          <w:i/>
          <w:spacing w:val="-3"/>
          <w:sz w:val="20"/>
          <w:highlight w:val="yellow"/>
        </w:rPr>
        <w:t>Ineligibility</w:t>
      </w:r>
      <w:r w:rsidRPr="00DA4BD3">
        <w:rPr>
          <w:rFonts w:ascii="Arial" w:hAnsi="Arial" w:cs="Arial"/>
          <w:b/>
          <w:spacing w:val="-3"/>
          <w:sz w:val="20"/>
          <w:highlight w:val="yellow"/>
        </w:rPr>
        <w:t xml:space="preserve"> based on</w:t>
      </w:r>
      <w:bookmarkStart w:id="205" w:name="_DV_X1005"/>
      <w:bookmarkStart w:id="206" w:name="_DV_C1019"/>
      <w:bookmarkEnd w:id="203"/>
      <w:r w:rsidRPr="00DA4BD3">
        <w:rPr>
          <w:rFonts w:ascii="Arial" w:hAnsi="Arial" w:cs="Arial"/>
          <w:b/>
          <w:spacing w:val="-3"/>
          <w:sz w:val="20"/>
          <w:highlight w:val="yellow"/>
        </w:rPr>
        <w:t xml:space="preserve"> </w:t>
      </w:r>
      <w:r w:rsidRPr="00DA4BD3">
        <w:rPr>
          <w:rFonts w:ascii="Arial" w:hAnsi="Arial" w:cs="Arial"/>
          <w:b/>
          <w:i/>
          <w:spacing w:val="-3"/>
          <w:sz w:val="20"/>
          <w:highlight w:val="yellow"/>
        </w:rPr>
        <w:t xml:space="preserve">No Significant Fault </w:t>
      </w:r>
      <w:r w:rsidRPr="00DA4BD3">
        <w:rPr>
          <w:rFonts w:ascii="Arial" w:hAnsi="Arial" w:cs="Arial"/>
          <w:b/>
          <w:i/>
          <w:iCs/>
          <w:spacing w:val="-3"/>
          <w:sz w:val="20"/>
          <w:highlight w:val="yellow"/>
        </w:rPr>
        <w:t xml:space="preserve">or </w:t>
      </w:r>
      <w:r w:rsidRPr="00DA4BD3">
        <w:rPr>
          <w:rFonts w:ascii="Arial" w:hAnsi="Arial" w:cs="Arial"/>
          <w:b/>
          <w:i/>
          <w:spacing w:val="-3"/>
          <w:sz w:val="20"/>
          <w:highlight w:val="yellow"/>
        </w:rPr>
        <w:t>Negligence</w:t>
      </w:r>
      <w:bookmarkEnd w:id="204"/>
      <w:bookmarkEnd w:id="205"/>
      <w:bookmarkEnd w:id="206"/>
    </w:p>
    <w:p w14:paraId="599A85EA" w14:textId="77777777" w:rsidR="00347E26" w:rsidRPr="00DA4BD3" w:rsidRDefault="00347E26" w:rsidP="00347E26">
      <w:pPr>
        <w:jc w:val="both"/>
        <w:rPr>
          <w:rFonts w:ascii="Arial" w:hAnsi="Arial" w:cs="Arial"/>
          <w:sz w:val="20"/>
          <w:highlight w:val="yellow"/>
        </w:rPr>
      </w:pPr>
    </w:p>
    <w:p w14:paraId="181047B0" w14:textId="70B7BA13" w:rsidR="00347E26" w:rsidRPr="00DA4BD3" w:rsidRDefault="00347E26" w:rsidP="00A003F2">
      <w:pPr>
        <w:ind w:left="2268" w:hanging="850"/>
        <w:jc w:val="both"/>
        <w:rPr>
          <w:rFonts w:ascii="Arial" w:hAnsi="Arial" w:cs="Arial"/>
          <w:sz w:val="20"/>
          <w:highlight w:val="yellow"/>
        </w:rPr>
      </w:pPr>
      <w:bookmarkStart w:id="207" w:name="_DV_C1021"/>
      <w:r w:rsidRPr="00DA4BD3">
        <w:rPr>
          <w:rFonts w:ascii="Arial" w:hAnsi="Arial" w:cs="Arial"/>
          <w:b/>
          <w:sz w:val="20"/>
          <w:highlight w:val="yellow"/>
        </w:rPr>
        <w:t>10.6.1</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 xml:space="preserve">Reduction of Sanctions </w:t>
      </w:r>
      <w:r w:rsidR="00C4354E" w:rsidRPr="00DA4BD3">
        <w:rPr>
          <w:rFonts w:ascii="Arial" w:hAnsi="Arial" w:cs="Arial"/>
          <w:sz w:val="20"/>
          <w:highlight w:val="yellow"/>
        </w:rPr>
        <w:t>in</w:t>
      </w:r>
      <w:r w:rsidRPr="00DA4BD3">
        <w:rPr>
          <w:rFonts w:ascii="Arial" w:hAnsi="Arial" w:cs="Arial"/>
          <w:sz w:val="20"/>
          <w:highlight w:val="yellow"/>
        </w:rPr>
        <w:t xml:space="preserve"> Particular Circumstances for Violations of Article</w:t>
      </w:r>
      <w:r w:rsidR="00192DCF">
        <w:rPr>
          <w:rFonts w:ascii="Arial" w:hAnsi="Arial" w:cs="Arial"/>
          <w:sz w:val="20"/>
          <w:highlight w:val="yellow"/>
        </w:rPr>
        <w:t>s</w:t>
      </w:r>
      <w:r w:rsidRPr="00DA4BD3">
        <w:rPr>
          <w:rFonts w:ascii="Arial" w:hAnsi="Arial" w:cs="Arial"/>
          <w:sz w:val="20"/>
          <w:highlight w:val="yellow"/>
        </w:rPr>
        <w:t xml:space="preserve"> 2.1, 2.2 or 2.6.</w:t>
      </w:r>
      <w:bookmarkEnd w:id="207"/>
    </w:p>
    <w:p w14:paraId="439AF112" w14:textId="77777777" w:rsidR="00347E26" w:rsidRPr="00DA4BD3" w:rsidRDefault="00347E26" w:rsidP="00347E26">
      <w:pPr>
        <w:ind w:left="1440"/>
        <w:jc w:val="both"/>
        <w:rPr>
          <w:rFonts w:ascii="Arial" w:hAnsi="Arial" w:cs="Arial"/>
          <w:sz w:val="20"/>
          <w:highlight w:val="yellow"/>
        </w:rPr>
      </w:pPr>
    </w:p>
    <w:p w14:paraId="2A1F19FB" w14:textId="168D28B1" w:rsidR="00347E26" w:rsidRPr="00DA4BD3" w:rsidRDefault="00347E26" w:rsidP="00A003F2">
      <w:pPr>
        <w:ind w:left="2268"/>
        <w:jc w:val="both"/>
        <w:rPr>
          <w:rFonts w:ascii="Arial" w:hAnsi="Arial" w:cs="Arial"/>
          <w:sz w:val="20"/>
          <w:highlight w:val="yellow"/>
        </w:rPr>
      </w:pPr>
      <w:r w:rsidRPr="00DA4BD3">
        <w:rPr>
          <w:rFonts w:ascii="Arial" w:hAnsi="Arial" w:cs="Arial"/>
          <w:sz w:val="20"/>
          <w:highlight w:val="yellow"/>
        </w:rPr>
        <w:t>All reductions under Article 10.6</w:t>
      </w:r>
      <w:r w:rsidR="004A7085" w:rsidRPr="00DA4BD3">
        <w:rPr>
          <w:rFonts w:ascii="Arial" w:hAnsi="Arial" w:cs="Arial"/>
          <w:sz w:val="20"/>
          <w:highlight w:val="yellow"/>
        </w:rPr>
        <w:t>.1</w:t>
      </w:r>
      <w:r w:rsidRPr="00DA4BD3">
        <w:rPr>
          <w:rFonts w:ascii="Arial" w:hAnsi="Arial" w:cs="Arial"/>
          <w:sz w:val="20"/>
          <w:highlight w:val="yellow"/>
        </w:rPr>
        <w:t xml:space="preserve"> are mutually exclusive and not cumulative. </w:t>
      </w:r>
    </w:p>
    <w:p w14:paraId="06346EE1" w14:textId="77777777" w:rsidR="00347E26" w:rsidRPr="00DA4BD3" w:rsidRDefault="00347E26" w:rsidP="00347E26">
      <w:pPr>
        <w:jc w:val="both"/>
        <w:rPr>
          <w:rFonts w:ascii="Arial" w:hAnsi="Arial" w:cs="Arial"/>
          <w:sz w:val="20"/>
          <w:highlight w:val="yellow"/>
        </w:rPr>
      </w:pPr>
    </w:p>
    <w:p w14:paraId="248E6629" w14:textId="1AC2C89F" w:rsidR="00347E26" w:rsidRPr="00DA4BD3" w:rsidRDefault="00347E26" w:rsidP="00A003F2">
      <w:pPr>
        <w:ind w:left="3240" w:hanging="972"/>
        <w:jc w:val="both"/>
        <w:rPr>
          <w:rFonts w:ascii="Arial" w:hAnsi="Arial" w:cs="Arial"/>
          <w:iCs/>
          <w:sz w:val="20"/>
          <w:highlight w:val="yellow"/>
        </w:rPr>
      </w:pPr>
      <w:bookmarkStart w:id="208" w:name="_DV_C1022"/>
      <w:r w:rsidRPr="00DA4BD3">
        <w:rPr>
          <w:rFonts w:ascii="Arial" w:hAnsi="Arial" w:cs="Arial"/>
          <w:b/>
          <w:sz w:val="20"/>
          <w:highlight w:val="yellow"/>
        </w:rPr>
        <w:t>10.6.1.1</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Specified Substances</w:t>
      </w:r>
      <w:bookmarkEnd w:id="208"/>
      <w:r w:rsidRPr="00DA4BD3">
        <w:rPr>
          <w:rFonts w:ascii="Arial" w:hAnsi="Arial" w:cs="Arial"/>
          <w:iCs/>
          <w:sz w:val="20"/>
          <w:highlight w:val="yellow"/>
        </w:rPr>
        <w:t xml:space="preserve"> or </w:t>
      </w:r>
      <w:r w:rsidRPr="00DA4BD3">
        <w:rPr>
          <w:rFonts w:ascii="Arial" w:hAnsi="Arial" w:cs="Arial"/>
          <w:i/>
          <w:sz w:val="20"/>
          <w:highlight w:val="yellow"/>
        </w:rPr>
        <w:t>Specified Methods</w:t>
      </w:r>
    </w:p>
    <w:p w14:paraId="05F2041F" w14:textId="77777777" w:rsidR="00347E26" w:rsidRPr="00DA4BD3" w:rsidRDefault="00347E26" w:rsidP="00347E26">
      <w:pPr>
        <w:ind w:left="2160"/>
        <w:jc w:val="both"/>
        <w:rPr>
          <w:rFonts w:ascii="Arial" w:hAnsi="Arial" w:cs="Arial"/>
          <w:i/>
          <w:iCs/>
          <w:sz w:val="20"/>
          <w:highlight w:val="yellow"/>
        </w:rPr>
      </w:pPr>
    </w:p>
    <w:p w14:paraId="3094C8D8" w14:textId="05E662AC" w:rsidR="00347E26" w:rsidRPr="00DA4BD3" w:rsidRDefault="00347E26" w:rsidP="004F4CEC">
      <w:pPr>
        <w:ind w:left="3240"/>
        <w:jc w:val="both"/>
        <w:rPr>
          <w:rFonts w:ascii="Arial" w:hAnsi="Arial" w:cs="Arial"/>
          <w:sz w:val="20"/>
          <w:highlight w:val="yellow"/>
        </w:rPr>
      </w:pPr>
      <w:bookmarkStart w:id="209" w:name="_DV_C1023"/>
      <w:r w:rsidRPr="00DA4BD3">
        <w:rPr>
          <w:rFonts w:ascii="Arial" w:hAnsi="Arial" w:cs="Arial"/>
          <w:sz w:val="20"/>
          <w:highlight w:val="yellow"/>
        </w:rPr>
        <w:t xml:space="preserve">Where the anti-doping rule violation involves a </w:t>
      </w:r>
      <w:r w:rsidRPr="00DA4BD3">
        <w:rPr>
          <w:rFonts w:ascii="Arial" w:hAnsi="Arial" w:cs="Arial"/>
          <w:i/>
          <w:sz w:val="20"/>
          <w:highlight w:val="yellow"/>
        </w:rPr>
        <w:t>Specified Substance</w:t>
      </w:r>
      <w:r w:rsidRPr="00DA4BD3">
        <w:rPr>
          <w:rFonts w:ascii="Arial" w:hAnsi="Arial" w:cs="Arial"/>
          <w:sz w:val="20"/>
          <w:highlight w:val="yellow"/>
        </w:rPr>
        <w:t xml:space="preserve"> (other than a </w:t>
      </w:r>
      <w:r w:rsidRPr="00DA4BD3">
        <w:rPr>
          <w:rFonts w:ascii="Arial" w:hAnsi="Arial" w:cs="Arial"/>
          <w:i/>
          <w:iCs/>
          <w:sz w:val="20"/>
          <w:highlight w:val="yellow"/>
        </w:rPr>
        <w:t>Substance of Abuse</w:t>
      </w:r>
      <w:r w:rsidRPr="00DA4BD3">
        <w:rPr>
          <w:rFonts w:ascii="Arial" w:hAnsi="Arial" w:cs="Arial"/>
          <w:sz w:val="20"/>
          <w:highlight w:val="yellow"/>
        </w:rPr>
        <w:t xml:space="preserve">) or </w:t>
      </w:r>
      <w:r w:rsidRPr="00DA4BD3">
        <w:rPr>
          <w:rFonts w:ascii="Arial" w:hAnsi="Arial" w:cs="Arial"/>
          <w:i/>
          <w:iCs/>
          <w:sz w:val="20"/>
          <w:highlight w:val="yellow"/>
        </w:rPr>
        <w:t>Specified Method</w:t>
      </w:r>
      <w:r w:rsidRPr="00DA4BD3">
        <w:rPr>
          <w:rFonts w:ascii="Arial" w:hAnsi="Arial" w:cs="Arial"/>
          <w:sz w:val="20"/>
          <w:highlight w:val="yellow"/>
        </w:rPr>
        <w:t xml:space="preserve">, and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then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at a minimum, a reprimand</w:t>
      </w:r>
      <w:bookmarkStart w:id="210" w:name="_DV_X973"/>
      <w:bookmarkStart w:id="211" w:name="_DV_C1024"/>
      <w:bookmarkEnd w:id="209"/>
      <w:r w:rsidRPr="00DA4BD3">
        <w:rPr>
          <w:rFonts w:ascii="Arial" w:hAnsi="Arial" w:cs="Arial"/>
          <w:sz w:val="20"/>
          <w:highlight w:val="yellow"/>
        </w:rPr>
        <w:t xml:space="preserve"> and no period of </w:t>
      </w:r>
      <w:r w:rsidRPr="00DA4BD3">
        <w:rPr>
          <w:rFonts w:ascii="Arial" w:hAnsi="Arial" w:cs="Arial"/>
          <w:i/>
          <w:sz w:val="20"/>
          <w:highlight w:val="yellow"/>
        </w:rPr>
        <w:t>Ineligibility</w:t>
      </w:r>
      <w:r w:rsidRPr="00DA4BD3">
        <w:rPr>
          <w:rFonts w:ascii="Arial" w:hAnsi="Arial" w:cs="Arial"/>
          <w:sz w:val="20"/>
          <w:highlight w:val="yellow"/>
        </w:rPr>
        <w:t xml:space="preserve">, and at a maximum, two </w:t>
      </w:r>
      <w:r w:rsidR="00F82B0C" w:rsidRPr="00DA4BD3">
        <w:rPr>
          <w:rFonts w:ascii="Arial" w:hAnsi="Arial" w:cs="Arial"/>
          <w:sz w:val="20"/>
          <w:highlight w:val="yellow"/>
        </w:rPr>
        <w:t xml:space="preserve">(2) </w:t>
      </w:r>
      <w:r w:rsidRPr="00DA4BD3">
        <w:rPr>
          <w:rFonts w:ascii="Arial" w:hAnsi="Arial" w:cs="Arial"/>
          <w:sz w:val="20"/>
          <w:highlight w:val="yellow"/>
        </w:rPr>
        <w:t xml:space="preserve">years of </w:t>
      </w:r>
      <w:r w:rsidRPr="00DA4BD3">
        <w:rPr>
          <w:rFonts w:ascii="Arial" w:hAnsi="Arial" w:cs="Arial"/>
          <w:i/>
          <w:sz w:val="20"/>
          <w:highlight w:val="yellow"/>
        </w:rPr>
        <w:t>Ineligibility</w:t>
      </w:r>
      <w:bookmarkStart w:id="212" w:name="_DV_C1025"/>
      <w:bookmarkEnd w:id="210"/>
      <w:bookmarkEnd w:id="211"/>
      <w:r w:rsidRPr="00DA4BD3">
        <w:rPr>
          <w:rFonts w:ascii="Arial" w:hAnsi="Arial" w:cs="Arial"/>
          <w:sz w:val="20"/>
          <w:highlight w:val="yellow"/>
        </w:rPr>
        <w:t xml:space="preserve">, depending on the </w:t>
      </w:r>
      <w:r w:rsidRPr="00DA4BD3">
        <w:rPr>
          <w:rFonts w:ascii="Arial" w:hAnsi="Arial" w:cs="Arial"/>
          <w:i/>
          <w:sz w:val="20"/>
          <w:highlight w:val="yellow"/>
        </w:rPr>
        <w:t>Athlete’s</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2"/>
    </w:p>
    <w:p w14:paraId="56E9C70E" w14:textId="77777777" w:rsidR="00347E26" w:rsidRPr="00DA4BD3" w:rsidRDefault="00347E26" w:rsidP="00347E26">
      <w:pPr>
        <w:ind w:left="2160"/>
        <w:jc w:val="both"/>
        <w:rPr>
          <w:rFonts w:ascii="Arial" w:hAnsi="Arial" w:cs="Arial"/>
          <w:sz w:val="20"/>
          <w:highlight w:val="yellow"/>
        </w:rPr>
      </w:pPr>
    </w:p>
    <w:p w14:paraId="618653F4" w14:textId="4820A95B" w:rsidR="00347E26" w:rsidRPr="00DA4BD3" w:rsidRDefault="00347E26" w:rsidP="00A003F2">
      <w:pPr>
        <w:keepNext/>
        <w:ind w:left="3240" w:hanging="972"/>
        <w:jc w:val="both"/>
        <w:rPr>
          <w:rFonts w:ascii="Arial" w:hAnsi="Arial" w:cs="Arial"/>
          <w:sz w:val="20"/>
          <w:highlight w:val="yellow"/>
        </w:rPr>
      </w:pPr>
      <w:bookmarkStart w:id="213" w:name="_DV_C1026"/>
      <w:r w:rsidRPr="00DA4BD3">
        <w:rPr>
          <w:rFonts w:ascii="Arial" w:hAnsi="Arial" w:cs="Arial"/>
          <w:b/>
          <w:sz w:val="20"/>
          <w:highlight w:val="yellow"/>
        </w:rPr>
        <w:lastRenderedPageBreak/>
        <w:t>10.6.1.2</w:t>
      </w:r>
      <w:r w:rsidR="008B7F41" w:rsidRPr="00DA4BD3">
        <w:rPr>
          <w:rFonts w:ascii="Arial" w:hAnsi="Arial" w:cs="Arial"/>
          <w:i/>
          <w:sz w:val="20"/>
        </w:rPr>
        <w:t xml:space="preserve"> </w:t>
      </w:r>
      <w:r w:rsidR="00A15FB6" w:rsidRPr="00DA4BD3">
        <w:rPr>
          <w:rFonts w:ascii="Arial" w:hAnsi="Arial" w:cs="Arial"/>
          <w:i/>
          <w:sz w:val="20"/>
        </w:rPr>
        <w:tab/>
      </w:r>
      <w:r w:rsidRPr="00DA4BD3">
        <w:rPr>
          <w:rFonts w:ascii="Arial" w:hAnsi="Arial" w:cs="Arial"/>
          <w:i/>
          <w:sz w:val="20"/>
          <w:highlight w:val="yellow"/>
        </w:rPr>
        <w:t xml:space="preserve">Contaminated </w:t>
      </w:r>
      <w:bookmarkEnd w:id="213"/>
      <w:r w:rsidR="008F5619" w:rsidRPr="00DA4BD3">
        <w:rPr>
          <w:rFonts w:ascii="Arial" w:hAnsi="Arial" w:cs="Arial"/>
          <w:i/>
          <w:sz w:val="20"/>
          <w:highlight w:val="yellow"/>
        </w:rPr>
        <w:t>Source</w:t>
      </w:r>
    </w:p>
    <w:p w14:paraId="794F98BF" w14:textId="77777777" w:rsidR="00347E26" w:rsidRPr="00DA4BD3" w:rsidRDefault="00347E26" w:rsidP="00347E26">
      <w:pPr>
        <w:keepNext/>
        <w:ind w:left="2160"/>
        <w:jc w:val="both"/>
        <w:rPr>
          <w:rFonts w:ascii="Arial" w:hAnsi="Arial" w:cs="Arial"/>
          <w:i/>
          <w:iCs/>
          <w:sz w:val="20"/>
          <w:highlight w:val="yellow"/>
        </w:rPr>
      </w:pPr>
    </w:p>
    <w:p w14:paraId="7DA3C0CF" w14:textId="63EC3706" w:rsidR="00347E26" w:rsidRPr="00DA4BD3" w:rsidRDefault="00347E26" w:rsidP="004F4CEC">
      <w:pPr>
        <w:ind w:left="3240"/>
        <w:jc w:val="both"/>
        <w:rPr>
          <w:rFonts w:ascii="Arial" w:hAnsi="Arial" w:cs="Arial"/>
          <w:sz w:val="20"/>
          <w:highlight w:val="yellow"/>
        </w:rPr>
      </w:pPr>
      <w:bookmarkStart w:id="214" w:name="_DV_C509"/>
      <w:bookmarkStart w:id="215" w:name="_DV_C1027"/>
      <w:r w:rsidRPr="00DA4BD3">
        <w:rPr>
          <w:rStyle w:val="DeltaViewInsertion"/>
          <w:rFonts w:ascii="Arial" w:hAnsi="Arial" w:cs="Arial"/>
          <w:color w:val="000000"/>
          <w:sz w:val="20"/>
          <w:highlight w:val="yellow"/>
          <w:u w:val="none"/>
        </w:rPr>
        <w:t>In cases where</w:t>
      </w:r>
      <w:bookmarkEnd w:id="214"/>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can establish both </w:t>
      </w:r>
      <w:r w:rsidRPr="00DA4BD3">
        <w:rPr>
          <w:rStyle w:val="DeltaViewMoveDestination"/>
          <w:rFonts w:ascii="Arial" w:hAnsi="Arial" w:cs="Arial"/>
          <w:i/>
          <w:color w:val="000000"/>
          <w:sz w:val="20"/>
          <w:highlight w:val="yellow"/>
          <w:u w:val="none"/>
        </w:rPr>
        <w:t xml:space="preserve">No Significant Fault </w:t>
      </w:r>
      <w:r w:rsidRPr="00DA4BD3">
        <w:rPr>
          <w:rStyle w:val="DeltaViewMoveDestination"/>
          <w:rFonts w:ascii="Arial" w:hAnsi="Arial" w:cs="Arial"/>
          <w:i/>
          <w:iCs/>
          <w:color w:val="000000"/>
          <w:sz w:val="20"/>
          <w:highlight w:val="yellow"/>
          <w:u w:val="none"/>
        </w:rPr>
        <w:t>or</w:t>
      </w:r>
      <w:r w:rsidRPr="00DA4BD3">
        <w:rPr>
          <w:rStyle w:val="DeltaViewMoveDestination"/>
          <w:rFonts w:ascii="Arial" w:hAnsi="Arial" w:cs="Arial"/>
          <w:i/>
          <w:color w:val="000000"/>
          <w:sz w:val="20"/>
          <w:highlight w:val="yellow"/>
          <w:u w:val="none"/>
        </w:rPr>
        <w:t xml:space="preserve"> Negligence</w:t>
      </w:r>
      <w:bookmarkStart w:id="216" w:name="_DV_C511"/>
      <w:r w:rsidRPr="00DA4BD3">
        <w:rPr>
          <w:rStyle w:val="DeltaViewInsertion"/>
          <w:rFonts w:ascii="Arial" w:hAnsi="Arial" w:cs="Arial"/>
          <w:i/>
          <w:iCs/>
          <w:color w:val="000000"/>
          <w:sz w:val="20"/>
          <w:highlight w:val="yellow"/>
          <w:u w:val="none"/>
        </w:rPr>
        <w:t xml:space="preserve"> </w:t>
      </w:r>
      <w:r w:rsidRPr="00DA4BD3">
        <w:rPr>
          <w:rStyle w:val="DeltaViewInsertion"/>
          <w:rFonts w:ascii="Arial" w:hAnsi="Arial" w:cs="Arial"/>
          <w:color w:val="000000"/>
          <w:sz w:val="20"/>
          <w:highlight w:val="yellow"/>
          <w:u w:val="none"/>
        </w:rPr>
        <w:t>and</w:t>
      </w:r>
      <w:bookmarkEnd w:id="216"/>
      <w:r w:rsidRPr="00DA4BD3">
        <w:rPr>
          <w:rFonts w:ascii="Arial" w:hAnsi="Arial" w:cs="Arial"/>
          <w:sz w:val="20"/>
          <w:highlight w:val="yellow"/>
        </w:rPr>
        <w:t xml:space="preserve"> that the detected </w:t>
      </w:r>
      <w:r w:rsidRPr="00DA4BD3">
        <w:rPr>
          <w:rFonts w:ascii="Arial" w:hAnsi="Arial" w:cs="Arial"/>
          <w:i/>
          <w:sz w:val="20"/>
          <w:highlight w:val="yellow"/>
        </w:rPr>
        <w:t>Prohibited Substance</w:t>
      </w:r>
      <w:r w:rsidRPr="00DA4BD3">
        <w:rPr>
          <w:rFonts w:ascii="Arial" w:hAnsi="Arial" w:cs="Arial"/>
          <w:sz w:val="20"/>
          <w:highlight w:val="yellow"/>
        </w:rPr>
        <w:t xml:space="preserve"> came from a </w:t>
      </w:r>
      <w:r w:rsidRPr="00DA4BD3">
        <w:rPr>
          <w:rFonts w:ascii="Arial" w:hAnsi="Arial" w:cs="Arial"/>
          <w:i/>
          <w:sz w:val="20"/>
          <w:highlight w:val="yellow"/>
        </w:rPr>
        <w:t xml:space="preserve">Contaminated </w:t>
      </w:r>
      <w:r w:rsidR="008F5619" w:rsidRPr="00DA4BD3">
        <w:rPr>
          <w:rFonts w:ascii="Arial" w:hAnsi="Arial" w:cs="Arial"/>
          <w:i/>
          <w:sz w:val="20"/>
          <w:highlight w:val="yellow"/>
        </w:rPr>
        <w:t>Source</w:t>
      </w:r>
      <w:r w:rsidRPr="00DA4BD3">
        <w:rPr>
          <w:rFonts w:ascii="Arial" w:hAnsi="Arial" w:cs="Arial"/>
          <w:sz w:val="20"/>
          <w:highlight w:val="yellow"/>
        </w:rPr>
        <w:t xml:space="preserve">, </w:t>
      </w:r>
      <w:bookmarkStart w:id="217" w:name="_DV_X1145"/>
      <w:bookmarkStart w:id="218" w:name="_DV_C1028"/>
      <w:bookmarkEnd w:id="215"/>
      <w:r w:rsidRPr="00DA4BD3">
        <w:rPr>
          <w:rFonts w:ascii="Arial" w:hAnsi="Arial" w:cs="Arial"/>
          <w:sz w:val="20"/>
          <w:highlight w:val="yellow"/>
        </w:rPr>
        <w:t xml:space="preserve">then the period of </w:t>
      </w:r>
      <w:r w:rsidRPr="00DA4BD3">
        <w:rPr>
          <w:rFonts w:ascii="Arial" w:hAnsi="Arial" w:cs="Arial"/>
          <w:i/>
          <w:sz w:val="20"/>
          <w:highlight w:val="yellow"/>
        </w:rPr>
        <w:t>Ineligibility</w:t>
      </w:r>
      <w:r w:rsidRPr="00DA4BD3">
        <w:rPr>
          <w:rFonts w:ascii="Arial" w:hAnsi="Arial" w:cs="Arial"/>
          <w:sz w:val="20"/>
          <w:highlight w:val="yellow"/>
        </w:rPr>
        <w:t xml:space="preserve"> </w:t>
      </w:r>
      <w:bookmarkStart w:id="219" w:name="_DV_C1029"/>
      <w:bookmarkEnd w:id="217"/>
      <w:bookmarkEnd w:id="218"/>
      <w:r w:rsidRPr="00DA4BD3">
        <w:rPr>
          <w:rFonts w:ascii="Arial" w:hAnsi="Arial" w:cs="Arial"/>
          <w:sz w:val="20"/>
          <w:highlight w:val="yellow"/>
        </w:rPr>
        <w:t xml:space="preserve">shall be, at a minimum, a reprimand and no period of </w:t>
      </w:r>
      <w:r w:rsidRPr="00DA4BD3">
        <w:rPr>
          <w:rFonts w:ascii="Arial" w:hAnsi="Arial" w:cs="Arial"/>
          <w:i/>
          <w:sz w:val="20"/>
          <w:highlight w:val="yellow"/>
        </w:rPr>
        <w:t>Ineligibility</w:t>
      </w:r>
      <w:r w:rsidRPr="00DA4BD3">
        <w:rPr>
          <w:rFonts w:ascii="Arial" w:hAnsi="Arial" w:cs="Arial"/>
          <w:sz w:val="20"/>
          <w:highlight w:val="yellow"/>
        </w:rPr>
        <w:t>, and at a maximum, two</w:t>
      </w:r>
      <w:r w:rsidR="00F82B0C" w:rsidRPr="00DA4BD3">
        <w:rPr>
          <w:rFonts w:ascii="Arial" w:hAnsi="Arial" w:cs="Arial"/>
          <w:sz w:val="20"/>
          <w:highlight w:val="yellow"/>
        </w:rPr>
        <w:t xml:space="preserve"> (2)</w:t>
      </w:r>
      <w:r w:rsidRPr="00DA4BD3">
        <w:rPr>
          <w:rFonts w:ascii="Arial" w:hAnsi="Arial" w:cs="Arial"/>
          <w:sz w:val="20"/>
          <w:highlight w:val="yellow"/>
        </w:rPr>
        <w:t xml:space="preserve"> years </w:t>
      </w:r>
      <w:r w:rsidRPr="00DA4BD3">
        <w:rPr>
          <w:rFonts w:ascii="Arial" w:hAnsi="Arial" w:cs="Arial"/>
          <w:i/>
          <w:sz w:val="20"/>
          <w:highlight w:val="yellow"/>
        </w:rPr>
        <w:t>Ineligibility</w:t>
      </w:r>
      <w:r w:rsidRPr="00DA4BD3">
        <w:rPr>
          <w:rFonts w:ascii="Arial" w:hAnsi="Arial" w:cs="Arial"/>
          <w:sz w:val="20"/>
          <w:highlight w:val="yellow"/>
        </w:rPr>
        <w:t xml:space="preserve">, depending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degree of </w:t>
      </w:r>
      <w:r w:rsidRPr="00DA4BD3">
        <w:rPr>
          <w:rFonts w:ascii="Arial" w:hAnsi="Arial" w:cs="Arial"/>
          <w:i/>
          <w:sz w:val="20"/>
          <w:highlight w:val="yellow"/>
        </w:rPr>
        <w:t>Fault</w:t>
      </w:r>
      <w:r w:rsidRPr="00DA4BD3">
        <w:rPr>
          <w:rFonts w:ascii="Arial" w:hAnsi="Arial" w:cs="Arial"/>
          <w:sz w:val="20"/>
          <w:highlight w:val="yellow"/>
        </w:rPr>
        <w:t>.</w:t>
      </w:r>
      <w:bookmarkEnd w:id="219"/>
      <w:r w:rsidR="00B257FB" w:rsidRPr="00DA4BD3">
        <w:rPr>
          <w:rStyle w:val="FootnoteReference"/>
          <w:rFonts w:ascii="Arial" w:hAnsi="Arial" w:cs="Arial"/>
          <w:b/>
          <w:sz w:val="20"/>
          <w:highlight w:val="yellow"/>
          <w:vertAlign w:val="superscript"/>
        </w:rPr>
        <w:footnoteReference w:id="68"/>
      </w:r>
    </w:p>
    <w:p w14:paraId="5A2864ED" w14:textId="77777777" w:rsidR="0011517A" w:rsidRPr="00DA4BD3" w:rsidRDefault="0011517A" w:rsidP="004F4CEC">
      <w:pPr>
        <w:ind w:left="3240"/>
        <w:jc w:val="both"/>
        <w:rPr>
          <w:rFonts w:ascii="Arial" w:hAnsi="Arial" w:cs="Arial"/>
          <w:sz w:val="20"/>
          <w:highlight w:val="yellow"/>
        </w:rPr>
      </w:pPr>
    </w:p>
    <w:p w14:paraId="10E2BA3B" w14:textId="77777777" w:rsidR="0011517A" w:rsidRPr="00DA4BD3" w:rsidRDefault="00347E26" w:rsidP="0011517A">
      <w:pPr>
        <w:pStyle w:val="NormalWeb"/>
        <w:spacing w:before="0" w:beforeAutospacing="0" w:after="0" w:afterAutospacing="0"/>
        <w:ind w:left="3240" w:hanging="900"/>
        <w:jc w:val="both"/>
        <w:rPr>
          <w:rFonts w:ascii="Arial" w:hAnsi="Arial" w:cs="Arial"/>
          <w:i/>
          <w:sz w:val="20"/>
          <w:szCs w:val="20"/>
          <w:highlight w:val="yellow"/>
        </w:rPr>
      </w:pPr>
      <w:r w:rsidRPr="00DA4BD3">
        <w:rPr>
          <w:rFonts w:ascii="Arial" w:hAnsi="Arial" w:cs="Arial"/>
          <w:b/>
          <w:sz w:val="20"/>
          <w:szCs w:val="20"/>
          <w:highlight w:val="yellow"/>
        </w:rPr>
        <w:t>10.6.1.3</w:t>
      </w:r>
      <w:r w:rsidR="008B7F41" w:rsidRPr="00DA4BD3">
        <w:rPr>
          <w:rFonts w:ascii="Arial" w:hAnsi="Arial" w:cs="Arial"/>
          <w:sz w:val="20"/>
          <w:szCs w:val="20"/>
        </w:rPr>
        <w:t xml:space="preserve"> </w:t>
      </w:r>
      <w:r w:rsidR="00A15FB6" w:rsidRPr="00DA4BD3">
        <w:rPr>
          <w:rFonts w:ascii="Arial" w:hAnsi="Arial" w:cs="Arial"/>
          <w:sz w:val="20"/>
          <w:szCs w:val="20"/>
        </w:rPr>
        <w:tab/>
      </w:r>
      <w:r w:rsidRPr="00DA4BD3">
        <w:rPr>
          <w:rFonts w:ascii="Arial" w:hAnsi="Arial" w:cs="Arial"/>
          <w:i/>
          <w:sz w:val="20"/>
          <w:szCs w:val="20"/>
          <w:highlight w:val="yellow"/>
        </w:rPr>
        <w:t>Protected Persons</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Athletes</w:t>
      </w:r>
    </w:p>
    <w:p w14:paraId="17C80BE6" w14:textId="5CA71523" w:rsidR="00347E26" w:rsidRPr="00DA4BD3" w:rsidRDefault="00347E26" w:rsidP="0011517A">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sz w:val="20"/>
          <w:szCs w:val="20"/>
          <w:highlight w:val="yellow"/>
        </w:rPr>
        <w:t xml:space="preserve"> </w:t>
      </w:r>
    </w:p>
    <w:p w14:paraId="0BD3B151" w14:textId="4E0C8AA6" w:rsidR="00347E26" w:rsidRPr="00DA4BD3" w:rsidRDefault="00347E26" w:rsidP="00A003F2">
      <w:pPr>
        <w:pStyle w:val="NormalWeb"/>
        <w:spacing w:before="0" w:beforeAutospacing="0" w:after="0" w:afterAutospacing="0"/>
        <w:ind w:left="3261"/>
        <w:jc w:val="both"/>
        <w:rPr>
          <w:rFonts w:ascii="Arial" w:hAnsi="Arial" w:cs="Arial"/>
          <w:sz w:val="20"/>
          <w:szCs w:val="20"/>
          <w:highlight w:val="yellow"/>
        </w:rPr>
      </w:pPr>
      <w:r w:rsidRPr="00DA4BD3">
        <w:rPr>
          <w:rFonts w:ascii="Arial" w:hAnsi="Arial" w:cs="Arial"/>
          <w:sz w:val="20"/>
          <w:szCs w:val="20"/>
          <w:highlight w:val="yellow"/>
        </w:rPr>
        <w:t xml:space="preserve">Where the anti-doping rule violation not involving a </w:t>
      </w:r>
      <w:r w:rsidRPr="00DA4BD3">
        <w:rPr>
          <w:rFonts w:ascii="Arial" w:hAnsi="Arial" w:cs="Arial"/>
          <w:i/>
          <w:sz w:val="20"/>
          <w:szCs w:val="20"/>
          <w:highlight w:val="yellow"/>
        </w:rPr>
        <w:t>Substance of Abuse</w:t>
      </w:r>
      <w:r w:rsidRPr="00DA4BD3">
        <w:rPr>
          <w:rFonts w:ascii="Arial" w:hAnsi="Arial" w:cs="Arial"/>
          <w:sz w:val="20"/>
          <w:szCs w:val="20"/>
          <w:highlight w:val="yellow"/>
        </w:rPr>
        <w:t xml:space="preserve"> is committed by a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and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 can establish </w:t>
      </w:r>
      <w:r w:rsidRPr="00DA4BD3">
        <w:rPr>
          <w:rFonts w:ascii="Arial" w:hAnsi="Arial" w:cs="Arial"/>
          <w:i/>
          <w:sz w:val="20"/>
          <w:szCs w:val="20"/>
          <w:highlight w:val="yellow"/>
        </w:rPr>
        <w:t xml:space="preserve">No Significant Fault </w:t>
      </w:r>
      <w:r w:rsidRPr="00DA4BD3">
        <w:rPr>
          <w:rFonts w:ascii="Arial" w:hAnsi="Arial" w:cs="Arial"/>
          <w:i/>
          <w:iCs/>
          <w:sz w:val="20"/>
          <w:szCs w:val="20"/>
          <w:highlight w:val="yellow"/>
        </w:rPr>
        <w:t>or</w:t>
      </w:r>
      <w:r w:rsidRPr="00DA4BD3">
        <w:rPr>
          <w:rFonts w:ascii="Arial" w:hAnsi="Arial" w:cs="Arial"/>
          <w:i/>
          <w:sz w:val="20"/>
          <w:szCs w:val="20"/>
          <w:highlight w:val="yellow"/>
        </w:rPr>
        <w:t xml:space="preserve"> Negligence</w:t>
      </w:r>
      <w:r w:rsidRPr="00DA4BD3">
        <w:rPr>
          <w:rFonts w:ascii="Arial" w:hAnsi="Arial" w:cs="Arial"/>
          <w:sz w:val="20"/>
          <w:szCs w:val="20"/>
          <w:highlight w:val="yellow"/>
        </w:rPr>
        <w:t xml:space="preserve">, then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shall be, at a minimum, a reprimand and no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and at a maximum, two </w:t>
      </w:r>
      <w:r w:rsidR="00F82B0C" w:rsidRPr="00DA4BD3">
        <w:rPr>
          <w:rFonts w:ascii="Arial" w:hAnsi="Arial" w:cs="Arial"/>
          <w:sz w:val="20"/>
          <w:szCs w:val="20"/>
          <w:highlight w:val="yellow"/>
        </w:rPr>
        <w:t xml:space="preserve">(2) </w:t>
      </w:r>
      <w:r w:rsidRPr="00DA4BD3">
        <w:rPr>
          <w:rFonts w:ascii="Arial" w:hAnsi="Arial" w:cs="Arial"/>
          <w:sz w:val="20"/>
          <w:szCs w:val="20"/>
          <w:highlight w:val="yellow"/>
        </w:rPr>
        <w:t xml:space="preserve">years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depending on the </w:t>
      </w:r>
      <w:r w:rsidRPr="00DA4BD3">
        <w:rPr>
          <w:rFonts w:ascii="Arial" w:hAnsi="Arial" w:cs="Arial"/>
          <w:i/>
          <w:sz w:val="20"/>
          <w:szCs w:val="20"/>
          <w:highlight w:val="yellow"/>
        </w:rPr>
        <w:t>Protected Person</w:t>
      </w:r>
      <w:r w:rsidRPr="00DA4BD3">
        <w:rPr>
          <w:rFonts w:ascii="Arial" w:hAnsi="Arial" w:cs="Arial"/>
          <w:sz w:val="20"/>
          <w:szCs w:val="20"/>
          <w:highlight w:val="yellow"/>
        </w:rPr>
        <w:t xml:space="preserve"> or </w:t>
      </w:r>
      <w:r w:rsidRPr="00DA4BD3">
        <w:rPr>
          <w:rFonts w:ascii="Arial" w:hAnsi="Arial" w:cs="Arial"/>
          <w:i/>
          <w:sz w:val="20"/>
          <w:szCs w:val="20"/>
          <w:highlight w:val="yellow"/>
        </w:rPr>
        <w:t>Recreational Athlete</w:t>
      </w:r>
      <w:r w:rsidRPr="00DA4BD3">
        <w:rPr>
          <w:rFonts w:ascii="Arial" w:hAnsi="Arial" w:cs="Arial"/>
          <w:sz w:val="20"/>
          <w:szCs w:val="20"/>
          <w:highlight w:val="yellow"/>
        </w:rPr>
        <w:t xml:space="preserve">’s degree of </w:t>
      </w:r>
      <w:r w:rsidRPr="00DA4BD3">
        <w:rPr>
          <w:rFonts w:ascii="Arial" w:hAnsi="Arial" w:cs="Arial"/>
          <w:i/>
          <w:sz w:val="20"/>
          <w:szCs w:val="20"/>
          <w:highlight w:val="yellow"/>
        </w:rPr>
        <w:t>Fault</w:t>
      </w:r>
      <w:r w:rsidRPr="00DA4BD3">
        <w:rPr>
          <w:rFonts w:ascii="Arial" w:hAnsi="Arial" w:cs="Arial"/>
          <w:sz w:val="20"/>
          <w:szCs w:val="20"/>
          <w:highlight w:val="yellow"/>
        </w:rPr>
        <w:t>.</w:t>
      </w:r>
    </w:p>
    <w:p w14:paraId="1241CC63" w14:textId="77777777" w:rsidR="0011517A" w:rsidRPr="00DA4BD3" w:rsidRDefault="0011517A" w:rsidP="0011517A">
      <w:pPr>
        <w:pStyle w:val="NormalWeb"/>
        <w:spacing w:before="0" w:beforeAutospacing="0" w:after="0" w:afterAutospacing="0"/>
        <w:ind w:left="3240"/>
        <w:jc w:val="both"/>
        <w:rPr>
          <w:rFonts w:ascii="Arial" w:hAnsi="Arial" w:cs="Arial"/>
          <w:sz w:val="20"/>
          <w:szCs w:val="20"/>
          <w:highlight w:val="yellow"/>
        </w:rPr>
      </w:pPr>
    </w:p>
    <w:p w14:paraId="1F8D6D7F" w14:textId="76012BDB" w:rsidR="00347E26" w:rsidRPr="00DA4BD3" w:rsidRDefault="00347E26" w:rsidP="00204985">
      <w:pPr>
        <w:ind w:left="2340" w:hanging="900"/>
        <w:jc w:val="both"/>
        <w:rPr>
          <w:rFonts w:ascii="Arial" w:hAnsi="Arial" w:cs="Arial"/>
          <w:sz w:val="20"/>
          <w:highlight w:val="yellow"/>
        </w:rPr>
      </w:pPr>
      <w:bookmarkStart w:id="220" w:name="_DV_C1030"/>
      <w:r w:rsidRPr="00DA4BD3">
        <w:rPr>
          <w:rFonts w:ascii="Arial" w:hAnsi="Arial" w:cs="Arial"/>
          <w:b/>
          <w:sz w:val="20"/>
          <w:highlight w:val="yellow"/>
        </w:rPr>
        <w:t>10.6.2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Application of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beyond the Application of Article 10.6.1</w:t>
      </w:r>
      <w:bookmarkEnd w:id="220"/>
      <w:r w:rsidR="0099344D" w:rsidRPr="00DA4BD3">
        <w:rPr>
          <w:rStyle w:val="FootnoteReference"/>
          <w:rFonts w:ascii="Arial" w:hAnsi="Arial" w:cs="Arial"/>
          <w:b/>
          <w:sz w:val="20"/>
          <w:highlight w:val="yellow"/>
          <w:vertAlign w:val="superscript"/>
        </w:rPr>
        <w:footnoteReference w:id="69"/>
      </w:r>
    </w:p>
    <w:p w14:paraId="0FAE5D62" w14:textId="77777777" w:rsidR="00347E26" w:rsidRPr="00DA4BD3" w:rsidRDefault="00347E26" w:rsidP="00347E26">
      <w:pPr>
        <w:ind w:left="1440"/>
        <w:jc w:val="both"/>
        <w:rPr>
          <w:rFonts w:ascii="Arial" w:hAnsi="Arial" w:cs="Arial"/>
          <w:sz w:val="20"/>
          <w:highlight w:val="yellow"/>
        </w:rPr>
      </w:pPr>
    </w:p>
    <w:p w14:paraId="2F412D94" w14:textId="3E1DA853" w:rsidR="00347E26" w:rsidRPr="00DA4BD3" w:rsidRDefault="00347E26" w:rsidP="00D10E3F">
      <w:pPr>
        <w:ind w:left="2268"/>
        <w:jc w:val="both"/>
        <w:rPr>
          <w:rFonts w:ascii="Arial" w:hAnsi="Arial" w:cs="Arial"/>
          <w:b/>
          <w:sz w:val="16"/>
          <w:highlight w:val="yellow"/>
          <w:vertAlign w:val="superscript"/>
        </w:rPr>
      </w:pPr>
      <w:bookmarkStart w:id="221" w:name="_DV_C1032"/>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establishes in an individual case where Article 10.6.1 is not applicable</w:t>
      </w:r>
      <w:bookmarkStart w:id="222" w:name="_DV_X999"/>
      <w:bookmarkStart w:id="223" w:name="_DV_C1033"/>
      <w:bookmarkEnd w:id="221"/>
      <w:r w:rsidRPr="00DA4BD3">
        <w:rPr>
          <w:rFonts w:ascii="Arial" w:hAnsi="Arial" w:cs="Arial"/>
          <w:sz w:val="20"/>
          <w:highlight w:val="yellow"/>
        </w:rPr>
        <w:t xml:space="preserve"> that </w:t>
      </w:r>
      <w:r w:rsidR="00BA0845" w:rsidRPr="00DA4BD3">
        <w:rPr>
          <w:rFonts w:ascii="Arial" w:hAnsi="Arial" w:cs="Arial"/>
          <w:sz w:val="20"/>
          <w:highlight w:val="yellow"/>
        </w:rPr>
        <w:t>they</w:t>
      </w:r>
      <w:r w:rsidRPr="00DA4BD3">
        <w:rPr>
          <w:rFonts w:ascii="Arial" w:hAnsi="Arial" w:cs="Arial"/>
          <w:sz w:val="20"/>
          <w:highlight w:val="yellow"/>
        </w:rPr>
        <w:t xml:space="preserve"> bear </w:t>
      </w:r>
      <w:r w:rsidRPr="00DA4BD3">
        <w:rPr>
          <w:rFonts w:ascii="Arial" w:hAnsi="Arial" w:cs="Arial"/>
          <w:i/>
          <w:sz w:val="20"/>
          <w:highlight w:val="yellow"/>
        </w:rPr>
        <w:t xml:space="preserve">No Significant Fault </w:t>
      </w:r>
      <w:r w:rsidRPr="00DA4BD3">
        <w:rPr>
          <w:rFonts w:ascii="Arial" w:hAnsi="Arial" w:cs="Arial"/>
          <w:i/>
          <w:iCs/>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w:t>
      </w:r>
      <w:bookmarkStart w:id="224" w:name="_DV_C1034"/>
      <w:bookmarkEnd w:id="222"/>
      <w:bookmarkEnd w:id="223"/>
      <w:r w:rsidRPr="00DA4BD3">
        <w:rPr>
          <w:rFonts w:ascii="Arial" w:hAnsi="Arial" w:cs="Arial"/>
          <w:sz w:val="20"/>
          <w:highlight w:val="yellow"/>
        </w:rPr>
        <w:t>then, subject to further reduction or elimination as provided in Article 10.</w:t>
      </w:r>
      <w:r w:rsidR="00676F37" w:rsidRPr="00DA4BD3">
        <w:rPr>
          <w:rFonts w:ascii="Arial" w:hAnsi="Arial" w:cs="Arial"/>
          <w:sz w:val="20"/>
          <w:highlight w:val="yellow"/>
        </w:rPr>
        <w:t>7</w:t>
      </w:r>
      <w:r w:rsidRPr="00DA4BD3">
        <w:rPr>
          <w:rFonts w:ascii="Arial" w:hAnsi="Arial" w:cs="Arial"/>
          <w:sz w:val="20"/>
          <w:highlight w:val="yellow"/>
        </w:rPr>
        <w:t xml:space="preserve">, the otherwise applicable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may be reduced based on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w:t>
      </w:r>
      <w:r w:rsidRPr="00DA4BD3">
        <w:rPr>
          <w:rFonts w:ascii="Arial" w:hAnsi="Arial" w:cs="Arial"/>
          <w:i/>
          <w:iCs/>
          <w:sz w:val="20"/>
          <w:highlight w:val="yellow"/>
        </w:rPr>
        <w:t>n’s</w:t>
      </w:r>
      <w:r w:rsidRPr="00DA4BD3">
        <w:rPr>
          <w:rFonts w:ascii="Arial" w:hAnsi="Arial" w:cs="Arial"/>
          <w:sz w:val="20"/>
          <w:highlight w:val="yellow"/>
        </w:rPr>
        <w:t xml:space="preserve"> degree of </w:t>
      </w:r>
      <w:r w:rsidRPr="00DA4BD3">
        <w:rPr>
          <w:rFonts w:ascii="Arial" w:hAnsi="Arial" w:cs="Arial"/>
          <w:i/>
          <w:sz w:val="20"/>
          <w:highlight w:val="yellow"/>
        </w:rPr>
        <w:t>Fault</w:t>
      </w:r>
      <w:bookmarkStart w:id="225" w:name="_DV_X1002"/>
      <w:bookmarkStart w:id="226" w:name="_DV_C1035"/>
      <w:bookmarkEnd w:id="224"/>
      <w:r w:rsidRPr="00DA4BD3">
        <w:rPr>
          <w:rFonts w:ascii="Arial" w:hAnsi="Arial" w:cs="Arial"/>
          <w:sz w:val="20"/>
          <w:highlight w:val="yellow"/>
        </w:rPr>
        <w:t xml:space="preserve">, but the reduced period of </w:t>
      </w:r>
      <w:r w:rsidRPr="00DA4BD3">
        <w:rPr>
          <w:rFonts w:ascii="Arial" w:hAnsi="Arial" w:cs="Arial"/>
          <w:i/>
          <w:sz w:val="20"/>
          <w:highlight w:val="yellow"/>
        </w:rPr>
        <w:t>Ineligibility</w:t>
      </w:r>
      <w:r w:rsidRPr="00DA4BD3">
        <w:rPr>
          <w:rFonts w:ascii="Arial" w:hAnsi="Arial" w:cs="Arial"/>
          <w:sz w:val="20"/>
          <w:highlight w:val="yellow"/>
        </w:rPr>
        <w:t xml:space="preserve"> may not be less than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 If the otherwise applicable period of </w:t>
      </w:r>
      <w:r w:rsidRPr="00DA4BD3">
        <w:rPr>
          <w:rFonts w:ascii="Arial" w:hAnsi="Arial" w:cs="Arial"/>
          <w:i/>
          <w:sz w:val="20"/>
          <w:highlight w:val="yellow"/>
        </w:rPr>
        <w:t>Ineligibility</w:t>
      </w:r>
      <w:r w:rsidRPr="00DA4BD3">
        <w:rPr>
          <w:rFonts w:ascii="Arial" w:hAnsi="Arial" w:cs="Arial"/>
          <w:sz w:val="20"/>
          <w:highlight w:val="yellow"/>
        </w:rPr>
        <w:t xml:space="preserve"> is a lifetime, the reduced period under this Article may be no less than eight</w:t>
      </w:r>
      <w:r w:rsidR="00F82B0C" w:rsidRPr="00DA4BD3">
        <w:rPr>
          <w:rFonts w:ascii="Arial" w:hAnsi="Arial" w:cs="Arial"/>
          <w:sz w:val="20"/>
          <w:highlight w:val="yellow"/>
        </w:rPr>
        <w:t xml:space="preserve"> (8)</w:t>
      </w:r>
      <w:r w:rsidRPr="00DA4BD3">
        <w:rPr>
          <w:rFonts w:ascii="Arial" w:hAnsi="Arial" w:cs="Arial"/>
          <w:sz w:val="20"/>
          <w:highlight w:val="yellow"/>
        </w:rPr>
        <w:t xml:space="preserve"> </w:t>
      </w:r>
      <w:bookmarkStart w:id="227" w:name="_DV_C1036"/>
      <w:bookmarkEnd w:id="225"/>
      <w:bookmarkEnd w:id="226"/>
      <w:r w:rsidRPr="00DA4BD3">
        <w:rPr>
          <w:rFonts w:ascii="Arial" w:hAnsi="Arial" w:cs="Arial"/>
          <w:sz w:val="20"/>
          <w:highlight w:val="yellow"/>
        </w:rPr>
        <w:t>years.</w:t>
      </w:r>
      <w:r w:rsidRPr="00DA4BD3">
        <w:rPr>
          <w:rFonts w:ascii="Arial" w:hAnsi="Arial" w:cs="Arial"/>
          <w:b/>
          <w:sz w:val="16"/>
          <w:highlight w:val="yellow"/>
          <w:vertAlign w:val="superscript"/>
        </w:rPr>
        <w:t xml:space="preserve"> </w:t>
      </w:r>
    </w:p>
    <w:p w14:paraId="645FE38D" w14:textId="77777777" w:rsidR="00B1629F" w:rsidRPr="00DA4BD3" w:rsidRDefault="00B1629F" w:rsidP="00D10E3F">
      <w:pPr>
        <w:ind w:left="2268"/>
        <w:jc w:val="both"/>
        <w:rPr>
          <w:rFonts w:ascii="Arial" w:hAnsi="Arial" w:cs="Arial"/>
          <w:sz w:val="20"/>
          <w:highlight w:val="yellow"/>
        </w:rPr>
      </w:pPr>
    </w:p>
    <w:p w14:paraId="5E590A5A" w14:textId="2F20B55D" w:rsidR="00347E26" w:rsidRPr="00DA4BD3" w:rsidRDefault="00347E26" w:rsidP="00B10C97">
      <w:pPr>
        <w:keepNext/>
        <w:ind w:left="1418" w:hanging="720"/>
        <w:jc w:val="both"/>
        <w:rPr>
          <w:rFonts w:ascii="Arial" w:hAnsi="Arial" w:cs="Arial"/>
          <w:b/>
          <w:sz w:val="20"/>
          <w:highlight w:val="yellow"/>
        </w:rPr>
      </w:pPr>
      <w:bookmarkStart w:id="228" w:name="_Toc359253762"/>
      <w:bookmarkEnd w:id="227"/>
      <w:r w:rsidRPr="00DA4BD3">
        <w:rPr>
          <w:rFonts w:ascii="Arial" w:hAnsi="Arial" w:cs="Arial"/>
          <w:b/>
          <w:sz w:val="20"/>
          <w:highlight w:val="yellow"/>
        </w:rPr>
        <w:t>10.7</w:t>
      </w:r>
      <w:r w:rsidRPr="00DA4BD3">
        <w:rPr>
          <w:rFonts w:ascii="Arial" w:hAnsi="Arial" w:cs="Arial"/>
          <w:b/>
          <w:sz w:val="20"/>
        </w:rPr>
        <w:tab/>
      </w:r>
      <w:r w:rsidRPr="00DA4BD3">
        <w:rPr>
          <w:rFonts w:ascii="Arial" w:hAnsi="Arial" w:cs="Arial"/>
          <w:b/>
          <w:sz w:val="20"/>
          <w:highlight w:val="yellow"/>
        </w:rPr>
        <w:t>Elimination</w:t>
      </w:r>
      <w:bookmarkStart w:id="229" w:name="_DV_C534"/>
      <w:r w:rsidRPr="00DA4BD3">
        <w:rPr>
          <w:rFonts w:ascii="Arial" w:hAnsi="Arial" w:cs="Arial"/>
          <w:b/>
          <w:sz w:val="20"/>
          <w:highlight w:val="yellow"/>
        </w:rPr>
        <w:t>,</w:t>
      </w:r>
      <w:bookmarkStart w:id="230" w:name="_DV_M518"/>
      <w:bookmarkEnd w:id="229"/>
      <w:bookmarkEnd w:id="230"/>
      <w:r w:rsidRPr="00DA4BD3">
        <w:rPr>
          <w:rFonts w:ascii="Arial" w:hAnsi="Arial" w:cs="Arial"/>
          <w:b/>
          <w:sz w:val="20"/>
          <w:highlight w:val="yellow"/>
        </w:rPr>
        <w:t xml:space="preserve"> Reduction</w:t>
      </w:r>
      <w:bookmarkStart w:id="231" w:name="_DV_C535"/>
      <w:r w:rsidRPr="00DA4BD3">
        <w:rPr>
          <w:rFonts w:ascii="Arial" w:hAnsi="Arial" w:cs="Arial"/>
          <w:b/>
          <w:sz w:val="20"/>
          <w:highlight w:val="yellow"/>
        </w:rPr>
        <w:t>, or Suspension</w:t>
      </w:r>
      <w:bookmarkStart w:id="232" w:name="_DV_M519"/>
      <w:bookmarkEnd w:id="231"/>
      <w:bookmarkEnd w:id="232"/>
      <w:r w:rsidRPr="00DA4BD3">
        <w:rPr>
          <w:rFonts w:ascii="Arial" w:hAnsi="Arial" w:cs="Arial"/>
          <w:b/>
          <w:sz w:val="20"/>
          <w:highlight w:val="yellow"/>
        </w:rPr>
        <w:t xml:space="preserve"> of Period of </w:t>
      </w:r>
      <w:r w:rsidRPr="00DA4BD3">
        <w:rPr>
          <w:rFonts w:ascii="Arial" w:hAnsi="Arial" w:cs="Arial"/>
          <w:b/>
          <w:i/>
          <w:iCs/>
          <w:sz w:val="20"/>
          <w:highlight w:val="yellow"/>
        </w:rPr>
        <w:t xml:space="preserve">Ineligibility </w:t>
      </w:r>
      <w:r w:rsidRPr="00DA4BD3">
        <w:rPr>
          <w:rFonts w:ascii="Arial" w:hAnsi="Arial" w:cs="Arial"/>
          <w:b/>
          <w:iCs/>
          <w:sz w:val="20"/>
          <w:highlight w:val="yellow"/>
        </w:rPr>
        <w:t xml:space="preserve">or </w:t>
      </w:r>
      <w:r w:rsidR="00913212" w:rsidRPr="00DA4BD3">
        <w:rPr>
          <w:rFonts w:ascii="Arial" w:hAnsi="Arial" w:cs="Arial"/>
          <w:b/>
          <w:iCs/>
          <w:sz w:val="20"/>
          <w:highlight w:val="yellow"/>
        </w:rPr>
        <w:t>O</w:t>
      </w:r>
      <w:r w:rsidRPr="00DA4BD3">
        <w:rPr>
          <w:rFonts w:ascii="Arial" w:hAnsi="Arial" w:cs="Arial"/>
          <w:b/>
          <w:iCs/>
          <w:sz w:val="20"/>
          <w:highlight w:val="yellow"/>
        </w:rPr>
        <w:t>ther</w:t>
      </w:r>
      <w:r w:rsidRPr="00DA4BD3">
        <w:rPr>
          <w:rFonts w:ascii="Arial" w:hAnsi="Arial" w:cs="Arial"/>
          <w:b/>
          <w:i/>
          <w:iCs/>
          <w:sz w:val="20"/>
          <w:highlight w:val="yellow"/>
        </w:rPr>
        <w:t xml:space="preserve"> Consequences </w:t>
      </w:r>
      <w:r w:rsidRPr="00DA4BD3">
        <w:rPr>
          <w:rFonts w:ascii="Arial" w:hAnsi="Arial" w:cs="Arial"/>
          <w:b/>
          <w:iCs/>
          <w:sz w:val="20"/>
          <w:highlight w:val="yellow"/>
        </w:rPr>
        <w:t xml:space="preserve">for Reasons </w:t>
      </w:r>
      <w:r w:rsidR="00913212" w:rsidRPr="00DA4BD3">
        <w:rPr>
          <w:rFonts w:ascii="Arial" w:hAnsi="Arial" w:cs="Arial"/>
          <w:b/>
          <w:iCs/>
          <w:sz w:val="20"/>
          <w:highlight w:val="yellow"/>
        </w:rPr>
        <w:t>O</w:t>
      </w:r>
      <w:r w:rsidRPr="00DA4BD3">
        <w:rPr>
          <w:rFonts w:ascii="Arial" w:hAnsi="Arial" w:cs="Arial"/>
          <w:b/>
          <w:iCs/>
          <w:sz w:val="20"/>
          <w:highlight w:val="yellow"/>
        </w:rPr>
        <w:t xml:space="preserve">ther than </w:t>
      </w:r>
      <w:r w:rsidRPr="00DA4BD3">
        <w:rPr>
          <w:rFonts w:ascii="Arial" w:hAnsi="Arial" w:cs="Arial"/>
          <w:b/>
          <w:i/>
          <w:iCs/>
          <w:sz w:val="20"/>
          <w:highlight w:val="yellow"/>
        </w:rPr>
        <w:t>Fault</w:t>
      </w:r>
      <w:bookmarkStart w:id="233" w:name="_DV_M520"/>
      <w:bookmarkEnd w:id="228"/>
      <w:bookmarkEnd w:id="233"/>
    </w:p>
    <w:p w14:paraId="18EEF76A" w14:textId="77777777" w:rsidR="00347E26" w:rsidRPr="00DA4BD3" w:rsidRDefault="00347E26" w:rsidP="00347E26">
      <w:pPr>
        <w:keepNext/>
        <w:jc w:val="both"/>
        <w:rPr>
          <w:rFonts w:ascii="Arial" w:hAnsi="Arial" w:cs="Arial"/>
          <w:sz w:val="20"/>
          <w:highlight w:val="yellow"/>
        </w:rPr>
      </w:pPr>
    </w:p>
    <w:p w14:paraId="2F81D405" w14:textId="77777777" w:rsidR="008E112D" w:rsidRPr="00DA4BD3" w:rsidRDefault="00347E26" w:rsidP="00B10C97">
      <w:pPr>
        <w:ind w:left="2268" w:hanging="850"/>
        <w:jc w:val="both"/>
        <w:rPr>
          <w:rFonts w:ascii="Arial" w:hAnsi="Arial" w:cs="Arial"/>
          <w:sz w:val="20"/>
          <w:highlight w:val="yellow"/>
        </w:rPr>
      </w:pPr>
      <w:bookmarkStart w:id="234" w:name="_DV_M521"/>
      <w:bookmarkStart w:id="235" w:name="_DV_M530"/>
      <w:bookmarkStart w:id="236" w:name="_DV_M531"/>
      <w:bookmarkStart w:id="237" w:name="_DV_M539"/>
      <w:bookmarkStart w:id="238" w:name="_DV_M540"/>
      <w:bookmarkEnd w:id="234"/>
      <w:bookmarkEnd w:id="235"/>
      <w:bookmarkEnd w:id="236"/>
      <w:bookmarkEnd w:id="237"/>
      <w:bookmarkEnd w:id="238"/>
      <w:r w:rsidRPr="00DA4BD3">
        <w:rPr>
          <w:rFonts w:ascii="Arial" w:hAnsi="Arial" w:cs="Arial"/>
          <w:b/>
          <w:sz w:val="20"/>
          <w:highlight w:val="yellow"/>
        </w:rPr>
        <w:t>10.7.1</w:t>
      </w:r>
      <w:r w:rsidR="00CE591F" w:rsidRPr="00DA4BD3">
        <w:rPr>
          <w:rFonts w:ascii="Arial" w:hAnsi="Arial" w:cs="Arial"/>
          <w:sz w:val="20"/>
        </w:rPr>
        <w:tab/>
      </w:r>
      <w:r w:rsidR="008E112D" w:rsidRPr="00DA4BD3">
        <w:rPr>
          <w:rFonts w:ascii="Arial" w:hAnsi="Arial" w:cs="Arial"/>
          <w:sz w:val="20"/>
          <w:highlight w:val="yellow"/>
        </w:rPr>
        <w:t xml:space="preserve">Admission of </w:t>
      </w:r>
      <w:proofErr w:type="gramStart"/>
      <w:r w:rsidR="008E112D" w:rsidRPr="00DA4BD3">
        <w:rPr>
          <w:rFonts w:ascii="Arial" w:hAnsi="Arial" w:cs="Arial"/>
          <w:sz w:val="20"/>
          <w:highlight w:val="yellow"/>
        </w:rPr>
        <w:t>an Anti</w:t>
      </w:r>
      <w:proofErr w:type="gramEnd"/>
      <w:r w:rsidR="008E112D" w:rsidRPr="00DA4BD3">
        <w:rPr>
          <w:rFonts w:ascii="Arial" w:hAnsi="Arial" w:cs="Arial"/>
          <w:sz w:val="20"/>
          <w:highlight w:val="yellow"/>
        </w:rPr>
        <w:t>-Doping Rule Violation in the Absence of Other Evidence</w:t>
      </w:r>
    </w:p>
    <w:p w14:paraId="22AF957E" w14:textId="77777777" w:rsidR="008E112D" w:rsidRPr="00DA4BD3" w:rsidRDefault="008E112D" w:rsidP="008E112D">
      <w:pPr>
        <w:ind w:left="2340" w:hanging="900"/>
        <w:jc w:val="both"/>
        <w:rPr>
          <w:rFonts w:ascii="Arial" w:hAnsi="Arial" w:cs="Arial"/>
          <w:sz w:val="20"/>
          <w:highlight w:val="yellow"/>
        </w:rPr>
      </w:pPr>
    </w:p>
    <w:p w14:paraId="4506B5CD" w14:textId="54FBD049"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admits the commission of an anti-doping rule violation before having received notice of a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which could establish an anti-doping rule violation (or, in the case of an anti-doping rule violation other than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_Ref511791089 \n \h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color w:val="000000"/>
          <w:sz w:val="20"/>
          <w:highlight w:val="yellow"/>
        </w:rPr>
        <w:t>2.1</w:t>
      </w:r>
      <w:r w:rsidRPr="00DA4BD3">
        <w:rPr>
          <w:rFonts w:ascii="Arial" w:hAnsi="Arial" w:cs="Arial"/>
          <w:sz w:val="20"/>
          <w:highlight w:val="yellow"/>
        </w:rPr>
        <w:fldChar w:fldCharType="end"/>
      </w:r>
      <w:r w:rsidRPr="00DA4BD3">
        <w:rPr>
          <w:rFonts w:ascii="Arial" w:hAnsi="Arial" w:cs="Arial"/>
          <w:sz w:val="20"/>
          <w:highlight w:val="yellow"/>
        </w:rPr>
        <w:t xml:space="preserve">, before receiving first notice of the admitted violation pursuant to Article </w:t>
      </w:r>
      <w:r w:rsidRPr="00DA4BD3">
        <w:rPr>
          <w:rFonts w:ascii="Arial" w:hAnsi="Arial" w:cs="Arial"/>
          <w:sz w:val="20"/>
          <w:highlight w:val="yellow"/>
        </w:rPr>
        <w:fldChar w:fldCharType="begin"/>
      </w:r>
      <w:r w:rsidRPr="00DA4BD3">
        <w:rPr>
          <w:rFonts w:ascii="Arial" w:hAnsi="Arial" w:cs="Arial"/>
          <w:sz w:val="20"/>
          <w:highlight w:val="yellow"/>
        </w:rPr>
        <w:instrText xml:space="preserve"> REF  _Ref511881573 \h \n \t  \* MERGEFORMAT </w:instrText>
      </w:r>
      <w:r w:rsidRPr="00DA4BD3">
        <w:rPr>
          <w:rFonts w:ascii="Arial" w:hAnsi="Arial" w:cs="Arial"/>
          <w:sz w:val="20"/>
          <w:highlight w:val="yellow"/>
        </w:rPr>
      </w:r>
      <w:r w:rsidRPr="00DA4BD3">
        <w:rPr>
          <w:rFonts w:ascii="Arial" w:hAnsi="Arial" w:cs="Arial"/>
          <w:sz w:val="20"/>
          <w:highlight w:val="yellow"/>
        </w:rPr>
        <w:fldChar w:fldCharType="separate"/>
      </w:r>
      <w:r w:rsidRPr="00DA4BD3">
        <w:rPr>
          <w:rFonts w:ascii="Arial" w:hAnsi="Arial" w:cs="Arial"/>
          <w:sz w:val="20"/>
          <w:highlight w:val="yellow"/>
        </w:rPr>
        <w:t>7</w:t>
      </w:r>
      <w:r w:rsidRPr="00DA4BD3">
        <w:rPr>
          <w:rFonts w:ascii="Arial" w:hAnsi="Arial" w:cs="Arial"/>
          <w:sz w:val="20"/>
          <w:highlight w:val="yellow"/>
        </w:rPr>
        <w:fldChar w:fldCharType="end"/>
      </w:r>
      <w:r w:rsidRPr="00DA4BD3">
        <w:rPr>
          <w:rFonts w:ascii="Arial" w:hAnsi="Arial" w:cs="Arial"/>
          <w:sz w:val="20"/>
          <w:highlight w:val="yellow"/>
        </w:rPr>
        <w:t xml:space="preserve">) and that admission is the only reliable evidence of </w:t>
      </w:r>
      <w:r w:rsidRPr="00DA4BD3">
        <w:rPr>
          <w:rFonts w:ascii="Arial" w:hAnsi="Arial" w:cs="Arial"/>
          <w:sz w:val="20"/>
          <w:highlight w:val="yellow"/>
        </w:rPr>
        <w:lastRenderedPageBreak/>
        <w:t xml:space="preserve">the violation at the time of admission, then the period of </w:t>
      </w:r>
      <w:r w:rsidRPr="00DA4BD3">
        <w:rPr>
          <w:rFonts w:ascii="Arial" w:hAnsi="Arial" w:cs="Arial"/>
          <w:i/>
          <w:sz w:val="20"/>
          <w:highlight w:val="yellow"/>
        </w:rPr>
        <w:t>Ineligibility</w:t>
      </w:r>
      <w:r w:rsidRPr="00DA4BD3">
        <w:rPr>
          <w:rFonts w:ascii="Arial" w:hAnsi="Arial" w:cs="Arial"/>
          <w:sz w:val="20"/>
          <w:highlight w:val="yellow"/>
        </w:rPr>
        <w:t xml:space="preserve"> may be reduced, but not below one-half of the period of </w:t>
      </w:r>
      <w:r w:rsidRPr="00DA4BD3">
        <w:rPr>
          <w:rFonts w:ascii="Arial" w:hAnsi="Arial" w:cs="Arial"/>
          <w:i/>
          <w:sz w:val="20"/>
          <w:highlight w:val="yellow"/>
        </w:rPr>
        <w:t>Ineligibility</w:t>
      </w:r>
      <w:r w:rsidRPr="00DA4BD3">
        <w:rPr>
          <w:rFonts w:ascii="Arial" w:hAnsi="Arial" w:cs="Arial"/>
          <w:sz w:val="20"/>
          <w:highlight w:val="yellow"/>
        </w:rPr>
        <w:t xml:space="preserve"> otherwise applicable.</w:t>
      </w:r>
      <w:r w:rsidRPr="00DA4BD3">
        <w:rPr>
          <w:rStyle w:val="FootnoteReference"/>
          <w:rFonts w:ascii="Arial" w:hAnsi="Arial" w:cs="Arial"/>
          <w:b/>
          <w:bCs/>
          <w:sz w:val="20"/>
          <w:highlight w:val="yellow"/>
          <w:vertAlign w:val="superscript"/>
        </w:rPr>
        <w:footnoteReference w:id="70"/>
      </w:r>
      <w:r w:rsidRPr="00DA4BD3">
        <w:rPr>
          <w:rFonts w:ascii="Arial" w:hAnsi="Arial" w:cs="Arial"/>
          <w:sz w:val="20"/>
          <w:highlight w:val="yellow"/>
        </w:rPr>
        <w:t xml:space="preserve"> </w:t>
      </w:r>
      <w:bookmarkStart w:id="239" w:name="_Hlk199942352"/>
      <w:r w:rsidRPr="00DA4BD3">
        <w:rPr>
          <w:rFonts w:ascii="Arial" w:hAnsi="Arial" w:cs="Arial"/>
          <w:sz w:val="20"/>
          <w:highlight w:val="yellow"/>
        </w:rPr>
        <w:t xml:space="preserve">For purposes of this Article 10.7.1,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mean the period of </w:t>
      </w:r>
      <w:r w:rsidRPr="00DA4BD3">
        <w:rPr>
          <w:rFonts w:ascii="Arial" w:hAnsi="Arial" w:cs="Arial"/>
          <w:i/>
          <w:iCs/>
          <w:sz w:val="20"/>
          <w:highlight w:val="yellow"/>
        </w:rPr>
        <w:t>Ineligibility</w:t>
      </w:r>
      <w:r w:rsidRPr="00DA4BD3">
        <w:rPr>
          <w:rFonts w:ascii="Arial" w:hAnsi="Arial" w:cs="Arial"/>
          <w:sz w:val="20"/>
          <w:highlight w:val="yellow"/>
        </w:rPr>
        <w:t xml:space="preserve"> determined after application of Articles 10.2, 10.3, 10.4, and 10.6.</w:t>
      </w:r>
      <w:bookmarkEnd w:id="239"/>
    </w:p>
    <w:p w14:paraId="61C6317F" w14:textId="77777777" w:rsidR="00BB7B55" w:rsidRPr="00DA4BD3" w:rsidRDefault="00BB7B55" w:rsidP="00D10E3F">
      <w:pPr>
        <w:ind w:left="2268" w:firstLine="142"/>
        <w:jc w:val="both"/>
        <w:rPr>
          <w:rFonts w:ascii="Arial" w:hAnsi="Arial" w:cs="Arial"/>
          <w:sz w:val="20"/>
          <w:highlight w:val="yellow"/>
        </w:rPr>
      </w:pPr>
    </w:p>
    <w:p w14:paraId="2D7947B3" w14:textId="55FE2B6D" w:rsidR="008E112D" w:rsidRPr="00DA4BD3" w:rsidRDefault="008E112D" w:rsidP="00A003F2">
      <w:pPr>
        <w:ind w:left="2268" w:hanging="850"/>
        <w:jc w:val="both"/>
        <w:rPr>
          <w:rFonts w:ascii="Arial" w:hAnsi="Arial" w:cs="Arial"/>
          <w:sz w:val="20"/>
          <w:highlight w:val="yellow"/>
        </w:rPr>
      </w:pPr>
      <w:r w:rsidRPr="00DA4BD3">
        <w:rPr>
          <w:rFonts w:ascii="Arial" w:hAnsi="Arial" w:cs="Arial"/>
          <w:b/>
          <w:bCs/>
          <w:sz w:val="20"/>
          <w:highlight w:val="yellow"/>
        </w:rPr>
        <w:t>10.7.2</w:t>
      </w:r>
      <w:r w:rsidRPr="00474261">
        <w:rPr>
          <w:rFonts w:ascii="Arial" w:hAnsi="Arial" w:cs="Arial"/>
          <w:sz w:val="20"/>
        </w:rPr>
        <w:t xml:space="preserve">    </w:t>
      </w:r>
      <w:r w:rsidRPr="00DA4BD3">
        <w:rPr>
          <w:rFonts w:ascii="Arial" w:hAnsi="Arial" w:cs="Arial"/>
          <w:sz w:val="20"/>
          <w:highlight w:val="yellow"/>
        </w:rPr>
        <w:t xml:space="preserve">Period of </w:t>
      </w:r>
      <w:r w:rsidRPr="00DA4BD3">
        <w:rPr>
          <w:rFonts w:ascii="Arial" w:hAnsi="Arial" w:cs="Arial"/>
          <w:i/>
          <w:iCs/>
          <w:sz w:val="20"/>
          <w:highlight w:val="yellow"/>
        </w:rPr>
        <w:t>Ineligibility</w:t>
      </w:r>
      <w:r w:rsidRPr="00DA4BD3">
        <w:rPr>
          <w:rFonts w:ascii="Arial" w:hAnsi="Arial" w:cs="Arial"/>
          <w:sz w:val="20"/>
          <w:highlight w:val="yellow"/>
        </w:rPr>
        <w:t xml:space="preserve"> Reduction for Anti-Doping Rule Violations Based on Early Admission and Acceptance of Sanction</w:t>
      </w:r>
    </w:p>
    <w:p w14:paraId="7232E33C" w14:textId="77777777" w:rsidR="00BB7B55" w:rsidRPr="00DA4BD3" w:rsidRDefault="00BB7B55" w:rsidP="003D57D8">
      <w:pPr>
        <w:ind w:left="2340" w:hanging="900"/>
        <w:jc w:val="both"/>
        <w:rPr>
          <w:rFonts w:ascii="Arial" w:hAnsi="Arial" w:cs="Arial"/>
          <w:sz w:val="20"/>
          <w:highlight w:val="yellow"/>
        </w:rPr>
      </w:pPr>
    </w:p>
    <w:p w14:paraId="20C069C8" w14:textId="73E03CC7"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No later than twenty (20) days after receiving notice of an anti-doping rule violation charge,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who accepts that the violation is established and accepts all asserted </w:t>
      </w:r>
      <w:r w:rsidRPr="00DA4BD3">
        <w:rPr>
          <w:rFonts w:ascii="Arial" w:hAnsi="Arial" w:cs="Arial"/>
          <w:i/>
          <w:iCs/>
          <w:sz w:val="20"/>
          <w:highlight w:val="yellow"/>
        </w:rPr>
        <w:t>Consequences</w:t>
      </w:r>
      <w:r w:rsidRPr="00DA4BD3">
        <w:rPr>
          <w:rFonts w:ascii="Arial" w:hAnsi="Arial" w:cs="Arial"/>
          <w:sz w:val="20"/>
          <w:highlight w:val="yellow"/>
        </w:rPr>
        <w:t xml:space="preserve"> (including, for the avoidance of doubt, the start date of any period of </w:t>
      </w:r>
      <w:r w:rsidRPr="00DA4BD3">
        <w:rPr>
          <w:rFonts w:ascii="Arial" w:hAnsi="Arial" w:cs="Arial"/>
          <w:i/>
          <w:iCs/>
          <w:sz w:val="20"/>
          <w:highlight w:val="yellow"/>
        </w:rPr>
        <w:t>Ineligibility</w:t>
      </w:r>
      <w:r w:rsidRPr="00DA4BD3">
        <w:rPr>
          <w:rFonts w:ascii="Arial" w:hAnsi="Arial" w:cs="Arial"/>
          <w:sz w:val="20"/>
          <w:highlight w:val="yellow"/>
        </w:rPr>
        <w:t xml:space="preserve">) will receive a twenty-five percent (25%) reduction from the period of </w:t>
      </w:r>
      <w:r w:rsidRPr="00DA4BD3">
        <w:rPr>
          <w:rFonts w:ascii="Arial" w:hAnsi="Arial" w:cs="Arial"/>
          <w:i/>
          <w:sz w:val="20"/>
          <w:highlight w:val="yellow"/>
        </w:rPr>
        <w:t>Ineligibility</w:t>
      </w:r>
      <w:r w:rsidRPr="00DA4BD3">
        <w:rPr>
          <w:rFonts w:ascii="Arial" w:hAnsi="Arial" w:cs="Arial"/>
          <w:sz w:val="20"/>
          <w:highlight w:val="yellow"/>
        </w:rPr>
        <w:t xml:space="preserve"> asserted in the </w:t>
      </w:r>
      <w:r w:rsidRPr="00DA4BD3">
        <w:rPr>
          <w:rFonts w:ascii="Arial" w:hAnsi="Arial" w:cs="Arial"/>
          <w:iCs/>
          <w:sz w:val="20"/>
          <w:highlight w:val="yellow"/>
        </w:rPr>
        <w:t>notice of anti-doping rule violation charge.</w:t>
      </w:r>
      <w:r w:rsidRPr="00DA4BD3">
        <w:rPr>
          <w:rStyle w:val="FootnoteReference"/>
          <w:rFonts w:ascii="Arial" w:hAnsi="Arial" w:cs="Arial"/>
          <w:b/>
          <w:bCs/>
          <w:iCs/>
          <w:sz w:val="20"/>
          <w:highlight w:val="yellow"/>
          <w:vertAlign w:val="superscript"/>
        </w:rPr>
        <w:footnoteReference w:id="71"/>
      </w:r>
      <w:r w:rsidRPr="00DA4BD3">
        <w:rPr>
          <w:rFonts w:ascii="Arial" w:hAnsi="Arial" w:cs="Arial"/>
          <w:i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more than four (4) years but less than lifetime, the reduction shall be one (1) year.</w:t>
      </w:r>
      <w:r w:rsidR="0031090C" w:rsidRPr="00F52C36">
        <w:rPr>
          <w:rStyle w:val="FootnoteReference"/>
          <w:rFonts w:ascii="Arial" w:hAnsi="Arial" w:cs="Arial"/>
          <w:b/>
          <w:bCs/>
          <w:sz w:val="20"/>
          <w:szCs w:val="16"/>
          <w:highlight w:val="yellow"/>
          <w:vertAlign w:val="superscript"/>
        </w:rPr>
        <w:footnoteReference w:id="72"/>
      </w:r>
      <w:r w:rsidRPr="00F52C36">
        <w:rPr>
          <w:rFonts w:ascii="Arial" w:hAnsi="Arial" w:cs="Arial"/>
          <w:b/>
          <w:bCs/>
          <w:sz w:val="20"/>
          <w:highlight w:val="yellow"/>
        </w:rPr>
        <w:t xml:space="preserve"> </w:t>
      </w:r>
      <w:r w:rsidRPr="00DA4BD3">
        <w:rPr>
          <w:rFonts w:ascii="Arial" w:hAnsi="Arial" w:cs="Arial"/>
          <w:sz w:val="20"/>
          <w:highlight w:val="yellow"/>
        </w:rPr>
        <w:t xml:space="preserve">Where the asserted period of </w:t>
      </w:r>
      <w:r w:rsidRPr="00DA4BD3">
        <w:rPr>
          <w:rFonts w:ascii="Arial" w:hAnsi="Arial" w:cs="Arial"/>
          <w:i/>
          <w:iCs/>
          <w:sz w:val="20"/>
          <w:highlight w:val="yellow"/>
        </w:rPr>
        <w:t xml:space="preserve">Ineligibility </w:t>
      </w:r>
      <w:r w:rsidRPr="00DA4BD3">
        <w:rPr>
          <w:rFonts w:ascii="Arial" w:hAnsi="Arial" w:cs="Arial"/>
          <w:sz w:val="20"/>
          <w:highlight w:val="yellow"/>
        </w:rPr>
        <w:t>is lifetime, there shall be no reduction under this Article 10.7.2.</w:t>
      </w:r>
    </w:p>
    <w:p w14:paraId="1D5D2A68" w14:textId="77777777" w:rsidR="0088582A" w:rsidRPr="00DA4BD3" w:rsidRDefault="0088582A" w:rsidP="00D10E3F">
      <w:pPr>
        <w:ind w:left="2268"/>
        <w:jc w:val="both"/>
        <w:rPr>
          <w:rFonts w:ascii="Arial" w:hAnsi="Arial" w:cs="Arial"/>
          <w:sz w:val="20"/>
          <w:highlight w:val="yellow"/>
        </w:rPr>
      </w:pPr>
    </w:p>
    <w:p w14:paraId="2138858F" w14:textId="5EAAAFA0" w:rsidR="0088582A"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Article 10.7.2 shall not be applicable to charged violations under Article</w:t>
      </w:r>
      <w:r w:rsidR="00192DCF">
        <w:rPr>
          <w:rFonts w:ascii="Arial" w:hAnsi="Arial" w:cs="Arial"/>
          <w:sz w:val="20"/>
          <w:highlight w:val="yellow"/>
        </w:rPr>
        <w:t>s</w:t>
      </w:r>
      <w:r w:rsidRPr="00DA4BD3">
        <w:rPr>
          <w:rFonts w:ascii="Arial" w:hAnsi="Arial" w:cs="Arial"/>
          <w:sz w:val="20"/>
          <w:highlight w:val="yellow"/>
        </w:rPr>
        <w:t xml:space="preserve"> 10.2.3.1 or 10.2.4.1.  </w:t>
      </w:r>
    </w:p>
    <w:p w14:paraId="10A6E9A3" w14:textId="51D63192" w:rsidR="008E112D" w:rsidRPr="00DA4BD3" w:rsidRDefault="008E112D" w:rsidP="00D10E3F">
      <w:pPr>
        <w:ind w:left="2268"/>
        <w:jc w:val="both"/>
        <w:rPr>
          <w:rFonts w:ascii="Arial" w:hAnsi="Arial" w:cs="Arial"/>
          <w:sz w:val="20"/>
          <w:highlight w:val="yellow"/>
        </w:rPr>
      </w:pPr>
      <w:r w:rsidRPr="00DA4BD3">
        <w:rPr>
          <w:rFonts w:ascii="Arial" w:hAnsi="Arial" w:cs="Arial"/>
          <w:sz w:val="20"/>
          <w:highlight w:val="yellow"/>
        </w:rPr>
        <w:t xml:space="preserve">             </w:t>
      </w:r>
    </w:p>
    <w:p w14:paraId="4D0E3C02" w14:textId="551FA86C" w:rsidR="000260A1" w:rsidRPr="00DA4BD3" w:rsidRDefault="008E112D" w:rsidP="00D10E3F">
      <w:pPr>
        <w:keepNext/>
        <w:ind w:left="2268"/>
        <w:jc w:val="both"/>
        <w:rPr>
          <w:rFonts w:ascii="Arial" w:hAnsi="Arial" w:cs="Arial"/>
          <w:sz w:val="20"/>
        </w:rPr>
      </w:pPr>
      <w:r w:rsidRPr="00DA4BD3">
        <w:rPr>
          <w:rFonts w:ascii="Arial" w:hAnsi="Arial" w:cs="Arial"/>
          <w:sz w:val="20"/>
          <w:highlight w:val="yellow"/>
        </w:rPr>
        <w:t xml:space="preserve">Where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receives a reduction in the period of </w:t>
      </w:r>
      <w:r w:rsidRPr="00DA4BD3">
        <w:rPr>
          <w:rFonts w:ascii="Arial" w:hAnsi="Arial" w:cs="Arial"/>
          <w:i/>
          <w:sz w:val="20"/>
          <w:highlight w:val="yellow"/>
        </w:rPr>
        <w:t>Ineligibility</w:t>
      </w:r>
      <w:r w:rsidRPr="00DA4BD3">
        <w:rPr>
          <w:rFonts w:ascii="Arial" w:hAnsi="Arial" w:cs="Arial"/>
          <w:sz w:val="20"/>
          <w:highlight w:val="yellow"/>
        </w:rPr>
        <w:t xml:space="preserve"> under this Article 10.7.2, no further reduction in the asserted period of </w:t>
      </w:r>
      <w:r w:rsidRPr="00DA4BD3">
        <w:rPr>
          <w:rFonts w:ascii="Arial" w:hAnsi="Arial" w:cs="Arial"/>
          <w:i/>
          <w:sz w:val="20"/>
          <w:highlight w:val="yellow"/>
        </w:rPr>
        <w:t>Ineligibility</w:t>
      </w:r>
      <w:r w:rsidRPr="00DA4BD3">
        <w:rPr>
          <w:rFonts w:ascii="Arial" w:hAnsi="Arial" w:cs="Arial"/>
          <w:sz w:val="20"/>
          <w:highlight w:val="yellow"/>
        </w:rPr>
        <w:t xml:space="preserve"> shall be allowed under any other Article.</w:t>
      </w:r>
      <w:r w:rsidRPr="00DA4BD3">
        <w:rPr>
          <w:rStyle w:val="FootnoteReference"/>
          <w:rFonts w:ascii="Arial" w:hAnsi="Arial" w:cs="Arial"/>
          <w:b/>
          <w:bCs/>
          <w:sz w:val="20"/>
          <w:highlight w:val="yellow"/>
          <w:vertAlign w:val="superscript"/>
        </w:rPr>
        <w:footnoteReference w:id="73"/>
      </w:r>
      <w:r w:rsidRPr="00DA4BD3">
        <w:rPr>
          <w:rFonts w:ascii="Arial" w:hAnsi="Arial" w:cs="Arial"/>
          <w:b/>
          <w:bCs/>
          <w:sz w:val="20"/>
          <w:highlight w:val="yellow"/>
          <w:vertAlign w:val="superscript"/>
        </w:rPr>
        <w:t xml:space="preserve"> </w:t>
      </w: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accept the reduction in the period of </w:t>
      </w:r>
      <w:r w:rsidRPr="00DA4BD3">
        <w:rPr>
          <w:rFonts w:ascii="Arial" w:hAnsi="Arial" w:cs="Arial"/>
          <w:i/>
          <w:iCs/>
          <w:sz w:val="20"/>
          <w:highlight w:val="yellow"/>
        </w:rPr>
        <w:t>Ineligibility</w:t>
      </w:r>
      <w:r w:rsidRPr="00DA4BD3">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2BE968FB" w14:textId="77777777" w:rsidR="0088582A" w:rsidRDefault="0088582A" w:rsidP="003D57D8">
      <w:pPr>
        <w:keepNext/>
        <w:jc w:val="both"/>
        <w:rPr>
          <w:rFonts w:ascii="Arial" w:hAnsi="Arial" w:cs="Arial"/>
          <w:sz w:val="20"/>
        </w:rPr>
      </w:pPr>
    </w:p>
    <w:p w14:paraId="2DE4E247" w14:textId="77777777" w:rsidR="00E43692" w:rsidRDefault="00E43692" w:rsidP="003D57D8">
      <w:pPr>
        <w:keepNext/>
        <w:jc w:val="both"/>
        <w:rPr>
          <w:rFonts w:ascii="Arial" w:hAnsi="Arial" w:cs="Arial"/>
          <w:sz w:val="20"/>
        </w:rPr>
      </w:pPr>
    </w:p>
    <w:p w14:paraId="0C3BF986" w14:textId="77777777" w:rsidR="00E43692" w:rsidRDefault="00E43692" w:rsidP="003D57D8">
      <w:pPr>
        <w:ind w:left="2340" w:hanging="900"/>
        <w:jc w:val="both"/>
        <w:rPr>
          <w:rFonts w:ascii="Arial" w:hAnsi="Arial" w:cs="Arial"/>
          <w:b/>
          <w:bCs/>
          <w:sz w:val="20"/>
          <w:highlight w:val="yellow"/>
        </w:rPr>
      </w:pPr>
    </w:p>
    <w:p w14:paraId="22965362" w14:textId="0B6A689D" w:rsidR="00347E26" w:rsidRPr="00DA4BD3" w:rsidRDefault="003F007B" w:rsidP="003D57D8">
      <w:pPr>
        <w:ind w:left="2340" w:hanging="900"/>
        <w:jc w:val="both"/>
        <w:rPr>
          <w:rFonts w:ascii="Arial" w:hAnsi="Arial" w:cs="Arial"/>
          <w:sz w:val="20"/>
          <w:highlight w:val="yellow"/>
        </w:rPr>
      </w:pPr>
      <w:r w:rsidRPr="00DA4BD3">
        <w:rPr>
          <w:rFonts w:ascii="Arial" w:hAnsi="Arial" w:cs="Arial"/>
          <w:b/>
          <w:bCs/>
          <w:sz w:val="20"/>
          <w:highlight w:val="yellow"/>
        </w:rPr>
        <w:lastRenderedPageBreak/>
        <w:t>10.7.3</w:t>
      </w:r>
      <w:r w:rsidRPr="00474261">
        <w:rPr>
          <w:rFonts w:ascii="Arial" w:hAnsi="Arial" w:cs="Arial"/>
          <w:sz w:val="20"/>
        </w:rPr>
        <w:tab/>
      </w:r>
      <w:r w:rsidR="00347E26" w:rsidRPr="00DA4BD3">
        <w:rPr>
          <w:rFonts w:ascii="Arial" w:hAnsi="Arial" w:cs="Arial"/>
          <w:i/>
          <w:iCs/>
          <w:sz w:val="20"/>
          <w:highlight w:val="yellow"/>
        </w:rPr>
        <w:t>Substantial Assistance</w:t>
      </w:r>
      <w:r w:rsidR="00347E26" w:rsidRPr="00DA4BD3">
        <w:rPr>
          <w:rFonts w:ascii="Arial" w:hAnsi="Arial" w:cs="Arial"/>
          <w:sz w:val="20"/>
          <w:highlight w:val="yellow"/>
        </w:rPr>
        <w:t xml:space="preserve"> in Discovering or Establishing </w:t>
      </w:r>
      <w:r w:rsidR="00347E26" w:rsidRPr="00DA4BD3">
        <w:rPr>
          <w:rFonts w:ascii="Arial" w:hAnsi="Arial" w:cs="Arial"/>
          <w:i/>
          <w:iCs/>
          <w:sz w:val="20"/>
          <w:highlight w:val="yellow"/>
        </w:rPr>
        <w:t>Code</w:t>
      </w:r>
      <w:r w:rsidR="00347E26" w:rsidRPr="00DA4BD3">
        <w:rPr>
          <w:rFonts w:ascii="Arial" w:hAnsi="Arial" w:cs="Arial"/>
          <w:sz w:val="20"/>
          <w:highlight w:val="yellow"/>
        </w:rPr>
        <w:t xml:space="preserve"> Violations</w:t>
      </w:r>
      <w:r w:rsidR="00891BD9" w:rsidRPr="00DA4BD3">
        <w:rPr>
          <w:rStyle w:val="FootnoteReference"/>
          <w:rFonts w:ascii="Arial" w:hAnsi="Arial" w:cs="Arial"/>
          <w:b/>
          <w:sz w:val="20"/>
          <w:highlight w:val="yellow"/>
          <w:vertAlign w:val="superscript"/>
        </w:rPr>
        <w:footnoteReference w:id="74"/>
      </w:r>
    </w:p>
    <w:p w14:paraId="7C09A114" w14:textId="77777777" w:rsidR="00347E26" w:rsidRPr="00DA4BD3" w:rsidRDefault="00347E26" w:rsidP="00347E26">
      <w:pPr>
        <w:ind w:left="2160"/>
        <w:jc w:val="both"/>
        <w:rPr>
          <w:rFonts w:ascii="Arial" w:hAnsi="Arial" w:cs="Arial"/>
          <w:sz w:val="20"/>
          <w:highlight w:val="yellow"/>
        </w:rPr>
      </w:pPr>
    </w:p>
    <w:p w14:paraId="668E1FAB" w14:textId="3E619331" w:rsidR="00173597" w:rsidRPr="00DA4BD3" w:rsidRDefault="00347E26" w:rsidP="00D10E3F">
      <w:pPr>
        <w:ind w:left="3240" w:hanging="972"/>
        <w:jc w:val="both"/>
        <w:rPr>
          <w:rFonts w:ascii="Arial" w:hAnsi="Arial" w:cs="Arial"/>
          <w:sz w:val="20"/>
          <w:highlight w:val="yellow"/>
        </w:rPr>
      </w:pPr>
      <w:bookmarkStart w:id="240" w:name="_DV_M541"/>
      <w:bookmarkEnd w:id="240"/>
      <w:r w:rsidRPr="00DA4BD3">
        <w:rPr>
          <w:rFonts w:ascii="Arial" w:hAnsi="Arial" w:cs="Arial"/>
          <w:b/>
          <w:sz w:val="20"/>
          <w:highlight w:val="yellow"/>
        </w:rPr>
        <w:t>10.7.</w:t>
      </w:r>
      <w:r w:rsidR="000A7637" w:rsidRPr="00DA4BD3">
        <w:rPr>
          <w:rFonts w:ascii="Arial" w:hAnsi="Arial" w:cs="Arial"/>
          <w:b/>
          <w:sz w:val="20"/>
          <w:highlight w:val="yellow"/>
        </w:rPr>
        <w:t>3</w:t>
      </w:r>
      <w:r w:rsidRPr="00DA4BD3">
        <w:rPr>
          <w:rFonts w:ascii="Arial" w:hAnsi="Arial" w:cs="Arial"/>
          <w:b/>
          <w:sz w:val="20"/>
          <w:highlight w:val="yellow"/>
        </w:rPr>
        <w:t>.1</w:t>
      </w:r>
      <w:r w:rsidR="008B7F41" w:rsidRPr="00DA4BD3">
        <w:rPr>
          <w:rFonts w:ascii="Arial" w:hAnsi="Arial" w:cs="Arial"/>
          <w:b/>
          <w:sz w:val="20"/>
        </w:rPr>
        <w:t xml:space="preserve"> </w:t>
      </w:r>
      <w:r w:rsidR="00A15FB6" w:rsidRPr="00DA4BD3">
        <w:rPr>
          <w:rFonts w:ascii="Arial" w:hAnsi="Arial" w:cs="Arial"/>
          <w:b/>
          <w:sz w:val="20"/>
        </w:rPr>
        <w:tab/>
      </w:r>
      <w:r w:rsidR="002C4EA0" w:rsidRPr="00DA4BD3">
        <w:rPr>
          <w:rFonts w:ascii="Arial" w:hAnsi="Arial" w:cs="Arial"/>
          <w:bCs/>
          <w:sz w:val="20"/>
          <w:highlight w:val="yellow"/>
        </w:rPr>
        <w:t xml:space="preserve">Where it has </w:t>
      </w:r>
      <w:r w:rsidR="002C4EA0" w:rsidRPr="00DA4BD3">
        <w:rPr>
          <w:rFonts w:ascii="Arial" w:hAnsi="Arial" w:cs="Arial"/>
          <w:bCs/>
          <w:i/>
          <w:iCs/>
          <w:sz w:val="20"/>
          <w:highlight w:val="yellow"/>
        </w:rPr>
        <w:t>Results Management</w:t>
      </w:r>
      <w:r w:rsidR="002C4EA0" w:rsidRPr="00DA4BD3">
        <w:rPr>
          <w:rFonts w:ascii="Arial" w:hAnsi="Arial" w:cs="Arial"/>
          <w:b/>
          <w:i/>
          <w:iCs/>
          <w:sz w:val="20"/>
          <w:highlight w:val="yellow"/>
        </w:rPr>
        <w:t xml:space="preserve"> </w:t>
      </w:r>
      <w:r w:rsidR="002C4EA0" w:rsidRPr="00DA4BD3">
        <w:rPr>
          <w:rFonts w:ascii="Arial" w:hAnsi="Arial" w:cs="Arial"/>
          <w:bCs/>
          <w:sz w:val="20"/>
          <w:highlight w:val="yellow"/>
        </w:rPr>
        <w:t>authority</w:t>
      </w:r>
      <w:r w:rsidR="002C4EA0" w:rsidRPr="00DA4BD3">
        <w:rPr>
          <w:rFonts w:ascii="Arial" w:hAnsi="Arial" w:cs="Arial"/>
          <w:b/>
          <w:sz w:val="20"/>
          <w:highlight w:val="yellow"/>
        </w:rPr>
        <w:t xml:space="preserve"> </w:t>
      </w:r>
      <w:r w:rsidRPr="00F51C18">
        <w:rPr>
          <w:rFonts w:ascii="Arial" w:hAnsi="Arial" w:cs="Arial"/>
          <w:sz w:val="20"/>
          <w:highlight w:val="lightGray"/>
        </w:rPr>
        <w:t>[IF]</w:t>
      </w:r>
      <w:r w:rsidRPr="00DA4BD3">
        <w:rPr>
          <w:rFonts w:ascii="Arial" w:hAnsi="Arial" w:cs="Arial"/>
          <w:sz w:val="20"/>
          <w:highlight w:val="yellow"/>
        </w:rPr>
        <w:t xml:space="preserve"> may, prior to an appellate decision under Article 13 or the expiration of the time to appeal, suspend a part of the </w:t>
      </w:r>
      <w:r w:rsidRPr="00DA4BD3">
        <w:rPr>
          <w:rFonts w:ascii="Arial" w:hAnsi="Arial" w:cs="Arial"/>
          <w:i/>
          <w:iCs/>
          <w:sz w:val="20"/>
          <w:highlight w:val="yellow"/>
        </w:rPr>
        <w:t>Consequences</w:t>
      </w:r>
      <w:r w:rsidRPr="00DA4BD3">
        <w:rPr>
          <w:rFonts w:ascii="Arial" w:hAnsi="Arial" w:cs="Arial"/>
          <w:sz w:val="20"/>
          <w:highlight w:val="yellow"/>
        </w:rPr>
        <w:t xml:space="preserve"> (other than </w:t>
      </w:r>
      <w:r w:rsidRPr="00DA4BD3">
        <w:rPr>
          <w:rFonts w:ascii="Arial" w:hAnsi="Arial" w:cs="Arial"/>
          <w:i/>
          <w:iCs/>
          <w:sz w:val="20"/>
          <w:highlight w:val="yellow"/>
        </w:rPr>
        <w:t>Disqualification</w:t>
      </w:r>
      <w:r w:rsidRPr="00DA4BD3">
        <w:rPr>
          <w:rFonts w:ascii="Arial" w:hAnsi="Arial" w:cs="Arial"/>
          <w:sz w:val="20"/>
          <w:highlight w:val="yellow"/>
        </w:rPr>
        <w:t xml:space="preserve"> 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has provided </w:t>
      </w:r>
      <w:r w:rsidRPr="00DA4BD3">
        <w:rPr>
          <w:rFonts w:ascii="Arial" w:hAnsi="Arial" w:cs="Arial"/>
          <w:i/>
          <w:iCs/>
          <w:sz w:val="20"/>
          <w:highlight w:val="yellow"/>
        </w:rPr>
        <w:t>Substantial Assistance</w:t>
      </w:r>
      <w:r w:rsidRPr="00DA4BD3">
        <w:rPr>
          <w:rFonts w:ascii="Arial" w:hAnsi="Arial" w:cs="Arial"/>
          <w:sz w:val="20"/>
          <w:highlight w:val="yellow"/>
        </w:rPr>
        <w:t xml:space="preserve"> to an </w:t>
      </w:r>
      <w:r w:rsidRPr="00DA4BD3">
        <w:rPr>
          <w:rFonts w:ascii="Arial" w:hAnsi="Arial" w:cs="Arial"/>
          <w:i/>
          <w:iCs/>
          <w:sz w:val="20"/>
          <w:highlight w:val="yellow"/>
        </w:rPr>
        <w:t>Anti-Doping Organization</w:t>
      </w:r>
      <w:r w:rsidRPr="00DA4BD3">
        <w:rPr>
          <w:rFonts w:ascii="Arial" w:hAnsi="Arial" w:cs="Arial"/>
          <w:sz w:val="20"/>
          <w:highlight w:val="yellow"/>
        </w:rPr>
        <w:t>, criminal authority</w:t>
      </w:r>
      <w:r w:rsidR="003538D8">
        <w:rPr>
          <w:rFonts w:ascii="Arial" w:hAnsi="Arial" w:cs="Arial"/>
          <w:sz w:val="20"/>
          <w:highlight w:val="yellow"/>
        </w:rPr>
        <w:t>,</w:t>
      </w:r>
      <w:r w:rsidRPr="00DA4BD3">
        <w:rPr>
          <w:rFonts w:ascii="Arial" w:hAnsi="Arial" w:cs="Arial"/>
          <w:sz w:val="20"/>
          <w:highlight w:val="yellow"/>
        </w:rPr>
        <w:t xml:space="preserve"> or professional disciplinary body </w:t>
      </w:r>
      <w:r w:rsidR="00173597" w:rsidRPr="00DA4BD3">
        <w:rPr>
          <w:rFonts w:ascii="Arial" w:hAnsi="Arial" w:cs="Arial"/>
          <w:sz w:val="20"/>
          <w:highlight w:val="yellow"/>
        </w:rPr>
        <w:t xml:space="preserve">or sport integrity authority </w:t>
      </w:r>
      <w:r w:rsidRPr="00DA4BD3">
        <w:rPr>
          <w:rFonts w:ascii="Arial" w:hAnsi="Arial" w:cs="Arial"/>
          <w:sz w:val="20"/>
          <w:highlight w:val="yellow"/>
        </w:rPr>
        <w:t xml:space="preserve">which results in: </w:t>
      </w:r>
    </w:p>
    <w:p w14:paraId="21D05BC1" w14:textId="77777777" w:rsidR="00173597" w:rsidRPr="00DA4BD3" w:rsidRDefault="00173597" w:rsidP="00173597">
      <w:pPr>
        <w:ind w:left="3240"/>
        <w:jc w:val="both"/>
        <w:rPr>
          <w:rFonts w:ascii="Arial" w:hAnsi="Arial" w:cs="Arial"/>
          <w:b/>
          <w:sz w:val="20"/>
          <w:highlight w:val="yellow"/>
        </w:rPr>
      </w:pPr>
    </w:p>
    <w:p w14:paraId="02B3436B" w14:textId="529DC05A" w:rsidR="00C93105" w:rsidRPr="00DA4BD3" w:rsidRDefault="00347E26" w:rsidP="008C4590">
      <w:pPr>
        <w:pStyle w:val="ListParagraph"/>
        <w:numPr>
          <w:ilvl w:val="0"/>
          <w:numId w:val="24"/>
        </w:numPr>
        <w:jc w:val="both"/>
        <w:rPr>
          <w:rStyle w:val="DeltaViewInsertion"/>
          <w:rFonts w:ascii="Arial" w:hAnsi="Arial" w:cs="Arial"/>
          <w:color w:val="000000"/>
          <w:sz w:val="20"/>
          <w:highlight w:val="yellow"/>
          <w:u w:val="none"/>
        </w:rPr>
      </w:pPr>
      <w:r w:rsidRPr="00DA4BD3">
        <w:rPr>
          <w:rFonts w:ascii="Arial" w:hAnsi="Arial" w:cs="Arial"/>
          <w:sz w:val="20"/>
          <w:highlight w:val="yellow"/>
        </w:rPr>
        <w:t xml:space="preserve">the </w:t>
      </w:r>
      <w:r w:rsidRPr="00DA4BD3">
        <w:rPr>
          <w:rFonts w:ascii="Arial" w:hAnsi="Arial" w:cs="Arial"/>
          <w:i/>
          <w:iCs/>
          <w:sz w:val="20"/>
          <w:highlight w:val="yellow"/>
        </w:rPr>
        <w:t>Anti-Doping Organization</w:t>
      </w:r>
      <w:r w:rsidRPr="00DA4BD3">
        <w:rPr>
          <w:rFonts w:ascii="Arial" w:hAnsi="Arial" w:cs="Arial"/>
          <w:sz w:val="20"/>
          <w:highlight w:val="yellow"/>
        </w:rPr>
        <w:t xml:space="preserve"> discovering </w:t>
      </w:r>
      <w:r w:rsidR="00C93105" w:rsidRPr="00DA4BD3">
        <w:rPr>
          <w:rFonts w:ascii="Arial" w:hAnsi="Arial" w:cs="Arial"/>
          <w:sz w:val="20"/>
          <w:highlight w:val="yellow"/>
        </w:rPr>
        <w:t xml:space="preserve">facts constituting, </w:t>
      </w:r>
      <w:r w:rsidRPr="00DA4BD3">
        <w:rPr>
          <w:rFonts w:ascii="Arial" w:hAnsi="Arial" w:cs="Arial"/>
          <w:sz w:val="20"/>
          <w:highlight w:val="yellow"/>
        </w:rPr>
        <w:t xml:space="preserve">or bringing forward </w:t>
      </w:r>
      <w:r w:rsidR="00C93105" w:rsidRPr="00DA4BD3">
        <w:rPr>
          <w:rFonts w:ascii="Arial" w:hAnsi="Arial" w:cs="Arial"/>
          <w:sz w:val="20"/>
          <w:highlight w:val="yellow"/>
        </w:rPr>
        <w:t xml:space="preserve">a case involving </w:t>
      </w:r>
      <w:r w:rsidRPr="00DA4BD3">
        <w:rPr>
          <w:rFonts w:ascii="Arial" w:hAnsi="Arial" w:cs="Arial"/>
          <w:sz w:val="20"/>
          <w:highlight w:val="yellow"/>
        </w:rPr>
        <w:t xml:space="preserve">an anti-doping rule violation </w:t>
      </w:r>
      <w:r w:rsidR="00C93105" w:rsidRPr="00DA4BD3">
        <w:rPr>
          <w:rFonts w:ascii="Arial" w:hAnsi="Arial" w:cs="Arial"/>
          <w:sz w:val="20"/>
          <w:highlight w:val="yellow"/>
        </w:rPr>
        <w:t xml:space="preserve">or violation of Article 10.14.1 </w:t>
      </w:r>
      <w:r w:rsidRPr="00DA4BD3">
        <w:rPr>
          <w:rStyle w:val="DeltaViewInsertion"/>
          <w:rFonts w:ascii="Arial" w:hAnsi="Arial" w:cs="Arial"/>
          <w:color w:val="000000"/>
          <w:sz w:val="20"/>
          <w:highlight w:val="yellow"/>
          <w:u w:val="none"/>
        </w:rPr>
        <w:t xml:space="preserve">by another </w:t>
      </w:r>
      <w:r w:rsidRPr="00DA4BD3">
        <w:rPr>
          <w:rStyle w:val="DeltaViewInsertion"/>
          <w:rFonts w:ascii="Arial" w:hAnsi="Arial" w:cs="Arial"/>
          <w:i/>
          <w:iCs/>
          <w:color w:val="000000"/>
          <w:sz w:val="20"/>
          <w:highlight w:val="yellow"/>
          <w:u w:val="none"/>
        </w:rPr>
        <w:t>Person</w:t>
      </w:r>
      <w:r w:rsidR="008C4478"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 or </w:t>
      </w:r>
    </w:p>
    <w:p w14:paraId="5CFC34A6" w14:textId="77777777" w:rsidR="00C93105" w:rsidRPr="00DA4BD3" w:rsidRDefault="00C93105" w:rsidP="003D57D8">
      <w:pPr>
        <w:pStyle w:val="ListParagraph"/>
        <w:ind w:left="3960"/>
        <w:jc w:val="both"/>
        <w:rPr>
          <w:rStyle w:val="DeltaViewInsertion"/>
          <w:rFonts w:ascii="Arial" w:hAnsi="Arial" w:cs="Arial"/>
          <w:color w:val="000000"/>
          <w:sz w:val="20"/>
          <w:highlight w:val="yellow"/>
          <w:u w:val="none"/>
        </w:rPr>
      </w:pPr>
    </w:p>
    <w:p w14:paraId="773E6AAB" w14:textId="4D09B11C" w:rsidR="00ED2275"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color w:val="000000"/>
          <w:sz w:val="20"/>
          <w:highlight w:val="yellow"/>
          <w:u w:val="none"/>
        </w:rPr>
        <w:t xml:space="preserve">a criminal or disciplinary body discovering </w:t>
      </w:r>
      <w:r w:rsidR="00C93105" w:rsidRPr="00DA4BD3">
        <w:rPr>
          <w:rStyle w:val="DeltaViewInsertion"/>
          <w:rFonts w:ascii="Arial" w:hAnsi="Arial" w:cs="Arial"/>
          <w:color w:val="000000"/>
          <w:sz w:val="20"/>
          <w:highlight w:val="yellow"/>
          <w:u w:val="none"/>
        </w:rPr>
        <w:t xml:space="preserve">facts constituting, </w:t>
      </w:r>
      <w:r w:rsidRPr="00DA4BD3">
        <w:rPr>
          <w:rStyle w:val="DeltaViewInsertion"/>
          <w:rFonts w:ascii="Arial" w:hAnsi="Arial" w:cs="Arial"/>
          <w:color w:val="000000"/>
          <w:sz w:val="20"/>
          <w:highlight w:val="yellow"/>
          <w:u w:val="none"/>
        </w:rPr>
        <w:t xml:space="preserve">or bringing forward a </w:t>
      </w:r>
      <w:r w:rsidR="00C93105" w:rsidRPr="00DA4BD3">
        <w:rPr>
          <w:rStyle w:val="DeltaViewInsertion"/>
          <w:rFonts w:ascii="Arial" w:hAnsi="Arial" w:cs="Arial"/>
          <w:color w:val="000000"/>
          <w:sz w:val="20"/>
          <w:highlight w:val="yellow"/>
          <w:u w:val="none"/>
        </w:rPr>
        <w:t xml:space="preserve">case involving, </w:t>
      </w:r>
      <w:r w:rsidR="009422EB" w:rsidRPr="00DA4BD3">
        <w:rPr>
          <w:rStyle w:val="DeltaViewInsertion"/>
          <w:rFonts w:ascii="Arial" w:hAnsi="Arial" w:cs="Arial"/>
          <w:color w:val="000000"/>
          <w:sz w:val="20"/>
          <w:highlight w:val="yellow"/>
          <w:u w:val="none"/>
        </w:rPr>
        <w:t xml:space="preserve">a </w:t>
      </w:r>
      <w:r w:rsidRPr="00DA4BD3">
        <w:rPr>
          <w:rStyle w:val="DeltaViewInsertion"/>
          <w:rFonts w:ascii="Arial" w:hAnsi="Arial" w:cs="Arial"/>
          <w:color w:val="000000"/>
          <w:sz w:val="20"/>
          <w:highlight w:val="yellow"/>
          <w:u w:val="none"/>
        </w:rPr>
        <w:t>criminal offense or breach of professional rules</w:t>
      </w:r>
      <w:r w:rsidRPr="00DA4BD3">
        <w:rPr>
          <w:rFonts w:ascii="Arial" w:hAnsi="Arial" w:cs="Arial"/>
          <w:sz w:val="20"/>
          <w:highlight w:val="yellow"/>
        </w:rPr>
        <w:t xml:space="preserve"> committed by another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providing </w:t>
      </w:r>
      <w:r w:rsidRPr="00DA4BD3">
        <w:rPr>
          <w:rStyle w:val="DeltaViewInsertion"/>
          <w:rFonts w:ascii="Arial" w:hAnsi="Arial" w:cs="Arial"/>
          <w:i/>
          <w:iCs/>
          <w:color w:val="000000"/>
          <w:sz w:val="20"/>
          <w:highlight w:val="yellow"/>
          <w:u w:val="none"/>
        </w:rPr>
        <w:t>Substantial Assistance</w:t>
      </w:r>
      <w:r w:rsidRPr="00DA4BD3">
        <w:rPr>
          <w:rStyle w:val="DeltaViewInsertion"/>
          <w:rFonts w:ascii="Arial" w:hAnsi="Arial" w:cs="Arial"/>
          <w:color w:val="000000"/>
          <w:sz w:val="20"/>
          <w:highlight w:val="yellow"/>
          <w:u w:val="none"/>
        </w:rPr>
        <w:t xml:space="preserve"> is made available to </w:t>
      </w:r>
      <w:r w:rsidR="005A7861" w:rsidRPr="00DA4BD3">
        <w:rPr>
          <w:rStyle w:val="DeltaViewInsertion"/>
          <w:rFonts w:ascii="Arial" w:hAnsi="Arial" w:cs="Arial"/>
          <w:color w:val="000000"/>
          <w:sz w:val="20"/>
          <w:highlight w:val="lightGray"/>
          <w:u w:val="none"/>
        </w:rPr>
        <w:t>[IF]</w:t>
      </w:r>
      <w:r w:rsidRPr="00DA4BD3">
        <w:rPr>
          <w:rStyle w:val="DeltaViewInsertion"/>
          <w:rFonts w:ascii="Arial" w:hAnsi="Arial" w:cs="Arial"/>
          <w:color w:val="000000"/>
          <w:sz w:val="20"/>
          <w:highlight w:val="yellow"/>
          <w:u w:val="none"/>
        </w:rPr>
        <w:t xml:space="preserve">; or </w:t>
      </w:r>
    </w:p>
    <w:p w14:paraId="308F0913" w14:textId="77777777" w:rsidR="00ED2275" w:rsidRPr="00DA4BD3" w:rsidRDefault="00ED2275" w:rsidP="003D57D8">
      <w:pPr>
        <w:pStyle w:val="ListParagraph"/>
        <w:rPr>
          <w:rStyle w:val="DeltaViewInsertion"/>
          <w:rFonts w:ascii="Arial" w:hAnsi="Arial" w:cs="Arial"/>
          <w:color w:val="000000"/>
          <w:sz w:val="20"/>
          <w:highlight w:val="yellow"/>
          <w:u w:val="none"/>
        </w:rPr>
      </w:pPr>
    </w:p>
    <w:p w14:paraId="75436B63" w14:textId="0DEA9A74" w:rsidR="00E22A43" w:rsidRPr="00DA4BD3" w:rsidRDefault="00347E26" w:rsidP="008C4590">
      <w:pPr>
        <w:pStyle w:val="ListParagraph"/>
        <w:numPr>
          <w:ilvl w:val="0"/>
          <w:numId w:val="24"/>
        </w:numPr>
        <w:jc w:val="both"/>
        <w:rPr>
          <w:rStyle w:val="DeltaViewInsertion"/>
          <w:rFonts w:ascii="Arial" w:hAnsi="Arial" w:cs="Arial"/>
          <w:color w:val="auto"/>
          <w:sz w:val="20"/>
          <w:highlight w:val="yellow"/>
          <w:u w:val="none"/>
        </w:rPr>
      </w:pP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w:t>
      </w:r>
      <w:r w:rsidR="00E22A43" w:rsidRPr="00DA4BD3">
        <w:rPr>
          <w:rStyle w:val="DeltaViewInsertion"/>
          <w:rFonts w:ascii="Arial" w:hAnsi="Arial" w:cs="Arial"/>
          <w:color w:val="000000"/>
          <w:sz w:val="20"/>
          <w:highlight w:val="yellow"/>
          <w:u w:val="none"/>
        </w:rPr>
        <w:t>discovering facts constituting, or bringing forward a case involving</w:t>
      </w:r>
      <w:r w:rsidR="00E22A43" w:rsidRPr="00DA4BD3">
        <w:rPr>
          <w:rStyle w:val="FooterChar"/>
          <w:rFonts w:cs="Arial"/>
          <w:color w:val="000000"/>
          <w:sz w:val="20"/>
          <w:highlight w:val="yellow"/>
        </w:rPr>
        <w:t xml:space="preserve"> </w:t>
      </w:r>
      <w:r w:rsidRPr="00DA4BD3">
        <w:rPr>
          <w:rStyle w:val="DeltaViewInsertion"/>
          <w:rFonts w:ascii="Arial" w:hAnsi="Arial" w:cs="Arial"/>
          <w:color w:val="000000"/>
          <w:sz w:val="20"/>
          <w:highlight w:val="yellow"/>
          <w:u w:val="none"/>
        </w:rPr>
        <w:t xml:space="preserve">non-compliance with the </w:t>
      </w:r>
      <w:r w:rsidRPr="00DA4BD3">
        <w:rPr>
          <w:rStyle w:val="DeltaViewInsertion"/>
          <w:rFonts w:ascii="Arial" w:hAnsi="Arial" w:cs="Arial"/>
          <w:i/>
          <w:iCs/>
          <w:color w:val="000000"/>
          <w:sz w:val="20"/>
          <w:highlight w:val="yellow"/>
          <w:u w:val="none"/>
        </w:rPr>
        <w:t>Code</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International Standard</w:t>
      </w:r>
      <w:r w:rsidR="003C261D">
        <w:rPr>
          <w:rStyle w:val="DeltaViewInsertion"/>
          <w:rFonts w:ascii="Arial" w:hAnsi="Arial" w:cs="Arial"/>
          <w:i/>
          <w:iCs/>
          <w:color w:val="000000"/>
          <w:sz w:val="20"/>
          <w:highlight w:val="yellow"/>
          <w:u w:val="none"/>
        </w:rPr>
        <w:t>,</w:t>
      </w:r>
      <w:r w:rsidRPr="00DA4BD3">
        <w:rPr>
          <w:rStyle w:val="DeltaViewInsertion"/>
          <w:rFonts w:ascii="Arial" w:hAnsi="Arial" w:cs="Arial"/>
          <w:color w:val="000000"/>
          <w:sz w:val="20"/>
          <w:highlight w:val="yellow"/>
          <w:u w:val="none"/>
        </w:rPr>
        <w:t xml:space="preserve"> </w:t>
      </w:r>
      <w:r w:rsidRPr="00DA4BD3">
        <w:rPr>
          <w:rStyle w:val="DeltaViewInsertion"/>
          <w:rFonts w:ascii="Arial" w:hAnsi="Arial" w:cs="Arial"/>
          <w:i/>
          <w:iCs/>
          <w:color w:val="000000"/>
          <w:sz w:val="20"/>
          <w:highlight w:val="yellow"/>
          <w:u w:val="none"/>
        </w:rPr>
        <w:t>Technical Document</w:t>
      </w:r>
      <w:r w:rsidR="003C261D">
        <w:rPr>
          <w:rStyle w:val="DeltaViewInsertion"/>
          <w:rFonts w:ascii="Arial" w:hAnsi="Arial" w:cs="Arial"/>
          <w:color w:val="000000"/>
          <w:sz w:val="20"/>
          <w:highlight w:val="yellow"/>
          <w:u w:val="none"/>
        </w:rPr>
        <w:t xml:space="preserve"> or </w:t>
      </w:r>
      <w:r w:rsidR="001A3336">
        <w:rPr>
          <w:rStyle w:val="DeltaViewInsertion"/>
          <w:rFonts w:ascii="Arial" w:hAnsi="Arial" w:cs="Arial"/>
          <w:i/>
          <w:iCs/>
          <w:color w:val="000000"/>
          <w:sz w:val="20"/>
          <w:highlight w:val="yellow"/>
          <w:u w:val="none"/>
        </w:rPr>
        <w:t>Technical Letter</w:t>
      </w:r>
      <w:r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color w:val="000000"/>
          <w:sz w:val="20"/>
          <w:highlight w:val="yellow"/>
          <w:u w:val="none"/>
        </w:rPr>
        <w:t xml:space="preserve">against a </w:t>
      </w:r>
      <w:r w:rsidR="00F45AB3" w:rsidRPr="00DA4BD3">
        <w:rPr>
          <w:rStyle w:val="DeltaViewInsertion"/>
          <w:rFonts w:ascii="Arial" w:hAnsi="Arial" w:cs="Arial"/>
          <w:i/>
          <w:iCs/>
          <w:color w:val="000000"/>
          <w:sz w:val="20"/>
          <w:highlight w:val="yellow"/>
          <w:u w:val="none"/>
        </w:rPr>
        <w:t>Signatory</w:t>
      </w:r>
      <w:r w:rsidR="00F45AB3" w:rsidRPr="00DA4BD3">
        <w:rPr>
          <w:rStyle w:val="DeltaViewInsertion"/>
          <w:rFonts w:ascii="Arial" w:hAnsi="Arial" w:cs="Arial"/>
          <w:color w:val="000000"/>
          <w:sz w:val="20"/>
          <w:highlight w:val="yellow"/>
          <w:u w:val="none"/>
        </w:rPr>
        <w:t xml:space="preserve">, </w:t>
      </w:r>
      <w:r w:rsidR="00F45AB3" w:rsidRPr="00DA4BD3">
        <w:rPr>
          <w:rStyle w:val="DeltaViewInsertion"/>
          <w:rFonts w:ascii="Arial" w:hAnsi="Arial" w:cs="Arial"/>
          <w:i/>
          <w:iCs/>
          <w:color w:val="000000"/>
          <w:sz w:val="20"/>
          <w:highlight w:val="yellow"/>
          <w:u w:val="none"/>
        </w:rPr>
        <w:t>WADA</w:t>
      </w:r>
      <w:r w:rsidR="00F45AB3" w:rsidRPr="00DA4BD3">
        <w:rPr>
          <w:rStyle w:val="DeltaViewInsertion"/>
          <w:rFonts w:ascii="Arial" w:hAnsi="Arial" w:cs="Arial"/>
          <w:color w:val="000000"/>
          <w:sz w:val="20"/>
          <w:highlight w:val="yellow"/>
          <w:u w:val="none"/>
        </w:rPr>
        <w:t xml:space="preserve">-accredited laboratory or </w:t>
      </w:r>
      <w:r w:rsidR="00F45AB3" w:rsidRPr="00DA4BD3">
        <w:rPr>
          <w:rStyle w:val="DeltaViewInsertion"/>
          <w:rFonts w:ascii="Arial" w:hAnsi="Arial" w:cs="Arial"/>
          <w:i/>
          <w:iCs/>
          <w:color w:val="000000"/>
          <w:sz w:val="20"/>
          <w:highlight w:val="yellow"/>
          <w:u w:val="none"/>
        </w:rPr>
        <w:t>Athlete</w:t>
      </w:r>
      <w:r w:rsidR="00F45AB3" w:rsidRPr="00DA4BD3">
        <w:rPr>
          <w:rStyle w:val="DeltaViewInsertion"/>
          <w:rFonts w:ascii="Arial" w:hAnsi="Arial" w:cs="Arial"/>
          <w:color w:val="000000"/>
          <w:sz w:val="20"/>
          <w:highlight w:val="yellow"/>
          <w:u w:val="none"/>
        </w:rPr>
        <w:t xml:space="preserve"> passport management unit (as defined in the </w:t>
      </w:r>
      <w:r w:rsidR="00F45AB3" w:rsidRPr="00DA4BD3">
        <w:rPr>
          <w:rStyle w:val="DeltaViewInsertion"/>
          <w:rFonts w:ascii="Arial" w:hAnsi="Arial" w:cs="Arial"/>
          <w:i/>
          <w:iCs/>
          <w:color w:val="000000"/>
          <w:sz w:val="20"/>
          <w:highlight w:val="yellow"/>
          <w:u w:val="none"/>
        </w:rPr>
        <w:t>International Standard</w:t>
      </w:r>
      <w:r w:rsidR="00F45AB3" w:rsidRPr="00DA4BD3">
        <w:rPr>
          <w:rStyle w:val="DeltaViewInsertion"/>
          <w:rFonts w:ascii="Arial" w:hAnsi="Arial" w:cs="Arial"/>
          <w:color w:val="000000"/>
          <w:sz w:val="20"/>
          <w:highlight w:val="yellow"/>
          <w:u w:val="none"/>
        </w:rPr>
        <w:t xml:space="preserve"> for Laboratories); </w:t>
      </w:r>
      <w:r w:rsidRPr="00DA4BD3">
        <w:rPr>
          <w:rStyle w:val="DeltaViewInsertion"/>
          <w:rFonts w:ascii="Arial" w:hAnsi="Arial" w:cs="Arial"/>
          <w:color w:val="000000"/>
          <w:sz w:val="20"/>
          <w:highlight w:val="yellow"/>
          <w:u w:val="none"/>
        </w:rPr>
        <w:t xml:space="preserve">or </w:t>
      </w:r>
    </w:p>
    <w:p w14:paraId="367BBE3C" w14:textId="77777777" w:rsidR="00E22A43" w:rsidRPr="00DA4BD3" w:rsidRDefault="00E22A43" w:rsidP="003D57D8">
      <w:pPr>
        <w:pStyle w:val="ListParagraph"/>
        <w:rPr>
          <w:rStyle w:val="DeltaViewInsertion"/>
          <w:rFonts w:ascii="Arial" w:hAnsi="Arial" w:cs="Arial"/>
          <w:color w:val="000000"/>
          <w:sz w:val="20"/>
          <w:highlight w:val="yellow"/>
          <w:u w:val="none"/>
        </w:rPr>
      </w:pPr>
    </w:p>
    <w:p w14:paraId="7241FFE3" w14:textId="5C28AAB4" w:rsidR="00BE168D" w:rsidRPr="00DA4BD3" w:rsidRDefault="00347E26" w:rsidP="008C4590">
      <w:pPr>
        <w:pStyle w:val="ListParagraph"/>
        <w:numPr>
          <w:ilvl w:val="0"/>
          <w:numId w:val="24"/>
        </w:numPr>
        <w:jc w:val="both"/>
        <w:rPr>
          <w:rFonts w:ascii="Arial" w:hAnsi="Arial" w:cs="Arial"/>
          <w:sz w:val="20"/>
          <w:highlight w:val="yellow"/>
        </w:rPr>
      </w:pPr>
      <w:proofErr w:type="gramStart"/>
      <w:r w:rsidRPr="00DA4BD3">
        <w:rPr>
          <w:rStyle w:val="DeltaViewInsertion"/>
          <w:rFonts w:ascii="Arial" w:hAnsi="Arial" w:cs="Arial"/>
          <w:color w:val="000000"/>
          <w:sz w:val="20"/>
          <w:highlight w:val="yellow"/>
          <w:u w:val="none"/>
        </w:rPr>
        <w:t>with</w:t>
      </w:r>
      <w:proofErr w:type="gramEnd"/>
      <w:r w:rsidRPr="00DA4BD3">
        <w:rPr>
          <w:rStyle w:val="DeltaViewInsertion"/>
          <w:rFonts w:ascii="Arial" w:hAnsi="Arial" w:cs="Arial"/>
          <w:color w:val="000000"/>
          <w:sz w:val="20"/>
          <w:highlight w:val="yellow"/>
          <w:u w:val="none"/>
        </w:rPr>
        <w:t xml:space="preserve"> the approval </w:t>
      </w:r>
      <w:r w:rsidR="00F45AB3" w:rsidRPr="00DA4BD3">
        <w:rPr>
          <w:rStyle w:val="DeltaViewInsertion"/>
          <w:rFonts w:ascii="Arial" w:hAnsi="Arial" w:cs="Arial"/>
          <w:color w:val="000000"/>
          <w:sz w:val="20"/>
          <w:highlight w:val="yellow"/>
          <w:u w:val="none"/>
        </w:rPr>
        <w:t xml:space="preserve">of </w:t>
      </w:r>
      <w:r w:rsidRPr="00DA4BD3">
        <w:rPr>
          <w:rStyle w:val="DeltaViewInsertion"/>
          <w:rFonts w:ascii="Arial" w:hAnsi="Arial" w:cs="Arial"/>
          <w:i/>
          <w:iCs/>
          <w:color w:val="000000"/>
          <w:sz w:val="20"/>
          <w:highlight w:val="yellow"/>
          <w:u w:val="none"/>
        </w:rPr>
        <w:t>WADA</w:t>
      </w:r>
      <w:r w:rsidRPr="00DA4BD3">
        <w:rPr>
          <w:rStyle w:val="DeltaViewInsertion"/>
          <w:rFonts w:ascii="Arial" w:hAnsi="Arial" w:cs="Arial"/>
          <w:color w:val="000000"/>
          <w:sz w:val="20"/>
          <w:highlight w:val="yellow"/>
          <w:u w:val="none"/>
        </w:rPr>
        <w:t xml:space="preserve">, a criminal or disciplinary body </w:t>
      </w:r>
      <w:proofErr w:type="gramStart"/>
      <w:r w:rsidR="00F45AB3" w:rsidRPr="00DA4BD3">
        <w:rPr>
          <w:rStyle w:val="DeltaViewInsertion"/>
          <w:rFonts w:ascii="Arial" w:hAnsi="Arial" w:cs="Arial"/>
          <w:color w:val="000000"/>
          <w:sz w:val="20"/>
          <w:highlight w:val="yellow"/>
          <w:u w:val="none"/>
        </w:rPr>
        <w:t>discovering</w:t>
      </w:r>
      <w:proofErr w:type="gramEnd"/>
      <w:r w:rsidR="00F45AB3" w:rsidRPr="00DA4BD3">
        <w:rPr>
          <w:rStyle w:val="DeltaViewInsertion"/>
          <w:rFonts w:ascii="Arial" w:hAnsi="Arial" w:cs="Arial"/>
          <w:color w:val="000000"/>
          <w:sz w:val="20"/>
          <w:highlight w:val="yellow"/>
          <w:u w:val="none"/>
        </w:rPr>
        <w:t xml:space="preserve"> facts </w:t>
      </w:r>
      <w:r w:rsidR="005D534F" w:rsidRPr="00DA4BD3">
        <w:rPr>
          <w:rStyle w:val="DeltaViewInsertion"/>
          <w:rFonts w:ascii="Arial" w:hAnsi="Arial" w:cs="Arial"/>
          <w:color w:val="000000"/>
          <w:sz w:val="20"/>
          <w:highlight w:val="yellow"/>
          <w:u w:val="none"/>
        </w:rPr>
        <w:t xml:space="preserve">constituting </w:t>
      </w:r>
      <w:r w:rsidR="00F45AB3" w:rsidRPr="00DA4BD3">
        <w:rPr>
          <w:rStyle w:val="DeltaViewInsertion"/>
          <w:rFonts w:ascii="Arial" w:hAnsi="Arial" w:cs="Arial"/>
          <w:color w:val="000000"/>
          <w:sz w:val="20"/>
          <w:highlight w:val="yellow"/>
          <w:u w:val="none"/>
        </w:rPr>
        <w:t xml:space="preserve">or </w:t>
      </w:r>
      <w:r w:rsidRPr="00DA4BD3">
        <w:rPr>
          <w:rStyle w:val="DeltaViewInsertion"/>
          <w:rFonts w:ascii="Arial" w:hAnsi="Arial" w:cs="Arial"/>
          <w:color w:val="000000"/>
          <w:sz w:val="20"/>
          <w:highlight w:val="yellow"/>
          <w:u w:val="none"/>
        </w:rPr>
        <w:t xml:space="preserve">bringing forward a </w:t>
      </w:r>
      <w:r w:rsidR="00763C11" w:rsidRPr="00DA4BD3">
        <w:rPr>
          <w:rStyle w:val="DeltaViewInsertion"/>
          <w:rFonts w:ascii="Arial" w:hAnsi="Arial" w:cs="Arial"/>
          <w:color w:val="000000"/>
          <w:sz w:val="20"/>
          <w:highlight w:val="yellow"/>
          <w:u w:val="none"/>
        </w:rPr>
        <w:t xml:space="preserve">case involving, a </w:t>
      </w:r>
      <w:r w:rsidRPr="00DA4BD3">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DA4BD3">
        <w:rPr>
          <w:rFonts w:ascii="Arial" w:hAnsi="Arial" w:cs="Arial"/>
          <w:sz w:val="20"/>
          <w:highlight w:val="yellow"/>
        </w:rPr>
        <w:t xml:space="preserve">. </w:t>
      </w:r>
    </w:p>
    <w:p w14:paraId="6902977B" w14:textId="77777777" w:rsidR="00BE168D" w:rsidRPr="00DA4BD3" w:rsidRDefault="00BE168D" w:rsidP="003D57D8">
      <w:pPr>
        <w:pStyle w:val="ListParagraph"/>
        <w:rPr>
          <w:rFonts w:ascii="Arial" w:hAnsi="Arial" w:cs="Arial"/>
          <w:sz w:val="20"/>
          <w:highlight w:val="yellow"/>
        </w:rPr>
      </w:pPr>
    </w:p>
    <w:p w14:paraId="18756B3D" w14:textId="4D9BEF8E" w:rsidR="00347E26" w:rsidRPr="00DA4BD3" w:rsidRDefault="00347E26" w:rsidP="003D57D8">
      <w:pPr>
        <w:ind w:left="3240"/>
        <w:jc w:val="both"/>
        <w:rPr>
          <w:rFonts w:ascii="Arial" w:hAnsi="Arial" w:cs="Arial"/>
          <w:sz w:val="20"/>
          <w:highlight w:val="yellow"/>
        </w:rPr>
      </w:pPr>
      <w:r w:rsidRPr="00DA4BD3">
        <w:rPr>
          <w:rFonts w:ascii="Arial" w:hAnsi="Arial" w:cs="Arial"/>
          <w:sz w:val="20"/>
          <w:highlight w:val="yellow"/>
        </w:rPr>
        <w:t xml:space="preserve">After an appellate decision under Article 13 or the expiration of time to appeal, </w:t>
      </w:r>
      <w:r w:rsidRPr="00DA4BD3">
        <w:rPr>
          <w:rFonts w:ascii="Arial" w:hAnsi="Arial" w:cs="Arial"/>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B9FB715" w14:textId="77777777" w:rsidR="00347E26" w:rsidRPr="00DA4BD3" w:rsidRDefault="00347E26" w:rsidP="00347E26">
      <w:pPr>
        <w:ind w:left="2160"/>
        <w:jc w:val="both"/>
        <w:rPr>
          <w:rFonts w:ascii="Arial" w:hAnsi="Arial" w:cs="Arial"/>
          <w:sz w:val="20"/>
          <w:highlight w:val="yellow"/>
        </w:rPr>
      </w:pPr>
    </w:p>
    <w:p w14:paraId="693F9C1C" w14:textId="7C3411CE"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w:t>
      </w:r>
      <w:r w:rsidR="00763C11" w:rsidRPr="00DA4BD3">
        <w:rPr>
          <w:rFonts w:ascii="Arial" w:hAnsi="Arial" w:cs="Arial"/>
          <w:sz w:val="20"/>
          <w:highlight w:val="yellow"/>
        </w:rPr>
        <w:t>value</w:t>
      </w:r>
      <w:r w:rsidRPr="00DA4BD3">
        <w:rPr>
          <w:rFonts w:ascii="Arial" w:hAnsi="Arial" w:cs="Arial"/>
          <w:sz w:val="20"/>
          <w:highlight w:val="yellow"/>
        </w:rPr>
        <w:t xml:space="preserve"> of the </w:t>
      </w:r>
      <w:r w:rsidRPr="00DA4BD3">
        <w:rPr>
          <w:rFonts w:ascii="Arial" w:hAnsi="Arial" w:cs="Arial"/>
          <w:i/>
          <w:iCs/>
          <w:sz w:val="20"/>
          <w:highlight w:val="yellow"/>
        </w:rPr>
        <w:t>Substantial Assistance</w:t>
      </w:r>
      <w:r w:rsidRPr="00DA4BD3">
        <w:rPr>
          <w:rFonts w:ascii="Arial" w:hAnsi="Arial" w:cs="Arial"/>
          <w:sz w:val="20"/>
          <w:highlight w:val="yellow"/>
        </w:rPr>
        <w:t xml:space="preserve"> provided by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 xml:space="preserve">to the effort to eliminate doping in sport, non-compliance with the </w:t>
      </w:r>
      <w:r w:rsidRPr="00DA4BD3">
        <w:rPr>
          <w:rFonts w:ascii="Arial" w:hAnsi="Arial" w:cs="Arial"/>
          <w:i/>
          <w:iCs/>
          <w:sz w:val="20"/>
          <w:highlight w:val="yellow"/>
        </w:rPr>
        <w:t>Code</w:t>
      </w:r>
      <w:r w:rsidRPr="00DA4BD3">
        <w:rPr>
          <w:rFonts w:ascii="Arial" w:hAnsi="Arial" w:cs="Arial"/>
          <w:sz w:val="20"/>
          <w:highlight w:val="yellow"/>
        </w:rPr>
        <w:t xml:space="preserve"> and/or sport integrity violations. </w:t>
      </w:r>
      <w:r w:rsidR="00E33504" w:rsidRPr="00DA4BD3">
        <w:rPr>
          <w:rFonts w:ascii="Arial" w:hAnsi="Arial" w:cs="Arial"/>
          <w:sz w:val="20"/>
          <w:highlight w:val="yellow"/>
        </w:rPr>
        <w:t xml:space="preserve">Information involving the potential doping of </w:t>
      </w:r>
      <w:r w:rsidR="00E33504" w:rsidRPr="00DA4BD3">
        <w:rPr>
          <w:rFonts w:ascii="Arial" w:hAnsi="Arial" w:cs="Arial"/>
          <w:i/>
          <w:iCs/>
          <w:sz w:val="20"/>
          <w:highlight w:val="yellow"/>
        </w:rPr>
        <w:t>Protected Persons</w:t>
      </w:r>
      <w:r w:rsidR="00E33504" w:rsidRPr="00DA4BD3">
        <w:rPr>
          <w:rFonts w:ascii="Arial" w:hAnsi="Arial" w:cs="Arial"/>
          <w:sz w:val="20"/>
          <w:highlight w:val="yellow"/>
        </w:rPr>
        <w:t xml:space="preserve"> or </w:t>
      </w:r>
      <w:r w:rsidR="00E33504" w:rsidRPr="00DA4BD3">
        <w:rPr>
          <w:rFonts w:ascii="Arial" w:hAnsi="Arial" w:cs="Arial"/>
          <w:i/>
          <w:iCs/>
          <w:sz w:val="20"/>
          <w:highlight w:val="yellow"/>
        </w:rPr>
        <w:t>Minors</w:t>
      </w:r>
      <w:r w:rsidR="00E33504" w:rsidRPr="00DA4BD3">
        <w:rPr>
          <w:rFonts w:ascii="Arial" w:hAnsi="Arial" w:cs="Arial"/>
          <w:sz w:val="20"/>
          <w:highlight w:val="yellow"/>
        </w:rPr>
        <w:t xml:space="preserve"> shall be considered particularly valuable. In determining the length of the period for which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is suspended, the value of the </w:t>
      </w:r>
      <w:r w:rsidR="00E33504" w:rsidRPr="00DA4BD3">
        <w:rPr>
          <w:rFonts w:ascii="Arial" w:hAnsi="Arial" w:cs="Arial"/>
          <w:i/>
          <w:iCs/>
          <w:sz w:val="20"/>
          <w:highlight w:val="yellow"/>
        </w:rPr>
        <w:t xml:space="preserve">Substantial Assistance </w:t>
      </w:r>
      <w:r w:rsidR="00E33504" w:rsidRPr="00DA4BD3">
        <w:rPr>
          <w:rFonts w:ascii="Arial" w:hAnsi="Arial" w:cs="Arial"/>
          <w:sz w:val="20"/>
          <w:highlight w:val="yellow"/>
        </w:rPr>
        <w:t xml:space="preserve">shall be evaluated in terms of months or years rather than as a percentage of the original period of </w:t>
      </w:r>
      <w:r w:rsidR="00E33504" w:rsidRPr="00DA4BD3">
        <w:rPr>
          <w:rFonts w:ascii="Arial" w:hAnsi="Arial" w:cs="Arial"/>
          <w:i/>
          <w:iCs/>
          <w:sz w:val="20"/>
          <w:highlight w:val="yellow"/>
        </w:rPr>
        <w:t>Ineligibility</w:t>
      </w:r>
      <w:r w:rsidR="00E33504" w:rsidRPr="00DA4BD3">
        <w:rPr>
          <w:rFonts w:ascii="Arial" w:hAnsi="Arial" w:cs="Arial"/>
          <w:sz w:val="20"/>
          <w:highlight w:val="yellow"/>
        </w:rPr>
        <w:t>.</w:t>
      </w:r>
      <w:r w:rsidR="00E33504" w:rsidRPr="00DA4BD3">
        <w:rPr>
          <w:rStyle w:val="FootnoteReference"/>
          <w:rFonts w:ascii="Arial" w:hAnsi="Arial" w:cs="Arial"/>
          <w:b/>
          <w:bCs/>
          <w:sz w:val="20"/>
          <w:highlight w:val="yellow"/>
          <w:vertAlign w:val="superscript"/>
        </w:rPr>
        <w:footnoteReference w:id="75"/>
      </w:r>
      <w:r w:rsidR="00E33504" w:rsidRPr="00DA4BD3">
        <w:rPr>
          <w:rFonts w:ascii="Arial" w:hAnsi="Arial" w:cs="Arial"/>
          <w:sz w:val="20"/>
          <w:highlight w:val="yellow"/>
        </w:rPr>
        <w:t xml:space="preserve"> However, no more than three-quarters of the otherwise applicable period of </w:t>
      </w:r>
      <w:r w:rsidR="00E33504" w:rsidRPr="00DA4BD3">
        <w:rPr>
          <w:rFonts w:ascii="Arial" w:hAnsi="Arial" w:cs="Arial"/>
          <w:i/>
          <w:sz w:val="20"/>
          <w:highlight w:val="yellow"/>
        </w:rPr>
        <w:t xml:space="preserve">Ineligibility </w:t>
      </w:r>
      <w:r w:rsidR="00E33504" w:rsidRPr="00DA4BD3">
        <w:rPr>
          <w:rFonts w:ascii="Arial" w:hAnsi="Arial" w:cs="Arial"/>
          <w:sz w:val="20"/>
          <w:highlight w:val="yellow"/>
        </w:rPr>
        <w:t xml:space="preserve">may be suspended. For purposes of this Article 10.7.3, the “otherwise </w:t>
      </w:r>
      <w:r w:rsidR="00E33504" w:rsidRPr="00DA4BD3">
        <w:rPr>
          <w:rFonts w:ascii="Arial" w:hAnsi="Arial" w:cs="Arial"/>
          <w:sz w:val="20"/>
          <w:highlight w:val="yellow"/>
        </w:rPr>
        <w:lastRenderedPageBreak/>
        <w:t xml:space="preserve">applicable”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 xml:space="preserve">shall mean the period of </w:t>
      </w:r>
      <w:r w:rsidR="00E33504" w:rsidRPr="00DA4BD3">
        <w:rPr>
          <w:rFonts w:ascii="Arial" w:hAnsi="Arial" w:cs="Arial"/>
          <w:i/>
          <w:iCs/>
          <w:sz w:val="20"/>
          <w:highlight w:val="yellow"/>
        </w:rPr>
        <w:t xml:space="preserve">Ineligibility </w:t>
      </w:r>
      <w:r w:rsidR="00E33504" w:rsidRPr="00DA4BD3">
        <w:rPr>
          <w:rFonts w:ascii="Arial" w:hAnsi="Arial" w:cs="Arial"/>
          <w:sz w:val="20"/>
          <w:highlight w:val="yellow"/>
        </w:rPr>
        <w:t>determined after application of Articles 10.2, 10.3, 10.4, 10.6, 10.7.1</w:t>
      </w:r>
      <w:r w:rsidR="00556D1B">
        <w:rPr>
          <w:rFonts w:ascii="Arial" w:hAnsi="Arial" w:cs="Arial"/>
          <w:sz w:val="20"/>
          <w:highlight w:val="yellow"/>
        </w:rPr>
        <w:t>,</w:t>
      </w:r>
      <w:r w:rsidR="00E33504" w:rsidRPr="00DA4BD3">
        <w:rPr>
          <w:rFonts w:ascii="Arial" w:hAnsi="Arial" w:cs="Arial"/>
          <w:sz w:val="20"/>
          <w:highlight w:val="yellow"/>
        </w:rPr>
        <w:t>10.7.2</w:t>
      </w:r>
      <w:r w:rsidR="00556D1B">
        <w:rPr>
          <w:rFonts w:ascii="Arial" w:hAnsi="Arial" w:cs="Arial"/>
          <w:sz w:val="20"/>
          <w:highlight w:val="yellow"/>
        </w:rPr>
        <w:t>, 10.9 and 10.14.3</w:t>
      </w:r>
      <w:r w:rsidR="00E33504" w:rsidRPr="00DA4BD3">
        <w:rPr>
          <w:rFonts w:ascii="Arial" w:hAnsi="Arial" w:cs="Arial"/>
          <w:sz w:val="20"/>
          <w:highlight w:val="yellow"/>
        </w:rPr>
        <w:t xml:space="preserve">. </w:t>
      </w:r>
      <w:r w:rsidRPr="00DA4BD3">
        <w:rPr>
          <w:rFonts w:ascii="Arial" w:hAnsi="Arial" w:cs="Arial"/>
          <w:sz w:val="20"/>
          <w:highlight w:val="yellow"/>
        </w:rPr>
        <w:t xml:space="preserve">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w:t>
      </w:r>
      <w:r w:rsidR="00690D99" w:rsidRPr="00DA4BD3">
        <w:rPr>
          <w:rFonts w:ascii="Arial" w:hAnsi="Arial" w:cs="Arial"/>
          <w:sz w:val="20"/>
          <w:highlight w:val="yellow"/>
        </w:rPr>
        <w:t xml:space="preserve">shall </w:t>
      </w:r>
      <w:r w:rsidRPr="00DA4BD3">
        <w:rPr>
          <w:rFonts w:ascii="Arial" w:hAnsi="Arial" w:cs="Arial"/>
          <w:sz w:val="20"/>
          <w:highlight w:val="yellow"/>
        </w:rPr>
        <w:t>be no less than eight</w:t>
      </w:r>
      <w:r w:rsidR="00526913" w:rsidRPr="00DA4BD3">
        <w:rPr>
          <w:rFonts w:ascii="Arial" w:hAnsi="Arial" w:cs="Arial"/>
          <w:sz w:val="20"/>
          <w:highlight w:val="yellow"/>
        </w:rPr>
        <w:t xml:space="preserve"> (8)</w:t>
      </w:r>
      <w:r w:rsidRPr="00DA4BD3">
        <w:rPr>
          <w:rFonts w:ascii="Arial" w:hAnsi="Arial" w:cs="Arial"/>
          <w:sz w:val="20"/>
          <w:highlight w:val="yellow"/>
        </w:rPr>
        <w:t xml:space="preserve">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xml:space="preserve"> that could be added under Article 10.9.3.2</w:t>
      </w:r>
      <w:r w:rsidR="007F1ECE" w:rsidRPr="00DA4BD3">
        <w:rPr>
          <w:rFonts w:ascii="Arial" w:hAnsi="Arial" w:cs="Arial"/>
          <w:sz w:val="20"/>
          <w:highlight w:val="yellow"/>
        </w:rPr>
        <w:t xml:space="preserve"> of the</w:t>
      </w:r>
      <w:r w:rsidR="00B318A0" w:rsidRPr="00DA4BD3">
        <w:rPr>
          <w:rFonts w:ascii="Arial" w:hAnsi="Arial" w:cs="Arial"/>
          <w:sz w:val="20"/>
          <w:highlight w:val="yellow"/>
        </w:rPr>
        <w:t>se Anti-Doping Rules</w:t>
      </w:r>
      <w:r w:rsidRPr="00DA4BD3">
        <w:rPr>
          <w:rFonts w:ascii="Arial" w:hAnsi="Arial" w:cs="Arial"/>
          <w:sz w:val="20"/>
          <w:highlight w:val="yellow"/>
        </w:rPr>
        <w:t xml:space="preserve">. </w:t>
      </w:r>
    </w:p>
    <w:p w14:paraId="7B26C0FD" w14:textId="77777777" w:rsidR="00690D99" w:rsidRPr="00DA4BD3" w:rsidRDefault="00690D99" w:rsidP="00A15FB6">
      <w:pPr>
        <w:ind w:left="3240"/>
        <w:jc w:val="both"/>
        <w:rPr>
          <w:rFonts w:ascii="Arial" w:hAnsi="Arial" w:cs="Arial"/>
          <w:sz w:val="20"/>
          <w:highlight w:val="yellow"/>
        </w:rPr>
      </w:pPr>
    </w:p>
    <w:p w14:paraId="77661ED2" w14:textId="1F55B025" w:rsidR="00073679" w:rsidRPr="00DA4BD3" w:rsidRDefault="00073679" w:rsidP="003D57D8">
      <w:pPr>
        <w:ind w:left="3240"/>
        <w:jc w:val="both"/>
        <w:rPr>
          <w:rFonts w:ascii="Arial" w:hAnsi="Arial" w:cs="Arial"/>
          <w:sz w:val="20"/>
          <w:highlight w:val="yellow"/>
        </w:rPr>
      </w:pPr>
      <w:r w:rsidRPr="00303E23">
        <w:rPr>
          <w:rFonts w:ascii="Arial" w:hAnsi="Arial" w:cs="Arial"/>
          <w:sz w:val="20"/>
          <w:highlight w:val="lightGray"/>
        </w:rPr>
        <w:t>[</w:t>
      </w:r>
      <w:r w:rsidRPr="008D3044">
        <w:rPr>
          <w:rFonts w:ascii="Arial" w:hAnsi="Arial" w:cs="Arial"/>
          <w:sz w:val="20"/>
          <w:highlight w:val="lightGray"/>
          <w:shd w:val="clear" w:color="auto" w:fill="BFBFBF" w:themeFill="background1" w:themeFillShade="BF"/>
        </w:rPr>
        <w:t>IF</w:t>
      </w:r>
      <w:r w:rsidRPr="00303E23">
        <w:rPr>
          <w:rFonts w:ascii="Arial" w:hAnsi="Arial" w:cs="Arial"/>
          <w:sz w:val="20"/>
          <w:highlight w:val="lightGray"/>
        </w:rPr>
        <w:t>]</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received, increase the </w:t>
      </w:r>
      <w:proofErr w:type="gramStart"/>
      <w:r w:rsidRPr="00DA4BD3">
        <w:rPr>
          <w:rFonts w:ascii="Arial" w:hAnsi="Arial" w:cs="Arial"/>
          <w:sz w:val="20"/>
          <w:highlight w:val="yellow"/>
        </w:rPr>
        <w:t>amount</w:t>
      </w:r>
      <w:proofErr w:type="gramEnd"/>
      <w:r w:rsidRPr="00DA4BD3">
        <w:rPr>
          <w:rFonts w:ascii="Arial" w:hAnsi="Arial" w:cs="Arial"/>
          <w:sz w:val="20"/>
          <w:highlight w:val="yellow"/>
        </w:rPr>
        <w:t xml:space="preserve"> of </w:t>
      </w:r>
      <w:r w:rsidRPr="00DA4BD3">
        <w:rPr>
          <w:rFonts w:ascii="Arial" w:hAnsi="Arial" w:cs="Arial"/>
          <w:i/>
          <w:iCs/>
          <w:sz w:val="20"/>
          <w:highlight w:val="yellow"/>
        </w:rPr>
        <w:t>Consequences</w:t>
      </w:r>
      <w:r w:rsidRPr="00DA4BD3">
        <w:rPr>
          <w:rFonts w:ascii="Arial" w:hAnsi="Arial" w:cs="Arial"/>
          <w:sz w:val="20"/>
          <w:highlight w:val="yellow"/>
        </w:rPr>
        <w:t xml:space="preserve"> suspended.</w:t>
      </w:r>
    </w:p>
    <w:p w14:paraId="659DFDA3" w14:textId="77777777" w:rsidR="00690D99" w:rsidRPr="00DA4BD3" w:rsidRDefault="00690D99" w:rsidP="00A15FB6">
      <w:pPr>
        <w:ind w:left="3240"/>
        <w:jc w:val="both"/>
        <w:rPr>
          <w:rFonts w:ascii="Arial" w:hAnsi="Arial" w:cs="Arial"/>
          <w:sz w:val="20"/>
          <w:highlight w:val="yellow"/>
        </w:rPr>
      </w:pPr>
    </w:p>
    <w:p w14:paraId="771E05FF" w14:textId="4CE50803" w:rsidR="00347E26" w:rsidRPr="00DA4BD3" w:rsidRDefault="00347E26" w:rsidP="00A15FB6">
      <w:pPr>
        <w:ind w:left="3240"/>
        <w:jc w:val="both"/>
        <w:rPr>
          <w:rFonts w:ascii="Arial" w:hAnsi="Arial" w:cs="Arial"/>
          <w:sz w:val="20"/>
          <w:highlight w:val="yellow"/>
        </w:rPr>
      </w:pPr>
      <w:r w:rsidRPr="00DA4BD3">
        <w:rPr>
          <w:rFonts w:ascii="Arial" w:hAnsi="Arial" w:cs="Arial"/>
          <w:sz w:val="20"/>
          <w:highlight w:val="yellow"/>
        </w:rPr>
        <w:t xml:space="preserve">If </w:t>
      </w:r>
      <w:proofErr w:type="gramStart"/>
      <w:r w:rsidRPr="00DA4BD3">
        <w:rPr>
          <w:rFonts w:ascii="Arial" w:hAnsi="Arial" w:cs="Arial"/>
          <w:sz w:val="20"/>
          <w:highlight w:val="yellow"/>
        </w:rPr>
        <w:t>so</w:t>
      </w:r>
      <w:proofErr w:type="gramEnd"/>
      <w:r w:rsidRPr="00DA4BD3">
        <w:rPr>
          <w:rFonts w:ascii="Arial" w:hAnsi="Arial" w:cs="Arial"/>
          <w:sz w:val="20"/>
          <w:highlight w:val="yellow"/>
        </w:rPr>
        <w:t xml:space="preserve">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w:t>
      </w:r>
      <w:r w:rsidR="00111634" w:rsidRPr="00DA4BD3">
        <w:rPr>
          <w:rFonts w:ascii="Arial" w:hAnsi="Arial" w:cs="Arial"/>
          <w:sz w:val="20"/>
          <w:highlight w:val="yellow"/>
        </w:rPr>
        <w:t xml:space="preserve"> to it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 xml:space="preserve">. </w:t>
      </w:r>
    </w:p>
    <w:p w14:paraId="55D90AFC" w14:textId="77777777" w:rsidR="00347E26" w:rsidRPr="00DA4BD3" w:rsidRDefault="00347E26" w:rsidP="00A15FB6">
      <w:pPr>
        <w:ind w:left="3240"/>
        <w:jc w:val="both"/>
        <w:rPr>
          <w:rFonts w:ascii="Arial" w:hAnsi="Arial" w:cs="Arial"/>
          <w:sz w:val="20"/>
          <w:highlight w:val="yellow"/>
        </w:rPr>
      </w:pPr>
    </w:p>
    <w:p w14:paraId="02874F6D" w14:textId="043ACE1E" w:rsidR="00347E26" w:rsidRPr="00DA4BD3" w:rsidRDefault="00347E26" w:rsidP="00A15FB6">
      <w:pPr>
        <w:ind w:left="3240"/>
        <w:jc w:val="both"/>
        <w:rPr>
          <w:rFonts w:ascii="Arial" w:hAnsi="Arial" w:cs="Arial"/>
          <w:sz w:val="20"/>
        </w:rPr>
      </w:pPr>
      <w:r w:rsidRPr="00DA4BD3">
        <w:rPr>
          <w:rFonts w:ascii="Arial" w:hAnsi="Arial" w:cs="Arial"/>
          <w:sz w:val="20"/>
          <w:highlight w:val="yellow"/>
        </w:rPr>
        <w:t xml:space="preserve">If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fails to continue to cooperate and to provide the complete and credible </w:t>
      </w:r>
      <w:r w:rsidRPr="00DA4BD3">
        <w:rPr>
          <w:rFonts w:ascii="Arial" w:hAnsi="Arial" w:cs="Arial"/>
          <w:i/>
          <w:sz w:val="20"/>
          <w:highlight w:val="yellow"/>
        </w:rPr>
        <w:t>Substantial Assistance</w:t>
      </w:r>
      <w:r w:rsidRPr="00DA4BD3">
        <w:rPr>
          <w:rFonts w:ascii="Arial" w:hAnsi="Arial" w:cs="Arial"/>
          <w:sz w:val="20"/>
          <w:highlight w:val="yellow"/>
        </w:rPr>
        <w:t xml:space="preserve"> upon which a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w:t>
      </w:r>
      <w:r w:rsidRPr="00DA4BD3">
        <w:rPr>
          <w:rFonts w:ascii="Arial" w:hAnsi="Arial" w:cs="Arial"/>
          <w:sz w:val="20"/>
          <w:highlight w:val="lightGray"/>
        </w:rPr>
        <w:t>[IF]</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w:t>
      </w:r>
      <w:r w:rsidRPr="00DA4BD3">
        <w:rPr>
          <w:rFonts w:ascii="Arial" w:hAnsi="Arial" w:cs="Arial"/>
          <w:sz w:val="20"/>
          <w:highlight w:val="lightGray"/>
        </w:rPr>
        <w:t>[IF]</w:t>
      </w:r>
      <w:r w:rsidRPr="00DA4BD3">
        <w:rPr>
          <w:rFonts w:ascii="Arial" w:hAnsi="Arial" w:cs="Arial"/>
          <w:sz w:val="20"/>
          <w:highlight w:val="yellow"/>
        </w:rPr>
        <w:t xml:space="preserve"> decides to reinstate suspended </w:t>
      </w:r>
      <w:r w:rsidRPr="00DA4BD3">
        <w:rPr>
          <w:rFonts w:ascii="Arial" w:hAnsi="Arial" w:cs="Arial"/>
          <w:i/>
          <w:iCs/>
          <w:sz w:val="20"/>
          <w:highlight w:val="yellow"/>
        </w:rPr>
        <w:t xml:space="preserve">Consequences </w:t>
      </w:r>
      <w:r w:rsidRPr="00DA4BD3">
        <w:rPr>
          <w:rFonts w:ascii="Arial" w:hAnsi="Arial" w:cs="Arial"/>
          <w:iCs/>
          <w:sz w:val="20"/>
          <w:highlight w:val="yellow"/>
        </w:rPr>
        <w:t xml:space="preserve">or decides not to reinstate suspended </w:t>
      </w:r>
      <w:r w:rsidRPr="00DA4BD3">
        <w:rPr>
          <w:rFonts w:ascii="Arial" w:hAnsi="Arial" w:cs="Arial"/>
          <w:i/>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p>
    <w:p w14:paraId="5E2BA07D" w14:textId="77777777" w:rsidR="00B8462A" w:rsidRPr="00DA4BD3" w:rsidRDefault="00B8462A" w:rsidP="00A15FB6">
      <w:pPr>
        <w:ind w:left="3240"/>
        <w:jc w:val="both"/>
        <w:rPr>
          <w:rFonts w:ascii="Arial" w:hAnsi="Arial" w:cs="Arial"/>
          <w:sz w:val="20"/>
        </w:rPr>
      </w:pPr>
    </w:p>
    <w:p w14:paraId="187212ED" w14:textId="77777777" w:rsidR="00B8462A" w:rsidRPr="00DA4BD3" w:rsidRDefault="00B8462A" w:rsidP="003D57D8">
      <w:pPr>
        <w:ind w:left="3240"/>
        <w:jc w:val="both"/>
        <w:rPr>
          <w:rFonts w:ascii="Arial" w:hAnsi="Arial" w:cs="Arial"/>
          <w:sz w:val="20"/>
          <w:highlight w:val="yellow"/>
        </w:rPr>
      </w:pPr>
      <w:r w:rsidRPr="00DA4BD3">
        <w:rPr>
          <w:rFonts w:ascii="Arial" w:hAnsi="Arial" w:cs="Arial"/>
          <w:i/>
          <w:iCs/>
          <w:sz w:val="20"/>
          <w:highlight w:val="yellow"/>
        </w:rPr>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CAS</w:t>
      </w:r>
      <w:r w:rsidRPr="00DA4BD3">
        <w:rPr>
          <w:rFonts w:ascii="Arial" w:hAnsi="Arial" w:cs="Arial"/>
          <w:sz w:val="20"/>
          <w:highlight w:val="yellow"/>
        </w:rPr>
        <w:t xml:space="preserve"> 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the right to intervene as a party in that proceeding.</w:t>
      </w:r>
    </w:p>
    <w:p w14:paraId="6C28E59C" w14:textId="77777777" w:rsidR="00B8462A" w:rsidRPr="00DA4BD3" w:rsidRDefault="00B8462A" w:rsidP="00A15FB6">
      <w:pPr>
        <w:ind w:left="3240"/>
        <w:jc w:val="both"/>
        <w:rPr>
          <w:rFonts w:ascii="Arial" w:hAnsi="Arial" w:cs="Arial"/>
          <w:sz w:val="20"/>
        </w:rPr>
      </w:pPr>
    </w:p>
    <w:p w14:paraId="148AED36" w14:textId="75BDF09C" w:rsidR="00347E26" w:rsidRPr="00DA4BD3" w:rsidRDefault="00347E26" w:rsidP="00A15FB6">
      <w:pPr>
        <w:ind w:left="3240" w:hanging="900"/>
        <w:jc w:val="both"/>
        <w:rPr>
          <w:rFonts w:ascii="Arial" w:hAnsi="Arial" w:cs="Arial"/>
          <w:iCs/>
          <w:sz w:val="20"/>
          <w:highlight w:val="yellow"/>
        </w:rPr>
      </w:pPr>
      <w:bookmarkStart w:id="241" w:name="_Toc321920470"/>
      <w:bookmarkStart w:id="242" w:name="_Toc323139162"/>
      <w:r w:rsidRPr="00DA4BD3">
        <w:rPr>
          <w:rFonts w:ascii="Arial" w:hAnsi="Arial" w:cs="Arial"/>
          <w:b/>
          <w:iCs/>
          <w:sz w:val="20"/>
          <w:highlight w:val="yellow"/>
        </w:rPr>
        <w:t>10.7.</w:t>
      </w:r>
      <w:r w:rsidR="000A7637" w:rsidRPr="00DA4BD3">
        <w:rPr>
          <w:rFonts w:ascii="Arial" w:hAnsi="Arial" w:cs="Arial"/>
          <w:b/>
          <w:iCs/>
          <w:sz w:val="20"/>
          <w:highlight w:val="yellow"/>
        </w:rPr>
        <w:t>3</w:t>
      </w:r>
      <w:r w:rsidRPr="00DA4BD3">
        <w:rPr>
          <w:rFonts w:ascii="Arial" w:hAnsi="Arial" w:cs="Arial"/>
          <w:b/>
          <w:iCs/>
          <w:sz w:val="20"/>
          <w:highlight w:val="yellow"/>
        </w:rPr>
        <w:t>.2</w:t>
      </w:r>
      <w:r w:rsidR="008B7F41" w:rsidRPr="00DA4BD3">
        <w:rPr>
          <w:rFonts w:ascii="Arial" w:hAnsi="Arial" w:cs="Arial"/>
          <w:iCs/>
          <w:sz w:val="20"/>
        </w:rPr>
        <w:t xml:space="preserve"> </w:t>
      </w:r>
      <w:r w:rsidR="00A15FB6" w:rsidRPr="00DA4BD3">
        <w:rPr>
          <w:rFonts w:ascii="Arial" w:hAnsi="Arial" w:cs="Arial"/>
          <w:iCs/>
          <w:sz w:val="20"/>
        </w:rPr>
        <w:tab/>
      </w:r>
      <w:r w:rsidRPr="00DA4BD3">
        <w:rPr>
          <w:rFonts w:ascii="Arial" w:hAnsi="Arial" w:cs="Arial"/>
          <w:iCs/>
          <w:sz w:val="20"/>
          <w:highlight w:val="yellow"/>
        </w:rPr>
        <w:t xml:space="preserve">To further encourage </w:t>
      </w:r>
      <w:r w:rsidRPr="00DA4BD3">
        <w:rPr>
          <w:rFonts w:ascii="Arial" w:hAnsi="Arial" w:cs="Arial"/>
          <w:i/>
          <w:sz w:val="20"/>
          <w:highlight w:val="yellow"/>
        </w:rPr>
        <w:t>Athlete</w:t>
      </w:r>
      <w:r w:rsidRPr="00DA4BD3">
        <w:rPr>
          <w:rFonts w:ascii="Arial" w:hAnsi="Arial" w:cs="Arial"/>
          <w:i/>
          <w:iCs/>
          <w:sz w:val="20"/>
          <w:highlight w:val="yellow"/>
        </w:rPr>
        <w:t>s</w:t>
      </w:r>
      <w:r w:rsidRPr="00DA4BD3">
        <w:rPr>
          <w:rFonts w:ascii="Arial" w:hAnsi="Arial" w:cs="Arial"/>
          <w:iCs/>
          <w:sz w:val="20"/>
          <w:highlight w:val="yellow"/>
        </w:rPr>
        <w:t xml:space="preserve"> and other </w:t>
      </w:r>
      <w:r w:rsidRPr="00DA4BD3">
        <w:rPr>
          <w:rFonts w:ascii="Arial" w:hAnsi="Arial" w:cs="Arial"/>
          <w:i/>
          <w:sz w:val="20"/>
          <w:highlight w:val="yellow"/>
        </w:rPr>
        <w:t>Person</w:t>
      </w:r>
      <w:r w:rsidRPr="00DA4BD3">
        <w:rPr>
          <w:rFonts w:ascii="Arial" w:hAnsi="Arial" w:cs="Arial"/>
          <w:i/>
          <w:iCs/>
          <w:sz w:val="20"/>
          <w:highlight w:val="yellow"/>
        </w:rPr>
        <w:t>s</w:t>
      </w:r>
      <w:r w:rsidRPr="00DA4BD3">
        <w:rPr>
          <w:rFonts w:ascii="Arial" w:hAnsi="Arial" w:cs="Arial"/>
          <w:iCs/>
          <w:sz w:val="20"/>
          <w:highlight w:val="yellow"/>
        </w:rPr>
        <w:t xml:space="preserve"> to provide </w:t>
      </w:r>
      <w:r w:rsidRPr="00DA4BD3">
        <w:rPr>
          <w:rFonts w:ascii="Arial" w:hAnsi="Arial" w:cs="Arial"/>
          <w:i/>
          <w:sz w:val="20"/>
          <w:highlight w:val="yellow"/>
        </w:rPr>
        <w:t>Substantial Assistance</w:t>
      </w:r>
      <w:r w:rsidRPr="00DA4BD3">
        <w:rPr>
          <w:rFonts w:ascii="Arial" w:hAnsi="Arial" w:cs="Arial"/>
          <w:iCs/>
          <w:sz w:val="20"/>
          <w:highlight w:val="yellow"/>
        </w:rPr>
        <w:t xml:space="preserve"> to </w:t>
      </w:r>
      <w:r w:rsidRPr="00DA4BD3">
        <w:rPr>
          <w:rFonts w:ascii="Arial" w:hAnsi="Arial" w:cs="Arial"/>
          <w:i/>
          <w:sz w:val="20"/>
          <w:highlight w:val="yellow"/>
        </w:rPr>
        <w:t>Anti-Doping Organization</w:t>
      </w:r>
      <w:r w:rsidRPr="00DA4BD3">
        <w:rPr>
          <w:rFonts w:ascii="Arial" w:hAnsi="Arial" w:cs="Arial"/>
          <w:i/>
          <w:iCs/>
          <w:sz w:val="20"/>
          <w:highlight w:val="yellow"/>
        </w:rPr>
        <w:t>s</w:t>
      </w:r>
      <w:r w:rsidRPr="00DA4BD3">
        <w:rPr>
          <w:rFonts w:ascii="Arial" w:hAnsi="Arial" w:cs="Arial"/>
          <w:iCs/>
          <w:sz w:val="20"/>
          <w:highlight w:val="yellow"/>
        </w:rPr>
        <w:t xml:space="preserve">, at the request of </w:t>
      </w:r>
      <w:r w:rsidRPr="00DA4BD3">
        <w:rPr>
          <w:rFonts w:ascii="Arial" w:hAnsi="Arial" w:cs="Arial"/>
          <w:iCs/>
          <w:sz w:val="20"/>
          <w:highlight w:val="lightGray"/>
        </w:rPr>
        <w:t>[IF]</w:t>
      </w:r>
      <w:r w:rsidRPr="00DA4BD3">
        <w:rPr>
          <w:rFonts w:ascii="Arial" w:hAnsi="Arial" w:cs="Arial"/>
          <w:iCs/>
          <w:sz w:val="20"/>
          <w:highlight w:val="yellow"/>
        </w:rPr>
        <w:t xml:space="preserve"> or at the request of the </w:t>
      </w:r>
      <w:r w:rsidRPr="00DA4BD3">
        <w:rPr>
          <w:rFonts w:ascii="Arial" w:hAnsi="Arial" w:cs="Arial"/>
          <w:i/>
          <w:iCs/>
          <w:sz w:val="20"/>
          <w:highlight w:val="yellow"/>
        </w:rPr>
        <w:t>Athlete</w:t>
      </w:r>
      <w:r w:rsidRPr="00DA4BD3">
        <w:rPr>
          <w:rFonts w:ascii="Arial" w:hAnsi="Arial" w:cs="Arial"/>
          <w:iCs/>
          <w:sz w:val="20"/>
          <w:highlight w:val="yellow"/>
        </w:rPr>
        <w:t xml:space="preserve"> or other </w:t>
      </w:r>
      <w:r w:rsidRPr="00DA4BD3">
        <w:rPr>
          <w:rFonts w:ascii="Arial" w:hAnsi="Arial" w:cs="Arial"/>
          <w:i/>
          <w:iCs/>
          <w:sz w:val="20"/>
          <w:highlight w:val="yellow"/>
        </w:rPr>
        <w:t>Person</w:t>
      </w:r>
      <w:r w:rsidRPr="00DA4BD3">
        <w:rPr>
          <w:rFonts w:ascii="Arial" w:hAnsi="Arial" w:cs="Arial"/>
          <w:iCs/>
          <w:sz w:val="20"/>
          <w:highlight w:val="yellow"/>
        </w:rPr>
        <w:t xml:space="preserve"> who has</w:t>
      </w:r>
      <w:r w:rsidR="004008AA" w:rsidRPr="00DA4BD3">
        <w:rPr>
          <w:rFonts w:ascii="Arial" w:hAnsi="Arial" w:cs="Arial"/>
          <w:iCs/>
          <w:sz w:val="20"/>
          <w:highlight w:val="yellow"/>
        </w:rPr>
        <w:t>,</w:t>
      </w:r>
      <w:r w:rsidRPr="00DA4BD3">
        <w:rPr>
          <w:rFonts w:ascii="Arial" w:hAnsi="Arial" w:cs="Arial"/>
          <w:iCs/>
          <w:sz w:val="20"/>
          <w:highlight w:val="yellow"/>
        </w:rPr>
        <w:t xml:space="preserve"> or has been asserted to have</w:t>
      </w:r>
      <w:r w:rsidR="004008AA" w:rsidRPr="00DA4BD3">
        <w:rPr>
          <w:rFonts w:ascii="Arial" w:hAnsi="Arial" w:cs="Arial"/>
          <w:iCs/>
          <w:sz w:val="20"/>
          <w:highlight w:val="yellow"/>
        </w:rPr>
        <w:t>,</w:t>
      </w:r>
      <w:r w:rsidRPr="00DA4BD3">
        <w:rPr>
          <w:rFonts w:ascii="Arial" w:hAnsi="Arial" w:cs="Arial"/>
          <w:iCs/>
          <w:sz w:val="20"/>
          <w:highlight w:val="yellow"/>
        </w:rPr>
        <w:t xml:space="preserve"> committed an anti-doping rule violation, or violation of </w:t>
      </w:r>
      <w:r w:rsidR="00DA375E" w:rsidRPr="00DA4BD3">
        <w:rPr>
          <w:rFonts w:ascii="Arial" w:hAnsi="Arial" w:cs="Arial"/>
          <w:iCs/>
          <w:sz w:val="20"/>
          <w:highlight w:val="yellow"/>
        </w:rPr>
        <w:t>Article 10.14.1</w:t>
      </w:r>
      <w:r w:rsidRPr="00DA4BD3">
        <w:rPr>
          <w:rFonts w:ascii="Arial" w:hAnsi="Arial" w:cs="Arial"/>
          <w:iCs/>
          <w:sz w:val="20"/>
          <w:highlight w:val="yellow"/>
        </w:rPr>
        <w:t xml:space="preserve">, </w:t>
      </w:r>
      <w:r w:rsidRPr="00DA4BD3">
        <w:rPr>
          <w:rFonts w:ascii="Arial" w:hAnsi="Arial" w:cs="Arial"/>
          <w:i/>
          <w:sz w:val="20"/>
          <w:highlight w:val="yellow"/>
        </w:rPr>
        <w:t>WADA</w:t>
      </w:r>
      <w:r w:rsidRPr="00DA4BD3">
        <w:rPr>
          <w:rFonts w:ascii="Arial" w:hAnsi="Arial" w:cs="Arial"/>
          <w:iCs/>
          <w:sz w:val="20"/>
          <w:highlight w:val="yellow"/>
        </w:rPr>
        <w:t xml:space="preserve"> may agree at any stage of the </w:t>
      </w:r>
      <w:r w:rsidR="007F1ECE" w:rsidRPr="00DA4BD3">
        <w:rPr>
          <w:rFonts w:ascii="Arial" w:hAnsi="Arial" w:cs="Arial"/>
          <w:i/>
          <w:iCs/>
          <w:sz w:val="20"/>
          <w:highlight w:val="yellow"/>
        </w:rPr>
        <w:t>R</w:t>
      </w:r>
      <w:r w:rsidR="002F033C" w:rsidRPr="00DA4BD3">
        <w:rPr>
          <w:rFonts w:ascii="Arial" w:hAnsi="Arial" w:cs="Arial"/>
          <w:i/>
          <w:iCs/>
          <w:sz w:val="20"/>
          <w:highlight w:val="yellow"/>
        </w:rPr>
        <w:t xml:space="preserve">esults </w:t>
      </w:r>
      <w:r w:rsidR="007F1ECE" w:rsidRPr="00DA4BD3">
        <w:rPr>
          <w:rFonts w:ascii="Arial" w:hAnsi="Arial" w:cs="Arial"/>
          <w:i/>
          <w:iCs/>
          <w:sz w:val="20"/>
          <w:highlight w:val="yellow"/>
        </w:rPr>
        <w:t>M</w:t>
      </w:r>
      <w:r w:rsidR="002F033C" w:rsidRPr="00DA4BD3">
        <w:rPr>
          <w:rFonts w:ascii="Arial" w:hAnsi="Arial" w:cs="Arial"/>
          <w:i/>
          <w:iCs/>
          <w:sz w:val="20"/>
          <w:highlight w:val="yellow"/>
        </w:rPr>
        <w:t>anagement</w:t>
      </w:r>
      <w:r w:rsidRPr="00DA4BD3">
        <w:rPr>
          <w:rFonts w:ascii="Arial" w:hAnsi="Arial" w:cs="Arial"/>
          <w:iCs/>
          <w:sz w:val="20"/>
          <w:highlight w:val="yellow"/>
        </w:rPr>
        <w:t xml:space="preserve"> process, including after an appellate decision under Article 13, to what it considers to be an appropriate suspension of the otherwise-applicable period of </w:t>
      </w:r>
      <w:r w:rsidRPr="00DA4BD3">
        <w:rPr>
          <w:rFonts w:ascii="Arial" w:hAnsi="Arial" w:cs="Arial"/>
          <w:i/>
          <w:sz w:val="20"/>
          <w:highlight w:val="yellow"/>
        </w:rPr>
        <w:t>Ineligibility</w:t>
      </w:r>
      <w:r w:rsidRPr="00DA4BD3">
        <w:rPr>
          <w:rFonts w:ascii="Arial" w:hAnsi="Arial" w:cs="Arial"/>
          <w:sz w:val="20"/>
          <w:highlight w:val="yellow"/>
        </w:rPr>
        <w:t xml:space="preserve"> and other </w:t>
      </w:r>
      <w:r w:rsidRPr="00DA4BD3">
        <w:rPr>
          <w:rFonts w:ascii="Arial" w:hAnsi="Arial" w:cs="Arial"/>
          <w:i/>
          <w:sz w:val="20"/>
          <w:highlight w:val="yellow"/>
        </w:rPr>
        <w:t>Consequences</w:t>
      </w:r>
      <w:r w:rsidRPr="00DA4BD3">
        <w:rPr>
          <w:rFonts w:ascii="Arial" w:hAnsi="Arial" w:cs="Arial"/>
          <w:iCs/>
          <w:sz w:val="20"/>
          <w:highlight w:val="yellow"/>
        </w:rPr>
        <w:t xml:space="preserve">. In exceptional circumstances, </w:t>
      </w:r>
      <w:r w:rsidRPr="00DA4BD3">
        <w:rPr>
          <w:rFonts w:ascii="Arial" w:hAnsi="Arial" w:cs="Arial"/>
          <w:i/>
          <w:sz w:val="20"/>
          <w:highlight w:val="yellow"/>
        </w:rPr>
        <w:t>WADA</w:t>
      </w:r>
      <w:r w:rsidRPr="00DA4BD3">
        <w:rPr>
          <w:rFonts w:ascii="Arial" w:hAnsi="Arial" w:cs="Arial"/>
          <w:iCs/>
          <w:sz w:val="20"/>
          <w:highlight w:val="yellow"/>
        </w:rPr>
        <w:t xml:space="preserve"> may agree to suspensions of the period of </w:t>
      </w:r>
      <w:r w:rsidRPr="00DA4BD3">
        <w:rPr>
          <w:rFonts w:ascii="Arial" w:hAnsi="Arial" w:cs="Arial"/>
          <w:i/>
          <w:sz w:val="20"/>
          <w:highlight w:val="yellow"/>
        </w:rPr>
        <w:t>Ineligibility</w:t>
      </w:r>
      <w:r w:rsidRPr="00DA4BD3">
        <w:rPr>
          <w:rFonts w:ascii="Arial" w:hAnsi="Arial" w:cs="Arial"/>
          <w:iCs/>
          <w:sz w:val="20"/>
          <w:highlight w:val="yellow"/>
        </w:rPr>
        <w:t xml:space="preserve"> and other </w:t>
      </w:r>
      <w:r w:rsidRPr="00DA4BD3">
        <w:rPr>
          <w:rFonts w:ascii="Arial" w:hAnsi="Arial" w:cs="Arial"/>
          <w:i/>
          <w:iCs/>
          <w:sz w:val="20"/>
          <w:highlight w:val="yellow"/>
        </w:rPr>
        <w:t>Consequences</w:t>
      </w:r>
      <w:r w:rsidRPr="00DA4BD3">
        <w:rPr>
          <w:rFonts w:ascii="Arial" w:hAnsi="Arial" w:cs="Arial"/>
          <w:iCs/>
          <w:sz w:val="20"/>
          <w:highlight w:val="yellow"/>
        </w:rPr>
        <w:t xml:space="preserve"> for </w:t>
      </w:r>
      <w:r w:rsidRPr="00DA4BD3">
        <w:rPr>
          <w:rFonts w:ascii="Arial" w:hAnsi="Arial" w:cs="Arial"/>
          <w:i/>
          <w:sz w:val="20"/>
          <w:highlight w:val="yellow"/>
        </w:rPr>
        <w:t>Substantial Assistance</w:t>
      </w:r>
      <w:r w:rsidRPr="00DA4BD3">
        <w:rPr>
          <w:rFonts w:ascii="Arial" w:hAnsi="Arial" w:cs="Arial"/>
          <w:iCs/>
          <w:sz w:val="20"/>
          <w:highlight w:val="yellow"/>
        </w:rPr>
        <w:t xml:space="preserve"> greater than those otherwise provided in this Article, or even no period of </w:t>
      </w:r>
      <w:r w:rsidRPr="00DA4BD3">
        <w:rPr>
          <w:rFonts w:ascii="Arial" w:hAnsi="Arial" w:cs="Arial"/>
          <w:i/>
          <w:iCs/>
          <w:sz w:val="20"/>
          <w:highlight w:val="yellow"/>
        </w:rPr>
        <w:t>Ineligibility</w:t>
      </w:r>
      <w:r w:rsidRPr="00DA4BD3">
        <w:rPr>
          <w:rFonts w:ascii="Arial" w:hAnsi="Arial" w:cs="Arial"/>
          <w:iCs/>
          <w:sz w:val="20"/>
          <w:highlight w:val="yellow"/>
        </w:rPr>
        <w:t xml:space="preserve">, no mandatory </w:t>
      </w:r>
      <w:r w:rsidRPr="00DA4BD3">
        <w:rPr>
          <w:rFonts w:ascii="Arial" w:hAnsi="Arial" w:cs="Arial"/>
          <w:i/>
          <w:sz w:val="20"/>
          <w:highlight w:val="yellow"/>
        </w:rPr>
        <w:t>Public Disclosure</w:t>
      </w:r>
      <w:r w:rsidRPr="00DA4BD3">
        <w:rPr>
          <w:rFonts w:ascii="Arial" w:hAnsi="Arial" w:cs="Arial"/>
          <w:iCs/>
          <w:sz w:val="20"/>
          <w:highlight w:val="yellow"/>
        </w:rPr>
        <w:t xml:space="preserve"> and/or no return of prize money or payment of fines or costs. </w:t>
      </w:r>
      <w:r w:rsidRPr="00DA4BD3">
        <w:rPr>
          <w:rFonts w:ascii="Arial" w:hAnsi="Arial" w:cs="Arial"/>
          <w:i/>
          <w:sz w:val="20"/>
          <w:highlight w:val="yellow"/>
        </w:rPr>
        <w:t>WADA</w:t>
      </w:r>
      <w:r w:rsidRPr="00DA4BD3">
        <w:rPr>
          <w:rFonts w:ascii="Arial" w:hAnsi="Arial" w:cs="Arial"/>
          <w:i/>
          <w:iCs/>
          <w:sz w:val="20"/>
          <w:highlight w:val="yellow"/>
        </w:rPr>
        <w:t>’s</w:t>
      </w:r>
      <w:r w:rsidRPr="00DA4BD3">
        <w:rPr>
          <w:rFonts w:ascii="Arial" w:hAnsi="Arial" w:cs="Arial"/>
          <w:iCs/>
          <w:sz w:val="20"/>
          <w:highlight w:val="yellow"/>
        </w:rPr>
        <w:t xml:space="preserve"> approval shall be subject to reinstatement of </w:t>
      </w:r>
      <w:r w:rsidR="00B606C4" w:rsidRPr="00DA4BD3">
        <w:rPr>
          <w:rFonts w:ascii="Arial" w:hAnsi="Arial" w:cs="Arial"/>
          <w:i/>
          <w:iCs/>
          <w:sz w:val="20"/>
          <w:highlight w:val="yellow"/>
        </w:rPr>
        <w:t>Consequences</w:t>
      </w:r>
      <w:r w:rsidRPr="00DA4BD3">
        <w:rPr>
          <w:rFonts w:ascii="Arial" w:hAnsi="Arial" w:cs="Arial"/>
          <w:iCs/>
          <w:sz w:val="20"/>
          <w:highlight w:val="yellow"/>
        </w:rPr>
        <w:t xml:space="preserve">, as otherwise provided in this Article. </w:t>
      </w:r>
      <w:bookmarkEnd w:id="241"/>
      <w:bookmarkEnd w:id="242"/>
    </w:p>
    <w:p w14:paraId="30BAF2EE" w14:textId="77777777" w:rsidR="00347E26" w:rsidRPr="00DA4BD3" w:rsidRDefault="00347E26" w:rsidP="00347E26">
      <w:pPr>
        <w:ind w:left="2160"/>
        <w:jc w:val="both"/>
        <w:rPr>
          <w:rFonts w:ascii="Arial" w:hAnsi="Arial" w:cs="Arial"/>
          <w:bCs/>
          <w:sz w:val="20"/>
        </w:rPr>
      </w:pPr>
    </w:p>
    <w:p w14:paraId="4AFC08EF" w14:textId="74EC3E11" w:rsidR="009C1CD9" w:rsidRPr="00DA4BD3" w:rsidRDefault="00347E26" w:rsidP="00A15FB6">
      <w:pPr>
        <w:ind w:left="3240" w:hanging="900"/>
        <w:jc w:val="both"/>
        <w:rPr>
          <w:rFonts w:ascii="Arial" w:hAnsi="Arial" w:cs="Arial"/>
          <w:bCs/>
          <w:sz w:val="20"/>
          <w:highlight w:val="yellow"/>
        </w:rPr>
      </w:pPr>
      <w:r w:rsidRPr="00DA4BD3">
        <w:rPr>
          <w:rFonts w:ascii="Arial" w:hAnsi="Arial" w:cs="Arial"/>
          <w:b/>
          <w:bCs/>
          <w:sz w:val="20"/>
          <w:highlight w:val="yellow"/>
        </w:rPr>
        <w:t>10.7.</w:t>
      </w:r>
      <w:r w:rsidR="000A7637" w:rsidRPr="00DA4BD3">
        <w:rPr>
          <w:rFonts w:ascii="Arial" w:hAnsi="Arial" w:cs="Arial"/>
          <w:b/>
          <w:bCs/>
          <w:sz w:val="20"/>
          <w:highlight w:val="yellow"/>
        </w:rPr>
        <w:t>3</w:t>
      </w:r>
      <w:r w:rsidRPr="00DA4BD3">
        <w:rPr>
          <w:rFonts w:ascii="Arial" w:hAnsi="Arial" w:cs="Arial"/>
          <w:b/>
          <w:bCs/>
          <w:sz w:val="20"/>
          <w:highlight w:val="yellow"/>
        </w:rPr>
        <w:t>.3</w:t>
      </w:r>
      <w:r w:rsidR="008B7F41" w:rsidRPr="00DA4BD3">
        <w:rPr>
          <w:rFonts w:ascii="Arial" w:hAnsi="Arial" w:cs="Arial"/>
          <w:bCs/>
          <w:sz w:val="20"/>
        </w:rPr>
        <w:t xml:space="preserve"> </w:t>
      </w:r>
      <w:r w:rsidR="00A15FB6" w:rsidRPr="00DA4BD3">
        <w:rPr>
          <w:rFonts w:ascii="Arial" w:hAnsi="Arial" w:cs="Arial"/>
          <w:bCs/>
          <w:sz w:val="20"/>
        </w:rPr>
        <w:tab/>
      </w:r>
      <w:r w:rsidRPr="00DA4BD3">
        <w:rPr>
          <w:rFonts w:ascii="Arial" w:hAnsi="Arial" w:cs="Arial"/>
          <w:bCs/>
          <w:sz w:val="20"/>
          <w:highlight w:val="yellow"/>
        </w:rPr>
        <w:t xml:space="preserve">If </w:t>
      </w:r>
      <w:r w:rsidRPr="00DA4BD3">
        <w:rPr>
          <w:rFonts w:ascii="Arial" w:hAnsi="Arial" w:cs="Arial"/>
          <w:bCs/>
          <w:sz w:val="20"/>
          <w:highlight w:val="lightGray"/>
        </w:rPr>
        <w:t>[IF]</w:t>
      </w:r>
      <w:r w:rsidRPr="00DA4BD3">
        <w:rPr>
          <w:rFonts w:ascii="Arial" w:hAnsi="Arial" w:cs="Arial"/>
          <w:bCs/>
          <w:sz w:val="20"/>
          <w:highlight w:val="yellow"/>
        </w:rPr>
        <w:t xml:space="preserve"> suspends any part of an otherwise applicable sanction because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then notice providing justification for the decision shall be provided to the other </w:t>
      </w:r>
      <w:r w:rsidRPr="00DA4BD3">
        <w:rPr>
          <w:rFonts w:ascii="Arial" w:hAnsi="Arial" w:cs="Arial"/>
          <w:bCs/>
          <w:i/>
          <w:sz w:val="20"/>
          <w:highlight w:val="yellow"/>
        </w:rPr>
        <w:t>Anti-Doping Organizations</w:t>
      </w:r>
      <w:r w:rsidRPr="00DA4BD3">
        <w:rPr>
          <w:rFonts w:ascii="Arial" w:hAnsi="Arial" w:cs="Arial"/>
          <w:bCs/>
          <w:sz w:val="20"/>
          <w:highlight w:val="yellow"/>
        </w:rPr>
        <w:t xml:space="preserve"> with a right to appeal under Article 13.2.3 as provided in Article 14. </w:t>
      </w:r>
    </w:p>
    <w:p w14:paraId="69050C9B" w14:textId="77777777" w:rsidR="009C1CD9" w:rsidRPr="00DA4BD3" w:rsidRDefault="009C1CD9" w:rsidP="00A15FB6">
      <w:pPr>
        <w:ind w:left="3240" w:hanging="900"/>
        <w:jc w:val="both"/>
        <w:rPr>
          <w:rFonts w:ascii="Arial" w:hAnsi="Arial" w:cs="Arial"/>
          <w:bCs/>
          <w:sz w:val="20"/>
          <w:highlight w:val="yellow"/>
        </w:rPr>
      </w:pPr>
    </w:p>
    <w:p w14:paraId="03554213" w14:textId="2BDA0524" w:rsidR="00347E26" w:rsidRPr="00DA4BD3" w:rsidRDefault="00347E26" w:rsidP="003D57D8">
      <w:pPr>
        <w:ind w:left="3240"/>
        <w:jc w:val="both"/>
        <w:rPr>
          <w:rFonts w:ascii="Arial" w:hAnsi="Arial" w:cs="Arial"/>
          <w:sz w:val="20"/>
          <w:highlight w:val="yellow"/>
        </w:rPr>
      </w:pPr>
      <w:r w:rsidRPr="00DA4BD3">
        <w:rPr>
          <w:rFonts w:ascii="Arial" w:hAnsi="Arial" w:cs="Arial"/>
          <w:bCs/>
          <w:sz w:val="20"/>
          <w:highlight w:val="yellow"/>
        </w:rPr>
        <w:t xml:space="preserve">In unique circumstances where </w:t>
      </w:r>
      <w:r w:rsidRPr="00DA4BD3">
        <w:rPr>
          <w:rFonts w:ascii="Arial" w:hAnsi="Arial" w:cs="Arial"/>
          <w:bCs/>
          <w:i/>
          <w:sz w:val="20"/>
          <w:highlight w:val="yellow"/>
        </w:rPr>
        <w:t>WADA</w:t>
      </w:r>
      <w:r w:rsidRPr="00DA4BD3">
        <w:rPr>
          <w:rFonts w:ascii="Arial" w:hAnsi="Arial" w:cs="Arial"/>
          <w:bCs/>
          <w:sz w:val="20"/>
          <w:highlight w:val="yellow"/>
        </w:rPr>
        <w:t xml:space="preserve"> determines that it would be in the best interest of anti-doping, </w:t>
      </w:r>
      <w:r w:rsidRPr="00DA4BD3">
        <w:rPr>
          <w:rFonts w:ascii="Arial" w:hAnsi="Arial" w:cs="Arial"/>
          <w:bCs/>
          <w:i/>
          <w:sz w:val="20"/>
          <w:highlight w:val="yellow"/>
        </w:rPr>
        <w:t>WADA</w:t>
      </w:r>
      <w:r w:rsidRPr="00DA4BD3">
        <w:rPr>
          <w:rFonts w:ascii="Arial" w:hAnsi="Arial" w:cs="Arial"/>
          <w:bCs/>
          <w:sz w:val="20"/>
          <w:highlight w:val="yellow"/>
        </w:rPr>
        <w:t xml:space="preserve"> may authorize </w:t>
      </w:r>
      <w:r w:rsidRPr="00DA4BD3">
        <w:rPr>
          <w:rFonts w:ascii="Arial" w:hAnsi="Arial" w:cs="Arial"/>
          <w:bCs/>
          <w:sz w:val="20"/>
          <w:highlight w:val="lightGray"/>
        </w:rPr>
        <w:t>[IF]</w:t>
      </w:r>
      <w:r w:rsidRPr="00DA4BD3">
        <w:rPr>
          <w:rFonts w:ascii="Arial" w:hAnsi="Arial" w:cs="Arial"/>
          <w:bCs/>
          <w:sz w:val="20"/>
          <w:highlight w:val="yellow"/>
        </w:rPr>
        <w:t xml:space="preserve"> to enter into appropriate confidentiality agreements limiting or delaying the disclosure of the </w:t>
      </w:r>
      <w:r w:rsidRPr="00DA4BD3">
        <w:rPr>
          <w:rFonts w:ascii="Arial" w:hAnsi="Arial" w:cs="Arial"/>
          <w:bCs/>
          <w:i/>
          <w:sz w:val="20"/>
          <w:highlight w:val="yellow"/>
        </w:rPr>
        <w:t>Substantial Assistance</w:t>
      </w:r>
      <w:r w:rsidRPr="00DA4BD3">
        <w:rPr>
          <w:rFonts w:ascii="Arial" w:hAnsi="Arial" w:cs="Arial"/>
          <w:bCs/>
          <w:sz w:val="20"/>
          <w:highlight w:val="yellow"/>
        </w:rPr>
        <w:t xml:space="preserve"> agreement or the nature of </w:t>
      </w:r>
      <w:r w:rsidRPr="00DA4BD3">
        <w:rPr>
          <w:rFonts w:ascii="Arial" w:hAnsi="Arial" w:cs="Arial"/>
          <w:bCs/>
          <w:i/>
          <w:sz w:val="20"/>
          <w:highlight w:val="yellow"/>
        </w:rPr>
        <w:t>Substantial Assistance</w:t>
      </w:r>
      <w:r w:rsidRPr="00DA4BD3">
        <w:rPr>
          <w:rFonts w:ascii="Arial" w:hAnsi="Arial" w:cs="Arial"/>
          <w:bCs/>
          <w:sz w:val="20"/>
          <w:highlight w:val="yellow"/>
        </w:rPr>
        <w:t xml:space="preserve"> being provided</w:t>
      </w:r>
      <w:bookmarkStart w:id="243" w:name="_DV_M547"/>
      <w:bookmarkEnd w:id="243"/>
      <w:r w:rsidRPr="00DA4BD3">
        <w:rPr>
          <w:rFonts w:ascii="Arial" w:hAnsi="Arial" w:cs="Arial"/>
          <w:bCs/>
          <w:sz w:val="20"/>
          <w:highlight w:val="yellow"/>
        </w:rPr>
        <w:t>.</w:t>
      </w:r>
    </w:p>
    <w:p w14:paraId="412FE66E" w14:textId="77777777" w:rsidR="002423CA" w:rsidRDefault="002423CA" w:rsidP="00E32456">
      <w:pPr>
        <w:ind w:left="1440"/>
        <w:jc w:val="both"/>
        <w:rPr>
          <w:rFonts w:ascii="Arial" w:hAnsi="Arial" w:cs="Arial"/>
          <w:sz w:val="20"/>
          <w:highlight w:val="yellow"/>
        </w:rPr>
      </w:pPr>
      <w:bookmarkStart w:id="244" w:name="_DV_M542"/>
      <w:bookmarkStart w:id="245" w:name="_DV_M548"/>
      <w:bookmarkStart w:id="246" w:name="_DV_M549"/>
      <w:bookmarkStart w:id="247" w:name="_DV_M550"/>
      <w:bookmarkStart w:id="248" w:name="_DV_M551"/>
      <w:bookmarkStart w:id="249" w:name="_DV_M552"/>
      <w:bookmarkEnd w:id="244"/>
      <w:bookmarkEnd w:id="245"/>
      <w:bookmarkEnd w:id="246"/>
      <w:bookmarkEnd w:id="247"/>
      <w:bookmarkEnd w:id="248"/>
      <w:bookmarkEnd w:id="249"/>
    </w:p>
    <w:p w14:paraId="40FAEFE7" w14:textId="41E8BEF1" w:rsidR="002423CA" w:rsidRPr="00DA4BD3" w:rsidRDefault="00023B42" w:rsidP="00964835">
      <w:pPr>
        <w:ind w:left="2268" w:hanging="900"/>
        <w:jc w:val="both"/>
        <w:rPr>
          <w:rFonts w:ascii="Arial" w:hAnsi="Arial" w:cs="Arial"/>
          <w:sz w:val="20"/>
          <w:highlight w:val="yellow"/>
        </w:rPr>
      </w:pPr>
      <w:bookmarkStart w:id="250" w:name="_Ref511775322"/>
      <w:r w:rsidRPr="00DA4BD3">
        <w:rPr>
          <w:rFonts w:ascii="Arial" w:hAnsi="Arial" w:cs="Arial"/>
          <w:b/>
          <w:bCs/>
          <w:sz w:val="20"/>
          <w:highlight w:val="yellow"/>
        </w:rPr>
        <w:lastRenderedPageBreak/>
        <w:t>10.</w:t>
      </w:r>
      <w:r w:rsidR="00A71403" w:rsidRPr="00DA4BD3">
        <w:rPr>
          <w:rFonts w:ascii="Arial" w:hAnsi="Arial" w:cs="Arial"/>
          <w:b/>
          <w:bCs/>
          <w:sz w:val="20"/>
          <w:highlight w:val="yellow"/>
        </w:rPr>
        <w:t>7.4</w:t>
      </w:r>
      <w:r w:rsidR="00A71403" w:rsidRPr="00474261">
        <w:rPr>
          <w:rFonts w:ascii="Arial" w:hAnsi="Arial" w:cs="Arial"/>
          <w:b/>
          <w:bCs/>
          <w:sz w:val="20"/>
        </w:rPr>
        <w:tab/>
      </w:r>
      <w:r w:rsidR="002423CA" w:rsidRPr="00DA4BD3">
        <w:rPr>
          <w:rFonts w:ascii="Arial" w:hAnsi="Arial" w:cs="Arial"/>
          <w:sz w:val="20"/>
          <w:highlight w:val="yellow"/>
        </w:rPr>
        <w:t xml:space="preserve">Other Valuable Information and Assistance in the Effort to Eliminate Doping in </w:t>
      </w:r>
      <w:bookmarkEnd w:id="250"/>
      <w:r w:rsidR="002423CA" w:rsidRPr="00DA4BD3">
        <w:rPr>
          <w:rFonts w:ascii="Arial" w:hAnsi="Arial" w:cs="Arial"/>
          <w:sz w:val="20"/>
          <w:highlight w:val="yellow"/>
        </w:rPr>
        <w:t>Sport</w:t>
      </w:r>
    </w:p>
    <w:p w14:paraId="5C6BD29D" w14:textId="77777777" w:rsidR="00A71403" w:rsidRPr="00DA4BD3" w:rsidRDefault="00A71403" w:rsidP="00964835">
      <w:pPr>
        <w:ind w:left="2268" w:hanging="900"/>
        <w:jc w:val="both"/>
        <w:rPr>
          <w:rFonts w:ascii="Arial" w:hAnsi="Arial" w:cs="Arial"/>
          <w:sz w:val="20"/>
          <w:highlight w:val="yellow"/>
        </w:rPr>
      </w:pPr>
    </w:p>
    <w:p w14:paraId="1B4DD37B" w14:textId="37355098" w:rsidR="00A50BC5"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Where it has </w:t>
      </w:r>
      <w:r w:rsidRPr="00DA4BD3">
        <w:rPr>
          <w:rFonts w:ascii="Arial" w:hAnsi="Arial" w:cs="Arial"/>
          <w:i/>
          <w:iCs/>
          <w:sz w:val="20"/>
          <w:highlight w:val="yellow"/>
        </w:rPr>
        <w:t xml:space="preserve">Results Management </w:t>
      </w:r>
      <w:r w:rsidRPr="00DA4BD3">
        <w:rPr>
          <w:rFonts w:ascii="Arial" w:hAnsi="Arial" w:cs="Arial"/>
          <w:sz w:val="20"/>
          <w:highlight w:val="yellow"/>
        </w:rPr>
        <w:t xml:space="preserve">authority for an anti-doping rule violation or violation of Article 10.14.1, </w:t>
      </w:r>
      <w:r w:rsidRPr="006F7B55">
        <w:rPr>
          <w:rFonts w:ascii="Arial" w:hAnsi="Arial" w:cs="Arial"/>
          <w:sz w:val="20"/>
          <w:highlight w:val="lightGray"/>
        </w:rPr>
        <w:t>[</w:t>
      </w:r>
      <w:r w:rsidRPr="006F7B55">
        <w:rPr>
          <w:rFonts w:ascii="Arial" w:hAnsi="Arial" w:cs="Arial"/>
          <w:sz w:val="20"/>
          <w:highlight w:val="lightGray"/>
          <w:shd w:val="clear" w:color="auto" w:fill="BFBFBF" w:themeFill="background1" w:themeFillShade="BF"/>
        </w:rPr>
        <w:t>IF</w:t>
      </w:r>
      <w:r w:rsidRPr="006F7B55">
        <w:rPr>
          <w:rFonts w:ascii="Arial" w:hAnsi="Arial" w:cs="Arial"/>
          <w:sz w:val="20"/>
          <w:highlight w:val="lightGray"/>
        </w:rPr>
        <w:t>]</w:t>
      </w:r>
      <w:r w:rsidRPr="006F7B55">
        <w:rPr>
          <w:rFonts w:ascii="Arial" w:hAnsi="Arial" w:cs="Arial"/>
          <w:sz w:val="20"/>
          <w:highlight w:val="yellow"/>
        </w:rPr>
        <w:t xml:space="preserve"> </w:t>
      </w:r>
      <w:r w:rsidRPr="00DA4BD3">
        <w:rPr>
          <w:rFonts w:ascii="Arial" w:hAnsi="Arial" w:cs="Arial"/>
          <w:sz w:val="20"/>
          <w:highlight w:val="yellow"/>
        </w:rPr>
        <w:t xml:space="preserve">may, prior to an appellate decision under Article 13 or the expiration of the time to appeal, suspend a part of the </w:t>
      </w:r>
      <w:r w:rsidRPr="00DA4BD3">
        <w:rPr>
          <w:rFonts w:ascii="Arial" w:hAnsi="Arial" w:cs="Arial"/>
          <w:i/>
          <w:iCs/>
          <w:sz w:val="20"/>
          <w:highlight w:val="yellow"/>
        </w:rPr>
        <w:t xml:space="preserve">Consequences </w:t>
      </w:r>
      <w:r w:rsidRPr="00DA4BD3">
        <w:rPr>
          <w:rFonts w:ascii="Arial" w:hAnsi="Arial" w:cs="Arial"/>
          <w:sz w:val="20"/>
          <w:highlight w:val="yellow"/>
        </w:rPr>
        <w:t xml:space="preserve">(other than </w:t>
      </w:r>
      <w:r w:rsidRPr="00DA4BD3">
        <w:rPr>
          <w:rFonts w:ascii="Arial" w:hAnsi="Arial" w:cs="Arial"/>
          <w:i/>
          <w:iCs/>
          <w:sz w:val="20"/>
          <w:highlight w:val="yellow"/>
        </w:rPr>
        <w:t xml:space="preserve">Disqualification </w:t>
      </w:r>
      <w:r w:rsidRPr="00DA4BD3">
        <w:rPr>
          <w:rFonts w:ascii="Arial" w:hAnsi="Arial" w:cs="Arial"/>
          <w:sz w:val="20"/>
          <w:highlight w:val="yellow"/>
        </w:rPr>
        <w:t xml:space="preserve">and mandatory </w:t>
      </w:r>
      <w:r w:rsidRPr="00DA4BD3">
        <w:rPr>
          <w:rFonts w:ascii="Arial" w:hAnsi="Arial" w:cs="Arial"/>
          <w:i/>
          <w:iCs/>
          <w:sz w:val="20"/>
          <w:highlight w:val="yellow"/>
        </w:rPr>
        <w:t>Public Disclosure</w:t>
      </w:r>
      <w:r w:rsidRPr="00DA4BD3">
        <w:rPr>
          <w:rFonts w:ascii="Arial" w:hAnsi="Arial" w:cs="Arial"/>
          <w:sz w:val="20"/>
          <w:highlight w:val="yellow"/>
        </w:rPr>
        <w:t xml:space="preserve">) imposed in an individual case where the </w:t>
      </w:r>
      <w:r w:rsidRPr="00DA4BD3">
        <w:rPr>
          <w:rFonts w:ascii="Arial" w:hAnsi="Arial" w:cs="Arial"/>
          <w:i/>
          <w:iCs/>
          <w:sz w:val="20"/>
          <w:highlight w:val="yellow"/>
        </w:rPr>
        <w:t xml:space="preserve">Athlete </w:t>
      </w:r>
      <w:r w:rsidRPr="00DA4BD3">
        <w:rPr>
          <w:rFonts w:ascii="Arial" w:hAnsi="Arial" w:cs="Arial"/>
          <w:sz w:val="20"/>
          <w:highlight w:val="yellow"/>
        </w:rPr>
        <w:t xml:space="preserve">or other </w:t>
      </w:r>
      <w:r w:rsidRPr="00DA4BD3">
        <w:rPr>
          <w:rFonts w:ascii="Arial" w:hAnsi="Arial" w:cs="Arial"/>
          <w:i/>
          <w:iCs/>
          <w:sz w:val="20"/>
          <w:highlight w:val="yellow"/>
        </w:rPr>
        <w:t xml:space="preserve">Person </w:t>
      </w:r>
      <w:r w:rsidRPr="00DA4BD3">
        <w:rPr>
          <w:rFonts w:ascii="Arial" w:hAnsi="Arial" w:cs="Arial"/>
          <w:sz w:val="20"/>
          <w:highlight w:val="yellow"/>
        </w:rPr>
        <w:t>has provided other valuable information and assistance which does not meet all of the requirements for</w:t>
      </w:r>
      <w:r w:rsidRPr="00DA4BD3">
        <w:rPr>
          <w:rFonts w:ascii="Arial" w:hAnsi="Arial" w:cs="Arial"/>
          <w:i/>
          <w:iCs/>
          <w:sz w:val="20"/>
          <w:highlight w:val="yellow"/>
        </w:rPr>
        <w:t xml:space="preserve"> Substantial Assistance</w:t>
      </w:r>
      <w:r w:rsidRPr="00DA4BD3">
        <w:rPr>
          <w:rFonts w:ascii="Arial" w:hAnsi="Arial" w:cs="Arial"/>
          <w:sz w:val="20"/>
          <w:highlight w:val="yellow"/>
        </w:rPr>
        <w:t xml:space="preserve"> but is still very valuable to</w:t>
      </w:r>
      <w:r w:rsidR="00BD11DF">
        <w:rPr>
          <w:rFonts w:ascii="Arial" w:hAnsi="Arial" w:cs="Arial"/>
          <w:sz w:val="20"/>
          <w:highlight w:val="yellow"/>
        </w:rPr>
        <w:t xml:space="preserve"> </w:t>
      </w:r>
      <w:r w:rsidRPr="00DA4BD3">
        <w:rPr>
          <w:rFonts w:ascii="Arial" w:hAnsi="Arial" w:cs="Arial"/>
          <w:sz w:val="20"/>
          <w:highlight w:val="yellow"/>
        </w:rPr>
        <w:t>the</w:t>
      </w:r>
      <w:r w:rsidR="00BD11DF">
        <w:rPr>
          <w:rFonts w:ascii="Arial" w:hAnsi="Arial" w:cs="Arial"/>
          <w:sz w:val="20"/>
          <w:highlight w:val="yellow"/>
        </w:rPr>
        <w:t xml:space="preserve"> </w:t>
      </w:r>
      <w:r w:rsidRPr="00DA4BD3">
        <w:rPr>
          <w:rFonts w:ascii="Arial" w:hAnsi="Arial" w:cs="Arial"/>
          <w:sz w:val="20"/>
          <w:highlight w:val="yellow"/>
        </w:rPr>
        <w:t>effort</w:t>
      </w:r>
      <w:r w:rsidR="00BD11DF">
        <w:rPr>
          <w:rFonts w:ascii="Arial" w:hAnsi="Arial" w:cs="Arial"/>
          <w:sz w:val="20"/>
          <w:highlight w:val="yellow"/>
        </w:rPr>
        <w:t xml:space="preserve"> </w:t>
      </w:r>
      <w:r w:rsidRPr="00DA4BD3">
        <w:rPr>
          <w:rFonts w:ascii="Arial" w:hAnsi="Arial" w:cs="Arial"/>
          <w:sz w:val="20"/>
          <w:highlight w:val="yellow"/>
        </w:rPr>
        <w:t>to</w:t>
      </w:r>
      <w:r w:rsidR="00BD11DF">
        <w:rPr>
          <w:rFonts w:ascii="Arial" w:hAnsi="Arial" w:cs="Arial"/>
          <w:sz w:val="20"/>
          <w:highlight w:val="yellow"/>
        </w:rPr>
        <w:t xml:space="preserve"> </w:t>
      </w:r>
      <w:r w:rsidRPr="00DA4BD3">
        <w:rPr>
          <w:rFonts w:ascii="Arial" w:hAnsi="Arial" w:cs="Arial"/>
          <w:sz w:val="20"/>
          <w:highlight w:val="yellow"/>
        </w:rPr>
        <w:t>eliminate</w:t>
      </w:r>
      <w:r w:rsidR="00BD11DF">
        <w:rPr>
          <w:rFonts w:ascii="Arial" w:hAnsi="Arial" w:cs="Arial"/>
          <w:sz w:val="20"/>
          <w:highlight w:val="yellow"/>
        </w:rPr>
        <w:t xml:space="preserve"> </w:t>
      </w:r>
      <w:r w:rsidRPr="00DA4BD3">
        <w:rPr>
          <w:rFonts w:ascii="Arial" w:hAnsi="Arial" w:cs="Arial"/>
          <w:sz w:val="20"/>
          <w:highlight w:val="yellow"/>
        </w:rPr>
        <w:t>doping</w:t>
      </w:r>
      <w:r w:rsidR="00BD11DF">
        <w:rPr>
          <w:rFonts w:ascii="Arial" w:hAnsi="Arial" w:cs="Arial"/>
          <w:sz w:val="20"/>
          <w:highlight w:val="yellow"/>
        </w:rPr>
        <w:t xml:space="preserve"> </w:t>
      </w:r>
      <w:r w:rsidRPr="00DA4BD3">
        <w:rPr>
          <w:rFonts w:ascii="Arial" w:hAnsi="Arial" w:cs="Arial"/>
          <w:sz w:val="20"/>
          <w:highlight w:val="yellow"/>
        </w:rPr>
        <w:t>in</w:t>
      </w:r>
      <w:r w:rsidR="00BD11DF">
        <w:rPr>
          <w:rFonts w:ascii="Arial" w:hAnsi="Arial" w:cs="Arial"/>
          <w:sz w:val="20"/>
          <w:highlight w:val="yellow"/>
        </w:rPr>
        <w:t xml:space="preserve"> </w:t>
      </w:r>
      <w:r w:rsidRPr="00DA4BD3">
        <w:rPr>
          <w:rFonts w:ascii="Arial" w:hAnsi="Arial" w:cs="Arial"/>
          <w:sz w:val="20"/>
          <w:highlight w:val="yellow"/>
        </w:rPr>
        <w:t>sport.</w:t>
      </w:r>
      <w:r w:rsidRPr="00DA4BD3">
        <w:rPr>
          <w:rStyle w:val="FootnoteReference"/>
          <w:rFonts w:ascii="Arial" w:hAnsi="Arial" w:cs="Arial"/>
          <w:b/>
          <w:bCs/>
          <w:sz w:val="20"/>
          <w:highlight w:val="yellow"/>
          <w:vertAlign w:val="superscript"/>
        </w:rPr>
        <w:footnoteReference w:id="76"/>
      </w:r>
      <w:r w:rsidRPr="00DA4BD3">
        <w:rPr>
          <w:rFonts w:ascii="Arial" w:hAnsi="Arial" w:cs="Arial"/>
          <w:sz w:val="20"/>
          <w:highlight w:val="yellow"/>
        </w:rPr>
        <w:t xml:space="preserve"> Information involving the potential doping of </w:t>
      </w:r>
      <w:r w:rsidRPr="00DA4BD3">
        <w:rPr>
          <w:rFonts w:ascii="Arial" w:hAnsi="Arial" w:cs="Arial"/>
          <w:i/>
          <w:iCs/>
          <w:sz w:val="20"/>
          <w:highlight w:val="yellow"/>
        </w:rPr>
        <w:t xml:space="preserve">Protected Persons </w:t>
      </w:r>
      <w:r w:rsidRPr="00DA4BD3">
        <w:rPr>
          <w:rFonts w:ascii="Arial" w:hAnsi="Arial" w:cs="Arial"/>
          <w:sz w:val="20"/>
          <w:highlight w:val="yellow"/>
        </w:rPr>
        <w:t xml:space="preserve">or </w:t>
      </w:r>
      <w:r w:rsidRPr="00DA4BD3">
        <w:rPr>
          <w:rFonts w:ascii="Arial" w:hAnsi="Arial" w:cs="Arial"/>
          <w:i/>
          <w:iCs/>
          <w:sz w:val="20"/>
          <w:highlight w:val="yellow"/>
        </w:rPr>
        <w:t xml:space="preserve">Minors </w:t>
      </w:r>
      <w:r w:rsidRPr="00DA4BD3">
        <w:rPr>
          <w:rFonts w:ascii="Arial" w:hAnsi="Arial" w:cs="Arial"/>
          <w:sz w:val="20"/>
          <w:highlight w:val="yellow"/>
        </w:rPr>
        <w:t>shall be considered particularly valuable.</w:t>
      </w:r>
    </w:p>
    <w:p w14:paraId="672D519B" w14:textId="77777777" w:rsidR="00A50BC5" w:rsidRDefault="00A50BC5" w:rsidP="00964835">
      <w:pPr>
        <w:ind w:left="2268"/>
        <w:jc w:val="both"/>
        <w:rPr>
          <w:rFonts w:ascii="Arial" w:hAnsi="Arial" w:cs="Arial"/>
          <w:sz w:val="20"/>
          <w:highlight w:val="yellow"/>
        </w:rPr>
      </w:pPr>
    </w:p>
    <w:p w14:paraId="11A15E9A" w14:textId="77777777" w:rsidR="00E43692"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After an appellate decision relating to an anti-doping rule violation or a violation of Article 10.14.1 under Article 13 or the expiration of time to appeal that decision, </w:t>
      </w:r>
      <w:r w:rsidRPr="00DA4BD3">
        <w:rPr>
          <w:rFonts w:ascii="Arial" w:hAnsi="Arial" w:cs="Arial"/>
          <w:bCs/>
          <w:sz w:val="20"/>
          <w:highlight w:val="lightGray"/>
        </w:rPr>
        <w:t>[IF]</w:t>
      </w:r>
      <w:r w:rsidRPr="00DA4BD3">
        <w:rPr>
          <w:rFonts w:ascii="Arial" w:hAnsi="Arial" w:cs="Arial"/>
          <w:sz w:val="20"/>
          <w:highlight w:val="yellow"/>
        </w:rPr>
        <w:t xml:space="preserve"> may only suspend a part of the otherwise applicable </w:t>
      </w:r>
      <w:r w:rsidRPr="00DA4BD3">
        <w:rPr>
          <w:rFonts w:ascii="Arial" w:hAnsi="Arial" w:cs="Arial"/>
          <w:i/>
          <w:iCs/>
          <w:sz w:val="20"/>
          <w:highlight w:val="yellow"/>
        </w:rPr>
        <w:t>Consequences</w:t>
      </w:r>
      <w:r w:rsidRPr="00DA4BD3">
        <w:rPr>
          <w:rFonts w:ascii="Arial" w:hAnsi="Arial" w:cs="Arial"/>
          <w:sz w:val="20"/>
          <w:highlight w:val="yellow"/>
        </w:rPr>
        <w:t xml:space="preserve"> with the approval of </w:t>
      </w:r>
      <w:r w:rsidRPr="00DA4BD3">
        <w:rPr>
          <w:rFonts w:ascii="Arial" w:hAnsi="Arial" w:cs="Arial"/>
          <w:i/>
          <w:iCs/>
          <w:sz w:val="20"/>
          <w:highlight w:val="yellow"/>
        </w:rPr>
        <w:t>WADA</w:t>
      </w:r>
      <w:r w:rsidRPr="00DA4BD3">
        <w:rPr>
          <w:rFonts w:ascii="Arial" w:hAnsi="Arial" w:cs="Arial"/>
          <w:sz w:val="20"/>
          <w:highlight w:val="yellow"/>
        </w:rPr>
        <w:t xml:space="preserve">. </w:t>
      </w:r>
    </w:p>
    <w:p w14:paraId="63A50F8F" w14:textId="77777777" w:rsidR="00E43692" w:rsidRDefault="00E43692" w:rsidP="00964835">
      <w:pPr>
        <w:ind w:left="2268"/>
        <w:jc w:val="both"/>
        <w:rPr>
          <w:rFonts w:ascii="Arial" w:hAnsi="Arial" w:cs="Arial"/>
          <w:sz w:val="20"/>
          <w:highlight w:val="yellow"/>
        </w:rPr>
      </w:pPr>
    </w:p>
    <w:p w14:paraId="60D66596" w14:textId="660CCF90"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The extent to which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may be suspended shall be based on the value of the information and assistance provided by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the effort to eliminate doping in sport. In determining the length of the period for which the period of </w:t>
      </w:r>
      <w:r w:rsidRPr="00DA4BD3">
        <w:rPr>
          <w:rFonts w:ascii="Arial" w:hAnsi="Arial" w:cs="Arial"/>
          <w:i/>
          <w:iCs/>
          <w:sz w:val="20"/>
          <w:highlight w:val="yellow"/>
        </w:rPr>
        <w:t>Ineligibility</w:t>
      </w:r>
      <w:r w:rsidRPr="00DA4BD3">
        <w:rPr>
          <w:rFonts w:ascii="Arial" w:hAnsi="Arial" w:cs="Arial"/>
          <w:sz w:val="20"/>
          <w:highlight w:val="yellow"/>
        </w:rPr>
        <w:t xml:space="preserve"> is suspended, the value of the information and assistance shall be evaluated in terms of months or years rather than as a percentage of the original period of </w:t>
      </w:r>
      <w:r w:rsidRPr="00DA4BD3">
        <w:rPr>
          <w:rFonts w:ascii="Arial" w:hAnsi="Arial" w:cs="Arial"/>
          <w:i/>
          <w:iCs/>
          <w:sz w:val="20"/>
          <w:highlight w:val="yellow"/>
        </w:rPr>
        <w:t>Ineligibility</w:t>
      </w:r>
      <w:r w:rsidRPr="00DA4BD3">
        <w:rPr>
          <w:rFonts w:ascii="Arial" w:hAnsi="Arial" w:cs="Arial"/>
          <w:sz w:val="20"/>
          <w:highlight w:val="yellow"/>
        </w:rPr>
        <w:t xml:space="preserve">. However, no more than fifteen percent (15%) of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may be suspended. For purposes of this Article 10.7.4 the “otherwise applicable” period of </w:t>
      </w:r>
      <w:r w:rsidRPr="00DA4BD3">
        <w:rPr>
          <w:rFonts w:ascii="Arial" w:hAnsi="Arial" w:cs="Arial"/>
          <w:i/>
          <w:iCs/>
          <w:sz w:val="20"/>
          <w:highlight w:val="yellow"/>
        </w:rPr>
        <w:t xml:space="preserve">Ineligibility </w:t>
      </w:r>
      <w:r w:rsidRPr="00DA4BD3">
        <w:rPr>
          <w:rFonts w:ascii="Arial" w:hAnsi="Arial" w:cs="Arial"/>
          <w:sz w:val="20"/>
          <w:highlight w:val="yellow"/>
        </w:rPr>
        <w:t xml:space="preserve">shall mean the period of </w:t>
      </w:r>
      <w:r w:rsidRPr="00DA4BD3">
        <w:rPr>
          <w:rFonts w:ascii="Arial" w:hAnsi="Arial" w:cs="Arial"/>
          <w:i/>
          <w:iCs/>
          <w:sz w:val="20"/>
          <w:highlight w:val="yellow"/>
        </w:rPr>
        <w:t xml:space="preserve">Ineligibility </w:t>
      </w:r>
      <w:r w:rsidRPr="00DA4BD3">
        <w:rPr>
          <w:rFonts w:ascii="Arial" w:hAnsi="Arial" w:cs="Arial"/>
          <w:sz w:val="20"/>
          <w:highlight w:val="yellow"/>
        </w:rPr>
        <w:t>determined after application of Articles 10.2, 10.3, 10.4, 10.6, 10.7.1</w:t>
      </w:r>
      <w:r w:rsidR="00EC3CB5">
        <w:rPr>
          <w:rFonts w:ascii="Arial" w:hAnsi="Arial" w:cs="Arial"/>
          <w:sz w:val="20"/>
          <w:highlight w:val="yellow"/>
        </w:rPr>
        <w:t>,</w:t>
      </w:r>
      <w:r w:rsidRPr="00DA4BD3">
        <w:rPr>
          <w:rFonts w:ascii="Arial" w:hAnsi="Arial" w:cs="Arial"/>
          <w:sz w:val="20"/>
          <w:highlight w:val="yellow"/>
        </w:rPr>
        <w:t>10.7.2</w:t>
      </w:r>
      <w:bookmarkStart w:id="251" w:name="_Hlk201213371"/>
      <w:r w:rsidR="00EC3CB5">
        <w:rPr>
          <w:rFonts w:ascii="Arial" w:hAnsi="Arial" w:cs="Arial"/>
          <w:sz w:val="20"/>
          <w:highlight w:val="yellow"/>
        </w:rPr>
        <w:t>, 10.9 and 10.14.3</w:t>
      </w:r>
      <w:r w:rsidRPr="00DA4BD3">
        <w:rPr>
          <w:rFonts w:ascii="Arial" w:hAnsi="Arial" w:cs="Arial"/>
          <w:sz w:val="20"/>
          <w:highlight w:val="yellow"/>
        </w:rPr>
        <w:t xml:space="preserve">. If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is a lifetime, the non-suspended period under this Article shall be no less than sixteen (16) years. For purposes of this paragraph, the otherwise applicable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not include any period of </w:t>
      </w:r>
      <w:r w:rsidRPr="00DA4BD3">
        <w:rPr>
          <w:rFonts w:ascii="Arial" w:hAnsi="Arial" w:cs="Arial"/>
          <w:i/>
          <w:iCs/>
          <w:sz w:val="20"/>
          <w:highlight w:val="yellow"/>
        </w:rPr>
        <w:t>Ineligibility</w:t>
      </w:r>
      <w:r w:rsidRPr="00DA4BD3">
        <w:rPr>
          <w:rFonts w:ascii="Arial" w:hAnsi="Arial" w:cs="Arial"/>
          <w:sz w:val="20"/>
          <w:highlight w:val="yellow"/>
        </w:rPr>
        <w:t> that could be added under Article 10.9.3.2.</w:t>
      </w:r>
      <w:r w:rsidRPr="00DA4BD3">
        <w:rPr>
          <w:rFonts w:ascii="Arial" w:hAnsi="Arial" w:cs="Arial"/>
          <w:sz w:val="20"/>
          <w:highlight w:val="yellow"/>
        </w:rPr>
        <w:br/>
      </w:r>
      <w:bookmarkEnd w:id="251"/>
      <w:r w:rsidRPr="00DA4BD3">
        <w:rPr>
          <w:rFonts w:ascii="Arial" w:hAnsi="Arial" w:cs="Arial"/>
          <w:sz w:val="20"/>
          <w:highlight w:val="yellow"/>
        </w:rPr>
        <w:br/>
      </w:r>
      <w:r w:rsidRPr="00DA4BD3">
        <w:rPr>
          <w:rFonts w:ascii="Arial" w:hAnsi="Arial" w:cs="Arial"/>
          <w:bCs/>
          <w:sz w:val="20"/>
          <w:highlight w:val="lightGray"/>
        </w:rPr>
        <w:t>[IF]</w:t>
      </w:r>
      <w:r w:rsidRPr="00DA4BD3">
        <w:rPr>
          <w:rFonts w:ascii="Arial" w:hAnsi="Arial" w:cs="Arial"/>
          <w:sz w:val="20"/>
          <w:highlight w:val="yellow"/>
        </w:rPr>
        <w:t xml:space="preserve"> may suspend a smaller portion of the </w:t>
      </w:r>
      <w:r w:rsidRPr="00DA4BD3">
        <w:rPr>
          <w:rFonts w:ascii="Arial" w:hAnsi="Arial" w:cs="Arial"/>
          <w:i/>
          <w:iCs/>
          <w:sz w:val="20"/>
          <w:highlight w:val="yellow"/>
        </w:rPr>
        <w:t>Consequences</w:t>
      </w:r>
      <w:r w:rsidRPr="00DA4BD3">
        <w:rPr>
          <w:rFonts w:ascii="Arial" w:hAnsi="Arial" w:cs="Arial"/>
          <w:sz w:val="20"/>
          <w:highlight w:val="yellow"/>
        </w:rPr>
        <w:t xml:space="preserve"> in an initial decision and, based on reconsideration of the value of the information </w:t>
      </w:r>
      <w:r w:rsidR="00EC3CB5">
        <w:rPr>
          <w:rFonts w:ascii="Arial" w:hAnsi="Arial" w:cs="Arial"/>
          <w:sz w:val="20"/>
          <w:highlight w:val="yellow"/>
        </w:rPr>
        <w:t xml:space="preserve">and assistance </w:t>
      </w:r>
      <w:r w:rsidRPr="00DA4BD3">
        <w:rPr>
          <w:rFonts w:ascii="Arial" w:hAnsi="Arial" w:cs="Arial"/>
          <w:sz w:val="20"/>
          <w:highlight w:val="yellow"/>
        </w:rPr>
        <w:t>received, increase the amount suspended.</w:t>
      </w:r>
    </w:p>
    <w:p w14:paraId="62F10CAB" w14:textId="77777777" w:rsidR="0090701B" w:rsidRDefault="0090701B" w:rsidP="00964835">
      <w:pPr>
        <w:ind w:left="2268"/>
        <w:jc w:val="both"/>
        <w:rPr>
          <w:rFonts w:ascii="Arial" w:hAnsi="Arial" w:cs="Arial"/>
          <w:sz w:val="20"/>
          <w:highlight w:val="yellow"/>
        </w:rPr>
      </w:pPr>
    </w:p>
    <w:p w14:paraId="40177909" w14:textId="77777777" w:rsidR="0090701B"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w:t>
      </w:r>
      <w:proofErr w:type="gramStart"/>
      <w:r w:rsidRPr="00DA4BD3">
        <w:rPr>
          <w:rFonts w:ascii="Arial" w:hAnsi="Arial" w:cs="Arial"/>
          <w:sz w:val="20"/>
          <w:highlight w:val="yellow"/>
        </w:rPr>
        <w:t>so</w:t>
      </w:r>
      <w:proofErr w:type="gramEnd"/>
      <w:r w:rsidRPr="00DA4BD3">
        <w:rPr>
          <w:rFonts w:ascii="Arial" w:hAnsi="Arial" w:cs="Arial"/>
          <w:sz w:val="20"/>
          <w:highlight w:val="yellow"/>
        </w:rPr>
        <w:t xml:space="preserve"> requested by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seeks to provide other valuable information and assistance, </w:t>
      </w:r>
      <w:r w:rsidRPr="00DA4BD3">
        <w:rPr>
          <w:rFonts w:ascii="Arial" w:hAnsi="Arial" w:cs="Arial"/>
          <w:bCs/>
          <w:sz w:val="20"/>
          <w:highlight w:val="lightGray"/>
        </w:rPr>
        <w:t>[IF]</w:t>
      </w:r>
      <w:r w:rsidRPr="00DA4BD3">
        <w:rPr>
          <w:rFonts w:ascii="Arial" w:hAnsi="Arial" w:cs="Arial"/>
          <w:sz w:val="20"/>
          <w:highlight w:val="yellow"/>
        </w:rPr>
        <w:t xml:space="preserve"> shall</w:t>
      </w:r>
      <w:r w:rsidR="004B7792" w:rsidRPr="00DA4BD3">
        <w:rPr>
          <w:rFonts w:ascii="Arial" w:hAnsi="Arial" w:cs="Arial"/>
          <w:sz w:val="20"/>
          <w:highlight w:val="yellow"/>
        </w:rPr>
        <w:t xml:space="preserve"> </w:t>
      </w:r>
      <w:r w:rsidRPr="00DA4BD3">
        <w:rPr>
          <w:rFonts w:ascii="Arial" w:hAnsi="Arial" w:cs="Arial"/>
          <w:sz w:val="20"/>
          <w:highlight w:val="yellow"/>
        </w:rPr>
        <w:t xml:space="preserve">allow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to provide the information to </w:t>
      </w:r>
      <w:r w:rsidRPr="00DA4BD3">
        <w:rPr>
          <w:rFonts w:ascii="Arial" w:hAnsi="Arial" w:cs="Arial"/>
          <w:bCs/>
          <w:sz w:val="20"/>
          <w:highlight w:val="lightGray"/>
        </w:rPr>
        <w:t>[</w:t>
      </w:r>
      <w:r w:rsidR="003A6BD3" w:rsidRPr="00DA4BD3">
        <w:rPr>
          <w:rFonts w:ascii="Arial" w:hAnsi="Arial" w:cs="Arial"/>
          <w:bCs/>
          <w:sz w:val="20"/>
          <w:highlight w:val="lightGray"/>
        </w:rPr>
        <w:t>IF</w:t>
      </w:r>
      <w:r w:rsidRPr="00DA4BD3">
        <w:rPr>
          <w:rFonts w:ascii="Arial" w:hAnsi="Arial" w:cs="Arial"/>
          <w:bCs/>
          <w:sz w:val="20"/>
          <w:highlight w:val="lightGray"/>
        </w:rPr>
        <w:t>]</w:t>
      </w:r>
      <w:r w:rsidRPr="00DA4BD3">
        <w:rPr>
          <w:rFonts w:ascii="Arial" w:hAnsi="Arial" w:cs="Arial"/>
          <w:sz w:val="20"/>
          <w:highlight w:val="yellow"/>
        </w:rPr>
        <w:t xml:space="preserve"> subject to a </w:t>
      </w:r>
      <w:r w:rsidRPr="00DA4BD3">
        <w:rPr>
          <w:rFonts w:ascii="Arial" w:hAnsi="Arial" w:cs="Arial"/>
          <w:i/>
          <w:iCs/>
          <w:sz w:val="20"/>
          <w:highlight w:val="yellow"/>
        </w:rPr>
        <w:t>Without Prejudice Agreement</w:t>
      </w:r>
      <w:r w:rsidRPr="00DA4BD3">
        <w:rPr>
          <w:rFonts w:ascii="Arial" w:hAnsi="Arial" w:cs="Arial"/>
          <w:sz w:val="20"/>
          <w:highlight w:val="yellow"/>
        </w:rPr>
        <w:t>.</w:t>
      </w:r>
    </w:p>
    <w:p w14:paraId="7A5A7726" w14:textId="77777777" w:rsidR="0090701B" w:rsidRDefault="0090701B" w:rsidP="00964835">
      <w:pPr>
        <w:ind w:left="2268"/>
        <w:jc w:val="both"/>
        <w:rPr>
          <w:rFonts w:ascii="Arial" w:hAnsi="Arial" w:cs="Arial"/>
          <w:sz w:val="20"/>
          <w:highlight w:val="yellow"/>
        </w:rPr>
      </w:pPr>
    </w:p>
    <w:p w14:paraId="4B55A22A" w14:textId="5F8B3418" w:rsidR="00BC36DE" w:rsidRDefault="002423CA" w:rsidP="00964835">
      <w:pPr>
        <w:ind w:left="2268"/>
        <w:jc w:val="both"/>
        <w:rPr>
          <w:rFonts w:ascii="Arial" w:hAnsi="Arial" w:cs="Arial"/>
          <w:sz w:val="20"/>
          <w:highlight w:val="yellow"/>
        </w:rPr>
      </w:pPr>
      <w:r w:rsidRPr="00DA4BD3">
        <w:rPr>
          <w:rFonts w:ascii="Arial" w:hAnsi="Arial" w:cs="Arial"/>
          <w:sz w:val="20"/>
          <w:highlight w:val="yellow"/>
        </w:rPr>
        <w:t xml:space="preserve">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fails to continue to cooperate and to provide the other valuable information and assistance upon which the suspension of </w:t>
      </w:r>
      <w:r w:rsidRPr="00DA4BD3">
        <w:rPr>
          <w:rFonts w:ascii="Arial" w:hAnsi="Arial" w:cs="Arial"/>
          <w:i/>
          <w:iCs/>
          <w:sz w:val="20"/>
          <w:highlight w:val="yellow"/>
        </w:rPr>
        <w:t>Consequences</w:t>
      </w:r>
      <w:r w:rsidRPr="00DA4BD3">
        <w:rPr>
          <w:rFonts w:ascii="Arial" w:hAnsi="Arial" w:cs="Arial"/>
          <w:sz w:val="20"/>
          <w:highlight w:val="yellow"/>
        </w:rPr>
        <w:t xml:space="preserve"> was based, the </w:t>
      </w:r>
      <w:r w:rsidRPr="00DA4BD3">
        <w:rPr>
          <w:rFonts w:ascii="Arial" w:hAnsi="Arial" w:cs="Arial"/>
          <w:i/>
          <w:iCs/>
          <w:sz w:val="20"/>
          <w:highlight w:val="yellow"/>
        </w:rPr>
        <w:t>Anti-Doping Organization</w:t>
      </w:r>
      <w:r w:rsidRPr="00DA4BD3">
        <w:rPr>
          <w:rFonts w:ascii="Arial" w:hAnsi="Arial" w:cs="Arial"/>
          <w:sz w:val="20"/>
          <w:highlight w:val="yellow"/>
        </w:rPr>
        <w:t xml:space="preserve"> that suspended </w:t>
      </w:r>
      <w:r w:rsidRPr="00DA4BD3">
        <w:rPr>
          <w:rFonts w:ascii="Arial" w:hAnsi="Arial" w:cs="Arial"/>
          <w:i/>
          <w:iCs/>
          <w:sz w:val="20"/>
          <w:highlight w:val="yellow"/>
        </w:rPr>
        <w:t>Consequences</w:t>
      </w:r>
      <w:r w:rsidRPr="00DA4BD3">
        <w:rPr>
          <w:rFonts w:ascii="Arial" w:hAnsi="Arial" w:cs="Arial"/>
          <w:sz w:val="20"/>
          <w:highlight w:val="yellow"/>
        </w:rPr>
        <w:t xml:space="preserve"> shall reinstate the original </w:t>
      </w:r>
      <w:r w:rsidRPr="00DA4BD3">
        <w:rPr>
          <w:rFonts w:ascii="Arial" w:hAnsi="Arial" w:cs="Arial"/>
          <w:i/>
          <w:iCs/>
          <w:sz w:val="20"/>
          <w:highlight w:val="yellow"/>
        </w:rPr>
        <w:t>Consequences</w:t>
      </w:r>
      <w:r w:rsidRPr="00DA4BD3">
        <w:rPr>
          <w:rFonts w:ascii="Arial" w:hAnsi="Arial" w:cs="Arial"/>
          <w:sz w:val="20"/>
          <w:highlight w:val="yellow"/>
        </w:rPr>
        <w:t xml:space="preserve">. If an </w:t>
      </w:r>
      <w:r w:rsidRPr="00DA4BD3">
        <w:rPr>
          <w:rFonts w:ascii="Arial" w:hAnsi="Arial" w:cs="Arial"/>
          <w:i/>
          <w:iCs/>
          <w:sz w:val="20"/>
          <w:highlight w:val="yellow"/>
        </w:rPr>
        <w:t xml:space="preserve">Anti-Doping Organization </w:t>
      </w:r>
      <w:r w:rsidRPr="00DA4BD3">
        <w:rPr>
          <w:rFonts w:ascii="Arial" w:hAnsi="Arial" w:cs="Arial"/>
          <w:sz w:val="20"/>
          <w:highlight w:val="yellow"/>
        </w:rPr>
        <w:t xml:space="preserve">decides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or decides not to reinstate suspended </w:t>
      </w:r>
      <w:r w:rsidRPr="00DA4BD3">
        <w:rPr>
          <w:rFonts w:ascii="Arial" w:hAnsi="Arial" w:cs="Arial"/>
          <w:i/>
          <w:iCs/>
          <w:sz w:val="20"/>
          <w:highlight w:val="yellow"/>
        </w:rPr>
        <w:t>Consequences</w:t>
      </w:r>
      <w:r w:rsidRPr="00DA4BD3">
        <w:rPr>
          <w:rFonts w:ascii="Arial" w:hAnsi="Arial" w:cs="Arial"/>
          <w:sz w:val="20"/>
          <w:highlight w:val="yellow"/>
        </w:rPr>
        <w:t xml:space="preserve">, that decision may be appealed by any </w:t>
      </w:r>
      <w:r w:rsidRPr="00DA4BD3">
        <w:rPr>
          <w:rFonts w:ascii="Arial" w:hAnsi="Arial" w:cs="Arial"/>
          <w:i/>
          <w:iCs/>
          <w:sz w:val="20"/>
          <w:highlight w:val="yellow"/>
        </w:rPr>
        <w:t>Person</w:t>
      </w:r>
      <w:r w:rsidRPr="00DA4BD3">
        <w:rPr>
          <w:rFonts w:ascii="Arial" w:hAnsi="Arial" w:cs="Arial"/>
          <w:sz w:val="20"/>
          <w:highlight w:val="yellow"/>
        </w:rPr>
        <w:t xml:space="preserve"> entitled to appeal under Article 13.</w:t>
      </w:r>
      <w:bookmarkStart w:id="252" w:name="_Hlk201213411"/>
    </w:p>
    <w:p w14:paraId="07E5B667" w14:textId="77777777" w:rsidR="00BC36DE" w:rsidRDefault="00BC36DE" w:rsidP="00964835">
      <w:pPr>
        <w:ind w:left="2268"/>
        <w:jc w:val="both"/>
        <w:rPr>
          <w:rFonts w:ascii="Arial" w:hAnsi="Arial" w:cs="Arial"/>
          <w:sz w:val="20"/>
          <w:highlight w:val="yellow"/>
        </w:rPr>
      </w:pPr>
    </w:p>
    <w:p w14:paraId="22A3F695" w14:textId="2F3B101B" w:rsidR="002423CA" w:rsidRPr="00DA4BD3" w:rsidRDefault="002423CA" w:rsidP="00964835">
      <w:pPr>
        <w:ind w:left="2268"/>
        <w:jc w:val="both"/>
        <w:rPr>
          <w:rFonts w:ascii="Arial" w:hAnsi="Arial" w:cs="Arial"/>
          <w:sz w:val="20"/>
          <w:highlight w:val="yellow"/>
        </w:rPr>
      </w:pPr>
      <w:r w:rsidRPr="00DA4BD3">
        <w:rPr>
          <w:rFonts w:ascii="Arial" w:hAnsi="Arial" w:cs="Arial"/>
          <w:i/>
          <w:iCs/>
          <w:sz w:val="20"/>
          <w:highlight w:val="yellow"/>
        </w:rPr>
        <w:lastRenderedPageBreak/>
        <w:t xml:space="preserve">WADA </w:t>
      </w:r>
      <w:r w:rsidRPr="00DA4BD3">
        <w:rPr>
          <w:rFonts w:ascii="Arial" w:hAnsi="Arial" w:cs="Arial"/>
          <w:sz w:val="20"/>
          <w:highlight w:val="yellow"/>
        </w:rPr>
        <w:t xml:space="preserve">shall be notified of any appeal to </w:t>
      </w:r>
      <w:r w:rsidRPr="00DA4BD3">
        <w:rPr>
          <w:rFonts w:ascii="Arial" w:hAnsi="Arial" w:cs="Arial"/>
          <w:i/>
          <w:iCs/>
          <w:sz w:val="20"/>
          <w:highlight w:val="yellow"/>
        </w:rPr>
        <w:t xml:space="preserve">CAS </w:t>
      </w:r>
      <w:r w:rsidRPr="00DA4BD3">
        <w:rPr>
          <w:rFonts w:ascii="Arial" w:hAnsi="Arial" w:cs="Arial"/>
          <w:sz w:val="20"/>
          <w:highlight w:val="yellow"/>
        </w:rPr>
        <w:t xml:space="preserve">involving Article 10.7. If </w:t>
      </w:r>
      <w:r w:rsidRPr="00DA4BD3">
        <w:rPr>
          <w:rFonts w:ascii="Arial" w:hAnsi="Arial" w:cs="Arial"/>
          <w:i/>
          <w:iCs/>
          <w:sz w:val="20"/>
          <w:highlight w:val="yellow"/>
        </w:rPr>
        <w:t xml:space="preserve">WADA </w:t>
      </w:r>
      <w:r w:rsidRPr="00DA4BD3">
        <w:rPr>
          <w:rFonts w:ascii="Arial" w:hAnsi="Arial" w:cs="Arial"/>
          <w:sz w:val="20"/>
          <w:highlight w:val="yellow"/>
        </w:rPr>
        <w:t xml:space="preserve">is not already a party, </w:t>
      </w:r>
      <w:r w:rsidRPr="00DA4BD3">
        <w:rPr>
          <w:rFonts w:ascii="Arial" w:hAnsi="Arial" w:cs="Arial"/>
          <w:i/>
          <w:iCs/>
          <w:sz w:val="20"/>
          <w:highlight w:val="yellow"/>
        </w:rPr>
        <w:t>WADA</w:t>
      </w:r>
      <w:r w:rsidRPr="00DA4BD3">
        <w:rPr>
          <w:rFonts w:ascii="Arial" w:hAnsi="Arial" w:cs="Arial"/>
          <w:sz w:val="20"/>
          <w:highlight w:val="yellow"/>
        </w:rPr>
        <w:t xml:space="preserve"> shall have a right to intervene as a party in that proceeding.</w:t>
      </w:r>
      <w:bookmarkEnd w:id="252"/>
    </w:p>
    <w:p w14:paraId="68C9F12E" w14:textId="77777777" w:rsidR="00347E26" w:rsidRPr="00DA4BD3" w:rsidRDefault="00347E26" w:rsidP="00347E26">
      <w:pPr>
        <w:ind w:left="1440"/>
        <w:jc w:val="both"/>
        <w:rPr>
          <w:rFonts w:ascii="Arial" w:hAnsi="Arial" w:cs="Arial"/>
          <w:sz w:val="20"/>
          <w:highlight w:val="yellow"/>
        </w:rPr>
      </w:pPr>
    </w:p>
    <w:p w14:paraId="263668A0" w14:textId="7E34F609" w:rsidR="00347E26" w:rsidRPr="00DA4BD3" w:rsidRDefault="00347E26" w:rsidP="0011517A">
      <w:pPr>
        <w:ind w:left="1440" w:hanging="720"/>
        <w:jc w:val="both"/>
        <w:rPr>
          <w:rFonts w:ascii="Arial" w:hAnsi="Arial" w:cs="Arial"/>
          <w:b/>
          <w:bCs/>
          <w:sz w:val="20"/>
          <w:highlight w:val="yellow"/>
        </w:rPr>
      </w:pPr>
      <w:r w:rsidRPr="00DA4BD3">
        <w:rPr>
          <w:rFonts w:ascii="Arial" w:hAnsi="Arial" w:cs="Arial"/>
          <w:b/>
          <w:bCs/>
          <w:sz w:val="20"/>
          <w:highlight w:val="yellow"/>
        </w:rPr>
        <w:t>10.8</w:t>
      </w:r>
      <w:r w:rsidRPr="00DA4BD3">
        <w:rPr>
          <w:rFonts w:ascii="Arial" w:hAnsi="Arial" w:cs="Arial"/>
          <w:b/>
          <w:bCs/>
          <w:sz w:val="20"/>
        </w:rPr>
        <w:t xml:space="preserve"> </w:t>
      </w:r>
      <w:r w:rsidR="000A1E52" w:rsidRPr="00DA4BD3">
        <w:rPr>
          <w:rFonts w:ascii="Arial" w:hAnsi="Arial" w:cs="Arial"/>
          <w:b/>
          <w:bCs/>
          <w:sz w:val="20"/>
        </w:rPr>
        <w:tab/>
      </w:r>
      <w:r w:rsidR="00B15C6B" w:rsidRPr="00DA4BD3">
        <w:rPr>
          <w:rFonts w:ascii="Arial" w:hAnsi="Arial" w:cs="Arial"/>
          <w:b/>
          <w:bCs/>
          <w:sz w:val="20"/>
          <w:highlight w:val="yellow"/>
        </w:rPr>
        <w:t>Case Resolution</w:t>
      </w:r>
      <w:r w:rsidRPr="00DA4BD3">
        <w:rPr>
          <w:rFonts w:ascii="Arial" w:hAnsi="Arial" w:cs="Arial"/>
          <w:b/>
          <w:bCs/>
          <w:sz w:val="20"/>
          <w:highlight w:val="yellow"/>
        </w:rPr>
        <w:t xml:space="preserve"> Agreements</w:t>
      </w:r>
      <w:r w:rsidR="0007752E" w:rsidRPr="00DA4BD3">
        <w:rPr>
          <w:rFonts w:ascii="Arial" w:hAnsi="Arial" w:cs="Arial"/>
          <w:b/>
          <w:bCs/>
          <w:sz w:val="20"/>
          <w:highlight w:val="yellow"/>
        </w:rPr>
        <w:t xml:space="preserve"> </w:t>
      </w:r>
    </w:p>
    <w:p w14:paraId="6CBE9249" w14:textId="77777777" w:rsidR="0011517A" w:rsidRPr="00DA4BD3" w:rsidRDefault="0011517A" w:rsidP="003D57D8">
      <w:pPr>
        <w:pStyle w:val="NormalWeb"/>
        <w:spacing w:before="0" w:beforeAutospacing="0" w:after="0" w:afterAutospacing="0"/>
        <w:jc w:val="both"/>
        <w:rPr>
          <w:rFonts w:ascii="Arial" w:hAnsi="Arial" w:cs="Arial"/>
          <w:sz w:val="20"/>
          <w:szCs w:val="20"/>
          <w:highlight w:val="yellow"/>
        </w:rPr>
      </w:pPr>
    </w:p>
    <w:p w14:paraId="2C3734F2" w14:textId="27508602" w:rsidR="00347E26" w:rsidRPr="00DA4BD3" w:rsidRDefault="00347E26" w:rsidP="00E32456">
      <w:pPr>
        <w:pStyle w:val="NormalWeb"/>
        <w:spacing w:before="0" w:beforeAutospacing="0" w:after="0" w:afterAutospacing="0"/>
        <w:ind w:left="1440"/>
        <w:jc w:val="both"/>
        <w:rPr>
          <w:rFonts w:ascii="Arial" w:hAnsi="Arial" w:cs="Arial"/>
          <w:sz w:val="20"/>
          <w:szCs w:val="20"/>
          <w:highlight w:val="yellow"/>
        </w:rPr>
      </w:pPr>
      <w:r w:rsidRPr="00DA4BD3">
        <w:rPr>
          <w:rFonts w:ascii="Arial" w:hAnsi="Arial" w:cs="Arial"/>
          <w:sz w:val="20"/>
          <w:szCs w:val="20"/>
          <w:highlight w:val="yellow"/>
        </w:rPr>
        <w:t xml:space="preserve">Where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admits an anti-doping rule violation after being confronted with the anti-doping rule violation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agrees to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acceptable to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at their sole discretion, then: (a)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may receive a reduction in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based on an assessment by </w:t>
      </w:r>
      <w:r w:rsidRPr="00DA4BD3">
        <w:rPr>
          <w:rFonts w:ascii="Arial" w:hAnsi="Arial" w:cs="Arial"/>
          <w:sz w:val="20"/>
          <w:szCs w:val="20"/>
          <w:highlight w:val="lightGray"/>
        </w:rPr>
        <w:t>[IF]</w:t>
      </w:r>
      <w:r w:rsidRPr="00DA4BD3">
        <w:rPr>
          <w:rFonts w:ascii="Arial" w:hAnsi="Arial" w:cs="Arial"/>
          <w:sz w:val="20"/>
          <w:szCs w:val="20"/>
          <w:highlight w:val="yellow"/>
        </w:rPr>
        <w:t xml:space="preserve"> and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of the application of Articles 10.1 through 10.7 to the asserted anti-doping rule violation, the seriousness of the violation,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’s degree of </w:t>
      </w:r>
      <w:r w:rsidRPr="00DA4BD3">
        <w:rPr>
          <w:rFonts w:ascii="Arial" w:hAnsi="Arial" w:cs="Arial"/>
          <w:i/>
          <w:iCs/>
          <w:sz w:val="20"/>
          <w:szCs w:val="20"/>
          <w:highlight w:val="yellow"/>
        </w:rPr>
        <w:t>Fault</w:t>
      </w:r>
      <w:r w:rsidRPr="00DA4BD3">
        <w:rPr>
          <w:rFonts w:ascii="Arial" w:hAnsi="Arial" w:cs="Arial"/>
          <w:sz w:val="20"/>
          <w:szCs w:val="20"/>
          <w:highlight w:val="yellow"/>
        </w:rPr>
        <w:t xml:space="preserve"> and how promptly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admitted the violation; and (b) </w:t>
      </w:r>
      <w:r w:rsidR="00D8211B" w:rsidRPr="00DA4BD3">
        <w:rPr>
          <w:rFonts w:ascii="Arial" w:hAnsi="Arial" w:cs="Arial"/>
          <w:sz w:val="20"/>
          <w:szCs w:val="20"/>
          <w:highlight w:val="yellow"/>
        </w:rPr>
        <w:t xml:space="preserve">without prejudice to the </w:t>
      </w:r>
      <w:r w:rsidR="00D8211B" w:rsidRPr="00DA4BD3">
        <w:rPr>
          <w:rFonts w:ascii="Arial" w:hAnsi="Arial" w:cs="Arial"/>
          <w:i/>
          <w:iCs/>
          <w:sz w:val="20"/>
          <w:szCs w:val="20"/>
          <w:highlight w:val="yellow"/>
        </w:rPr>
        <w:t>Athlete</w:t>
      </w:r>
      <w:r w:rsidR="00D8211B" w:rsidRPr="00DA4BD3">
        <w:rPr>
          <w:rFonts w:ascii="Arial" w:hAnsi="Arial" w:cs="Arial"/>
          <w:sz w:val="20"/>
          <w:szCs w:val="20"/>
          <w:highlight w:val="yellow"/>
        </w:rPr>
        <w:t xml:space="preserve"> or other </w:t>
      </w:r>
      <w:r w:rsidR="00D8211B" w:rsidRPr="00DA4BD3">
        <w:rPr>
          <w:rFonts w:ascii="Arial" w:hAnsi="Arial" w:cs="Arial"/>
          <w:i/>
          <w:iCs/>
          <w:sz w:val="20"/>
          <w:szCs w:val="20"/>
          <w:highlight w:val="yellow"/>
        </w:rPr>
        <w:t>Person’s</w:t>
      </w:r>
      <w:r w:rsidR="00D8211B" w:rsidRPr="00DA4BD3">
        <w:rPr>
          <w:rFonts w:ascii="Arial" w:hAnsi="Arial" w:cs="Arial"/>
          <w:sz w:val="20"/>
          <w:szCs w:val="20"/>
          <w:highlight w:val="yellow"/>
        </w:rPr>
        <w:t xml:space="preserve"> right under Article 10.13.1, </w:t>
      </w:r>
      <w:r w:rsidRPr="00DA4BD3">
        <w:rPr>
          <w:rFonts w:ascii="Arial" w:hAnsi="Arial" w:cs="Arial"/>
          <w:sz w:val="20"/>
          <w:szCs w:val="20"/>
          <w:highlight w:val="yellow"/>
        </w:rPr>
        <w:t xml:space="preserve">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may start as early as the date of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collection or the date on which another anti-doping rule violation last occurred. In each case, however, where this Article is applied,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shall serve at least one-half of the agreed-upon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going forward from the earlier of the date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accepted the imposition of a sanction or </w:t>
      </w:r>
      <w:r w:rsidR="00D8211B" w:rsidRPr="00DA4BD3">
        <w:rPr>
          <w:rFonts w:ascii="Arial" w:hAnsi="Arial" w:cs="Arial"/>
          <w:sz w:val="20"/>
          <w:szCs w:val="20"/>
          <w:highlight w:val="yellow"/>
        </w:rPr>
        <w:t xml:space="preserve">the effective date of </w:t>
      </w:r>
      <w:r w:rsidRPr="00DA4BD3">
        <w:rPr>
          <w:rFonts w:ascii="Arial" w:hAnsi="Arial" w:cs="Arial"/>
          <w:sz w:val="20"/>
          <w:szCs w:val="20"/>
          <w:highlight w:val="yellow"/>
        </w:rPr>
        <w:t xml:space="preserve">a </w:t>
      </w:r>
      <w:r w:rsidRPr="00DA4BD3">
        <w:rPr>
          <w:rFonts w:ascii="Arial" w:hAnsi="Arial" w:cs="Arial"/>
          <w:i/>
          <w:iCs/>
          <w:sz w:val="20"/>
          <w:szCs w:val="20"/>
          <w:highlight w:val="yellow"/>
        </w:rPr>
        <w:t>Provisional Suspension</w:t>
      </w:r>
      <w:r w:rsidRPr="00DA4BD3">
        <w:rPr>
          <w:rFonts w:ascii="Arial" w:hAnsi="Arial" w:cs="Arial"/>
          <w:sz w:val="20"/>
          <w:szCs w:val="20"/>
          <w:highlight w:val="yellow"/>
        </w:rPr>
        <w:t xml:space="preserve"> which was subsequently respected by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w:t>
      </w:r>
      <w:r w:rsidR="00730C47" w:rsidRPr="00DA4BD3">
        <w:rPr>
          <w:rStyle w:val="FootnoteReference"/>
          <w:rFonts w:ascii="Arial" w:hAnsi="Arial" w:cs="Arial"/>
          <w:b/>
          <w:bCs/>
          <w:sz w:val="20"/>
          <w:szCs w:val="20"/>
          <w:highlight w:val="yellow"/>
          <w:vertAlign w:val="superscript"/>
        </w:rPr>
        <w:footnoteReference w:id="77"/>
      </w:r>
      <w:r w:rsidRPr="00DA4BD3">
        <w:rPr>
          <w:rFonts w:ascii="Arial" w:hAnsi="Arial" w:cs="Arial"/>
          <w:sz w:val="20"/>
          <w:szCs w:val="20"/>
          <w:highlight w:val="yellow"/>
        </w:rPr>
        <w:t xml:space="preserve"> The decision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and </w:t>
      </w:r>
      <w:r w:rsidRPr="00DA4BD3">
        <w:rPr>
          <w:rFonts w:ascii="Arial" w:hAnsi="Arial" w:cs="Arial"/>
          <w:sz w:val="20"/>
          <w:szCs w:val="20"/>
          <w:highlight w:val="lightGray"/>
        </w:rPr>
        <w:t>[IF]</w:t>
      </w:r>
      <w:r w:rsidRPr="00DA4BD3">
        <w:rPr>
          <w:rFonts w:ascii="Arial" w:hAnsi="Arial" w:cs="Arial"/>
          <w:sz w:val="20"/>
          <w:szCs w:val="20"/>
          <w:highlight w:val="yellow"/>
        </w:rPr>
        <w:t xml:space="preserve"> to enter or not enter into a case resolution agreement, and the </w:t>
      </w:r>
      <w:r w:rsidR="00FF3C69" w:rsidRPr="00DA4BD3">
        <w:rPr>
          <w:rFonts w:ascii="Arial" w:hAnsi="Arial" w:cs="Arial"/>
          <w:i/>
          <w:iCs/>
          <w:sz w:val="20"/>
          <w:szCs w:val="20"/>
          <w:highlight w:val="yellow"/>
        </w:rPr>
        <w:t>Consequences</w:t>
      </w:r>
      <w:r w:rsidR="00FF3C69" w:rsidRPr="00DA4BD3">
        <w:rPr>
          <w:rFonts w:ascii="Arial" w:hAnsi="Arial" w:cs="Arial"/>
          <w:sz w:val="20"/>
          <w:szCs w:val="20"/>
          <w:highlight w:val="yellow"/>
        </w:rPr>
        <w:t xml:space="preserve"> agreed to by </w:t>
      </w:r>
      <w:r w:rsidR="00FF3C69" w:rsidRPr="00DA4BD3">
        <w:rPr>
          <w:rFonts w:ascii="Arial" w:hAnsi="Arial" w:cs="Arial"/>
          <w:i/>
          <w:iCs/>
          <w:sz w:val="20"/>
          <w:szCs w:val="20"/>
          <w:highlight w:val="yellow"/>
        </w:rPr>
        <w:t>WADA</w:t>
      </w:r>
      <w:r w:rsidR="00FF3C69" w:rsidRPr="00DA4BD3">
        <w:rPr>
          <w:rFonts w:ascii="Arial" w:hAnsi="Arial" w:cs="Arial"/>
          <w:sz w:val="20"/>
          <w:szCs w:val="20"/>
          <w:highlight w:val="yellow"/>
        </w:rPr>
        <w:t xml:space="preserve"> and </w:t>
      </w:r>
      <w:r w:rsidR="00FF3C69" w:rsidRPr="00DA4BD3">
        <w:rPr>
          <w:rFonts w:ascii="Arial" w:hAnsi="Arial" w:cs="Arial"/>
          <w:sz w:val="20"/>
          <w:szCs w:val="20"/>
          <w:highlight w:val="lightGray"/>
        </w:rPr>
        <w:t>[IF]</w:t>
      </w:r>
      <w:r w:rsidR="00FF3C69" w:rsidRPr="00DA4BD3">
        <w:rPr>
          <w:rFonts w:ascii="Arial" w:hAnsi="Arial" w:cs="Arial"/>
          <w:sz w:val="20"/>
          <w:szCs w:val="20"/>
          <w:highlight w:val="yellow"/>
        </w:rPr>
        <w:t xml:space="preserve"> and the </w:t>
      </w:r>
      <w:r w:rsidR="00FF3C69" w:rsidRPr="00DA4BD3">
        <w:rPr>
          <w:rFonts w:ascii="Arial" w:hAnsi="Arial" w:cs="Arial"/>
          <w:i/>
          <w:iCs/>
          <w:sz w:val="20"/>
          <w:szCs w:val="20"/>
          <w:highlight w:val="yellow"/>
        </w:rPr>
        <w:t>Athlete</w:t>
      </w:r>
      <w:r w:rsidR="00FF3C69" w:rsidRPr="00DA4BD3">
        <w:rPr>
          <w:rFonts w:ascii="Arial" w:hAnsi="Arial" w:cs="Arial"/>
          <w:sz w:val="20"/>
          <w:szCs w:val="20"/>
          <w:highlight w:val="yellow"/>
        </w:rPr>
        <w:t xml:space="preserve"> or other </w:t>
      </w:r>
      <w:r w:rsidR="00FF3C69"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00A26D68" w:rsidRPr="00DA4BD3">
        <w:rPr>
          <w:rFonts w:ascii="Arial" w:hAnsi="Arial" w:cs="Arial"/>
          <w:sz w:val="20"/>
          <w:szCs w:val="20"/>
          <w:highlight w:val="yellow"/>
        </w:rPr>
        <w:t>including</w:t>
      </w:r>
      <w:r w:rsidR="00FF3C69" w:rsidRPr="00DA4BD3">
        <w:rPr>
          <w:rFonts w:ascii="Arial" w:hAnsi="Arial" w:cs="Arial"/>
          <w:sz w:val="20"/>
          <w:szCs w:val="20"/>
          <w:highlight w:val="yellow"/>
        </w:rPr>
        <w:t xml:space="preserve"> </w:t>
      </w:r>
      <w:r w:rsidRPr="00DA4BD3">
        <w:rPr>
          <w:rFonts w:ascii="Arial" w:hAnsi="Arial" w:cs="Arial"/>
          <w:sz w:val="20"/>
          <w:szCs w:val="20"/>
          <w:highlight w:val="yellow"/>
        </w:rPr>
        <w:t xml:space="preserve">the starting date of the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are not matters for determination or review by a hearing body and are not subject to appeal under Article 13. </w:t>
      </w:r>
    </w:p>
    <w:p w14:paraId="00D7291D" w14:textId="77777777" w:rsidR="0011517A" w:rsidRPr="00DA4BD3" w:rsidRDefault="0011517A" w:rsidP="0011517A">
      <w:pPr>
        <w:pStyle w:val="NormalWeb"/>
        <w:spacing w:before="0" w:beforeAutospacing="0" w:after="0" w:afterAutospacing="0"/>
        <w:ind w:left="2340"/>
        <w:jc w:val="both"/>
        <w:rPr>
          <w:rFonts w:ascii="Arial" w:hAnsi="Arial" w:cs="Arial"/>
          <w:sz w:val="20"/>
          <w:szCs w:val="20"/>
          <w:highlight w:val="yellow"/>
        </w:rPr>
      </w:pPr>
    </w:p>
    <w:p w14:paraId="5CF6F936" w14:textId="5950FB46" w:rsidR="00347E26" w:rsidRPr="00DA4BD3" w:rsidRDefault="00347E26" w:rsidP="00C23946">
      <w:pPr>
        <w:pStyle w:val="NormalWeb"/>
        <w:spacing w:before="0" w:beforeAutospacing="0" w:after="0" w:afterAutospacing="0"/>
        <w:ind w:left="1440"/>
        <w:jc w:val="both"/>
        <w:rPr>
          <w:rFonts w:ascii="Arial" w:hAnsi="Arial" w:cs="Arial"/>
          <w:sz w:val="20"/>
          <w:szCs w:val="20"/>
        </w:rPr>
      </w:pPr>
      <w:r w:rsidRPr="00DA4BD3">
        <w:rPr>
          <w:rFonts w:ascii="Arial" w:hAnsi="Arial" w:cs="Arial"/>
          <w:sz w:val="20"/>
          <w:szCs w:val="20"/>
          <w:highlight w:val="yellow"/>
        </w:rPr>
        <w:t xml:space="preserve">If </w:t>
      </w:r>
      <w:proofErr w:type="gramStart"/>
      <w:r w:rsidRPr="00DA4BD3">
        <w:rPr>
          <w:rFonts w:ascii="Arial" w:hAnsi="Arial" w:cs="Arial"/>
          <w:sz w:val="20"/>
          <w:szCs w:val="20"/>
          <w:highlight w:val="yellow"/>
        </w:rPr>
        <w:t>so</w:t>
      </w:r>
      <w:proofErr w:type="gramEnd"/>
      <w:r w:rsidRPr="00DA4BD3">
        <w:rPr>
          <w:rFonts w:ascii="Arial" w:hAnsi="Arial" w:cs="Arial"/>
          <w:sz w:val="20"/>
          <w:szCs w:val="20"/>
          <w:highlight w:val="yellow"/>
        </w:rPr>
        <w:t xml:space="preserve"> requested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seeks to enter into a case resolution agreement under this Article, </w:t>
      </w:r>
      <w:r w:rsidRPr="00DA4BD3">
        <w:rPr>
          <w:rFonts w:ascii="Arial" w:hAnsi="Arial" w:cs="Arial"/>
          <w:sz w:val="20"/>
          <w:szCs w:val="20"/>
          <w:highlight w:val="lightGray"/>
        </w:rPr>
        <w:t>[IF]</w:t>
      </w:r>
      <w:r w:rsidRPr="00DA4BD3">
        <w:rPr>
          <w:rFonts w:ascii="Arial" w:hAnsi="Arial" w:cs="Arial"/>
          <w:sz w:val="20"/>
          <w:szCs w:val="20"/>
          <w:highlight w:val="yellow"/>
        </w:rPr>
        <w:t xml:space="preserve"> shall allow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to discuss an admission of the anti-doping rule violation with it subject to a </w:t>
      </w:r>
      <w:r w:rsidRPr="00DA4BD3">
        <w:rPr>
          <w:rFonts w:ascii="Arial" w:hAnsi="Arial" w:cs="Arial"/>
          <w:i/>
          <w:iCs/>
          <w:sz w:val="20"/>
          <w:szCs w:val="20"/>
          <w:highlight w:val="yellow"/>
        </w:rPr>
        <w:t>Without Prejudice Agreement</w:t>
      </w:r>
      <w:r w:rsidRPr="00DA4BD3">
        <w:rPr>
          <w:rFonts w:ascii="Arial" w:hAnsi="Arial" w:cs="Arial"/>
          <w:sz w:val="20"/>
          <w:szCs w:val="20"/>
          <w:highlight w:val="yellow"/>
        </w:rPr>
        <w:t>.</w:t>
      </w:r>
      <w:r w:rsidR="009A3757" w:rsidRPr="00DA4BD3">
        <w:rPr>
          <w:rStyle w:val="FootnoteReference"/>
          <w:rFonts w:ascii="Arial" w:hAnsi="Arial" w:cs="Arial"/>
          <w:b/>
          <w:bCs/>
          <w:sz w:val="20"/>
          <w:szCs w:val="20"/>
          <w:highlight w:val="yellow"/>
          <w:vertAlign w:val="superscript"/>
        </w:rPr>
        <w:footnoteReference w:id="78"/>
      </w:r>
      <w:r w:rsidRPr="00DA4BD3">
        <w:rPr>
          <w:rFonts w:ascii="Arial" w:hAnsi="Arial" w:cs="Arial"/>
          <w:b/>
          <w:bCs/>
          <w:sz w:val="20"/>
          <w:szCs w:val="20"/>
        </w:rPr>
        <w:t xml:space="preserve"> </w:t>
      </w:r>
    </w:p>
    <w:p w14:paraId="601400A6" w14:textId="77777777" w:rsidR="0011517A" w:rsidRPr="00964835" w:rsidRDefault="0011517A" w:rsidP="0011517A">
      <w:pPr>
        <w:pStyle w:val="NormalWeb"/>
        <w:spacing w:before="0" w:beforeAutospacing="0" w:after="0" w:afterAutospacing="0"/>
        <w:jc w:val="both"/>
        <w:rPr>
          <w:rFonts w:ascii="Arial" w:hAnsi="Arial" w:cs="Arial"/>
          <w:b/>
          <w:sz w:val="20"/>
          <w:szCs w:val="20"/>
        </w:rPr>
      </w:pPr>
    </w:p>
    <w:p w14:paraId="47F68559" w14:textId="7171111B" w:rsidR="00347E26" w:rsidRPr="00DA4BD3" w:rsidRDefault="00347E26" w:rsidP="0011517A">
      <w:pPr>
        <w:ind w:left="1440" w:hanging="720"/>
        <w:jc w:val="both"/>
        <w:rPr>
          <w:rFonts w:ascii="Arial" w:hAnsi="Arial" w:cs="Arial"/>
          <w:b/>
          <w:spacing w:val="-3"/>
          <w:sz w:val="20"/>
          <w:highlight w:val="yellow"/>
        </w:rPr>
      </w:pPr>
      <w:r w:rsidRPr="00DA4BD3">
        <w:rPr>
          <w:rFonts w:ascii="Arial" w:hAnsi="Arial" w:cs="Arial"/>
          <w:b/>
          <w:spacing w:val="-3"/>
          <w:sz w:val="20"/>
          <w:highlight w:val="yellow"/>
        </w:rPr>
        <w:t>10.9</w:t>
      </w:r>
      <w:r w:rsidRPr="00DA4BD3">
        <w:rPr>
          <w:rFonts w:ascii="Arial" w:hAnsi="Arial" w:cs="Arial"/>
          <w:b/>
          <w:spacing w:val="-3"/>
          <w:sz w:val="20"/>
        </w:rPr>
        <w:tab/>
      </w:r>
      <w:r w:rsidRPr="00DA4BD3">
        <w:rPr>
          <w:rFonts w:ascii="Arial" w:hAnsi="Arial" w:cs="Arial"/>
          <w:b/>
          <w:spacing w:val="-3"/>
          <w:sz w:val="20"/>
          <w:highlight w:val="yellow"/>
        </w:rPr>
        <w:t>Multiple Violations</w:t>
      </w:r>
    </w:p>
    <w:p w14:paraId="5766727C" w14:textId="77777777" w:rsidR="00347E26" w:rsidRPr="00DA4BD3" w:rsidRDefault="00347E26" w:rsidP="00347E26">
      <w:pPr>
        <w:jc w:val="both"/>
        <w:rPr>
          <w:rFonts w:ascii="Arial" w:hAnsi="Arial" w:cs="Arial"/>
          <w:b/>
          <w:spacing w:val="-3"/>
          <w:sz w:val="20"/>
          <w:highlight w:val="yellow"/>
        </w:rPr>
      </w:pPr>
    </w:p>
    <w:p w14:paraId="1042E002" w14:textId="1B739586"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sz w:val="20"/>
        </w:rPr>
        <w:t xml:space="preserve"> </w:t>
      </w:r>
      <w:r w:rsidR="00FE0C0D" w:rsidRPr="00DA4BD3">
        <w:rPr>
          <w:rFonts w:ascii="Arial" w:hAnsi="Arial" w:cs="Arial"/>
          <w:sz w:val="20"/>
        </w:rPr>
        <w:tab/>
      </w:r>
      <w:r w:rsidRPr="00DA4BD3">
        <w:rPr>
          <w:rFonts w:ascii="Arial" w:hAnsi="Arial" w:cs="Arial"/>
          <w:sz w:val="20"/>
          <w:highlight w:val="yellow"/>
        </w:rPr>
        <w:t xml:space="preserve">Second or Third Anti-Doping Rule Violation </w:t>
      </w:r>
    </w:p>
    <w:p w14:paraId="709861D9" w14:textId="77777777" w:rsidR="00347E26" w:rsidRPr="00DA4BD3" w:rsidRDefault="00347E26" w:rsidP="00347E26">
      <w:pPr>
        <w:ind w:left="1440"/>
        <w:jc w:val="both"/>
        <w:rPr>
          <w:rFonts w:ascii="Arial" w:hAnsi="Arial" w:cs="Arial"/>
          <w:sz w:val="20"/>
          <w:highlight w:val="yellow"/>
        </w:rPr>
      </w:pPr>
    </w:p>
    <w:p w14:paraId="20EEB9B8" w14:textId="257EE476"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10.9.1.1</w:t>
      </w:r>
      <w:r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second anti-doping rule violation, the period of </w:t>
      </w:r>
      <w:r w:rsidRPr="00DA4BD3">
        <w:rPr>
          <w:rFonts w:ascii="Arial" w:hAnsi="Arial" w:cs="Arial"/>
          <w:i/>
          <w:iCs/>
          <w:sz w:val="20"/>
          <w:highlight w:val="yellow"/>
        </w:rPr>
        <w:t xml:space="preserve">Ineligibility </w:t>
      </w:r>
      <w:r w:rsidRPr="00DA4BD3">
        <w:rPr>
          <w:rFonts w:ascii="Arial" w:hAnsi="Arial" w:cs="Arial"/>
          <w:sz w:val="20"/>
          <w:highlight w:val="yellow"/>
        </w:rPr>
        <w:t>shall be the greater of:</w:t>
      </w:r>
    </w:p>
    <w:p w14:paraId="35C56C76" w14:textId="77777777" w:rsidR="00A779CC" w:rsidRPr="00DA4BD3" w:rsidRDefault="00A779CC" w:rsidP="00A779CC">
      <w:pPr>
        <w:widowControl w:val="0"/>
        <w:autoSpaceDE w:val="0"/>
        <w:autoSpaceDN w:val="0"/>
        <w:adjustRightInd w:val="0"/>
        <w:jc w:val="both"/>
        <w:rPr>
          <w:rFonts w:ascii="Arial" w:hAnsi="Arial" w:cs="Arial"/>
          <w:sz w:val="20"/>
          <w:highlight w:val="yellow"/>
        </w:rPr>
      </w:pPr>
      <w:bookmarkStart w:id="253" w:name="_DV_C546"/>
    </w:p>
    <w:p w14:paraId="17BAA114" w14:textId="466F6F95"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A six</w:t>
      </w:r>
      <w:r w:rsidR="005E2E4D" w:rsidRPr="00DA4BD3">
        <w:rPr>
          <w:rStyle w:val="DeltaViewInsertion"/>
          <w:rFonts w:ascii="Arial" w:hAnsi="Arial" w:cs="Arial"/>
          <w:color w:val="000000"/>
          <w:sz w:val="20"/>
          <w:highlight w:val="yellow"/>
          <w:u w:val="none"/>
        </w:rPr>
        <w:t>-</w:t>
      </w:r>
      <w:r w:rsidRPr="00DA4BD3">
        <w:rPr>
          <w:rStyle w:val="DeltaViewInsertion"/>
          <w:rFonts w:ascii="Arial" w:hAnsi="Arial" w:cs="Arial"/>
          <w:color w:val="000000"/>
          <w:sz w:val="20"/>
          <w:highlight w:val="yellow"/>
          <w:u w:val="none"/>
        </w:rPr>
        <w:t xml:space="preserve">month period of </w:t>
      </w:r>
      <w:r w:rsidRPr="00DA4BD3">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w:t>
      </w:r>
      <w:bookmarkStart w:id="254" w:name="_DV_C548"/>
      <w:bookmarkEnd w:id="253"/>
      <w:r w:rsidR="006F2569" w:rsidRPr="00DA4BD3">
        <w:rPr>
          <w:rStyle w:val="DeltaViewInsertion"/>
          <w:rFonts w:ascii="Arial" w:hAnsi="Arial" w:cs="Arial"/>
          <w:color w:val="000000"/>
          <w:sz w:val="20"/>
          <w:highlight w:val="yellow"/>
          <w:u w:val="none"/>
        </w:rPr>
        <w:t xml:space="preserve"> or</w:t>
      </w:r>
    </w:p>
    <w:p w14:paraId="434C36E0" w14:textId="77777777" w:rsidR="00472FF9" w:rsidRPr="00DA4BD3" w:rsidRDefault="00472FF9" w:rsidP="00472FF9">
      <w:pPr>
        <w:pStyle w:val="ListParagraph"/>
        <w:widowControl w:val="0"/>
        <w:autoSpaceDE w:val="0"/>
        <w:autoSpaceDN w:val="0"/>
        <w:adjustRightInd w:val="0"/>
        <w:ind w:left="3510"/>
        <w:jc w:val="both"/>
        <w:rPr>
          <w:rStyle w:val="DeltaViewInsertion"/>
          <w:rFonts w:ascii="Arial" w:hAnsi="Arial" w:cs="Arial"/>
          <w:color w:val="000000"/>
          <w:sz w:val="20"/>
          <w:highlight w:val="yellow"/>
          <w:u w:val="none"/>
        </w:rPr>
      </w:pPr>
    </w:p>
    <w:p w14:paraId="51350096" w14:textId="784C6A70" w:rsidR="00347E26" w:rsidRPr="00DA4BD3" w:rsidRDefault="00347E26" w:rsidP="008C4590">
      <w:pPr>
        <w:pStyle w:val="ListParagraph"/>
        <w:widowControl w:val="0"/>
        <w:numPr>
          <w:ilvl w:val="0"/>
          <w:numId w:val="14"/>
        </w:numPr>
        <w:autoSpaceDE w:val="0"/>
        <w:autoSpaceDN w:val="0"/>
        <w:adjustRightInd w:val="0"/>
        <w:ind w:left="3600"/>
        <w:jc w:val="both"/>
        <w:rPr>
          <w:rStyle w:val="DeltaViewInsertion"/>
          <w:rFonts w:ascii="Arial" w:hAnsi="Arial" w:cs="Arial"/>
          <w:color w:val="000000"/>
          <w:sz w:val="20"/>
          <w:highlight w:val="yellow"/>
          <w:u w:val="none"/>
        </w:rPr>
      </w:pPr>
      <w:r w:rsidRPr="00DA4BD3">
        <w:rPr>
          <w:rStyle w:val="DeltaViewInsertion"/>
          <w:rFonts w:ascii="Arial" w:hAnsi="Arial" w:cs="Arial"/>
          <w:color w:val="000000"/>
          <w:sz w:val="20"/>
          <w:highlight w:val="yellow"/>
          <w:u w:val="none"/>
        </w:rPr>
        <w:t xml:space="preserve">A period of </w:t>
      </w:r>
      <w:r w:rsidRPr="00F6773F">
        <w:rPr>
          <w:rStyle w:val="DeltaViewInsertion"/>
          <w:rFonts w:ascii="Arial" w:hAnsi="Arial" w:cs="Arial"/>
          <w:i/>
          <w:iCs/>
          <w:color w:val="000000"/>
          <w:sz w:val="20"/>
          <w:highlight w:val="yellow"/>
          <w:u w:val="none"/>
        </w:rPr>
        <w:t>Ineligibility</w:t>
      </w:r>
      <w:r w:rsidRPr="00DA4BD3">
        <w:rPr>
          <w:rStyle w:val="DeltaViewInsertion"/>
          <w:rFonts w:ascii="Arial" w:hAnsi="Arial" w:cs="Arial"/>
          <w:color w:val="000000"/>
          <w:sz w:val="20"/>
          <w:highlight w:val="yellow"/>
          <w:u w:val="none"/>
        </w:rPr>
        <w:t xml:space="preserve"> in the range between: </w:t>
      </w:r>
    </w:p>
    <w:p w14:paraId="79646CE8" w14:textId="77777777" w:rsidR="00347E26" w:rsidRPr="00DA4BD3" w:rsidRDefault="00347E26" w:rsidP="00B10CBA">
      <w:pPr>
        <w:pStyle w:val="ListParagraph"/>
        <w:rPr>
          <w:rStyle w:val="DeltaViewInsertion"/>
          <w:rFonts w:ascii="Arial" w:hAnsi="Arial" w:cs="Arial"/>
          <w:color w:val="000000"/>
          <w:sz w:val="20"/>
          <w:highlight w:val="yellow"/>
          <w:u w:val="none"/>
        </w:rPr>
      </w:pPr>
    </w:p>
    <w:p w14:paraId="4EE0CB82" w14:textId="5304A0B0" w:rsidR="00347E26" w:rsidRPr="00DA4BD3" w:rsidRDefault="00472FF9" w:rsidP="00A779CC">
      <w:pPr>
        <w:widowControl w:val="0"/>
        <w:autoSpaceDE w:val="0"/>
        <w:autoSpaceDN w:val="0"/>
        <w:adjustRightInd w:val="0"/>
        <w:ind w:left="3960" w:hanging="360"/>
        <w:jc w:val="both"/>
        <w:rPr>
          <w:rFonts w:ascii="Arial" w:hAnsi="Arial" w:cs="Arial"/>
          <w:sz w:val="20"/>
          <w:highlight w:val="yellow"/>
        </w:rPr>
      </w:pPr>
      <w:r w:rsidRPr="00DA4BD3">
        <w:rPr>
          <w:rStyle w:val="DeltaViewInsertion"/>
          <w:rFonts w:ascii="Arial" w:hAnsi="Arial" w:cs="Arial"/>
          <w:color w:val="000000"/>
          <w:sz w:val="20"/>
          <w:highlight w:val="yellow"/>
          <w:u w:val="none"/>
        </w:rPr>
        <w:t>(</w:t>
      </w:r>
      <w:proofErr w:type="spellStart"/>
      <w:r w:rsidR="00B10CBA" w:rsidRPr="00DA4BD3">
        <w:rPr>
          <w:rStyle w:val="DeltaViewInsertion"/>
          <w:rFonts w:ascii="Arial" w:hAnsi="Arial" w:cs="Arial"/>
          <w:color w:val="000000"/>
          <w:sz w:val="20"/>
          <w:highlight w:val="yellow"/>
          <w:u w:val="none"/>
        </w:rPr>
        <w:t>i</w:t>
      </w:r>
      <w:proofErr w:type="spellEnd"/>
      <w:r w:rsidR="00B10CBA" w:rsidRPr="00DA4BD3">
        <w:rPr>
          <w:rStyle w:val="DeltaViewInsertion"/>
          <w:rFonts w:ascii="Arial" w:hAnsi="Arial" w:cs="Arial"/>
          <w:color w:val="000000"/>
          <w:sz w:val="20"/>
          <w:highlight w:val="yellow"/>
          <w:u w:val="none"/>
        </w:rPr>
        <w:t>)</w:t>
      </w:r>
      <w:r w:rsidR="00A779CC" w:rsidRPr="00DA4BD3">
        <w:rPr>
          <w:rStyle w:val="DeltaViewInsertion"/>
          <w:rFonts w:ascii="Arial" w:hAnsi="Arial" w:cs="Arial"/>
          <w:color w:val="000000"/>
          <w:sz w:val="20"/>
          <w:highlight w:val="yellow"/>
          <w:u w:val="none"/>
        </w:rPr>
        <w:tab/>
      </w:r>
      <w:r w:rsidR="00347E26" w:rsidRPr="00DA4BD3">
        <w:rPr>
          <w:rStyle w:val="DeltaViewInsertion"/>
          <w:rFonts w:ascii="Arial" w:hAnsi="Arial" w:cs="Arial"/>
          <w:color w:val="000000"/>
          <w:sz w:val="20"/>
          <w:highlight w:val="yellow"/>
          <w:u w:val="none"/>
        </w:rPr>
        <w:t xml:space="preserve">the sum of the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imposed for the first anti-doping rule violation plus the period of </w:t>
      </w:r>
      <w:r w:rsidR="00347E26" w:rsidRPr="00DA4BD3">
        <w:rPr>
          <w:rStyle w:val="DeltaViewInsertion"/>
          <w:rFonts w:ascii="Arial" w:hAnsi="Arial" w:cs="Arial"/>
          <w:i/>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otherwise applicable to the second anti-doping rule violation treated as if it were a first violation</w:t>
      </w:r>
      <w:r w:rsidR="00B10CBA" w:rsidRPr="00DA4BD3">
        <w:rPr>
          <w:rStyle w:val="DeltaViewInsertion"/>
          <w:rFonts w:ascii="Arial" w:hAnsi="Arial" w:cs="Arial"/>
          <w:color w:val="000000"/>
          <w:sz w:val="20"/>
          <w:highlight w:val="yellow"/>
          <w:u w:val="none"/>
        </w:rPr>
        <w:t>,</w:t>
      </w:r>
      <w:r w:rsidR="00347E26" w:rsidRPr="00DA4BD3">
        <w:rPr>
          <w:rStyle w:val="DeltaViewInsertion"/>
          <w:rFonts w:ascii="Arial" w:hAnsi="Arial" w:cs="Arial"/>
          <w:color w:val="000000"/>
          <w:sz w:val="20"/>
          <w:highlight w:val="yellow"/>
          <w:u w:val="none"/>
        </w:rPr>
        <w:t xml:space="preserve"> and </w:t>
      </w:r>
      <w:bookmarkEnd w:id="254"/>
    </w:p>
    <w:p w14:paraId="1EECAF06" w14:textId="77777777" w:rsidR="00D55D6A" w:rsidRPr="00DA4BD3" w:rsidRDefault="00D55D6A" w:rsidP="00B10CBA">
      <w:pPr>
        <w:pStyle w:val="ListParagraph"/>
        <w:widowControl w:val="0"/>
        <w:autoSpaceDE w:val="0"/>
        <w:autoSpaceDN w:val="0"/>
        <w:adjustRightInd w:val="0"/>
        <w:ind w:left="3600"/>
        <w:jc w:val="both"/>
        <w:rPr>
          <w:rStyle w:val="DeltaViewInsertion"/>
          <w:rFonts w:ascii="Arial" w:hAnsi="Arial" w:cs="Arial"/>
          <w:color w:val="000000"/>
          <w:sz w:val="20"/>
          <w:highlight w:val="yellow"/>
          <w:u w:val="none"/>
        </w:rPr>
      </w:pPr>
    </w:p>
    <w:p w14:paraId="4DF2AE9A" w14:textId="14DA7F17" w:rsidR="00913212" w:rsidRPr="00DA4BD3" w:rsidRDefault="00472FF9"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r w:rsidRPr="00DA4BD3">
        <w:rPr>
          <w:rFonts w:ascii="Arial" w:hAnsi="Arial" w:cs="Arial"/>
          <w:color w:val="000000"/>
          <w:sz w:val="20"/>
          <w:highlight w:val="yellow"/>
        </w:rPr>
        <w:t>(</w:t>
      </w:r>
      <w:r w:rsidR="00B10CBA" w:rsidRPr="00DA4BD3">
        <w:rPr>
          <w:rFonts w:ascii="Arial" w:hAnsi="Arial" w:cs="Arial"/>
          <w:color w:val="000000"/>
          <w:sz w:val="20"/>
          <w:highlight w:val="yellow"/>
        </w:rPr>
        <w:t>ii</w:t>
      </w:r>
      <w:proofErr w:type="gramStart"/>
      <w:r w:rsidR="00B10CBA" w:rsidRPr="00DA4BD3">
        <w:rPr>
          <w:rFonts w:ascii="Arial" w:hAnsi="Arial" w:cs="Arial"/>
          <w:color w:val="000000"/>
          <w:sz w:val="20"/>
          <w:highlight w:val="yellow"/>
        </w:rPr>
        <w:t xml:space="preserve">) </w:t>
      </w:r>
      <w:r w:rsidR="005255C3" w:rsidRPr="00DA4BD3">
        <w:rPr>
          <w:rFonts w:ascii="Arial" w:hAnsi="Arial" w:cs="Arial"/>
          <w:color w:val="000000"/>
          <w:sz w:val="20"/>
          <w:highlight w:val="yellow"/>
        </w:rPr>
        <w:tab/>
      </w:r>
      <w:r w:rsidR="00347E26" w:rsidRPr="00DA4BD3">
        <w:rPr>
          <w:rFonts w:ascii="Arial" w:hAnsi="Arial" w:cs="Arial"/>
          <w:color w:val="000000"/>
          <w:sz w:val="20"/>
          <w:highlight w:val="yellow"/>
        </w:rPr>
        <w:t>twice</w:t>
      </w:r>
      <w:proofErr w:type="gramEnd"/>
      <w:r w:rsidR="00347E26" w:rsidRPr="00DA4BD3">
        <w:rPr>
          <w:rFonts w:ascii="Arial" w:hAnsi="Arial" w:cs="Arial"/>
          <w:color w:val="000000"/>
          <w:sz w:val="20"/>
          <w:highlight w:val="yellow"/>
        </w:rPr>
        <w:t xml:space="preserve"> the period of </w:t>
      </w:r>
      <w:proofErr w:type="gramStart"/>
      <w:r w:rsidR="00347E26" w:rsidRPr="00DA4BD3">
        <w:rPr>
          <w:rFonts w:ascii="Arial" w:hAnsi="Arial" w:cs="Arial"/>
          <w:i/>
          <w:color w:val="000000"/>
          <w:sz w:val="20"/>
          <w:highlight w:val="yellow"/>
        </w:rPr>
        <w:t>Ineligibility</w:t>
      </w:r>
      <w:proofErr w:type="gramEnd"/>
      <w:r w:rsidR="00347E26" w:rsidRPr="00DA4BD3">
        <w:rPr>
          <w:rFonts w:ascii="Arial" w:hAnsi="Arial" w:cs="Arial"/>
          <w:color w:val="000000"/>
          <w:sz w:val="20"/>
          <w:highlight w:val="yellow"/>
        </w:rPr>
        <w:t xml:space="preserve"> </w:t>
      </w:r>
      <w:r w:rsidR="00347E26" w:rsidRPr="00DA4BD3">
        <w:rPr>
          <w:rStyle w:val="DeltaViewInsertion"/>
          <w:rFonts w:ascii="Arial" w:hAnsi="Arial" w:cs="Arial"/>
          <w:color w:val="000000"/>
          <w:sz w:val="20"/>
          <w:highlight w:val="yellow"/>
          <w:u w:val="none"/>
        </w:rPr>
        <w:t>otherwise applicable to the second anti-doping rule violation treated as if it were a first violation</w:t>
      </w:r>
      <w:r w:rsidR="00913212" w:rsidRPr="00DA4BD3">
        <w:rPr>
          <w:rStyle w:val="DeltaViewInsertion"/>
          <w:rFonts w:ascii="Arial" w:hAnsi="Arial" w:cs="Arial"/>
          <w:color w:val="000000"/>
          <w:sz w:val="20"/>
          <w:highlight w:val="yellow"/>
          <w:u w:val="none"/>
        </w:rPr>
        <w:t>.</w:t>
      </w:r>
    </w:p>
    <w:p w14:paraId="7F29C7E0" w14:textId="77777777" w:rsidR="00913212" w:rsidRPr="00DA4BD3" w:rsidRDefault="00913212" w:rsidP="00A779CC">
      <w:pPr>
        <w:widowControl w:val="0"/>
        <w:autoSpaceDE w:val="0"/>
        <w:autoSpaceDN w:val="0"/>
        <w:adjustRightInd w:val="0"/>
        <w:ind w:left="3960" w:hanging="360"/>
        <w:jc w:val="both"/>
        <w:rPr>
          <w:rStyle w:val="DeltaViewInsertion"/>
          <w:rFonts w:ascii="Arial" w:hAnsi="Arial" w:cs="Arial"/>
          <w:color w:val="000000"/>
          <w:sz w:val="20"/>
          <w:highlight w:val="yellow"/>
          <w:u w:val="none"/>
        </w:rPr>
      </w:pPr>
    </w:p>
    <w:p w14:paraId="20EC1FE8" w14:textId="44C7D156" w:rsidR="00347E26" w:rsidRPr="00DA4BD3" w:rsidRDefault="00913212" w:rsidP="00846BCD">
      <w:pPr>
        <w:widowControl w:val="0"/>
        <w:autoSpaceDE w:val="0"/>
        <w:autoSpaceDN w:val="0"/>
        <w:adjustRightInd w:val="0"/>
        <w:ind w:left="3960"/>
        <w:jc w:val="both"/>
        <w:rPr>
          <w:rFonts w:ascii="Arial" w:hAnsi="Arial" w:cs="Arial"/>
          <w:color w:val="000000"/>
          <w:sz w:val="20"/>
          <w:highlight w:val="yellow"/>
        </w:rPr>
      </w:pPr>
      <w:r w:rsidRPr="00DA4BD3">
        <w:rPr>
          <w:rStyle w:val="DeltaViewInsertion"/>
          <w:rFonts w:ascii="Arial" w:hAnsi="Arial" w:cs="Arial"/>
          <w:color w:val="000000"/>
          <w:sz w:val="20"/>
          <w:highlight w:val="yellow"/>
          <w:u w:val="none"/>
        </w:rPr>
        <w:t>T</w:t>
      </w:r>
      <w:r w:rsidR="00347E26" w:rsidRPr="00DA4BD3">
        <w:rPr>
          <w:rStyle w:val="DeltaViewInsertion"/>
          <w:rFonts w:ascii="Arial" w:hAnsi="Arial" w:cs="Arial"/>
          <w:color w:val="000000"/>
          <w:sz w:val="20"/>
          <w:highlight w:val="yellow"/>
          <w:u w:val="none"/>
        </w:rPr>
        <w:t xml:space="preserve">he period of </w:t>
      </w:r>
      <w:r w:rsidR="00347E26" w:rsidRPr="00DA4BD3">
        <w:rPr>
          <w:rStyle w:val="DeltaViewInsertion"/>
          <w:rFonts w:ascii="Arial" w:hAnsi="Arial" w:cs="Arial"/>
          <w:i/>
          <w:iCs/>
          <w:color w:val="000000"/>
          <w:sz w:val="20"/>
          <w:highlight w:val="yellow"/>
          <w:u w:val="none"/>
        </w:rPr>
        <w:t>Ineligibility</w:t>
      </w:r>
      <w:r w:rsidR="00347E26" w:rsidRPr="00DA4BD3">
        <w:rPr>
          <w:rStyle w:val="DeltaViewInsertion"/>
          <w:rFonts w:ascii="Arial" w:hAnsi="Arial" w:cs="Arial"/>
          <w:color w:val="000000"/>
          <w:sz w:val="20"/>
          <w:highlight w:val="yellow"/>
          <w:u w:val="none"/>
        </w:rPr>
        <w:t xml:space="preserve"> within this range </w:t>
      </w:r>
      <w:r w:rsidRPr="00DA4BD3">
        <w:rPr>
          <w:rStyle w:val="DeltaViewInsertion"/>
          <w:rFonts w:ascii="Arial" w:hAnsi="Arial" w:cs="Arial"/>
          <w:color w:val="000000"/>
          <w:sz w:val="20"/>
          <w:highlight w:val="yellow"/>
          <w:u w:val="none"/>
        </w:rPr>
        <w:t xml:space="preserve">shall </w:t>
      </w:r>
      <w:r w:rsidR="00347E26" w:rsidRPr="00DA4BD3">
        <w:rPr>
          <w:rStyle w:val="DeltaViewInsertion"/>
          <w:rFonts w:ascii="Arial" w:hAnsi="Arial" w:cs="Arial"/>
          <w:color w:val="000000"/>
          <w:sz w:val="20"/>
          <w:highlight w:val="yellow"/>
          <w:u w:val="none"/>
        </w:rPr>
        <w:t xml:space="preserve">be determined based on the entirety of the circumstances and the </w:t>
      </w:r>
      <w:r w:rsidR="00347E26" w:rsidRPr="00DA4BD3">
        <w:rPr>
          <w:rStyle w:val="DeltaViewInsertion"/>
          <w:rFonts w:ascii="Arial" w:hAnsi="Arial" w:cs="Arial"/>
          <w:i/>
          <w:iCs/>
          <w:color w:val="000000"/>
          <w:sz w:val="20"/>
          <w:highlight w:val="yellow"/>
          <w:u w:val="none"/>
        </w:rPr>
        <w:t>Athlete</w:t>
      </w:r>
      <w:r w:rsidR="00347E26" w:rsidRPr="00DA4BD3">
        <w:rPr>
          <w:rStyle w:val="DeltaViewInsertion"/>
          <w:rFonts w:ascii="Arial" w:hAnsi="Arial" w:cs="Arial"/>
          <w:color w:val="000000"/>
          <w:sz w:val="20"/>
          <w:highlight w:val="yellow"/>
          <w:u w:val="none"/>
        </w:rPr>
        <w:t xml:space="preserve"> or </w:t>
      </w:r>
      <w:r w:rsidR="00347E26" w:rsidRPr="00DA4BD3">
        <w:rPr>
          <w:rStyle w:val="DeltaViewInsertion"/>
          <w:rFonts w:ascii="Arial" w:hAnsi="Arial" w:cs="Arial"/>
          <w:color w:val="000000"/>
          <w:sz w:val="20"/>
          <w:highlight w:val="yellow"/>
          <w:u w:val="none"/>
        </w:rPr>
        <w:lastRenderedPageBreak/>
        <w:t xml:space="preserve">other </w:t>
      </w:r>
      <w:r w:rsidR="00347E26" w:rsidRPr="00DA4BD3">
        <w:rPr>
          <w:rStyle w:val="DeltaViewInsertion"/>
          <w:rFonts w:ascii="Arial" w:hAnsi="Arial" w:cs="Arial"/>
          <w:i/>
          <w:iCs/>
          <w:color w:val="000000"/>
          <w:sz w:val="20"/>
          <w:highlight w:val="yellow"/>
          <w:u w:val="none"/>
        </w:rPr>
        <w:t>Person</w:t>
      </w:r>
      <w:r w:rsidR="00347E26" w:rsidRPr="00DA4BD3">
        <w:rPr>
          <w:rStyle w:val="DeltaViewInsertion"/>
          <w:rFonts w:ascii="Arial" w:hAnsi="Arial" w:cs="Arial"/>
          <w:color w:val="000000"/>
          <w:sz w:val="20"/>
          <w:highlight w:val="yellow"/>
          <w:u w:val="none"/>
        </w:rPr>
        <w:t xml:space="preserve">’s degree of </w:t>
      </w:r>
      <w:r w:rsidR="00347E26" w:rsidRPr="00DA4BD3">
        <w:rPr>
          <w:rStyle w:val="DeltaViewInsertion"/>
          <w:rFonts w:ascii="Arial" w:hAnsi="Arial" w:cs="Arial"/>
          <w:i/>
          <w:iCs/>
          <w:color w:val="000000"/>
          <w:sz w:val="20"/>
          <w:highlight w:val="yellow"/>
          <w:u w:val="none"/>
        </w:rPr>
        <w:t>Fault</w:t>
      </w:r>
      <w:r w:rsidR="00347E26" w:rsidRPr="00DA4BD3">
        <w:rPr>
          <w:rStyle w:val="DeltaViewInsertion"/>
          <w:rFonts w:ascii="Arial" w:hAnsi="Arial" w:cs="Arial"/>
          <w:color w:val="000000"/>
          <w:sz w:val="20"/>
          <w:highlight w:val="yellow"/>
          <w:u w:val="none"/>
        </w:rPr>
        <w:t xml:space="preserve"> with respect to the second violation.</w:t>
      </w:r>
    </w:p>
    <w:p w14:paraId="499367F8" w14:textId="77777777" w:rsidR="00347E26" w:rsidRPr="00DA4BD3" w:rsidRDefault="00347E26" w:rsidP="003E131C">
      <w:pPr>
        <w:jc w:val="both"/>
        <w:rPr>
          <w:rFonts w:ascii="Arial" w:hAnsi="Arial" w:cs="Arial"/>
          <w:i/>
          <w:sz w:val="20"/>
          <w:highlight w:val="yellow"/>
        </w:rPr>
      </w:pPr>
    </w:p>
    <w:p w14:paraId="78FD90F7" w14:textId="59E28CB6" w:rsidR="003267CD"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10.9.1.2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A third anti-doping rule violation will always result in a lifetime period of </w:t>
      </w:r>
      <w:r w:rsidRPr="00DA4BD3">
        <w:rPr>
          <w:rFonts w:ascii="Arial" w:hAnsi="Arial" w:cs="Arial"/>
          <w:i/>
          <w:sz w:val="20"/>
          <w:highlight w:val="yellow"/>
        </w:rPr>
        <w:t>Ineligibility</w:t>
      </w:r>
      <w:r w:rsidRPr="00DA4BD3">
        <w:rPr>
          <w:rFonts w:ascii="Arial" w:hAnsi="Arial" w:cs="Arial"/>
          <w:sz w:val="20"/>
          <w:highlight w:val="yellow"/>
        </w:rPr>
        <w:t xml:space="preserve">, except if the third violation fulfills the condition for elimination or reduction of the period of </w:t>
      </w:r>
      <w:r w:rsidRPr="00DA4BD3">
        <w:rPr>
          <w:rFonts w:ascii="Arial" w:hAnsi="Arial" w:cs="Arial"/>
          <w:i/>
          <w:sz w:val="20"/>
          <w:highlight w:val="yellow"/>
        </w:rPr>
        <w:t>Ineligibility</w:t>
      </w:r>
      <w:r w:rsidRPr="00DA4BD3">
        <w:rPr>
          <w:rFonts w:ascii="Arial" w:hAnsi="Arial" w:cs="Arial"/>
          <w:sz w:val="20"/>
          <w:highlight w:val="yellow"/>
        </w:rPr>
        <w:t xml:space="preserve"> under Article</w:t>
      </w:r>
      <w:r w:rsidR="00CE65B7">
        <w:rPr>
          <w:rFonts w:ascii="Arial" w:hAnsi="Arial" w:cs="Arial"/>
          <w:sz w:val="20"/>
          <w:highlight w:val="yellow"/>
        </w:rPr>
        <w:t>s</w:t>
      </w:r>
      <w:r w:rsidRPr="00DA4BD3">
        <w:rPr>
          <w:rFonts w:ascii="Arial" w:hAnsi="Arial" w:cs="Arial"/>
          <w:sz w:val="20"/>
          <w:highlight w:val="yellow"/>
        </w:rPr>
        <w:t xml:space="preserve"> 10.5 or </w:t>
      </w:r>
      <w:proofErr w:type="gramStart"/>
      <w:r w:rsidRPr="00DA4BD3">
        <w:rPr>
          <w:rFonts w:ascii="Arial" w:hAnsi="Arial" w:cs="Arial"/>
          <w:sz w:val="20"/>
          <w:highlight w:val="yellow"/>
        </w:rPr>
        <w:t>10.6, or</w:t>
      </w:r>
      <w:proofErr w:type="gramEnd"/>
      <w:r w:rsidRPr="00DA4BD3">
        <w:rPr>
          <w:rFonts w:ascii="Arial" w:hAnsi="Arial" w:cs="Arial"/>
          <w:sz w:val="20"/>
          <w:highlight w:val="yellow"/>
        </w:rPr>
        <w:t xml:space="preserve"> involves a violation of Article 2.4. In these </w:t>
      </w:r>
      <w:proofErr w:type="gramStart"/>
      <w:r w:rsidRPr="00DA4BD3">
        <w:rPr>
          <w:rFonts w:ascii="Arial" w:hAnsi="Arial" w:cs="Arial"/>
          <w:sz w:val="20"/>
          <w:highlight w:val="yellow"/>
        </w:rPr>
        <w:t>particular cases</w:t>
      </w:r>
      <w:proofErr w:type="gramEnd"/>
      <w:r w:rsidRPr="00DA4BD3">
        <w:rPr>
          <w:rFonts w:ascii="Arial" w:hAnsi="Arial" w:cs="Arial"/>
          <w:sz w:val="20"/>
          <w:highlight w:val="yellow"/>
        </w:rPr>
        <w:t xml:space="preserve">, the period of </w:t>
      </w:r>
      <w:r w:rsidRPr="00DA4BD3">
        <w:rPr>
          <w:rFonts w:ascii="Arial" w:hAnsi="Arial" w:cs="Arial"/>
          <w:i/>
          <w:sz w:val="20"/>
          <w:highlight w:val="yellow"/>
        </w:rPr>
        <w:t>Ineligibility</w:t>
      </w:r>
      <w:r w:rsidRPr="00DA4BD3">
        <w:rPr>
          <w:rFonts w:ascii="Arial" w:hAnsi="Arial" w:cs="Arial"/>
          <w:sz w:val="20"/>
          <w:highlight w:val="yellow"/>
        </w:rPr>
        <w:t xml:space="preserve"> shall be from eight</w:t>
      </w:r>
      <w:r w:rsidR="003C7D6E" w:rsidRPr="00DA4BD3">
        <w:rPr>
          <w:rFonts w:ascii="Arial" w:hAnsi="Arial" w:cs="Arial"/>
          <w:sz w:val="20"/>
          <w:highlight w:val="yellow"/>
        </w:rPr>
        <w:t xml:space="preserve"> (8)</w:t>
      </w:r>
      <w:r w:rsidRPr="00DA4BD3">
        <w:rPr>
          <w:rFonts w:ascii="Arial" w:hAnsi="Arial" w:cs="Arial"/>
          <w:sz w:val="20"/>
          <w:highlight w:val="yellow"/>
        </w:rPr>
        <w:t xml:space="preserve"> years to lifetime </w:t>
      </w:r>
      <w:r w:rsidRPr="00DA4BD3">
        <w:rPr>
          <w:rFonts w:ascii="Arial" w:hAnsi="Arial" w:cs="Arial"/>
          <w:i/>
          <w:sz w:val="20"/>
          <w:highlight w:val="yellow"/>
        </w:rPr>
        <w:t>Ineligibility</w:t>
      </w:r>
      <w:r w:rsidRPr="00DA4BD3">
        <w:rPr>
          <w:rFonts w:ascii="Arial" w:hAnsi="Arial" w:cs="Arial"/>
          <w:sz w:val="20"/>
          <w:highlight w:val="yellow"/>
        </w:rPr>
        <w:t>.</w:t>
      </w:r>
    </w:p>
    <w:p w14:paraId="39C24AE2" w14:textId="77777777" w:rsidR="003267CD" w:rsidRPr="00DA4BD3" w:rsidRDefault="003267CD">
      <w:pPr>
        <w:tabs>
          <w:tab w:val="left" w:pos="3420"/>
        </w:tabs>
        <w:ind w:left="2160"/>
        <w:jc w:val="both"/>
        <w:rPr>
          <w:rFonts w:ascii="Arial" w:hAnsi="Arial" w:cs="Arial"/>
          <w:sz w:val="20"/>
          <w:highlight w:val="yellow"/>
        </w:rPr>
      </w:pPr>
    </w:p>
    <w:p w14:paraId="4E39A93C" w14:textId="6BF47BBF" w:rsidR="0082428E" w:rsidRPr="00DA4BD3" w:rsidRDefault="003267CD" w:rsidP="00A779CC">
      <w:pPr>
        <w:tabs>
          <w:tab w:val="left" w:pos="3420"/>
        </w:tabs>
        <w:ind w:left="3240" w:hanging="900"/>
        <w:jc w:val="both"/>
        <w:rPr>
          <w:rFonts w:ascii="Arial" w:hAnsi="Arial" w:cs="Arial"/>
          <w:sz w:val="20"/>
          <w:highlight w:val="yellow"/>
        </w:rPr>
      </w:pPr>
      <w:r w:rsidRPr="00DA4BD3">
        <w:rPr>
          <w:rFonts w:ascii="Arial" w:hAnsi="Arial" w:cs="Arial"/>
          <w:b/>
          <w:sz w:val="20"/>
          <w:highlight w:val="yellow"/>
        </w:rPr>
        <w:t>10.9.1.</w:t>
      </w:r>
      <w:r w:rsidR="008B7F41" w:rsidRPr="00DA4BD3">
        <w:rPr>
          <w:rFonts w:ascii="Arial" w:hAnsi="Arial" w:cs="Arial"/>
          <w:b/>
          <w:sz w:val="20"/>
          <w:highlight w:val="yellow"/>
        </w:rPr>
        <w:t>3</w:t>
      </w:r>
      <w:r w:rsidR="008B7F41" w:rsidRPr="00DA4BD3">
        <w:rPr>
          <w:rFonts w:ascii="Arial" w:hAnsi="Arial" w:cs="Arial"/>
          <w:sz w:val="20"/>
        </w:rPr>
        <w:t xml:space="preserve"> </w:t>
      </w:r>
      <w:r w:rsidR="00A779CC" w:rsidRPr="00DA4BD3">
        <w:rPr>
          <w:rFonts w:ascii="Arial" w:hAnsi="Arial" w:cs="Arial"/>
          <w:sz w:val="20"/>
        </w:rPr>
        <w:tab/>
      </w:r>
      <w:r w:rsidR="00A610FD" w:rsidRPr="00DA4BD3">
        <w:rPr>
          <w:rFonts w:ascii="Arial" w:hAnsi="Arial" w:cs="Arial"/>
          <w:sz w:val="20"/>
          <w:highlight w:val="yellow"/>
        </w:rPr>
        <w:t xml:space="preserve">The period of </w:t>
      </w:r>
      <w:r w:rsidR="00A610FD" w:rsidRPr="00DA4BD3">
        <w:rPr>
          <w:rFonts w:ascii="Arial" w:hAnsi="Arial" w:cs="Arial"/>
          <w:i/>
          <w:sz w:val="20"/>
          <w:highlight w:val="yellow"/>
        </w:rPr>
        <w:t xml:space="preserve">Ineligibility </w:t>
      </w:r>
      <w:r w:rsidR="00A610FD" w:rsidRPr="00DA4BD3">
        <w:rPr>
          <w:rFonts w:ascii="Arial" w:hAnsi="Arial" w:cs="Arial"/>
          <w:sz w:val="20"/>
          <w:highlight w:val="yellow"/>
        </w:rPr>
        <w:t xml:space="preserve">established in Articles 10.9.1.1 and 10.9.1.2 </w:t>
      </w:r>
      <w:r w:rsidR="003C748C" w:rsidRPr="00DA4BD3">
        <w:rPr>
          <w:rFonts w:ascii="Arial" w:hAnsi="Arial" w:cs="Arial"/>
          <w:sz w:val="20"/>
          <w:highlight w:val="yellow"/>
        </w:rPr>
        <w:t xml:space="preserve">may then be further </w:t>
      </w:r>
      <w:r w:rsidR="007327F0" w:rsidRPr="00DA4BD3">
        <w:rPr>
          <w:rFonts w:ascii="Arial" w:hAnsi="Arial" w:cs="Arial"/>
          <w:sz w:val="20"/>
          <w:highlight w:val="yellow"/>
        </w:rPr>
        <w:t xml:space="preserve">suspended </w:t>
      </w:r>
      <w:r w:rsidR="003C748C" w:rsidRPr="00DA4BD3">
        <w:rPr>
          <w:rFonts w:ascii="Arial" w:hAnsi="Arial" w:cs="Arial"/>
          <w:sz w:val="20"/>
          <w:highlight w:val="yellow"/>
        </w:rPr>
        <w:t>by the application of Article</w:t>
      </w:r>
      <w:r w:rsidR="007327F0" w:rsidRPr="00DA4BD3">
        <w:rPr>
          <w:rFonts w:ascii="Arial" w:hAnsi="Arial" w:cs="Arial"/>
          <w:sz w:val="20"/>
          <w:highlight w:val="yellow"/>
        </w:rPr>
        <w:t>s</w:t>
      </w:r>
      <w:r w:rsidR="003C748C" w:rsidRPr="00DA4BD3">
        <w:rPr>
          <w:rFonts w:ascii="Arial" w:hAnsi="Arial" w:cs="Arial"/>
          <w:sz w:val="20"/>
          <w:highlight w:val="yellow"/>
        </w:rPr>
        <w:t xml:space="preserve"> 10.7</w:t>
      </w:r>
      <w:r w:rsidR="007327F0" w:rsidRPr="00DA4BD3">
        <w:rPr>
          <w:rFonts w:ascii="Arial" w:hAnsi="Arial" w:cs="Arial"/>
          <w:sz w:val="20"/>
          <w:highlight w:val="yellow"/>
        </w:rPr>
        <w:t xml:space="preserve"> or 10.7.4</w:t>
      </w:r>
      <w:r w:rsidR="003C748C" w:rsidRPr="00DA4BD3">
        <w:rPr>
          <w:rFonts w:ascii="Arial" w:hAnsi="Arial" w:cs="Arial"/>
          <w:sz w:val="20"/>
          <w:highlight w:val="yellow"/>
        </w:rPr>
        <w:t xml:space="preserve">. </w:t>
      </w:r>
    </w:p>
    <w:p w14:paraId="5A524FF6" w14:textId="77777777" w:rsidR="00347E26" w:rsidRPr="00DA4BD3" w:rsidRDefault="00347E26" w:rsidP="00347E26">
      <w:pPr>
        <w:ind w:left="1440"/>
        <w:jc w:val="both"/>
        <w:rPr>
          <w:rFonts w:ascii="Arial" w:hAnsi="Arial" w:cs="Arial"/>
          <w:sz w:val="20"/>
          <w:highlight w:val="yellow"/>
        </w:rPr>
      </w:pPr>
    </w:p>
    <w:p w14:paraId="22D26650" w14:textId="5AE3C2E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10.9.2</w:t>
      </w:r>
      <w:r w:rsidR="008B7F41" w:rsidRPr="00DA4BD3">
        <w:rPr>
          <w:rFonts w:ascii="Arial" w:hAnsi="Arial" w:cs="Arial"/>
          <w:sz w:val="20"/>
        </w:rPr>
        <w:t xml:space="preserve"> </w:t>
      </w:r>
      <w:r w:rsidR="00CE591F" w:rsidRPr="00DA4BD3">
        <w:rPr>
          <w:rFonts w:ascii="Arial" w:hAnsi="Arial" w:cs="Arial"/>
          <w:sz w:val="20"/>
        </w:rPr>
        <w:tab/>
      </w:r>
      <w:r w:rsidRPr="00DA4BD3">
        <w:rPr>
          <w:rFonts w:ascii="Arial" w:hAnsi="Arial" w:cs="Arial"/>
          <w:sz w:val="20"/>
          <w:highlight w:val="yellow"/>
        </w:rPr>
        <w:t xml:space="preserve">An anti-doping rule violation for which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has established </w:t>
      </w:r>
      <w:r w:rsidRPr="00DA4BD3">
        <w:rPr>
          <w:rFonts w:ascii="Arial" w:hAnsi="Arial" w:cs="Arial"/>
          <w:i/>
          <w:sz w:val="20"/>
          <w:highlight w:val="yellow"/>
        </w:rPr>
        <w:t>No</w:t>
      </w:r>
      <w:r w:rsidRPr="00DA4BD3">
        <w:rPr>
          <w:rFonts w:ascii="Arial" w:hAnsi="Arial" w:cs="Arial"/>
          <w:sz w:val="20"/>
          <w:highlight w:val="yellow"/>
        </w:rPr>
        <w:t xml:space="preserve"> </w:t>
      </w:r>
      <w:r w:rsidRPr="00DA4BD3">
        <w:rPr>
          <w:rFonts w:ascii="Arial" w:hAnsi="Arial" w:cs="Arial"/>
          <w:i/>
          <w:sz w:val="20"/>
          <w:highlight w:val="yellow"/>
        </w:rPr>
        <w:t xml:space="preserve">Fault </w:t>
      </w:r>
      <w:r w:rsidRPr="00DA4BD3">
        <w:rPr>
          <w:rFonts w:ascii="Arial" w:hAnsi="Arial" w:cs="Arial"/>
          <w:sz w:val="20"/>
          <w:highlight w:val="yellow"/>
        </w:rPr>
        <w:t>or</w:t>
      </w:r>
      <w:r w:rsidRPr="00DA4BD3">
        <w:rPr>
          <w:rFonts w:ascii="Arial" w:hAnsi="Arial" w:cs="Arial"/>
          <w:i/>
          <w:sz w:val="20"/>
          <w:highlight w:val="yellow"/>
        </w:rPr>
        <w:t xml:space="preserve"> Negligence</w:t>
      </w:r>
      <w:r w:rsidRPr="00DA4BD3">
        <w:rPr>
          <w:rFonts w:ascii="Arial" w:hAnsi="Arial" w:cs="Arial"/>
          <w:sz w:val="20"/>
          <w:highlight w:val="yellow"/>
        </w:rPr>
        <w:t xml:space="preserve"> shall not be considered a violation for purposes of this Article 10.9. In addition, an anti-doping rule violation sanctioned under Article</w:t>
      </w:r>
      <w:r w:rsidR="00D55C47">
        <w:rPr>
          <w:rFonts w:ascii="Arial" w:hAnsi="Arial" w:cs="Arial"/>
          <w:sz w:val="20"/>
          <w:highlight w:val="yellow"/>
        </w:rPr>
        <w:t>s</w:t>
      </w:r>
      <w:r w:rsidRPr="00DA4BD3">
        <w:rPr>
          <w:rFonts w:ascii="Arial" w:hAnsi="Arial" w:cs="Arial"/>
          <w:sz w:val="20"/>
          <w:highlight w:val="yellow"/>
        </w:rPr>
        <w:t xml:space="preserve"> </w:t>
      </w:r>
      <w:r w:rsidR="00D97A11" w:rsidRPr="00DA4BD3">
        <w:rPr>
          <w:rFonts w:ascii="Arial" w:hAnsi="Arial" w:cs="Arial"/>
          <w:sz w:val="20"/>
          <w:highlight w:val="yellow"/>
        </w:rPr>
        <w:t xml:space="preserve">10.2.3.1 or </w:t>
      </w:r>
      <w:r w:rsidRPr="00DA4BD3">
        <w:rPr>
          <w:rFonts w:ascii="Arial" w:hAnsi="Arial" w:cs="Arial"/>
          <w:sz w:val="20"/>
          <w:highlight w:val="yellow"/>
        </w:rPr>
        <w:t>10.2.4.1 shall not be considered a violation for purposes of Article 10.9</w:t>
      </w:r>
      <w:r w:rsidR="006A0A4F" w:rsidRPr="00DA4BD3">
        <w:rPr>
          <w:rFonts w:ascii="Arial" w:hAnsi="Arial" w:cs="Arial"/>
          <w:sz w:val="20"/>
          <w:highlight w:val="yellow"/>
        </w:rPr>
        <w:t>.</w:t>
      </w:r>
    </w:p>
    <w:p w14:paraId="7CABCBA6" w14:textId="77777777" w:rsidR="00347E26" w:rsidRPr="00DA4BD3" w:rsidRDefault="00347E26" w:rsidP="00347E26">
      <w:pPr>
        <w:ind w:left="1440"/>
        <w:jc w:val="both"/>
        <w:rPr>
          <w:rFonts w:ascii="Arial" w:hAnsi="Arial" w:cs="Arial"/>
          <w:sz w:val="20"/>
          <w:highlight w:val="yellow"/>
        </w:rPr>
      </w:pPr>
    </w:p>
    <w:p w14:paraId="65B08F2C" w14:textId="1E7D23F4" w:rsidR="00347E26" w:rsidRPr="00DA4BD3" w:rsidRDefault="00347E26" w:rsidP="00204985">
      <w:pPr>
        <w:ind w:left="2340" w:hanging="900"/>
        <w:jc w:val="both"/>
        <w:rPr>
          <w:rFonts w:ascii="Arial" w:hAnsi="Arial" w:cs="Arial"/>
          <w:sz w:val="20"/>
          <w:highlight w:val="yellow"/>
        </w:rPr>
      </w:pPr>
      <w:r w:rsidRPr="00DA4BD3">
        <w:rPr>
          <w:rFonts w:ascii="Arial" w:hAnsi="Arial" w:cs="Arial"/>
          <w:b/>
          <w:sz w:val="20"/>
          <w:highlight w:val="yellow"/>
        </w:rPr>
        <w:t>10.9.3</w:t>
      </w:r>
      <w:r w:rsidR="008B7F41" w:rsidRPr="00DA4BD3">
        <w:rPr>
          <w:rFonts w:ascii="Arial" w:hAnsi="Arial" w:cs="Arial"/>
          <w:b/>
          <w:sz w:val="20"/>
        </w:rPr>
        <w:t xml:space="preserve"> </w:t>
      </w:r>
      <w:r w:rsidR="00CE591F" w:rsidRPr="00DA4BD3">
        <w:rPr>
          <w:rFonts w:ascii="Arial" w:hAnsi="Arial" w:cs="Arial"/>
          <w:b/>
          <w:sz w:val="20"/>
        </w:rPr>
        <w:tab/>
      </w:r>
      <w:r w:rsidRPr="00DA4BD3">
        <w:rPr>
          <w:rFonts w:ascii="Arial" w:hAnsi="Arial" w:cs="Arial"/>
          <w:sz w:val="20"/>
          <w:highlight w:val="yellow"/>
        </w:rPr>
        <w:t>Additional</w:t>
      </w:r>
      <w:r w:rsidRPr="00DA4BD3">
        <w:rPr>
          <w:rFonts w:ascii="Arial" w:hAnsi="Arial" w:cs="Arial"/>
          <w:b/>
          <w:sz w:val="20"/>
          <w:highlight w:val="yellow"/>
        </w:rPr>
        <w:t xml:space="preserve"> </w:t>
      </w:r>
      <w:r w:rsidRPr="00DA4BD3">
        <w:rPr>
          <w:rFonts w:ascii="Arial" w:hAnsi="Arial" w:cs="Arial"/>
          <w:sz w:val="20"/>
          <w:highlight w:val="yellow"/>
        </w:rPr>
        <w:t>Rules for Certain Potential Multiple Violations</w:t>
      </w:r>
      <w:r w:rsidR="00327A5C" w:rsidRPr="00DA4BD3">
        <w:rPr>
          <w:rStyle w:val="FootnoteReference"/>
          <w:rFonts w:ascii="Arial" w:hAnsi="Arial" w:cs="Arial"/>
          <w:b/>
          <w:bCs/>
          <w:sz w:val="20"/>
          <w:highlight w:val="yellow"/>
          <w:vertAlign w:val="superscript"/>
        </w:rPr>
        <w:footnoteReference w:id="79"/>
      </w:r>
    </w:p>
    <w:p w14:paraId="41716C2B" w14:textId="77777777" w:rsidR="00347E26" w:rsidRPr="00DA4BD3" w:rsidRDefault="00347E26" w:rsidP="00347E26">
      <w:pPr>
        <w:ind w:left="1440"/>
        <w:jc w:val="both"/>
        <w:rPr>
          <w:rFonts w:ascii="Arial" w:hAnsi="Arial" w:cs="Arial"/>
          <w:sz w:val="20"/>
          <w:highlight w:val="yellow"/>
        </w:rPr>
      </w:pPr>
    </w:p>
    <w:p w14:paraId="7EAE06D3" w14:textId="29167CDA" w:rsidR="00347E26" w:rsidRPr="00DA4BD3" w:rsidRDefault="00347E26" w:rsidP="00A779CC">
      <w:pPr>
        <w:ind w:left="3240" w:hanging="900"/>
        <w:jc w:val="both"/>
        <w:rPr>
          <w:rFonts w:ascii="Arial" w:hAnsi="Arial" w:cs="Arial"/>
          <w:sz w:val="20"/>
          <w:highlight w:val="yellow"/>
        </w:rPr>
      </w:pPr>
      <w:r w:rsidRPr="00DA4BD3">
        <w:rPr>
          <w:rFonts w:ascii="Arial" w:hAnsi="Arial" w:cs="Arial"/>
          <w:b/>
          <w:sz w:val="20"/>
          <w:highlight w:val="yellow"/>
        </w:rPr>
        <w:t>10.9.3.1</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For purposes of imposing sanctions under Article 10.9, except as provided in Articles 10.9.3.2 and 10.9.3.3, an anti-doping rule violation will only be considered a second violation if </w:t>
      </w:r>
      <w:r w:rsidRPr="00DA4BD3">
        <w:rPr>
          <w:rFonts w:ascii="Arial" w:hAnsi="Arial" w:cs="Arial"/>
          <w:sz w:val="20"/>
          <w:highlight w:val="lightGray"/>
        </w:rPr>
        <w:t>[IF]</w:t>
      </w:r>
      <w:r w:rsidRPr="00DA4BD3">
        <w:rPr>
          <w:rFonts w:ascii="Arial" w:hAnsi="Arial" w:cs="Arial"/>
          <w:sz w:val="20"/>
          <w:highlight w:val="yellow"/>
        </w:rPr>
        <w:t xml:space="preserve"> can establish that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committed the additional anti-doping rule violation after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received </w:t>
      </w:r>
      <w:r w:rsidR="00AB1B44" w:rsidRPr="00DA4BD3">
        <w:rPr>
          <w:rFonts w:ascii="Arial" w:hAnsi="Arial" w:cs="Arial"/>
          <w:sz w:val="20"/>
          <w:highlight w:val="yellow"/>
        </w:rPr>
        <w:t xml:space="preserve">initial notification </w:t>
      </w:r>
      <w:r w:rsidRPr="00DA4BD3">
        <w:rPr>
          <w:rFonts w:ascii="Arial" w:hAnsi="Arial" w:cs="Arial"/>
          <w:sz w:val="20"/>
          <w:highlight w:val="yellow"/>
        </w:rPr>
        <w:t>pursuant to Article 7</w:t>
      </w:r>
      <w:r w:rsidR="008A4D40" w:rsidRPr="00DA4BD3">
        <w:rPr>
          <w:rFonts w:ascii="Arial" w:hAnsi="Arial" w:cs="Arial"/>
          <w:sz w:val="20"/>
          <w:highlight w:val="yellow"/>
        </w:rPr>
        <w:t xml:space="preserve"> in accordance with the </w:t>
      </w:r>
      <w:r w:rsidR="008A4D40" w:rsidRPr="00DA4BD3">
        <w:rPr>
          <w:rFonts w:ascii="Arial" w:hAnsi="Arial" w:cs="Arial"/>
          <w:i/>
          <w:iCs/>
          <w:sz w:val="20"/>
          <w:highlight w:val="yellow"/>
        </w:rPr>
        <w:t>International Standard</w:t>
      </w:r>
      <w:r w:rsidR="008A4D40" w:rsidRPr="00DA4BD3">
        <w:rPr>
          <w:rFonts w:ascii="Arial" w:hAnsi="Arial" w:cs="Arial"/>
          <w:sz w:val="20"/>
          <w:highlight w:val="yellow"/>
        </w:rPr>
        <w:t xml:space="preserve"> for </w:t>
      </w:r>
      <w:r w:rsidR="008A4D40" w:rsidRPr="00DA4BD3">
        <w:rPr>
          <w:rFonts w:ascii="Arial" w:hAnsi="Arial" w:cs="Arial"/>
          <w:i/>
          <w:iCs/>
          <w:sz w:val="20"/>
          <w:highlight w:val="yellow"/>
        </w:rPr>
        <w:t>Results Management</w:t>
      </w:r>
      <w:r w:rsidRPr="00DA4BD3">
        <w:rPr>
          <w:rFonts w:ascii="Arial" w:hAnsi="Arial" w:cs="Arial"/>
          <w:sz w:val="20"/>
          <w:highlight w:val="yellow"/>
        </w:rPr>
        <w:t xml:space="preserve">, </w:t>
      </w:r>
      <w:r w:rsidR="002B28D4" w:rsidRPr="00DA4BD3">
        <w:rPr>
          <w:rFonts w:ascii="Arial" w:hAnsi="Arial" w:cs="Arial"/>
          <w:sz w:val="20"/>
          <w:highlight w:val="yellow"/>
        </w:rPr>
        <w:t xml:space="preserve">of the first potential anti-doping rule violation, </w:t>
      </w:r>
      <w:r w:rsidRPr="00DA4BD3">
        <w:rPr>
          <w:rFonts w:ascii="Arial" w:hAnsi="Arial" w:cs="Arial"/>
          <w:sz w:val="20"/>
          <w:highlight w:val="yellow"/>
        </w:rPr>
        <w:t xml:space="preserve">or after </w:t>
      </w:r>
      <w:r w:rsidRPr="00DA4BD3">
        <w:rPr>
          <w:rFonts w:ascii="Arial" w:hAnsi="Arial" w:cs="Arial"/>
          <w:sz w:val="20"/>
          <w:highlight w:val="lightGray"/>
        </w:rPr>
        <w:t>[IF]</w:t>
      </w:r>
      <w:r w:rsidRPr="00DA4BD3">
        <w:rPr>
          <w:rFonts w:ascii="Arial" w:hAnsi="Arial" w:cs="Arial"/>
          <w:sz w:val="20"/>
          <w:highlight w:val="yellow"/>
        </w:rPr>
        <w:t xml:space="preserve"> made reasonable efforts to give </w:t>
      </w:r>
      <w:r w:rsidR="002B28D4" w:rsidRPr="00DA4BD3">
        <w:rPr>
          <w:rFonts w:ascii="Arial" w:hAnsi="Arial" w:cs="Arial"/>
          <w:sz w:val="20"/>
          <w:highlight w:val="yellow"/>
        </w:rPr>
        <w:t xml:space="preserve">such </w:t>
      </w:r>
      <w:r w:rsidRPr="00DA4BD3">
        <w:rPr>
          <w:rFonts w:ascii="Arial" w:hAnsi="Arial" w:cs="Arial"/>
          <w:sz w:val="20"/>
          <w:highlight w:val="yellow"/>
        </w:rPr>
        <w:t>notice.</w:t>
      </w:r>
      <w:r w:rsidR="005255C3" w:rsidRPr="00DA4BD3">
        <w:rPr>
          <w:rFonts w:ascii="Arial" w:hAnsi="Arial" w:cs="Arial"/>
          <w:sz w:val="20"/>
          <w:highlight w:val="yellow"/>
        </w:rPr>
        <w:t xml:space="preserve"> </w:t>
      </w:r>
      <w:r w:rsidRPr="00DA4BD3">
        <w:rPr>
          <w:rFonts w:ascii="Arial" w:hAnsi="Arial" w:cs="Arial"/>
          <w:sz w:val="20"/>
          <w:highlight w:val="yellow"/>
        </w:rPr>
        <w:t xml:space="preserve">If </w:t>
      </w:r>
      <w:r w:rsidRPr="00DA4BD3">
        <w:rPr>
          <w:rFonts w:ascii="Arial" w:hAnsi="Arial" w:cs="Arial"/>
          <w:sz w:val="20"/>
          <w:highlight w:val="lightGray"/>
        </w:rPr>
        <w:t>[IF]</w:t>
      </w:r>
      <w:r w:rsidRPr="00DA4BD3">
        <w:rPr>
          <w:rFonts w:ascii="Arial" w:hAnsi="Arial" w:cs="Arial"/>
          <w:sz w:val="20"/>
          <w:highlight w:val="yellow"/>
        </w:rPr>
        <w:t xml:space="preserve"> cannot establish this, the violations shall be considered together as one</w:t>
      </w:r>
      <w:r w:rsidR="0007752E" w:rsidRPr="00DA4BD3">
        <w:rPr>
          <w:rFonts w:ascii="Arial" w:hAnsi="Arial" w:cs="Arial"/>
          <w:sz w:val="20"/>
          <w:highlight w:val="yellow"/>
        </w:rPr>
        <w:t xml:space="preserve"> </w:t>
      </w:r>
      <w:r w:rsidRPr="00DA4BD3">
        <w:rPr>
          <w:rFonts w:ascii="Arial" w:hAnsi="Arial" w:cs="Arial"/>
          <w:sz w:val="20"/>
          <w:highlight w:val="yellow"/>
        </w:rPr>
        <w:t xml:space="preserve">single first violation, and the sanction imposed shall be based on the violation that carries the more severe sanction, including the application of </w:t>
      </w:r>
      <w:r w:rsidRPr="00DA4BD3">
        <w:rPr>
          <w:rFonts w:ascii="Arial" w:hAnsi="Arial" w:cs="Arial"/>
          <w:i/>
          <w:iCs/>
          <w:sz w:val="20"/>
          <w:highlight w:val="yellow"/>
        </w:rPr>
        <w:t>Aggravating Circumstances</w:t>
      </w:r>
      <w:r w:rsidRPr="00DA4BD3">
        <w:rPr>
          <w:rFonts w:ascii="Arial" w:hAnsi="Arial" w:cs="Arial"/>
          <w:sz w:val="20"/>
          <w:highlight w:val="yellow"/>
        </w:rPr>
        <w:t xml:space="preserve">. Results in all </w:t>
      </w:r>
      <w:r w:rsidRPr="00DA4BD3">
        <w:rPr>
          <w:rFonts w:ascii="Arial" w:hAnsi="Arial" w:cs="Arial"/>
          <w:i/>
          <w:iCs/>
          <w:sz w:val="20"/>
          <w:highlight w:val="yellow"/>
        </w:rPr>
        <w:t>Competitions</w:t>
      </w:r>
      <w:r w:rsidRPr="00DA4BD3">
        <w:rPr>
          <w:rFonts w:ascii="Arial" w:hAnsi="Arial" w:cs="Arial"/>
          <w:sz w:val="20"/>
          <w:highlight w:val="yellow"/>
        </w:rPr>
        <w:t xml:space="preserve"> dating back to the earlier anti-doping rule violation will be </w:t>
      </w:r>
      <w:r w:rsidRPr="00DA4BD3">
        <w:rPr>
          <w:rFonts w:ascii="Arial" w:hAnsi="Arial" w:cs="Arial"/>
          <w:i/>
          <w:iCs/>
          <w:sz w:val="20"/>
          <w:highlight w:val="yellow"/>
        </w:rPr>
        <w:t>Disqualified</w:t>
      </w:r>
      <w:r w:rsidRPr="00DA4BD3">
        <w:rPr>
          <w:rFonts w:ascii="Arial" w:hAnsi="Arial" w:cs="Arial"/>
          <w:sz w:val="20"/>
          <w:highlight w:val="yellow"/>
        </w:rPr>
        <w:t xml:space="preserve"> as provided in Article 10.10.</w:t>
      </w:r>
      <w:r w:rsidR="009A3757" w:rsidRPr="00DA4BD3">
        <w:rPr>
          <w:rStyle w:val="FootnoteReference"/>
          <w:rFonts w:ascii="Arial" w:hAnsi="Arial" w:cs="Arial"/>
          <w:b/>
          <w:bCs/>
          <w:sz w:val="20"/>
          <w:highlight w:val="yellow"/>
          <w:vertAlign w:val="superscript"/>
        </w:rPr>
        <w:footnoteReference w:id="80"/>
      </w:r>
    </w:p>
    <w:p w14:paraId="2F1D9182" w14:textId="77777777" w:rsidR="0011517A" w:rsidRPr="00DA4BD3" w:rsidRDefault="0011517A" w:rsidP="00A779CC">
      <w:pPr>
        <w:ind w:left="3240" w:hanging="900"/>
        <w:jc w:val="both"/>
        <w:rPr>
          <w:rFonts w:ascii="Arial" w:hAnsi="Arial" w:cs="Arial"/>
          <w:sz w:val="20"/>
          <w:highlight w:val="yellow"/>
        </w:rPr>
      </w:pPr>
    </w:p>
    <w:p w14:paraId="7548BF97" w14:textId="1607A81B"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10.9.3.2</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an additional anti-doping rule violation prior to </w:t>
      </w:r>
      <w:r w:rsidR="00186D28" w:rsidRPr="00DA4BD3">
        <w:rPr>
          <w:rFonts w:ascii="Arial" w:hAnsi="Arial" w:cs="Arial"/>
          <w:sz w:val="20"/>
          <w:szCs w:val="20"/>
          <w:highlight w:val="yellow"/>
        </w:rPr>
        <w:t>receiving the first notice of violation</w:t>
      </w:r>
      <w:r w:rsidRPr="00DA4BD3">
        <w:rPr>
          <w:rFonts w:ascii="Arial" w:hAnsi="Arial" w:cs="Arial"/>
          <w:sz w:val="20"/>
          <w:szCs w:val="20"/>
          <w:highlight w:val="yellow"/>
        </w:rPr>
        <w:t xml:space="preserve">, and that the additional violation occurred </w:t>
      </w:r>
      <w:r w:rsidR="00D61439" w:rsidRPr="00DA4BD3">
        <w:rPr>
          <w:rFonts w:ascii="Arial" w:hAnsi="Arial" w:cs="Arial"/>
          <w:sz w:val="20"/>
          <w:szCs w:val="20"/>
          <w:highlight w:val="yellow"/>
        </w:rPr>
        <w:t>twelve (</w:t>
      </w:r>
      <w:r w:rsidRPr="00DA4BD3">
        <w:rPr>
          <w:rFonts w:ascii="Arial" w:hAnsi="Arial" w:cs="Arial"/>
          <w:sz w:val="20"/>
          <w:szCs w:val="20"/>
          <w:highlight w:val="yellow"/>
        </w:rPr>
        <w:t>12</w:t>
      </w:r>
      <w:r w:rsidR="00D61439" w:rsidRPr="00DA4BD3">
        <w:rPr>
          <w:rFonts w:ascii="Arial" w:hAnsi="Arial" w:cs="Arial"/>
          <w:sz w:val="20"/>
          <w:szCs w:val="20"/>
          <w:highlight w:val="yellow"/>
        </w:rPr>
        <w:t>)</w:t>
      </w:r>
      <w:r w:rsidRPr="00DA4BD3">
        <w:rPr>
          <w:rFonts w:ascii="Arial" w:hAnsi="Arial" w:cs="Arial"/>
          <w:sz w:val="20"/>
          <w:szCs w:val="20"/>
          <w:highlight w:val="yellow"/>
        </w:rPr>
        <w:t xml:space="preserve"> months or more before or after the first-noticed violation, then the period of </w:t>
      </w:r>
      <w:r w:rsidRPr="00F6773F">
        <w:rPr>
          <w:rFonts w:ascii="Arial" w:hAnsi="Arial" w:cs="Arial"/>
          <w:i/>
          <w:iCs/>
          <w:sz w:val="20"/>
          <w:szCs w:val="20"/>
          <w:highlight w:val="yellow"/>
        </w:rPr>
        <w:t>Ineligibility</w:t>
      </w:r>
      <w:r w:rsidRPr="00DA4BD3">
        <w:rPr>
          <w:rFonts w:ascii="Arial" w:hAnsi="Arial" w:cs="Arial"/>
          <w:sz w:val="20"/>
          <w:szCs w:val="20"/>
          <w:highlight w:val="yellow"/>
        </w:rPr>
        <w:t xml:space="preserve"> for the additional violation shall be calculated as if the additional violation were a stand-alone first violation and this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r w:rsidR="00186D28" w:rsidRPr="00DA4BD3">
        <w:rPr>
          <w:rFonts w:ascii="Arial" w:hAnsi="Arial" w:cs="Arial"/>
          <w:sz w:val="20"/>
          <w:szCs w:val="20"/>
          <w:highlight w:val="yellow"/>
        </w:rPr>
        <w:t xml:space="preserve">will be </w:t>
      </w:r>
      <w:r w:rsidRPr="00DA4BD3">
        <w:rPr>
          <w:rFonts w:ascii="Arial" w:hAnsi="Arial" w:cs="Arial"/>
          <w:sz w:val="20"/>
          <w:szCs w:val="20"/>
          <w:highlight w:val="yellow"/>
        </w:rPr>
        <w:t xml:space="preserve">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imposed for the </w:t>
      </w:r>
      <w:r w:rsidR="00186D28" w:rsidRPr="00DA4BD3">
        <w:rPr>
          <w:rFonts w:ascii="Arial" w:hAnsi="Arial" w:cs="Arial"/>
          <w:sz w:val="20"/>
          <w:szCs w:val="20"/>
          <w:highlight w:val="yellow"/>
        </w:rPr>
        <w:t>first</w:t>
      </w:r>
      <w:r w:rsidRPr="00DA4BD3">
        <w:rPr>
          <w:rFonts w:ascii="Arial" w:hAnsi="Arial" w:cs="Arial"/>
          <w:sz w:val="20"/>
          <w:szCs w:val="20"/>
          <w:highlight w:val="yellow"/>
        </w:rPr>
        <w:t xml:space="preserve">-noticed violation. Where this Article 10.9.3.2 applies, the violations taken together shall constitute a single violation for purposes of Article 10.9.1. </w:t>
      </w:r>
    </w:p>
    <w:p w14:paraId="4206AAF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02EAF646" w14:textId="14DA8168"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lastRenderedPageBreak/>
        <w:t>10.9.3.3</w:t>
      </w:r>
      <w:r w:rsidR="008B7F41"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an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committed a violation of Article 2.5 in connection with the </w:t>
      </w:r>
      <w:r w:rsidRPr="00DA4BD3">
        <w:rPr>
          <w:rFonts w:ascii="Arial" w:hAnsi="Arial" w:cs="Arial"/>
          <w:i/>
          <w:sz w:val="20"/>
          <w:szCs w:val="20"/>
          <w:highlight w:val="yellow"/>
        </w:rPr>
        <w:t>Doping Control</w:t>
      </w:r>
      <w:r w:rsidRPr="00DA4BD3">
        <w:rPr>
          <w:rFonts w:ascii="Arial" w:hAnsi="Arial" w:cs="Arial"/>
          <w:sz w:val="20"/>
          <w:szCs w:val="20"/>
          <w:highlight w:val="yellow"/>
        </w:rPr>
        <w:t xml:space="preserve"> process for an underlying asserted anti-doping rule violation, the violation of Article 2.5 shall be treated as a stand-alone first violation and the period of </w:t>
      </w:r>
      <w:r w:rsidRPr="00DA4BD3">
        <w:rPr>
          <w:rFonts w:ascii="Arial" w:hAnsi="Arial" w:cs="Arial"/>
          <w:i/>
          <w:sz w:val="20"/>
          <w:highlight w:val="yellow"/>
        </w:rPr>
        <w:t>Ineligibility</w:t>
      </w:r>
      <w:r w:rsidRPr="00DA4BD3">
        <w:rPr>
          <w:rFonts w:ascii="Arial" w:hAnsi="Arial" w:cs="Arial"/>
          <w:sz w:val="20"/>
          <w:szCs w:val="20"/>
          <w:highlight w:val="yellow"/>
        </w:rPr>
        <w:t xml:space="preserve"> for such violation shall be served consecutively, rather than concurrently, with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if any, imposed for the underlying anti-doping rule violation. Where this Article 10.9.3.3 is applied, the violations taken together shall constitute a single violation for purposes of Article 10.9.1. </w:t>
      </w:r>
    </w:p>
    <w:p w14:paraId="04757BFC" w14:textId="77777777" w:rsidR="00186D28" w:rsidRPr="00DA4BD3" w:rsidRDefault="00186D28" w:rsidP="0011517A">
      <w:pPr>
        <w:pStyle w:val="NormalWeb"/>
        <w:spacing w:before="0" w:beforeAutospacing="0" w:after="0" w:afterAutospacing="0"/>
        <w:ind w:left="3254" w:hanging="907"/>
        <w:jc w:val="both"/>
        <w:rPr>
          <w:rFonts w:ascii="Arial" w:hAnsi="Arial" w:cs="Arial"/>
          <w:sz w:val="20"/>
          <w:szCs w:val="20"/>
          <w:highlight w:val="yellow"/>
        </w:rPr>
      </w:pPr>
    </w:p>
    <w:p w14:paraId="2C3D35DB" w14:textId="5CFB1403" w:rsidR="00186D28" w:rsidRPr="00DA4BD3" w:rsidRDefault="00EA368D" w:rsidP="003D57D8">
      <w:pPr>
        <w:pStyle w:val="NormalWeb"/>
        <w:spacing w:before="0" w:beforeAutospacing="0" w:after="0" w:afterAutospacing="0"/>
        <w:ind w:left="3240" w:hanging="900"/>
        <w:jc w:val="both"/>
        <w:rPr>
          <w:rFonts w:ascii="Arial" w:hAnsi="Arial" w:cs="Arial"/>
          <w:sz w:val="20"/>
          <w:szCs w:val="20"/>
          <w:highlight w:val="yellow"/>
        </w:rPr>
      </w:pPr>
      <w:r w:rsidRPr="00DA4BD3">
        <w:rPr>
          <w:rFonts w:ascii="Arial" w:hAnsi="Arial" w:cs="Arial"/>
          <w:b/>
          <w:sz w:val="20"/>
          <w:szCs w:val="20"/>
          <w:highlight w:val="yellow"/>
        </w:rPr>
        <w:t>10.9.3.4</w:t>
      </w:r>
      <w:r w:rsidRPr="00474261">
        <w:rPr>
          <w:rFonts w:ascii="Arial" w:hAnsi="Arial" w:cs="Arial"/>
          <w:sz w:val="20"/>
          <w:szCs w:val="20"/>
        </w:rPr>
        <w:t xml:space="preserve"> </w:t>
      </w:r>
      <w:r w:rsidRPr="00474261">
        <w:rPr>
          <w:rFonts w:ascii="Arial" w:hAnsi="Arial" w:cs="Arial"/>
          <w:sz w:val="20"/>
          <w:szCs w:val="20"/>
        </w:rPr>
        <w:tab/>
      </w:r>
      <w:r w:rsidRPr="00DA4BD3">
        <w:rPr>
          <w:rFonts w:ascii="Arial" w:hAnsi="Arial" w:cs="Arial"/>
          <w:sz w:val="20"/>
          <w:szCs w:val="20"/>
          <w:highlight w:val="yellow"/>
        </w:rPr>
        <w:t>Where</w:t>
      </w:r>
      <w:r w:rsidRPr="00DA4BD3">
        <w:rPr>
          <w:rFonts w:ascii="Arial" w:hAnsi="Arial" w:cs="Arial"/>
          <w:w w:val="0"/>
          <w:sz w:val="20"/>
          <w:szCs w:val="20"/>
          <w:highlight w:val="yellow"/>
        </w:rPr>
        <w:t xml:space="preserve"> an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is </w:t>
      </w:r>
      <w:r w:rsidRPr="00DA4BD3">
        <w:rPr>
          <w:rFonts w:ascii="Arial" w:hAnsi="Arial" w:cs="Arial"/>
          <w:sz w:val="20"/>
          <w:szCs w:val="20"/>
          <w:highlight w:val="yellow"/>
        </w:rPr>
        <w:t>charged</w:t>
      </w:r>
      <w:r w:rsidRPr="00DA4BD3">
        <w:rPr>
          <w:rFonts w:ascii="Arial" w:hAnsi="Arial" w:cs="Arial"/>
          <w:w w:val="0"/>
          <w:sz w:val="20"/>
          <w:szCs w:val="20"/>
          <w:highlight w:val="yellow"/>
        </w:rPr>
        <w:t xml:space="preserve"> with a second anti-doping rule violation under </w:t>
      </w:r>
      <w:r w:rsidRPr="00DA4BD3">
        <w:rPr>
          <w:rFonts w:ascii="Arial" w:hAnsi="Arial" w:cs="Arial"/>
          <w:sz w:val="20"/>
          <w:szCs w:val="20"/>
          <w:highlight w:val="yellow"/>
        </w:rPr>
        <w:t>Article</w:t>
      </w:r>
      <w:r w:rsidRPr="00DA4BD3">
        <w:rPr>
          <w:rFonts w:ascii="Arial" w:hAnsi="Arial" w:cs="Arial"/>
          <w:w w:val="0"/>
          <w:sz w:val="20"/>
          <w:szCs w:val="20"/>
          <w:highlight w:val="yellow"/>
        </w:rPr>
        <w:t xml:space="preserve"> 2.1, and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can establish that the </w:t>
      </w:r>
      <w:r w:rsidRPr="00DA4BD3">
        <w:rPr>
          <w:rFonts w:ascii="Arial" w:hAnsi="Arial" w:cs="Arial"/>
          <w:i/>
          <w:w w:val="0"/>
          <w:sz w:val="20"/>
          <w:szCs w:val="20"/>
          <w:highlight w:val="yellow"/>
        </w:rPr>
        <w:t>Adverse Analytical Finding</w:t>
      </w:r>
      <w:r w:rsidRPr="00DA4BD3">
        <w:rPr>
          <w:rFonts w:ascii="Arial" w:hAnsi="Arial" w:cs="Arial"/>
          <w:w w:val="0"/>
          <w:sz w:val="20"/>
          <w:szCs w:val="20"/>
          <w:highlight w:val="yellow"/>
        </w:rPr>
        <w:t xml:space="preserve"> </w:t>
      </w:r>
      <w:r w:rsidRPr="00DA4BD3">
        <w:rPr>
          <w:rFonts w:ascii="Arial" w:hAnsi="Arial" w:cs="Arial"/>
          <w:sz w:val="20"/>
          <w:szCs w:val="20"/>
          <w:highlight w:val="yellow"/>
        </w:rPr>
        <w:t>for</w:t>
      </w:r>
      <w:r w:rsidRPr="00DA4BD3">
        <w:rPr>
          <w:rFonts w:ascii="Arial" w:hAnsi="Arial" w:cs="Arial"/>
          <w:w w:val="0"/>
          <w:sz w:val="20"/>
          <w:szCs w:val="20"/>
          <w:highlight w:val="yellow"/>
        </w:rPr>
        <w:t xml:space="preserve"> the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anti-doping rule violation resulted solely from the residual </w:t>
      </w:r>
      <w:r w:rsidRPr="00DA4BD3">
        <w:rPr>
          <w:rFonts w:ascii="Arial" w:hAnsi="Arial" w:cs="Arial"/>
          <w:sz w:val="20"/>
          <w:szCs w:val="20"/>
          <w:highlight w:val="yellow"/>
        </w:rPr>
        <w:t>presence</w:t>
      </w:r>
      <w:r w:rsidRPr="00DA4BD3">
        <w:rPr>
          <w:rFonts w:ascii="Arial" w:hAnsi="Arial" w:cs="Arial"/>
          <w:w w:val="0"/>
          <w:sz w:val="20"/>
          <w:szCs w:val="20"/>
          <w:highlight w:val="yellow"/>
        </w:rPr>
        <w:t xml:space="preserve"> of the </w:t>
      </w:r>
      <w:r w:rsidRPr="00DA4BD3">
        <w:rPr>
          <w:rFonts w:ascii="Arial" w:hAnsi="Arial" w:cs="Arial"/>
          <w:i/>
          <w:w w:val="0"/>
          <w:sz w:val="20"/>
          <w:szCs w:val="20"/>
          <w:highlight w:val="yellow"/>
        </w:rPr>
        <w:t>Prohibited Substance</w:t>
      </w:r>
      <w:r w:rsidRPr="00DA4BD3">
        <w:rPr>
          <w:rFonts w:ascii="Arial" w:hAnsi="Arial" w:cs="Arial"/>
          <w:w w:val="0"/>
          <w:sz w:val="20"/>
          <w:szCs w:val="20"/>
          <w:highlight w:val="yellow"/>
        </w:rPr>
        <w:t xml:space="preserve"> in their system from the same </w:t>
      </w:r>
      <w:r w:rsidRPr="00DA4BD3">
        <w:rPr>
          <w:rFonts w:ascii="Arial" w:hAnsi="Arial" w:cs="Arial"/>
          <w:sz w:val="20"/>
          <w:szCs w:val="20"/>
          <w:highlight w:val="yellow"/>
        </w:rPr>
        <w:t>ingestion</w:t>
      </w:r>
      <w:r w:rsidRPr="00DA4BD3">
        <w:rPr>
          <w:rFonts w:ascii="Arial" w:hAnsi="Arial" w:cs="Arial"/>
          <w:w w:val="0"/>
          <w:sz w:val="20"/>
          <w:szCs w:val="20"/>
          <w:highlight w:val="yellow"/>
        </w:rPr>
        <w:t xml:space="preserve"> </w:t>
      </w:r>
      <w:r w:rsidRPr="00DA4BD3">
        <w:rPr>
          <w:rFonts w:ascii="Arial" w:hAnsi="Arial" w:cs="Arial"/>
          <w:sz w:val="20"/>
          <w:szCs w:val="20"/>
          <w:highlight w:val="yellow"/>
        </w:rPr>
        <w:t>or</w:t>
      </w:r>
      <w:r w:rsidRPr="00DA4BD3">
        <w:rPr>
          <w:rFonts w:ascii="Arial" w:hAnsi="Arial" w:cs="Arial"/>
          <w:w w:val="0"/>
          <w:sz w:val="20"/>
          <w:szCs w:val="20"/>
          <w:highlight w:val="yellow"/>
        </w:rPr>
        <w:t xml:space="preserve"> </w:t>
      </w:r>
      <w:r w:rsidRPr="00DA4BD3">
        <w:rPr>
          <w:rFonts w:ascii="Arial" w:hAnsi="Arial" w:cs="Arial"/>
          <w:i/>
          <w:w w:val="0"/>
          <w:sz w:val="20"/>
          <w:szCs w:val="20"/>
          <w:highlight w:val="yellow"/>
        </w:rPr>
        <w:t>Use</w:t>
      </w:r>
      <w:r w:rsidRPr="00DA4BD3">
        <w:rPr>
          <w:rFonts w:ascii="Arial" w:hAnsi="Arial" w:cs="Arial"/>
          <w:w w:val="0"/>
          <w:sz w:val="20"/>
          <w:szCs w:val="20"/>
          <w:highlight w:val="yellow"/>
        </w:rPr>
        <w:t xml:space="preserve"> that resulted in the first anti-doping rule violation, the </w:t>
      </w:r>
      <w:r w:rsidRPr="00DA4BD3">
        <w:rPr>
          <w:rFonts w:ascii="Arial" w:hAnsi="Arial" w:cs="Arial"/>
          <w:i/>
          <w:w w:val="0"/>
          <w:sz w:val="20"/>
          <w:szCs w:val="20"/>
          <w:highlight w:val="yellow"/>
        </w:rPr>
        <w:t>Athlete</w:t>
      </w:r>
      <w:r w:rsidRPr="00DA4BD3">
        <w:rPr>
          <w:rFonts w:ascii="Arial" w:hAnsi="Arial" w:cs="Arial"/>
          <w:w w:val="0"/>
          <w:sz w:val="20"/>
          <w:szCs w:val="20"/>
          <w:highlight w:val="yellow"/>
        </w:rPr>
        <w:t xml:space="preserve"> </w:t>
      </w:r>
      <w:r w:rsidRPr="00DA4BD3">
        <w:rPr>
          <w:rFonts w:ascii="Arial" w:hAnsi="Arial" w:cs="Arial"/>
          <w:sz w:val="20"/>
          <w:szCs w:val="20"/>
          <w:highlight w:val="yellow"/>
        </w:rPr>
        <w:t>shall</w:t>
      </w:r>
      <w:r w:rsidRPr="00DA4BD3">
        <w:rPr>
          <w:rFonts w:ascii="Arial" w:hAnsi="Arial" w:cs="Arial"/>
          <w:w w:val="0"/>
          <w:sz w:val="20"/>
          <w:szCs w:val="20"/>
          <w:highlight w:val="yellow"/>
        </w:rPr>
        <w:t xml:space="preserve"> </w:t>
      </w:r>
      <w:r w:rsidRPr="00DA4BD3">
        <w:rPr>
          <w:rFonts w:ascii="Arial" w:hAnsi="Arial" w:cs="Arial"/>
          <w:sz w:val="20"/>
          <w:szCs w:val="20"/>
          <w:highlight w:val="yellow"/>
        </w:rPr>
        <w:t>be</w:t>
      </w:r>
      <w:r w:rsidRPr="00DA4BD3">
        <w:rPr>
          <w:rFonts w:ascii="Arial" w:hAnsi="Arial" w:cs="Arial"/>
          <w:w w:val="0"/>
          <w:sz w:val="20"/>
          <w:szCs w:val="20"/>
          <w:highlight w:val="yellow"/>
        </w:rPr>
        <w:t xml:space="preserve"> deemed to have established they bear </w:t>
      </w:r>
      <w:r w:rsidRPr="00DA4BD3">
        <w:rPr>
          <w:rFonts w:ascii="Arial" w:hAnsi="Arial" w:cs="Arial"/>
          <w:i/>
          <w:w w:val="0"/>
          <w:sz w:val="20"/>
          <w:szCs w:val="20"/>
          <w:highlight w:val="yellow"/>
        </w:rPr>
        <w:t xml:space="preserve">No Fault </w:t>
      </w:r>
      <w:r w:rsidRPr="00DA4BD3">
        <w:rPr>
          <w:rFonts w:ascii="Arial" w:hAnsi="Arial" w:cs="Arial"/>
          <w:iCs/>
          <w:w w:val="0"/>
          <w:sz w:val="20"/>
          <w:szCs w:val="20"/>
          <w:highlight w:val="yellow"/>
        </w:rPr>
        <w:t>or</w:t>
      </w:r>
      <w:r w:rsidRPr="00DA4BD3">
        <w:rPr>
          <w:rFonts w:ascii="Arial" w:hAnsi="Arial" w:cs="Arial"/>
          <w:i/>
          <w:w w:val="0"/>
          <w:sz w:val="20"/>
          <w:szCs w:val="20"/>
          <w:highlight w:val="yellow"/>
        </w:rPr>
        <w:t xml:space="preserve"> Negligence</w:t>
      </w:r>
      <w:r w:rsidRPr="00DA4BD3">
        <w:rPr>
          <w:rFonts w:ascii="Arial" w:hAnsi="Arial" w:cs="Arial"/>
          <w:w w:val="0"/>
          <w:sz w:val="20"/>
          <w:szCs w:val="20"/>
          <w:highlight w:val="yellow"/>
        </w:rPr>
        <w:t xml:space="preserve"> for </w:t>
      </w:r>
      <w:r w:rsidRPr="00DA4BD3">
        <w:rPr>
          <w:rFonts w:ascii="Arial" w:hAnsi="Arial" w:cs="Arial"/>
          <w:sz w:val="20"/>
          <w:szCs w:val="20"/>
          <w:highlight w:val="yellow"/>
        </w:rPr>
        <w:t>the</w:t>
      </w:r>
      <w:r w:rsidRPr="00DA4BD3">
        <w:rPr>
          <w:rFonts w:ascii="Arial" w:hAnsi="Arial" w:cs="Arial"/>
          <w:w w:val="0"/>
          <w:sz w:val="20"/>
          <w:szCs w:val="20"/>
          <w:highlight w:val="yellow"/>
        </w:rPr>
        <w:t xml:space="preserve"> </w:t>
      </w:r>
      <w:r w:rsidRPr="00DA4BD3">
        <w:rPr>
          <w:rFonts w:ascii="Arial" w:hAnsi="Arial" w:cs="Arial"/>
          <w:sz w:val="20"/>
          <w:szCs w:val="20"/>
          <w:highlight w:val="yellow"/>
        </w:rPr>
        <w:t>second</w:t>
      </w:r>
      <w:r w:rsidRPr="00DA4BD3">
        <w:rPr>
          <w:rFonts w:ascii="Arial" w:hAnsi="Arial" w:cs="Arial"/>
          <w:w w:val="0"/>
          <w:sz w:val="20"/>
          <w:szCs w:val="20"/>
          <w:highlight w:val="yellow"/>
        </w:rPr>
        <w:t xml:space="preserve"> violation, and the second violation shall not be considered a </w:t>
      </w:r>
      <w:r w:rsidRPr="00DA4BD3">
        <w:rPr>
          <w:rFonts w:ascii="Arial" w:hAnsi="Arial" w:cs="Arial"/>
          <w:sz w:val="20"/>
          <w:szCs w:val="20"/>
          <w:highlight w:val="yellow"/>
        </w:rPr>
        <w:t>violation</w:t>
      </w:r>
      <w:r w:rsidRPr="00DA4BD3">
        <w:rPr>
          <w:rFonts w:ascii="Arial" w:hAnsi="Arial" w:cs="Arial"/>
          <w:w w:val="0"/>
          <w:sz w:val="20"/>
          <w:szCs w:val="20"/>
          <w:highlight w:val="yellow"/>
        </w:rPr>
        <w:t xml:space="preserve"> for purposes of Article 10.9.</w:t>
      </w:r>
      <w:r w:rsidRPr="00DA4BD3">
        <w:rPr>
          <w:rStyle w:val="FootnoteReference"/>
          <w:rFonts w:ascii="Arial" w:hAnsi="Arial" w:cs="Arial"/>
          <w:b/>
          <w:bCs/>
          <w:w w:val="0"/>
          <w:sz w:val="20"/>
          <w:highlight w:val="yellow"/>
          <w:vertAlign w:val="superscript"/>
        </w:rPr>
        <w:footnoteReference w:id="81"/>
      </w:r>
    </w:p>
    <w:p w14:paraId="1DA32FED"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31F193A5" w14:textId="273B9FFE" w:rsidR="00347E26" w:rsidRPr="00DA4BD3" w:rsidRDefault="00347E26" w:rsidP="0011517A">
      <w:pPr>
        <w:pStyle w:val="NormalWeb"/>
        <w:spacing w:before="0" w:beforeAutospacing="0" w:after="0" w:afterAutospacing="0"/>
        <w:ind w:left="3254" w:hanging="907"/>
        <w:jc w:val="both"/>
        <w:rPr>
          <w:rFonts w:ascii="Arial" w:hAnsi="Arial" w:cs="Arial"/>
          <w:sz w:val="20"/>
          <w:szCs w:val="20"/>
          <w:highlight w:val="yellow"/>
        </w:rPr>
      </w:pPr>
      <w:r w:rsidRPr="00DA4BD3">
        <w:rPr>
          <w:rFonts w:ascii="Arial" w:hAnsi="Arial" w:cs="Arial"/>
          <w:b/>
          <w:sz w:val="20"/>
          <w:szCs w:val="20"/>
          <w:highlight w:val="yellow"/>
        </w:rPr>
        <w:t>10.9.3.</w:t>
      </w:r>
      <w:r w:rsidR="00EA368D" w:rsidRPr="00DA4BD3">
        <w:rPr>
          <w:rFonts w:ascii="Arial" w:hAnsi="Arial" w:cs="Arial"/>
          <w:b/>
          <w:sz w:val="20"/>
          <w:szCs w:val="20"/>
          <w:highlight w:val="yellow"/>
        </w:rPr>
        <w:t>5</w:t>
      </w:r>
      <w:r w:rsidRPr="00DA4BD3">
        <w:rPr>
          <w:rFonts w:ascii="Arial" w:hAnsi="Arial" w:cs="Arial"/>
          <w:sz w:val="20"/>
          <w:szCs w:val="20"/>
        </w:rPr>
        <w:t xml:space="preserve"> </w:t>
      </w:r>
      <w:r w:rsidR="00A779CC" w:rsidRPr="00DA4BD3">
        <w:rPr>
          <w:rFonts w:ascii="Arial" w:hAnsi="Arial" w:cs="Arial"/>
          <w:sz w:val="20"/>
          <w:szCs w:val="20"/>
        </w:rPr>
        <w:tab/>
      </w: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establishes that a</w:t>
      </w:r>
      <w:r w:rsidR="005E2E4D" w:rsidRPr="00DA4BD3">
        <w:rPr>
          <w:rFonts w:ascii="Arial" w:hAnsi="Arial" w:cs="Arial"/>
          <w:sz w:val="20"/>
          <w:szCs w:val="20"/>
          <w:highlight w:val="yellow"/>
        </w:rPr>
        <w:t xml:space="preserve">n </w:t>
      </w:r>
      <w:r w:rsidR="005E2E4D" w:rsidRPr="00DA4BD3">
        <w:rPr>
          <w:rFonts w:ascii="Arial" w:hAnsi="Arial" w:cs="Arial"/>
          <w:i/>
          <w:iCs/>
          <w:sz w:val="20"/>
          <w:szCs w:val="20"/>
          <w:highlight w:val="yellow"/>
        </w:rPr>
        <w:t xml:space="preserve">Athlete </w:t>
      </w:r>
      <w:r w:rsidR="005E2E4D" w:rsidRPr="00DA4BD3">
        <w:rPr>
          <w:rFonts w:ascii="Arial" w:hAnsi="Arial" w:cs="Arial"/>
          <w:sz w:val="20"/>
          <w:szCs w:val="20"/>
          <w:highlight w:val="yellow"/>
        </w:rPr>
        <w:t>or other</w:t>
      </w:r>
      <w:r w:rsidRPr="00DA4BD3">
        <w:rPr>
          <w:rFonts w:ascii="Arial" w:hAnsi="Arial" w:cs="Arial"/>
          <w:sz w:val="20"/>
          <w:szCs w:val="20"/>
          <w:highlight w:val="yellow"/>
        </w:rPr>
        <w:t xml:space="preserve"> </w:t>
      </w:r>
      <w:r w:rsidRPr="00DA4BD3">
        <w:rPr>
          <w:rFonts w:ascii="Arial" w:hAnsi="Arial" w:cs="Arial"/>
          <w:i/>
          <w:sz w:val="20"/>
          <w:szCs w:val="20"/>
          <w:highlight w:val="yellow"/>
        </w:rPr>
        <w:t>Person</w:t>
      </w:r>
      <w:r w:rsidRPr="00DA4BD3">
        <w:rPr>
          <w:rFonts w:ascii="Arial" w:hAnsi="Arial" w:cs="Arial"/>
          <w:sz w:val="20"/>
          <w:szCs w:val="20"/>
          <w:highlight w:val="yellow"/>
        </w:rPr>
        <w:t xml:space="preserve"> has committed a second or third anti-doping rule violation during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the periods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for the multiple violations shall run consecutively, rather than concurrently. </w:t>
      </w:r>
    </w:p>
    <w:p w14:paraId="74E5AC96" w14:textId="77777777" w:rsidR="0011517A" w:rsidRPr="00DA4BD3" w:rsidRDefault="0011517A" w:rsidP="0011517A">
      <w:pPr>
        <w:pStyle w:val="NormalWeb"/>
        <w:spacing w:before="0" w:beforeAutospacing="0" w:after="0" w:afterAutospacing="0"/>
        <w:ind w:left="3254" w:hanging="907"/>
        <w:jc w:val="both"/>
        <w:rPr>
          <w:rFonts w:ascii="Arial" w:hAnsi="Arial" w:cs="Arial"/>
          <w:sz w:val="20"/>
          <w:szCs w:val="20"/>
          <w:highlight w:val="yellow"/>
        </w:rPr>
      </w:pPr>
    </w:p>
    <w:p w14:paraId="66E506A7" w14:textId="7D0C4AAC" w:rsidR="00347E26" w:rsidRPr="00DA4BD3" w:rsidRDefault="00347E26" w:rsidP="00964835">
      <w:pPr>
        <w:ind w:left="2268" w:hanging="900"/>
        <w:jc w:val="both"/>
        <w:rPr>
          <w:rFonts w:ascii="Arial" w:hAnsi="Arial" w:cs="Arial"/>
          <w:spacing w:val="-3"/>
          <w:sz w:val="20"/>
          <w:highlight w:val="yellow"/>
        </w:rPr>
      </w:pPr>
      <w:r w:rsidRPr="00DA4BD3">
        <w:rPr>
          <w:rFonts w:ascii="Arial" w:hAnsi="Arial" w:cs="Arial"/>
          <w:b/>
          <w:spacing w:val="-3"/>
          <w:sz w:val="20"/>
          <w:highlight w:val="yellow"/>
        </w:rPr>
        <w:t>10.9.4</w:t>
      </w:r>
      <w:r w:rsidR="008B7F41" w:rsidRPr="00DA4BD3">
        <w:rPr>
          <w:rFonts w:ascii="Arial" w:hAnsi="Arial" w:cs="Arial"/>
          <w:spacing w:val="-3"/>
          <w:sz w:val="20"/>
        </w:rPr>
        <w:t xml:space="preserve"> </w:t>
      </w:r>
      <w:r w:rsidR="00CE591F" w:rsidRPr="00DA4BD3">
        <w:rPr>
          <w:rFonts w:ascii="Arial" w:hAnsi="Arial" w:cs="Arial"/>
          <w:spacing w:val="-3"/>
          <w:sz w:val="20"/>
        </w:rPr>
        <w:tab/>
      </w:r>
      <w:r w:rsidRPr="00DA4BD3">
        <w:rPr>
          <w:rFonts w:ascii="Arial" w:hAnsi="Arial" w:cs="Arial"/>
          <w:spacing w:val="-3"/>
          <w:sz w:val="20"/>
          <w:highlight w:val="yellow"/>
        </w:rPr>
        <w:t>Multiple Anti-Doping Rule Violations during Te</w:t>
      </w:r>
      <w:r w:rsidR="002316B3" w:rsidRPr="00DA4BD3">
        <w:rPr>
          <w:rFonts w:ascii="Arial" w:hAnsi="Arial" w:cs="Arial"/>
          <w:spacing w:val="-3"/>
          <w:sz w:val="20"/>
          <w:highlight w:val="yellow"/>
        </w:rPr>
        <w:t>n</w:t>
      </w:r>
      <w:r w:rsidR="005E2E4D" w:rsidRPr="00DA4BD3">
        <w:rPr>
          <w:rFonts w:ascii="Arial" w:hAnsi="Arial" w:cs="Arial"/>
          <w:spacing w:val="-3"/>
          <w:sz w:val="20"/>
          <w:highlight w:val="yellow"/>
        </w:rPr>
        <w:t>-</w:t>
      </w:r>
      <w:r w:rsidRPr="00DA4BD3">
        <w:rPr>
          <w:rFonts w:ascii="Arial" w:hAnsi="Arial" w:cs="Arial"/>
          <w:spacing w:val="-3"/>
          <w:sz w:val="20"/>
          <w:highlight w:val="yellow"/>
        </w:rPr>
        <w:t>Year Period</w:t>
      </w:r>
    </w:p>
    <w:p w14:paraId="7B3D35B1" w14:textId="77777777" w:rsidR="00347E26" w:rsidRPr="00DA4BD3" w:rsidRDefault="00347E26" w:rsidP="00347E26">
      <w:pPr>
        <w:ind w:left="1440"/>
        <w:jc w:val="both"/>
        <w:rPr>
          <w:rFonts w:ascii="Arial" w:hAnsi="Arial" w:cs="Arial"/>
          <w:spacing w:val="-3"/>
          <w:sz w:val="20"/>
          <w:highlight w:val="yellow"/>
        </w:rPr>
      </w:pPr>
    </w:p>
    <w:p w14:paraId="7641BF42" w14:textId="35759224" w:rsidR="00347E26" w:rsidRPr="00DA4BD3" w:rsidRDefault="00347E26" w:rsidP="00964835">
      <w:pPr>
        <w:ind w:left="2268"/>
        <w:jc w:val="both"/>
        <w:rPr>
          <w:rFonts w:ascii="Arial" w:hAnsi="Arial" w:cs="Arial"/>
          <w:spacing w:val="-3"/>
          <w:sz w:val="20"/>
          <w:highlight w:val="yellow"/>
        </w:rPr>
      </w:pPr>
      <w:r w:rsidRPr="00DA4BD3">
        <w:rPr>
          <w:rFonts w:ascii="Arial" w:hAnsi="Arial" w:cs="Arial"/>
          <w:spacing w:val="-3"/>
          <w:sz w:val="20"/>
          <w:highlight w:val="yellow"/>
        </w:rPr>
        <w:t xml:space="preserve">For purposes of Article 10.9, each anti-doping rule violation </w:t>
      </w:r>
      <w:r w:rsidR="00EA368D" w:rsidRPr="00DA4BD3">
        <w:rPr>
          <w:rFonts w:ascii="Arial" w:hAnsi="Arial" w:cs="Arial"/>
          <w:spacing w:val="-3"/>
          <w:sz w:val="20"/>
          <w:highlight w:val="yellow"/>
        </w:rPr>
        <w:t xml:space="preserve">shall </w:t>
      </w:r>
      <w:r w:rsidRPr="00DA4BD3">
        <w:rPr>
          <w:rFonts w:ascii="Arial" w:hAnsi="Arial" w:cs="Arial"/>
          <w:spacing w:val="-3"/>
          <w:sz w:val="20"/>
          <w:highlight w:val="yellow"/>
        </w:rPr>
        <w:t>take place within the same ten</w:t>
      </w:r>
      <w:r w:rsidR="005E2E4D" w:rsidRPr="00DA4BD3">
        <w:rPr>
          <w:rFonts w:ascii="Arial" w:hAnsi="Arial" w:cs="Arial"/>
          <w:spacing w:val="-3"/>
          <w:sz w:val="20"/>
          <w:highlight w:val="yellow"/>
        </w:rPr>
        <w:t>-y</w:t>
      </w:r>
      <w:r w:rsidRPr="00DA4BD3">
        <w:rPr>
          <w:rFonts w:ascii="Arial" w:hAnsi="Arial" w:cs="Arial"/>
          <w:spacing w:val="-3"/>
          <w:sz w:val="20"/>
          <w:highlight w:val="yellow"/>
        </w:rPr>
        <w:t xml:space="preserve">ear period </w:t>
      </w:r>
      <w:proofErr w:type="gramStart"/>
      <w:r w:rsidRPr="00DA4BD3">
        <w:rPr>
          <w:rFonts w:ascii="Arial" w:hAnsi="Arial" w:cs="Arial"/>
          <w:spacing w:val="-3"/>
          <w:sz w:val="20"/>
          <w:highlight w:val="yellow"/>
        </w:rPr>
        <w:t>in order to</w:t>
      </w:r>
      <w:proofErr w:type="gramEnd"/>
      <w:r w:rsidRPr="00DA4BD3">
        <w:rPr>
          <w:rFonts w:ascii="Arial" w:hAnsi="Arial" w:cs="Arial"/>
          <w:spacing w:val="-3"/>
          <w:sz w:val="20"/>
          <w:highlight w:val="yellow"/>
        </w:rPr>
        <w:t xml:space="preserve"> </w:t>
      </w:r>
      <w:proofErr w:type="gramStart"/>
      <w:r w:rsidRPr="00DA4BD3">
        <w:rPr>
          <w:rFonts w:ascii="Arial" w:hAnsi="Arial" w:cs="Arial"/>
          <w:spacing w:val="-3"/>
          <w:sz w:val="20"/>
          <w:highlight w:val="yellow"/>
        </w:rPr>
        <w:t>be considered</w:t>
      </w:r>
      <w:proofErr w:type="gramEnd"/>
      <w:r w:rsidRPr="00DA4BD3">
        <w:rPr>
          <w:rFonts w:ascii="Arial" w:hAnsi="Arial" w:cs="Arial"/>
          <w:spacing w:val="-3"/>
          <w:sz w:val="20"/>
          <w:highlight w:val="yellow"/>
        </w:rPr>
        <w:t xml:space="preserve"> multiple violations.</w:t>
      </w:r>
    </w:p>
    <w:p w14:paraId="53533FD6" w14:textId="77777777" w:rsidR="00347E26" w:rsidRPr="00DA4BD3" w:rsidRDefault="00347E26" w:rsidP="00964835">
      <w:pPr>
        <w:ind w:left="2268"/>
        <w:jc w:val="both"/>
        <w:rPr>
          <w:rFonts w:ascii="Arial" w:hAnsi="Arial" w:cs="Arial"/>
          <w:sz w:val="20"/>
          <w:highlight w:val="yellow"/>
        </w:rPr>
      </w:pPr>
    </w:p>
    <w:p w14:paraId="3BC4CE22" w14:textId="73F15AF6"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10.10</w:t>
      </w:r>
      <w:r w:rsidR="008B7F41" w:rsidRPr="00DA4BD3">
        <w:rPr>
          <w:rFonts w:ascii="Arial" w:hAnsi="Arial" w:cs="Arial"/>
          <w:b/>
          <w:sz w:val="20"/>
        </w:rPr>
        <w:tab/>
      </w:r>
      <w:r w:rsidRPr="00DA4BD3">
        <w:rPr>
          <w:rFonts w:ascii="Arial" w:hAnsi="Arial" w:cs="Arial"/>
          <w:b/>
          <w:i/>
          <w:sz w:val="20"/>
          <w:highlight w:val="yellow"/>
        </w:rPr>
        <w:t>Disqualification</w:t>
      </w:r>
      <w:r w:rsidRPr="00DA4BD3">
        <w:rPr>
          <w:rFonts w:ascii="Arial" w:hAnsi="Arial" w:cs="Arial"/>
          <w:b/>
          <w:sz w:val="20"/>
          <w:highlight w:val="yellow"/>
        </w:rPr>
        <w:t xml:space="preserve"> of Results in </w:t>
      </w:r>
      <w:r w:rsidRPr="00DA4BD3">
        <w:rPr>
          <w:rFonts w:ascii="Arial" w:hAnsi="Arial" w:cs="Arial"/>
          <w:b/>
          <w:i/>
          <w:sz w:val="20"/>
          <w:highlight w:val="yellow"/>
        </w:rPr>
        <w:t>Competitions</w:t>
      </w:r>
      <w:r w:rsidRPr="00DA4BD3">
        <w:rPr>
          <w:rFonts w:ascii="Arial" w:hAnsi="Arial" w:cs="Arial"/>
          <w:b/>
          <w:sz w:val="20"/>
          <w:highlight w:val="yellow"/>
        </w:rPr>
        <w:t xml:space="preserve"> Subsequent to </w:t>
      </w:r>
      <w:r w:rsidRPr="00DA4BD3">
        <w:rPr>
          <w:rFonts w:ascii="Arial" w:hAnsi="Arial" w:cs="Arial"/>
          <w:b/>
          <w:i/>
          <w:sz w:val="20"/>
          <w:highlight w:val="yellow"/>
        </w:rPr>
        <w:t>Sample</w:t>
      </w:r>
      <w:r w:rsidRPr="00DA4BD3">
        <w:rPr>
          <w:rFonts w:ascii="Arial" w:hAnsi="Arial" w:cs="Arial"/>
          <w:b/>
          <w:sz w:val="20"/>
          <w:highlight w:val="yellow"/>
        </w:rPr>
        <w:t xml:space="preserve"> Collection or Commission of an Anti-Doping Rule Violation</w:t>
      </w:r>
    </w:p>
    <w:p w14:paraId="0824BC95" w14:textId="77777777" w:rsidR="00347E26" w:rsidRPr="00DA4BD3" w:rsidRDefault="00347E26" w:rsidP="00347E26">
      <w:pPr>
        <w:keepNext/>
        <w:ind w:left="720"/>
        <w:jc w:val="both"/>
        <w:rPr>
          <w:rFonts w:ascii="Arial" w:hAnsi="Arial" w:cs="Arial"/>
          <w:b/>
          <w:sz w:val="20"/>
          <w:highlight w:val="yellow"/>
        </w:rPr>
      </w:pPr>
    </w:p>
    <w:p w14:paraId="04634586" w14:textId="0402E5EC" w:rsidR="00347E26" w:rsidRPr="00DA4BD3" w:rsidRDefault="00347E26" w:rsidP="00B10C97">
      <w:pPr>
        <w:keepNext/>
        <w:ind w:left="1418"/>
        <w:jc w:val="both"/>
        <w:rPr>
          <w:rFonts w:ascii="Arial" w:hAnsi="Arial" w:cs="Arial"/>
          <w:sz w:val="20"/>
          <w:highlight w:val="yellow"/>
        </w:rPr>
      </w:pPr>
      <w:r w:rsidRPr="00DA4BD3">
        <w:rPr>
          <w:rFonts w:ascii="Arial" w:hAnsi="Arial" w:cs="Arial"/>
          <w:sz w:val="20"/>
          <w:highlight w:val="yellow"/>
        </w:rPr>
        <w:t xml:space="preserve">In addition to the automatic </w:t>
      </w:r>
      <w:r w:rsidRPr="00DA4BD3">
        <w:rPr>
          <w:rFonts w:ascii="Arial" w:hAnsi="Arial" w:cs="Arial"/>
          <w:i/>
          <w:sz w:val="20"/>
          <w:highlight w:val="yellow"/>
        </w:rPr>
        <w:t>Disqualification</w:t>
      </w:r>
      <w:r w:rsidRPr="00DA4BD3">
        <w:rPr>
          <w:rFonts w:ascii="Arial" w:hAnsi="Arial" w:cs="Arial"/>
          <w:sz w:val="20"/>
          <w:highlight w:val="yellow"/>
        </w:rPr>
        <w:t xml:space="preserve"> of the results in the </w:t>
      </w:r>
      <w:r w:rsidRPr="00DA4BD3">
        <w:rPr>
          <w:rFonts w:ascii="Arial" w:hAnsi="Arial" w:cs="Arial"/>
          <w:i/>
          <w:sz w:val="20"/>
          <w:highlight w:val="yellow"/>
        </w:rPr>
        <w:t>Competition</w:t>
      </w:r>
      <w:r w:rsidRPr="00DA4BD3">
        <w:rPr>
          <w:rFonts w:ascii="Arial" w:hAnsi="Arial" w:cs="Arial"/>
          <w:sz w:val="20"/>
          <w:highlight w:val="yellow"/>
        </w:rPr>
        <w:t xml:space="preserve"> which produced the positive </w:t>
      </w:r>
      <w:r w:rsidRPr="00DA4BD3">
        <w:rPr>
          <w:rFonts w:ascii="Arial" w:hAnsi="Arial" w:cs="Arial"/>
          <w:i/>
          <w:sz w:val="20"/>
          <w:highlight w:val="yellow"/>
        </w:rPr>
        <w:t>Sample</w:t>
      </w:r>
      <w:r w:rsidRPr="00DA4BD3">
        <w:rPr>
          <w:rFonts w:ascii="Arial" w:hAnsi="Arial" w:cs="Arial"/>
          <w:sz w:val="20"/>
          <w:highlight w:val="yellow"/>
        </w:rPr>
        <w:t xml:space="preserve"> under Article 9, all other competitive results of the </w:t>
      </w:r>
      <w:r w:rsidRPr="00DA4BD3">
        <w:rPr>
          <w:rFonts w:ascii="Arial" w:hAnsi="Arial" w:cs="Arial"/>
          <w:i/>
          <w:sz w:val="20"/>
          <w:highlight w:val="yellow"/>
        </w:rPr>
        <w:t>Athlete</w:t>
      </w:r>
      <w:r w:rsidRPr="00DA4BD3">
        <w:rPr>
          <w:rFonts w:ascii="Arial" w:hAnsi="Arial" w:cs="Arial"/>
          <w:sz w:val="20"/>
          <w:highlight w:val="yellow"/>
        </w:rPr>
        <w:t xml:space="preserve"> obtained from the date a positive </w:t>
      </w:r>
      <w:r w:rsidRPr="00DA4BD3">
        <w:rPr>
          <w:rFonts w:ascii="Arial" w:hAnsi="Arial" w:cs="Arial"/>
          <w:i/>
          <w:sz w:val="20"/>
          <w:highlight w:val="yellow"/>
        </w:rPr>
        <w:t xml:space="preserve">Sample </w:t>
      </w:r>
      <w:r w:rsidRPr="00DA4BD3">
        <w:rPr>
          <w:rFonts w:ascii="Arial" w:hAnsi="Arial" w:cs="Arial"/>
          <w:sz w:val="20"/>
          <w:highlight w:val="yellow"/>
        </w:rPr>
        <w:t xml:space="preserve">was collected (whether </w:t>
      </w:r>
      <w:r w:rsidRPr="00DA4BD3">
        <w:rPr>
          <w:rFonts w:ascii="Arial" w:hAnsi="Arial" w:cs="Arial"/>
          <w:i/>
          <w:sz w:val="20"/>
          <w:highlight w:val="yellow"/>
        </w:rPr>
        <w:t>In-Competition</w:t>
      </w:r>
      <w:r w:rsidRPr="00DA4BD3">
        <w:rPr>
          <w:rFonts w:ascii="Arial" w:hAnsi="Arial" w:cs="Arial"/>
          <w:sz w:val="20"/>
          <w:highlight w:val="yellow"/>
        </w:rPr>
        <w:t xml:space="preserve"> or </w:t>
      </w:r>
      <w:r w:rsidRPr="00DA4BD3">
        <w:rPr>
          <w:rFonts w:ascii="Arial" w:hAnsi="Arial" w:cs="Arial"/>
          <w:i/>
          <w:sz w:val="20"/>
          <w:highlight w:val="yellow"/>
        </w:rPr>
        <w:t>Out-of-Competition</w:t>
      </w:r>
      <w:r w:rsidRPr="00DA4BD3">
        <w:rPr>
          <w:rFonts w:ascii="Arial" w:hAnsi="Arial" w:cs="Arial"/>
          <w:sz w:val="20"/>
          <w:highlight w:val="yellow"/>
        </w:rPr>
        <w:t xml:space="preserve">), or other anti-doping rule violation occurred, through the commencement of any </w:t>
      </w:r>
      <w:r w:rsidRPr="00DA4BD3">
        <w:rPr>
          <w:rFonts w:ascii="Arial" w:hAnsi="Arial" w:cs="Arial"/>
          <w:i/>
          <w:sz w:val="20"/>
          <w:highlight w:val="yellow"/>
        </w:rPr>
        <w:t>Provisional Suspension</w:t>
      </w:r>
      <w:r w:rsidRPr="00DA4BD3">
        <w:rPr>
          <w:rFonts w:ascii="Arial" w:hAnsi="Arial" w:cs="Arial"/>
          <w:sz w:val="20"/>
          <w:highlight w:val="yellow"/>
        </w:rPr>
        <w:t xml:space="preserve"> or </w:t>
      </w:r>
      <w:r w:rsidRPr="00DA4BD3">
        <w:rPr>
          <w:rFonts w:ascii="Arial" w:hAnsi="Arial" w:cs="Arial"/>
          <w:i/>
          <w:sz w:val="20"/>
          <w:highlight w:val="yellow"/>
        </w:rPr>
        <w:t>Ineligibility</w:t>
      </w:r>
      <w:r w:rsidRPr="00DA4BD3">
        <w:rPr>
          <w:rFonts w:ascii="Arial" w:hAnsi="Arial" w:cs="Arial"/>
          <w:sz w:val="20"/>
          <w:highlight w:val="yellow"/>
        </w:rPr>
        <w:t xml:space="preserve"> period, shall, unless fairness requires otherwise, be </w:t>
      </w:r>
      <w:r w:rsidRPr="00DA4BD3">
        <w:rPr>
          <w:rFonts w:ascii="Arial" w:hAnsi="Arial" w:cs="Arial"/>
          <w:i/>
          <w:sz w:val="20"/>
          <w:highlight w:val="yellow"/>
        </w:rPr>
        <w:t>Disqualified</w:t>
      </w:r>
      <w:r w:rsidRPr="00DA4BD3">
        <w:rPr>
          <w:rFonts w:ascii="Arial" w:hAnsi="Arial" w:cs="Arial"/>
          <w:sz w:val="20"/>
          <w:highlight w:val="yellow"/>
        </w:rPr>
        <w:t xml:space="preserve"> with all of the resulting </w:t>
      </w:r>
      <w:r w:rsidRPr="00DA4BD3">
        <w:rPr>
          <w:rFonts w:ascii="Arial" w:hAnsi="Arial" w:cs="Arial"/>
          <w:i/>
          <w:sz w:val="20"/>
          <w:highlight w:val="yellow"/>
        </w:rPr>
        <w:t>Consequences</w:t>
      </w:r>
      <w:r w:rsidRPr="00DA4BD3">
        <w:rPr>
          <w:rFonts w:ascii="Arial" w:hAnsi="Arial" w:cs="Arial"/>
          <w:sz w:val="20"/>
          <w:highlight w:val="yellow"/>
        </w:rPr>
        <w:t xml:space="preserve"> including forfeiture of any medals, points and prizes.</w:t>
      </w:r>
      <w:r w:rsidR="009A3757" w:rsidRPr="00DA4BD3">
        <w:rPr>
          <w:rStyle w:val="FootnoteReference"/>
          <w:rFonts w:ascii="Arial" w:hAnsi="Arial" w:cs="Arial"/>
          <w:b/>
          <w:bCs/>
          <w:sz w:val="20"/>
          <w:highlight w:val="yellow"/>
          <w:vertAlign w:val="superscript"/>
        </w:rPr>
        <w:footnoteReference w:id="82"/>
      </w:r>
    </w:p>
    <w:p w14:paraId="6F6ECB4B" w14:textId="77777777" w:rsidR="00347E26" w:rsidRPr="00DA4BD3" w:rsidRDefault="00347E26" w:rsidP="00347E26">
      <w:pPr>
        <w:jc w:val="both"/>
        <w:rPr>
          <w:rFonts w:ascii="Arial" w:hAnsi="Arial" w:cs="Arial"/>
          <w:sz w:val="20"/>
          <w:highlight w:val="yellow"/>
        </w:rPr>
      </w:pPr>
    </w:p>
    <w:p w14:paraId="16D3A3BE" w14:textId="5C9F90BA"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10.11</w:t>
      </w:r>
      <w:r w:rsidR="008B7F41" w:rsidRPr="00DA4BD3">
        <w:rPr>
          <w:rFonts w:ascii="Arial" w:hAnsi="Arial" w:cs="Arial"/>
          <w:b/>
          <w:sz w:val="20"/>
        </w:rPr>
        <w:tab/>
      </w:r>
      <w:r w:rsidRPr="00DA4BD3">
        <w:rPr>
          <w:rFonts w:ascii="Arial" w:hAnsi="Arial" w:cs="Arial"/>
          <w:b/>
          <w:sz w:val="20"/>
          <w:highlight w:val="yellow"/>
        </w:rPr>
        <w:t>Forfeited Prize Money</w:t>
      </w:r>
    </w:p>
    <w:p w14:paraId="70800E47" w14:textId="77777777" w:rsidR="00D91FDC" w:rsidRPr="00DA4BD3" w:rsidRDefault="00D91FDC" w:rsidP="00D91FDC">
      <w:pPr>
        <w:keepNext/>
        <w:ind w:left="1440" w:hanging="720"/>
        <w:jc w:val="both"/>
        <w:rPr>
          <w:rFonts w:ascii="Arial" w:hAnsi="Arial" w:cs="Arial"/>
          <w:b/>
          <w:sz w:val="20"/>
          <w:highlight w:val="yellow"/>
        </w:rPr>
      </w:pPr>
    </w:p>
    <w:p w14:paraId="610A558C" w14:textId="7BB0AA68" w:rsidR="00347E26" w:rsidRPr="00DA4BD3" w:rsidRDefault="00347E26" w:rsidP="00B10C97">
      <w:pPr>
        <w:pStyle w:val="NormalWeb"/>
        <w:spacing w:before="0" w:beforeAutospacing="0" w:after="0" w:afterAutospacing="0"/>
        <w:ind w:left="1418"/>
        <w:jc w:val="both"/>
        <w:rPr>
          <w:rFonts w:ascii="Arial" w:hAnsi="Arial" w:cs="Arial"/>
          <w:sz w:val="16"/>
          <w:szCs w:val="20"/>
          <w:vertAlign w:val="superscript"/>
        </w:rPr>
      </w:pPr>
      <w:r w:rsidRPr="00DA4BD3">
        <w:rPr>
          <w:rFonts w:ascii="Arial" w:hAnsi="Arial" w:cs="Arial"/>
          <w:sz w:val="20"/>
          <w:szCs w:val="20"/>
          <w:highlight w:val="yellow"/>
        </w:rPr>
        <w:t xml:space="preserve">If </w:t>
      </w:r>
      <w:r w:rsidRPr="00DA4BD3">
        <w:rPr>
          <w:rFonts w:ascii="Arial" w:hAnsi="Arial" w:cs="Arial"/>
          <w:sz w:val="20"/>
          <w:szCs w:val="20"/>
          <w:highlight w:val="lightGray"/>
        </w:rPr>
        <w:t>[IF]</w:t>
      </w:r>
      <w:r w:rsidRPr="00DA4BD3">
        <w:rPr>
          <w:rFonts w:ascii="Arial" w:hAnsi="Arial" w:cs="Arial"/>
          <w:sz w:val="20"/>
          <w:szCs w:val="20"/>
          <w:highlight w:val="yellow"/>
        </w:rPr>
        <w:t xml:space="preserve"> recovers prize money forfeited </w:t>
      </w:r>
      <w:proofErr w:type="gramStart"/>
      <w:r w:rsidRPr="00DA4BD3">
        <w:rPr>
          <w:rFonts w:ascii="Arial" w:hAnsi="Arial" w:cs="Arial"/>
          <w:sz w:val="20"/>
          <w:szCs w:val="20"/>
          <w:highlight w:val="yellow"/>
        </w:rPr>
        <w:t>as a result of</w:t>
      </w:r>
      <w:proofErr w:type="gramEnd"/>
      <w:r w:rsidRPr="00DA4BD3">
        <w:rPr>
          <w:rFonts w:ascii="Arial" w:hAnsi="Arial" w:cs="Arial"/>
          <w:sz w:val="20"/>
          <w:szCs w:val="20"/>
          <w:highlight w:val="yellow"/>
        </w:rPr>
        <w:t xml:space="preserve"> an anti-doping rule violation, it shall take reasonable measures to allocate and distribute this prize money to the </w:t>
      </w:r>
      <w:r w:rsidRPr="00DA4BD3">
        <w:rPr>
          <w:rFonts w:ascii="Arial" w:hAnsi="Arial" w:cs="Arial"/>
          <w:i/>
          <w:sz w:val="20"/>
          <w:szCs w:val="20"/>
          <w:highlight w:val="yellow"/>
        </w:rPr>
        <w:t>Athletes</w:t>
      </w:r>
      <w:r w:rsidRPr="00DA4BD3">
        <w:rPr>
          <w:rFonts w:ascii="Arial" w:hAnsi="Arial" w:cs="Arial"/>
          <w:sz w:val="20"/>
          <w:szCs w:val="20"/>
          <w:highlight w:val="yellow"/>
        </w:rPr>
        <w:t xml:space="preserve"> who would have been entitled to it had the forfeiting </w:t>
      </w:r>
      <w:r w:rsidRPr="00DA4BD3">
        <w:rPr>
          <w:rFonts w:ascii="Arial" w:hAnsi="Arial" w:cs="Arial"/>
          <w:i/>
          <w:sz w:val="20"/>
          <w:szCs w:val="20"/>
          <w:highlight w:val="yellow"/>
        </w:rPr>
        <w:t>Athlete</w:t>
      </w:r>
      <w:r w:rsidRPr="00DA4BD3">
        <w:rPr>
          <w:rFonts w:ascii="Arial" w:hAnsi="Arial" w:cs="Arial"/>
          <w:sz w:val="20"/>
          <w:szCs w:val="20"/>
          <w:highlight w:val="yellow"/>
        </w:rPr>
        <w:t xml:space="preserve"> not competed.</w:t>
      </w:r>
      <w:r w:rsidR="009A3757" w:rsidRPr="00DA4BD3">
        <w:rPr>
          <w:rStyle w:val="FootnoteReference"/>
          <w:rFonts w:ascii="Arial" w:hAnsi="Arial" w:cs="Arial"/>
          <w:b/>
          <w:bCs/>
          <w:sz w:val="20"/>
          <w:szCs w:val="20"/>
          <w:highlight w:val="yellow"/>
          <w:vertAlign w:val="superscript"/>
        </w:rPr>
        <w:footnoteReference w:id="83"/>
      </w:r>
      <w:r w:rsidRPr="00DA4BD3">
        <w:rPr>
          <w:rFonts w:ascii="Arial" w:hAnsi="Arial" w:cs="Arial"/>
          <w:b/>
          <w:bCs/>
          <w:sz w:val="16"/>
          <w:szCs w:val="20"/>
          <w:vertAlign w:val="superscript"/>
        </w:rPr>
        <w:t xml:space="preserve"> </w:t>
      </w:r>
    </w:p>
    <w:p w14:paraId="43865849" w14:textId="77777777" w:rsidR="00D91FDC" w:rsidRPr="00DA4BD3" w:rsidRDefault="00D91FDC" w:rsidP="00D91FDC">
      <w:pPr>
        <w:pStyle w:val="NormalWeb"/>
        <w:spacing w:before="0" w:beforeAutospacing="0" w:after="0" w:afterAutospacing="0"/>
        <w:ind w:left="1440"/>
        <w:jc w:val="both"/>
        <w:rPr>
          <w:rFonts w:ascii="Arial" w:hAnsi="Arial" w:cs="Arial"/>
          <w:sz w:val="20"/>
          <w:szCs w:val="20"/>
        </w:rPr>
      </w:pPr>
    </w:p>
    <w:p w14:paraId="391DA1D2" w14:textId="7A7431C3" w:rsidR="00347E26" w:rsidRPr="00DA4BD3" w:rsidRDefault="00347E26" w:rsidP="00D91FDC">
      <w:pPr>
        <w:pStyle w:val="NormalWeb"/>
        <w:spacing w:before="0" w:beforeAutospacing="0" w:after="0" w:afterAutospacing="0"/>
        <w:jc w:val="both"/>
        <w:rPr>
          <w:rFonts w:ascii="Arial" w:hAnsi="Arial" w:cs="Arial"/>
          <w:sz w:val="20"/>
          <w:szCs w:val="20"/>
        </w:rPr>
      </w:pPr>
      <w:r w:rsidRPr="00DA4BD3">
        <w:rPr>
          <w:rFonts w:ascii="Arial" w:hAnsi="Arial" w:cs="Arial"/>
          <w:sz w:val="20"/>
          <w:szCs w:val="20"/>
          <w:highlight w:val="cyan"/>
        </w:rPr>
        <w:lastRenderedPageBreak/>
        <w:t>[</w:t>
      </w:r>
      <w:r w:rsidRPr="00DA4BD3">
        <w:rPr>
          <w:rFonts w:ascii="Arial" w:hAnsi="Arial" w:cs="Arial"/>
          <w:b/>
          <w:sz w:val="20"/>
          <w:szCs w:val="20"/>
          <w:highlight w:val="cyan"/>
        </w:rPr>
        <w:t>NOTE</w:t>
      </w:r>
      <w:r w:rsidRPr="00DA4BD3">
        <w:rPr>
          <w:rFonts w:ascii="Arial" w:hAnsi="Arial" w:cs="Arial"/>
          <w:sz w:val="20"/>
          <w:szCs w:val="20"/>
          <w:highlight w:val="cyan"/>
        </w:rPr>
        <w:t xml:space="preserve">: </w:t>
      </w:r>
      <w:r w:rsidR="00B10CBA" w:rsidRPr="00DA4BD3">
        <w:rPr>
          <w:rFonts w:ascii="Arial" w:hAnsi="Arial" w:cs="Arial"/>
          <w:sz w:val="20"/>
          <w:szCs w:val="20"/>
          <w:highlight w:val="cyan"/>
        </w:rPr>
        <w:t>An International Federation</w:t>
      </w:r>
      <w:r w:rsidRPr="00DA4BD3">
        <w:rPr>
          <w:rFonts w:ascii="Arial" w:hAnsi="Arial" w:cs="Arial"/>
          <w:sz w:val="20"/>
          <w:szCs w:val="20"/>
          <w:highlight w:val="cyan"/>
        </w:rPr>
        <w:t xml:space="preserve"> </w:t>
      </w:r>
      <w:r w:rsidR="005C4003" w:rsidRPr="00DA4BD3">
        <w:rPr>
          <w:rFonts w:ascii="Arial" w:hAnsi="Arial" w:cs="Arial"/>
          <w:sz w:val="20"/>
          <w:szCs w:val="20"/>
          <w:highlight w:val="cyan"/>
        </w:rPr>
        <w:t xml:space="preserve">shall </w:t>
      </w:r>
      <w:r w:rsidRPr="00DA4BD3">
        <w:rPr>
          <w:rFonts w:ascii="Arial" w:hAnsi="Arial" w:cs="Arial"/>
          <w:sz w:val="20"/>
          <w:szCs w:val="20"/>
          <w:highlight w:val="cyan"/>
        </w:rPr>
        <w:t xml:space="preserve">provide in its rules </w:t>
      </w:r>
      <w:proofErr w:type="gramStart"/>
      <w:r w:rsidRPr="00DA4BD3">
        <w:rPr>
          <w:rFonts w:ascii="Arial" w:hAnsi="Arial" w:cs="Arial"/>
          <w:sz w:val="20"/>
          <w:szCs w:val="20"/>
          <w:highlight w:val="cyan"/>
        </w:rPr>
        <w:t>whether or not</w:t>
      </w:r>
      <w:proofErr w:type="gramEnd"/>
      <w:r w:rsidRPr="00DA4BD3">
        <w:rPr>
          <w:rFonts w:ascii="Arial" w:hAnsi="Arial" w:cs="Arial"/>
          <w:sz w:val="20"/>
          <w:szCs w:val="20"/>
          <w:highlight w:val="cyan"/>
        </w:rPr>
        <w:t xml:space="preserve"> the redistributed prize money shall be considered for purposes of its ranking of </w:t>
      </w:r>
      <w:r w:rsidRPr="00DA4BD3">
        <w:rPr>
          <w:rFonts w:ascii="Arial" w:hAnsi="Arial" w:cs="Arial"/>
          <w:i/>
          <w:iCs/>
          <w:sz w:val="20"/>
          <w:szCs w:val="20"/>
          <w:highlight w:val="cyan"/>
        </w:rPr>
        <w:t>Athletes</w:t>
      </w:r>
      <w:r w:rsidRPr="00DA4BD3">
        <w:rPr>
          <w:rFonts w:ascii="Arial" w:hAnsi="Arial" w:cs="Arial"/>
          <w:sz w:val="20"/>
          <w:szCs w:val="20"/>
          <w:highlight w:val="cyan"/>
        </w:rPr>
        <w:t>.]</w:t>
      </w:r>
    </w:p>
    <w:p w14:paraId="77E93BF8" w14:textId="77777777" w:rsidR="00CC3F5B" w:rsidRDefault="00CC3F5B" w:rsidP="00D91FDC">
      <w:pPr>
        <w:pStyle w:val="NormalWeb"/>
        <w:spacing w:before="0" w:beforeAutospacing="0" w:after="0" w:afterAutospacing="0"/>
        <w:jc w:val="both"/>
        <w:rPr>
          <w:rFonts w:ascii="Arial" w:hAnsi="Arial" w:cs="Arial"/>
          <w:sz w:val="20"/>
          <w:szCs w:val="20"/>
        </w:rPr>
      </w:pPr>
    </w:p>
    <w:p w14:paraId="0673BB5D" w14:textId="3AD4AFB4" w:rsidR="00347E26" w:rsidRPr="00DA4BD3" w:rsidRDefault="00347E26" w:rsidP="00B10C97">
      <w:pPr>
        <w:ind w:left="1418" w:hanging="720"/>
        <w:jc w:val="both"/>
        <w:rPr>
          <w:rFonts w:ascii="Arial" w:hAnsi="Arial" w:cs="Arial"/>
          <w:b/>
          <w:i/>
          <w:sz w:val="20"/>
          <w:highlight w:val="yellow"/>
        </w:rPr>
      </w:pPr>
      <w:r w:rsidRPr="00DA4BD3">
        <w:rPr>
          <w:rFonts w:ascii="Arial" w:hAnsi="Arial" w:cs="Arial"/>
          <w:b/>
          <w:sz w:val="20"/>
          <w:highlight w:val="yellow"/>
        </w:rPr>
        <w:t>10.12</w:t>
      </w:r>
      <w:r w:rsidR="008B7F41" w:rsidRPr="00DA4BD3">
        <w:rPr>
          <w:rFonts w:ascii="Arial" w:hAnsi="Arial" w:cs="Arial"/>
          <w:b/>
          <w:sz w:val="20"/>
        </w:rPr>
        <w:tab/>
      </w:r>
      <w:r w:rsidRPr="00DA4BD3">
        <w:rPr>
          <w:rFonts w:ascii="Arial" w:hAnsi="Arial" w:cs="Arial"/>
          <w:b/>
          <w:i/>
          <w:sz w:val="20"/>
          <w:highlight w:val="yellow"/>
        </w:rPr>
        <w:t>Financial Consequences</w:t>
      </w:r>
    </w:p>
    <w:p w14:paraId="20E795C9" w14:textId="77777777" w:rsidR="00347E26" w:rsidRPr="00DA4BD3" w:rsidRDefault="00347E26" w:rsidP="00347E26">
      <w:pPr>
        <w:ind w:left="720"/>
        <w:jc w:val="both"/>
        <w:rPr>
          <w:rFonts w:ascii="Arial" w:hAnsi="Arial" w:cs="Arial"/>
          <w:b/>
          <w:sz w:val="20"/>
          <w:highlight w:val="yellow"/>
        </w:rPr>
      </w:pPr>
    </w:p>
    <w:p w14:paraId="6F69FFEE" w14:textId="6336E781" w:rsidR="00347E26" w:rsidRPr="00DA4BD3" w:rsidRDefault="00347E26" w:rsidP="00206F31">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Under this Article, International Federations may provide for the proportionate recovery of costs from</w:t>
      </w:r>
      <w:r w:rsidR="001C146B">
        <w:rPr>
          <w:rFonts w:ascii="Arial" w:hAnsi="Arial" w:cs="Arial"/>
          <w:sz w:val="20"/>
          <w:highlight w:val="cyan"/>
        </w:rPr>
        <w:t>,</w:t>
      </w:r>
      <w:r w:rsidRPr="00DA4BD3">
        <w:rPr>
          <w:rFonts w:ascii="Arial" w:hAnsi="Arial" w:cs="Arial"/>
          <w:sz w:val="20"/>
          <w:highlight w:val="cyan"/>
        </w:rPr>
        <w:t xml:space="preserve"> or the imposition of financial sanctions on</w:t>
      </w:r>
      <w:r w:rsidRPr="00DA4BD3">
        <w:rPr>
          <w:rFonts w:ascii="Arial" w:hAnsi="Arial" w:cs="Arial"/>
          <w:i/>
          <w:sz w:val="20"/>
          <w:highlight w:val="cyan"/>
        </w:rPr>
        <w:t xml:space="preserve"> Athletes </w:t>
      </w:r>
      <w:r w:rsidRPr="00DA4BD3">
        <w:rPr>
          <w:rFonts w:ascii="Arial" w:hAnsi="Arial" w:cs="Arial"/>
          <w:sz w:val="20"/>
          <w:highlight w:val="cyan"/>
        </w:rPr>
        <w:t>and other</w:t>
      </w:r>
      <w:r w:rsidRPr="00DA4BD3">
        <w:rPr>
          <w:rFonts w:ascii="Arial" w:hAnsi="Arial" w:cs="Arial"/>
          <w:i/>
          <w:sz w:val="20"/>
          <w:highlight w:val="cyan"/>
        </w:rPr>
        <w:t xml:space="preserve"> Persons</w:t>
      </w:r>
      <w:r w:rsidRPr="00DA4BD3">
        <w:rPr>
          <w:rFonts w:ascii="Arial" w:hAnsi="Arial" w:cs="Arial"/>
          <w:sz w:val="20"/>
          <w:highlight w:val="cyan"/>
        </w:rPr>
        <w:t xml:space="preserve"> who commit anti-doping rule violations.</w:t>
      </w:r>
      <w:bookmarkStart w:id="255" w:name="_DV_M687"/>
      <w:bookmarkStart w:id="256" w:name="_DV_M688"/>
      <w:bookmarkEnd w:id="255"/>
      <w:bookmarkEnd w:id="256"/>
      <w:r w:rsidR="005255C3" w:rsidRPr="00DA4BD3">
        <w:rPr>
          <w:rFonts w:ascii="Arial" w:hAnsi="Arial" w:cs="Arial"/>
          <w:sz w:val="20"/>
          <w:highlight w:val="cyan"/>
        </w:rPr>
        <w:t xml:space="preserve"> </w:t>
      </w:r>
      <w:r w:rsidRPr="00DA4BD3">
        <w:rPr>
          <w:rFonts w:ascii="Arial" w:hAnsi="Arial" w:cs="Arial"/>
          <w:sz w:val="20"/>
          <w:highlight w:val="cyan"/>
        </w:rPr>
        <w:t xml:space="preserve">However, International Federations may only impose financial sanctions in cases where the maximum period of </w:t>
      </w:r>
      <w:r w:rsidRPr="00DA4BD3">
        <w:rPr>
          <w:rFonts w:ascii="Arial" w:hAnsi="Arial" w:cs="Arial"/>
          <w:i/>
          <w:sz w:val="20"/>
          <w:highlight w:val="cyan"/>
        </w:rPr>
        <w:t>Ineligibility</w:t>
      </w:r>
      <w:r w:rsidRPr="00DA4BD3">
        <w:rPr>
          <w:rFonts w:ascii="Arial" w:hAnsi="Arial" w:cs="Arial"/>
          <w:sz w:val="20"/>
          <w:highlight w:val="cyan"/>
        </w:rPr>
        <w:t xml:space="preserve"> otherwise applicable has already been imposed. Financial sanctions may only be imposed where the principle of proportionality is satisfied. No recovery of costs or financial sanction may be considered a basis for reducing the </w:t>
      </w:r>
      <w:r w:rsidRPr="00DA4BD3">
        <w:rPr>
          <w:rFonts w:ascii="Arial" w:hAnsi="Arial" w:cs="Arial"/>
          <w:i/>
          <w:sz w:val="20"/>
          <w:highlight w:val="cyan"/>
        </w:rPr>
        <w:t>Ineligibility</w:t>
      </w:r>
      <w:r w:rsidRPr="00DA4BD3">
        <w:rPr>
          <w:rFonts w:ascii="Arial" w:hAnsi="Arial" w:cs="Arial"/>
          <w:sz w:val="20"/>
          <w:highlight w:val="cyan"/>
        </w:rPr>
        <w:t xml:space="preserve"> or other sanction which would otherwise be applicable under the</w:t>
      </w:r>
      <w:r w:rsidR="00BC3832" w:rsidRPr="00DA4BD3">
        <w:rPr>
          <w:rFonts w:ascii="Arial" w:hAnsi="Arial" w:cs="Arial"/>
          <w:sz w:val="20"/>
          <w:highlight w:val="cyan"/>
        </w:rPr>
        <w:t>ir Anti-Doping Rules</w:t>
      </w:r>
      <w:r w:rsidRPr="00DA4BD3">
        <w:rPr>
          <w:rFonts w:ascii="Arial" w:hAnsi="Arial" w:cs="Arial"/>
          <w:sz w:val="20"/>
          <w:highlight w:val="cyan"/>
        </w:rPr>
        <w:t>. For those International Federations that do not want to make provision</w:t>
      </w:r>
      <w:r w:rsidR="00136141" w:rsidRPr="00DA4BD3">
        <w:rPr>
          <w:rFonts w:ascii="Arial" w:hAnsi="Arial" w:cs="Arial"/>
          <w:sz w:val="20"/>
          <w:highlight w:val="cyan"/>
        </w:rPr>
        <w:t>s</w:t>
      </w:r>
      <w:r w:rsidRPr="00DA4BD3">
        <w:rPr>
          <w:rFonts w:ascii="Arial" w:hAnsi="Arial" w:cs="Arial"/>
          <w:sz w:val="20"/>
          <w:highlight w:val="cyan"/>
        </w:rPr>
        <w:t xml:space="preserve"> for</w:t>
      </w:r>
      <w:r w:rsidR="00136141" w:rsidRPr="00DA4BD3">
        <w:rPr>
          <w:rFonts w:ascii="Arial" w:hAnsi="Arial" w:cs="Arial"/>
          <w:sz w:val="20"/>
          <w:highlight w:val="cyan"/>
        </w:rPr>
        <w:t xml:space="preserve"> the</w:t>
      </w:r>
      <w:r w:rsidRPr="00DA4BD3">
        <w:rPr>
          <w:rFonts w:ascii="Arial" w:hAnsi="Arial" w:cs="Arial"/>
          <w:sz w:val="20"/>
          <w:highlight w:val="cyan"/>
        </w:rPr>
        <w:t xml:space="preserve"> recovery of costs or financial sanctions, this Article should simply read </w:t>
      </w:r>
      <w:r w:rsidR="00314359">
        <w:rPr>
          <w:rFonts w:ascii="Arial" w:hAnsi="Arial" w:cs="Arial"/>
          <w:sz w:val="20"/>
          <w:highlight w:val="cyan"/>
        </w:rPr>
        <w:t>“</w:t>
      </w:r>
      <w:r w:rsidRPr="00DA4BD3">
        <w:rPr>
          <w:rFonts w:ascii="Arial" w:hAnsi="Arial" w:cs="Arial"/>
          <w:sz w:val="20"/>
          <w:highlight w:val="cyan"/>
        </w:rPr>
        <w:t>Article 10.12</w:t>
      </w:r>
      <w:r w:rsidR="00FD2E12" w:rsidRPr="00DA4BD3">
        <w:rPr>
          <w:rFonts w:ascii="Arial" w:hAnsi="Arial" w:cs="Arial"/>
          <w:sz w:val="20"/>
          <w:highlight w:val="cyan"/>
        </w:rPr>
        <w:t xml:space="preserve"> (</w:t>
      </w:r>
      <w:r w:rsidR="00FD2E12" w:rsidRPr="00DA4BD3">
        <w:rPr>
          <w:rFonts w:ascii="Arial" w:hAnsi="Arial" w:cs="Arial"/>
          <w:i/>
          <w:sz w:val="20"/>
          <w:highlight w:val="cyan"/>
        </w:rPr>
        <w:t>Financial Consequences</w:t>
      </w:r>
      <w:r w:rsidR="00FD2E12" w:rsidRPr="00DA4BD3">
        <w:rPr>
          <w:rFonts w:ascii="Arial" w:hAnsi="Arial" w:cs="Arial"/>
          <w:sz w:val="20"/>
          <w:highlight w:val="cyan"/>
        </w:rPr>
        <w:t>)</w:t>
      </w:r>
      <w:r w:rsidRPr="00DA4BD3">
        <w:rPr>
          <w:rFonts w:ascii="Arial" w:hAnsi="Arial" w:cs="Arial"/>
          <w:sz w:val="20"/>
          <w:highlight w:val="cyan"/>
        </w:rPr>
        <w:t xml:space="preserve"> intentionally left blank.</w:t>
      </w:r>
      <w:r w:rsidR="00314359">
        <w:rPr>
          <w:rFonts w:ascii="Arial" w:hAnsi="Arial" w:cs="Arial"/>
          <w:sz w:val="20"/>
          <w:highlight w:val="cyan"/>
        </w:rPr>
        <w:t>”</w:t>
      </w:r>
      <w:r w:rsidRPr="00DA4BD3">
        <w:rPr>
          <w:rFonts w:ascii="Arial" w:hAnsi="Arial" w:cs="Arial"/>
          <w:sz w:val="20"/>
          <w:highlight w:val="cyan"/>
        </w:rPr>
        <w:t xml:space="preserve"> If an International Federation wishes to include such provision</w:t>
      </w:r>
      <w:r w:rsidR="00136141" w:rsidRPr="00DA4BD3">
        <w:rPr>
          <w:rFonts w:ascii="Arial" w:hAnsi="Arial" w:cs="Arial"/>
          <w:sz w:val="20"/>
          <w:highlight w:val="cyan"/>
        </w:rPr>
        <w:t>s</w:t>
      </w:r>
      <w:r w:rsidRPr="00DA4BD3">
        <w:rPr>
          <w:rFonts w:ascii="Arial" w:hAnsi="Arial" w:cs="Arial"/>
          <w:sz w:val="20"/>
          <w:highlight w:val="cyan"/>
        </w:rPr>
        <w:t xml:space="preserve">, the </w:t>
      </w:r>
      <w:r w:rsidR="00136141" w:rsidRPr="00DA4BD3">
        <w:rPr>
          <w:rFonts w:ascii="Arial" w:hAnsi="Arial" w:cs="Arial"/>
          <w:sz w:val="20"/>
          <w:highlight w:val="cyan"/>
        </w:rPr>
        <w:t xml:space="preserve">Articles </w:t>
      </w:r>
      <w:r w:rsidRPr="00DA4BD3">
        <w:rPr>
          <w:rFonts w:ascii="Arial" w:hAnsi="Arial" w:cs="Arial"/>
          <w:sz w:val="20"/>
          <w:highlight w:val="cyan"/>
        </w:rPr>
        <w:t>included below provide an example of a possible approach.]</w:t>
      </w:r>
    </w:p>
    <w:p w14:paraId="508C4B57" w14:textId="77777777" w:rsidR="00347E26" w:rsidRPr="00DA4BD3" w:rsidRDefault="00347E26" w:rsidP="00347E26">
      <w:pPr>
        <w:ind w:left="720"/>
        <w:jc w:val="both"/>
        <w:rPr>
          <w:rFonts w:ascii="Arial" w:hAnsi="Arial" w:cs="Arial"/>
          <w:sz w:val="20"/>
        </w:rPr>
      </w:pPr>
    </w:p>
    <w:p w14:paraId="31332871" w14:textId="5920E725" w:rsidR="00347E26" w:rsidRPr="00DA4BD3" w:rsidRDefault="00B10CBA" w:rsidP="00964835">
      <w:pPr>
        <w:ind w:left="2268" w:hanging="850"/>
        <w:jc w:val="both"/>
        <w:rPr>
          <w:rFonts w:ascii="Arial" w:hAnsi="Arial" w:cs="Arial"/>
          <w:sz w:val="20"/>
        </w:rPr>
      </w:pPr>
      <w:r w:rsidRPr="00DA4BD3">
        <w:rPr>
          <w:rFonts w:ascii="Arial" w:hAnsi="Arial" w:cs="Arial"/>
          <w:b/>
          <w:sz w:val="20"/>
        </w:rPr>
        <w:t>10.12.1</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Where an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commits an anti-doping rule violation, </w:t>
      </w:r>
      <w:r w:rsidR="00347E26" w:rsidRPr="00DA4BD3">
        <w:rPr>
          <w:rFonts w:ascii="Arial" w:hAnsi="Arial" w:cs="Arial"/>
          <w:sz w:val="20"/>
          <w:highlight w:val="lightGray"/>
        </w:rPr>
        <w:t>[IF]</w:t>
      </w:r>
      <w:r w:rsidR="00347E26" w:rsidRPr="00DA4BD3">
        <w:rPr>
          <w:rFonts w:ascii="Arial" w:hAnsi="Arial" w:cs="Arial"/>
          <w:sz w:val="20"/>
        </w:rPr>
        <w:t xml:space="preserve"> may, in its discretion and subject to the principle of proportionality, elect to </w:t>
      </w:r>
      <w:r w:rsidR="00472FF9" w:rsidRPr="00DA4BD3">
        <w:rPr>
          <w:rFonts w:ascii="Arial" w:hAnsi="Arial" w:cs="Arial"/>
          <w:sz w:val="20"/>
        </w:rPr>
        <w:t>(</w:t>
      </w:r>
      <w:r w:rsidR="00347E26" w:rsidRPr="00DA4BD3">
        <w:rPr>
          <w:rFonts w:ascii="Arial" w:hAnsi="Arial" w:cs="Arial"/>
          <w:sz w:val="20"/>
        </w:rPr>
        <w:t xml:space="preserve">a) recover from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costs associated with the anti-doping rule violation, regardless of the period of </w:t>
      </w:r>
      <w:r w:rsidR="00347E26" w:rsidRPr="00DA4BD3">
        <w:rPr>
          <w:rFonts w:ascii="Arial" w:hAnsi="Arial" w:cs="Arial"/>
          <w:i/>
          <w:sz w:val="20"/>
        </w:rPr>
        <w:t xml:space="preserve">Ineligibility </w:t>
      </w:r>
      <w:r w:rsidR="00347E26" w:rsidRPr="00DA4BD3">
        <w:rPr>
          <w:rFonts w:ascii="Arial" w:hAnsi="Arial" w:cs="Arial"/>
          <w:sz w:val="20"/>
        </w:rPr>
        <w:t xml:space="preserve">imposed and/or </w:t>
      </w:r>
      <w:r w:rsidR="00472FF9" w:rsidRPr="00DA4BD3">
        <w:rPr>
          <w:rFonts w:ascii="Arial" w:hAnsi="Arial" w:cs="Arial"/>
          <w:sz w:val="20"/>
        </w:rPr>
        <w:t>(</w:t>
      </w:r>
      <w:r w:rsidR="00347E26" w:rsidRPr="00DA4BD3">
        <w:rPr>
          <w:rFonts w:ascii="Arial" w:hAnsi="Arial" w:cs="Arial"/>
          <w:sz w:val="20"/>
        </w:rPr>
        <w:t xml:space="preserve">b) fine the </w:t>
      </w:r>
      <w:r w:rsidR="00347E26" w:rsidRPr="00DA4BD3">
        <w:rPr>
          <w:rFonts w:ascii="Arial" w:hAnsi="Arial" w:cs="Arial"/>
          <w:i/>
          <w:sz w:val="20"/>
        </w:rPr>
        <w:t xml:space="preserve">Athlete </w:t>
      </w:r>
      <w:r w:rsidR="00347E26" w:rsidRPr="00DA4BD3">
        <w:rPr>
          <w:rFonts w:ascii="Arial" w:hAnsi="Arial" w:cs="Arial"/>
          <w:sz w:val="20"/>
        </w:rPr>
        <w:t xml:space="preserve">or other </w:t>
      </w:r>
      <w:r w:rsidR="00347E26" w:rsidRPr="00DA4BD3">
        <w:rPr>
          <w:rFonts w:ascii="Arial" w:hAnsi="Arial" w:cs="Arial"/>
          <w:i/>
          <w:sz w:val="20"/>
        </w:rPr>
        <w:t xml:space="preserve">Person </w:t>
      </w:r>
      <w:r w:rsidR="00347E26" w:rsidRPr="00DA4BD3">
        <w:rPr>
          <w:rFonts w:ascii="Arial" w:hAnsi="Arial" w:cs="Arial"/>
          <w:sz w:val="20"/>
        </w:rPr>
        <w:t xml:space="preserve">in an amount up to </w:t>
      </w:r>
      <w:r w:rsidR="009654A2" w:rsidRPr="00DA4BD3">
        <w:rPr>
          <w:rFonts w:ascii="Arial" w:hAnsi="Arial" w:cs="Arial"/>
          <w:sz w:val="20"/>
        </w:rPr>
        <w:t xml:space="preserve">______ </w:t>
      </w:r>
      <w:r w:rsidR="00195372" w:rsidRPr="00DA4BD3">
        <w:rPr>
          <w:rFonts w:ascii="Arial" w:hAnsi="Arial" w:cs="Arial"/>
          <w:sz w:val="20"/>
          <w:highlight w:val="lightGray"/>
        </w:rPr>
        <w:t>[Euros</w:t>
      </w:r>
      <w:r w:rsidR="00FE1CA5" w:rsidRPr="00DA4BD3">
        <w:rPr>
          <w:rFonts w:ascii="Arial" w:hAnsi="Arial" w:cs="Arial"/>
          <w:sz w:val="20"/>
          <w:highlight w:val="lightGray"/>
        </w:rPr>
        <w:t xml:space="preserve">, </w:t>
      </w:r>
      <w:r w:rsidR="004D77F1" w:rsidRPr="00DA4BD3">
        <w:rPr>
          <w:rFonts w:ascii="Arial" w:hAnsi="Arial" w:cs="Arial"/>
          <w:sz w:val="20"/>
          <w:highlight w:val="lightGray"/>
        </w:rPr>
        <w:t>Swiss Francs</w:t>
      </w:r>
      <w:r w:rsidR="00266F24" w:rsidRPr="00DA4BD3">
        <w:rPr>
          <w:rFonts w:ascii="Arial" w:hAnsi="Arial" w:cs="Arial"/>
          <w:sz w:val="20"/>
          <w:highlight w:val="lightGray"/>
        </w:rPr>
        <w:t xml:space="preserve">, </w:t>
      </w:r>
      <w:r w:rsidR="00195372" w:rsidRPr="00DA4BD3">
        <w:rPr>
          <w:rFonts w:ascii="Arial" w:hAnsi="Arial" w:cs="Arial"/>
          <w:sz w:val="20"/>
          <w:highlight w:val="lightGray"/>
        </w:rPr>
        <w:t>U.S. Dollars</w:t>
      </w:r>
      <w:r w:rsidR="00FE1CA5" w:rsidRPr="00DA4BD3">
        <w:rPr>
          <w:rFonts w:ascii="Arial" w:hAnsi="Arial" w:cs="Arial"/>
          <w:sz w:val="20"/>
          <w:highlight w:val="lightGray"/>
        </w:rPr>
        <w:t>, etc.</w:t>
      </w:r>
      <w:r w:rsidR="00195372" w:rsidRPr="00DA4BD3">
        <w:rPr>
          <w:rFonts w:ascii="Arial" w:hAnsi="Arial" w:cs="Arial"/>
          <w:sz w:val="20"/>
          <w:highlight w:val="lightGray"/>
        </w:rPr>
        <w:t>]</w:t>
      </w:r>
      <w:r w:rsidR="00347E26" w:rsidRPr="00DA4BD3">
        <w:rPr>
          <w:rFonts w:ascii="Arial" w:hAnsi="Arial" w:cs="Arial"/>
          <w:sz w:val="20"/>
        </w:rPr>
        <w:t xml:space="preserve">, only in cases where the maximum period of </w:t>
      </w:r>
      <w:r w:rsidR="00347E26" w:rsidRPr="00DA4BD3">
        <w:rPr>
          <w:rFonts w:ascii="Arial" w:hAnsi="Arial" w:cs="Arial"/>
          <w:i/>
          <w:sz w:val="20"/>
        </w:rPr>
        <w:t xml:space="preserve">Ineligibility </w:t>
      </w:r>
      <w:r w:rsidR="00347E26" w:rsidRPr="00DA4BD3">
        <w:rPr>
          <w:rFonts w:ascii="Arial" w:hAnsi="Arial" w:cs="Arial"/>
          <w:sz w:val="20"/>
        </w:rPr>
        <w:t>otherwise applicable has already been imposed.</w:t>
      </w:r>
    </w:p>
    <w:p w14:paraId="12A336BE" w14:textId="77777777" w:rsidR="00347E26" w:rsidRPr="00DA4BD3" w:rsidRDefault="00347E26" w:rsidP="00347E26">
      <w:pPr>
        <w:ind w:left="1440"/>
        <w:jc w:val="both"/>
        <w:rPr>
          <w:rFonts w:ascii="Arial" w:hAnsi="Arial" w:cs="Arial"/>
          <w:sz w:val="20"/>
        </w:rPr>
      </w:pPr>
    </w:p>
    <w:p w14:paraId="2772994A" w14:textId="20BB672C" w:rsidR="00347E26" w:rsidRPr="00DA4BD3" w:rsidRDefault="00C21566" w:rsidP="00964835">
      <w:pPr>
        <w:ind w:left="2268" w:hanging="850"/>
        <w:jc w:val="both"/>
        <w:rPr>
          <w:rFonts w:ascii="Arial" w:hAnsi="Arial" w:cs="Arial"/>
          <w:sz w:val="20"/>
        </w:rPr>
      </w:pPr>
      <w:r w:rsidRPr="00DA4BD3">
        <w:rPr>
          <w:rFonts w:ascii="Arial" w:hAnsi="Arial" w:cs="Arial"/>
          <w:b/>
          <w:sz w:val="20"/>
        </w:rPr>
        <w:t>10.12.2</w:t>
      </w:r>
      <w:r w:rsidR="008B7F41" w:rsidRPr="00DA4BD3">
        <w:rPr>
          <w:rFonts w:ascii="Arial" w:hAnsi="Arial" w:cs="Arial"/>
          <w:sz w:val="20"/>
        </w:rPr>
        <w:t xml:space="preserve"> </w:t>
      </w:r>
      <w:r w:rsidR="00CE591F" w:rsidRPr="00DA4BD3">
        <w:rPr>
          <w:rFonts w:ascii="Arial" w:hAnsi="Arial" w:cs="Arial"/>
          <w:sz w:val="20"/>
        </w:rPr>
        <w:tab/>
      </w:r>
      <w:r w:rsidR="00347E26" w:rsidRPr="00DA4BD3">
        <w:rPr>
          <w:rFonts w:ascii="Arial" w:hAnsi="Arial" w:cs="Arial"/>
          <w:sz w:val="20"/>
        </w:rPr>
        <w:t xml:space="preserve">The imposition of a financial sanction or </w:t>
      </w:r>
      <w:r w:rsidR="00347E26" w:rsidRPr="00DA4BD3">
        <w:rPr>
          <w:rFonts w:ascii="Arial" w:hAnsi="Arial" w:cs="Arial"/>
          <w:sz w:val="20"/>
          <w:highlight w:val="lightGray"/>
        </w:rPr>
        <w:t>[IF]</w:t>
      </w:r>
      <w:r w:rsidR="00347E26" w:rsidRPr="00DA4BD3">
        <w:rPr>
          <w:rFonts w:ascii="Arial" w:hAnsi="Arial" w:cs="Arial"/>
          <w:sz w:val="20"/>
        </w:rPr>
        <w:t xml:space="preserve">'s recovery of costs shall not be considered a basis for reducing the </w:t>
      </w:r>
      <w:r w:rsidR="00347E26" w:rsidRPr="00DA4BD3">
        <w:rPr>
          <w:rFonts w:ascii="Arial" w:hAnsi="Arial" w:cs="Arial"/>
          <w:i/>
          <w:sz w:val="20"/>
        </w:rPr>
        <w:t xml:space="preserve">Ineligibility </w:t>
      </w:r>
      <w:r w:rsidR="00347E26" w:rsidRPr="00DA4BD3">
        <w:rPr>
          <w:rFonts w:ascii="Arial" w:hAnsi="Arial" w:cs="Arial"/>
          <w:sz w:val="20"/>
        </w:rPr>
        <w:t>or other sanction which would otherwise be applicable under these Anti-Doping Rules.</w:t>
      </w:r>
    </w:p>
    <w:p w14:paraId="39552994" w14:textId="77777777" w:rsidR="009B0710" w:rsidRPr="00DA4BD3" w:rsidRDefault="009B0710" w:rsidP="00347E26">
      <w:pPr>
        <w:ind w:left="720"/>
        <w:jc w:val="both"/>
        <w:rPr>
          <w:rFonts w:ascii="Arial" w:hAnsi="Arial" w:cs="Arial"/>
          <w:sz w:val="20"/>
        </w:rPr>
      </w:pPr>
    </w:p>
    <w:p w14:paraId="398428BD" w14:textId="6C936C6B" w:rsidR="00347E26" w:rsidRPr="00DA4BD3" w:rsidRDefault="00347E26" w:rsidP="00B10C97">
      <w:pPr>
        <w:keepNext/>
        <w:ind w:left="1418" w:hanging="720"/>
        <w:jc w:val="both"/>
        <w:rPr>
          <w:rFonts w:ascii="Arial" w:hAnsi="Arial" w:cs="Arial"/>
          <w:b/>
          <w:sz w:val="20"/>
          <w:highlight w:val="yellow"/>
        </w:rPr>
      </w:pPr>
      <w:r w:rsidRPr="00DA4BD3">
        <w:rPr>
          <w:rFonts w:ascii="Arial" w:hAnsi="Arial" w:cs="Arial"/>
          <w:b/>
          <w:sz w:val="20"/>
          <w:highlight w:val="yellow"/>
        </w:rPr>
        <w:t>10.13</w:t>
      </w:r>
      <w:r w:rsidR="008B7F41" w:rsidRPr="00DA4BD3">
        <w:rPr>
          <w:rFonts w:ascii="Arial" w:hAnsi="Arial" w:cs="Arial"/>
          <w:b/>
          <w:sz w:val="20"/>
        </w:rPr>
        <w:tab/>
      </w:r>
      <w:r w:rsidRPr="00DA4BD3">
        <w:rPr>
          <w:rFonts w:ascii="Arial" w:hAnsi="Arial" w:cs="Arial"/>
          <w:b/>
          <w:sz w:val="20"/>
          <w:highlight w:val="yellow"/>
        </w:rPr>
        <w:t xml:space="preserve">Commencement of </w:t>
      </w:r>
      <w:r w:rsidRPr="00DA4BD3">
        <w:rPr>
          <w:rFonts w:ascii="Arial" w:hAnsi="Arial" w:cs="Arial"/>
          <w:b/>
          <w:i/>
          <w:sz w:val="20"/>
          <w:highlight w:val="yellow"/>
        </w:rPr>
        <w:t>Ineligibility</w:t>
      </w:r>
      <w:r w:rsidRPr="00DA4BD3">
        <w:rPr>
          <w:rFonts w:ascii="Arial" w:hAnsi="Arial" w:cs="Arial"/>
          <w:b/>
          <w:sz w:val="20"/>
          <w:highlight w:val="yellow"/>
        </w:rPr>
        <w:t xml:space="preserve"> Period </w:t>
      </w:r>
    </w:p>
    <w:p w14:paraId="1E1BB0E8" w14:textId="77777777" w:rsidR="00347E26" w:rsidRPr="00DA4BD3" w:rsidRDefault="00347E26" w:rsidP="00512BB6">
      <w:pPr>
        <w:keepNext/>
        <w:ind w:left="720"/>
        <w:jc w:val="both"/>
        <w:rPr>
          <w:rFonts w:ascii="Arial" w:hAnsi="Arial" w:cs="Arial"/>
          <w:b/>
          <w:sz w:val="20"/>
          <w:highlight w:val="yellow"/>
        </w:rPr>
      </w:pPr>
    </w:p>
    <w:p w14:paraId="275E6A62" w14:textId="5D96EF8E" w:rsidR="00347E26" w:rsidRPr="00DA4BD3" w:rsidRDefault="00347E26" w:rsidP="00964835">
      <w:pPr>
        <w:keepNext/>
        <w:ind w:left="141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iCs/>
          <w:sz w:val="20"/>
          <w:highlight w:val="yellow"/>
        </w:rPr>
        <w:t>Athlete</w:t>
      </w:r>
      <w:r w:rsidRPr="00DA4BD3">
        <w:rPr>
          <w:rFonts w:ascii="Arial" w:hAnsi="Arial" w:cs="Arial"/>
          <w:sz w:val="20"/>
          <w:highlight w:val="yellow"/>
        </w:rPr>
        <w:t xml:space="preserve"> is already serving a period of </w:t>
      </w:r>
      <w:r w:rsidRPr="00DA4BD3">
        <w:rPr>
          <w:rFonts w:ascii="Arial" w:hAnsi="Arial" w:cs="Arial"/>
          <w:i/>
          <w:iCs/>
          <w:sz w:val="20"/>
          <w:highlight w:val="yellow"/>
        </w:rPr>
        <w:t>Ineligibility</w:t>
      </w:r>
      <w:r w:rsidRPr="00DA4BD3">
        <w:rPr>
          <w:rFonts w:ascii="Arial" w:hAnsi="Arial" w:cs="Arial"/>
          <w:sz w:val="20"/>
          <w:highlight w:val="yellow"/>
        </w:rPr>
        <w:t xml:space="preserve"> for an anti-doping rule violation, any new period of </w:t>
      </w:r>
      <w:r w:rsidRPr="00DA4BD3">
        <w:rPr>
          <w:rFonts w:ascii="Arial" w:hAnsi="Arial" w:cs="Arial"/>
          <w:i/>
          <w:iCs/>
          <w:sz w:val="20"/>
          <w:highlight w:val="yellow"/>
        </w:rPr>
        <w:t>Ineligibility</w:t>
      </w:r>
      <w:r w:rsidRPr="00DA4BD3">
        <w:rPr>
          <w:rFonts w:ascii="Arial" w:hAnsi="Arial" w:cs="Arial"/>
          <w:sz w:val="20"/>
          <w:highlight w:val="yellow"/>
        </w:rPr>
        <w:t xml:space="preserve"> shall commence on the first day after the current period of </w:t>
      </w:r>
      <w:r w:rsidRPr="00DA4BD3">
        <w:rPr>
          <w:rFonts w:ascii="Arial" w:hAnsi="Arial" w:cs="Arial"/>
          <w:i/>
          <w:iCs/>
          <w:sz w:val="20"/>
          <w:highlight w:val="yellow"/>
        </w:rPr>
        <w:t>Ineligibility</w:t>
      </w:r>
      <w:r w:rsidRPr="00DA4BD3">
        <w:rPr>
          <w:rFonts w:ascii="Arial" w:hAnsi="Arial" w:cs="Arial"/>
          <w:sz w:val="20"/>
          <w:highlight w:val="yellow"/>
        </w:rPr>
        <w:t xml:space="preserve"> has been served. Otherwise, except as provided below, the period of </w:t>
      </w:r>
      <w:r w:rsidRPr="00DA4BD3">
        <w:rPr>
          <w:rFonts w:ascii="Arial" w:hAnsi="Arial" w:cs="Arial"/>
          <w:i/>
          <w:sz w:val="20"/>
          <w:highlight w:val="yellow"/>
        </w:rPr>
        <w:t>Ineligibility</w:t>
      </w:r>
      <w:r w:rsidRPr="00DA4BD3">
        <w:rPr>
          <w:rFonts w:ascii="Arial" w:hAnsi="Arial" w:cs="Arial"/>
          <w:sz w:val="20"/>
          <w:highlight w:val="yellow"/>
        </w:rPr>
        <w:t xml:space="preserve"> shall start on the date of the final hearing decision providing for </w:t>
      </w:r>
      <w:r w:rsidRPr="00DA4BD3">
        <w:rPr>
          <w:rFonts w:ascii="Arial" w:hAnsi="Arial" w:cs="Arial"/>
          <w:i/>
          <w:sz w:val="20"/>
          <w:highlight w:val="yellow"/>
        </w:rPr>
        <w:t>Ineligibility</w:t>
      </w:r>
      <w:r w:rsidRPr="00DA4BD3">
        <w:rPr>
          <w:rFonts w:ascii="Arial" w:hAnsi="Arial" w:cs="Arial"/>
          <w:sz w:val="20"/>
          <w:highlight w:val="yellow"/>
        </w:rPr>
        <w:t xml:space="preserve"> or, if the hearing is waived or there is no hearing, on the date </w:t>
      </w:r>
      <w:r w:rsidRPr="00DA4BD3">
        <w:rPr>
          <w:rFonts w:ascii="Arial" w:hAnsi="Arial" w:cs="Arial"/>
          <w:i/>
          <w:sz w:val="20"/>
          <w:highlight w:val="yellow"/>
        </w:rPr>
        <w:t>Ineligibility</w:t>
      </w:r>
      <w:r w:rsidRPr="00DA4BD3">
        <w:rPr>
          <w:rFonts w:ascii="Arial" w:hAnsi="Arial" w:cs="Arial"/>
          <w:sz w:val="20"/>
          <w:highlight w:val="yellow"/>
        </w:rPr>
        <w:t xml:space="preserve"> is accepted or otherwise imposed. </w:t>
      </w:r>
    </w:p>
    <w:p w14:paraId="6C23EA9F" w14:textId="77777777" w:rsidR="00347E26" w:rsidRPr="00DA4BD3" w:rsidRDefault="00347E26" w:rsidP="00347E26">
      <w:pPr>
        <w:jc w:val="both"/>
        <w:rPr>
          <w:rFonts w:ascii="Arial" w:hAnsi="Arial" w:cs="Arial"/>
          <w:sz w:val="20"/>
          <w:highlight w:val="yellow"/>
        </w:rPr>
      </w:pPr>
    </w:p>
    <w:p w14:paraId="38ECB85E" w14:textId="7E22FD31" w:rsidR="00347E26" w:rsidRPr="00DA4BD3" w:rsidRDefault="00347E26" w:rsidP="00FD2B56">
      <w:pPr>
        <w:ind w:left="2268" w:hanging="850"/>
        <w:jc w:val="both"/>
        <w:rPr>
          <w:rFonts w:ascii="Arial" w:hAnsi="Arial" w:cs="Arial"/>
          <w:i/>
          <w:sz w:val="20"/>
          <w:highlight w:val="yellow"/>
        </w:rPr>
      </w:pPr>
      <w:r w:rsidRPr="00DA4BD3">
        <w:rPr>
          <w:rFonts w:ascii="Arial" w:hAnsi="Arial" w:cs="Arial"/>
          <w:b/>
          <w:sz w:val="20"/>
          <w:highlight w:val="yellow"/>
        </w:rPr>
        <w:t>10.13.1</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Delays Not Attributable to the </w:t>
      </w:r>
      <w:r w:rsidRPr="00DA4BD3">
        <w:rPr>
          <w:rFonts w:ascii="Arial" w:hAnsi="Arial" w:cs="Arial"/>
          <w:i/>
          <w:sz w:val="20"/>
          <w:highlight w:val="yellow"/>
        </w:rPr>
        <w:t xml:space="preserve">Athlete </w:t>
      </w:r>
      <w:r w:rsidRPr="00DA4BD3">
        <w:rPr>
          <w:rFonts w:ascii="Arial" w:hAnsi="Arial" w:cs="Arial"/>
          <w:sz w:val="20"/>
          <w:highlight w:val="yellow"/>
        </w:rPr>
        <w:t>or other</w:t>
      </w:r>
      <w:r w:rsidRPr="00DA4BD3">
        <w:rPr>
          <w:rFonts w:ascii="Arial" w:hAnsi="Arial" w:cs="Arial"/>
          <w:i/>
          <w:sz w:val="20"/>
          <w:highlight w:val="yellow"/>
        </w:rPr>
        <w:t xml:space="preserve"> Person</w:t>
      </w:r>
    </w:p>
    <w:p w14:paraId="6C69C97C" w14:textId="77777777" w:rsidR="00347E26" w:rsidRPr="00DA4BD3" w:rsidRDefault="00347E26" w:rsidP="00347E26">
      <w:pPr>
        <w:ind w:left="1440"/>
        <w:jc w:val="both"/>
        <w:rPr>
          <w:rFonts w:ascii="Arial" w:hAnsi="Arial" w:cs="Arial"/>
          <w:i/>
          <w:sz w:val="20"/>
          <w:highlight w:val="yellow"/>
        </w:rPr>
      </w:pPr>
    </w:p>
    <w:p w14:paraId="316383FF" w14:textId="55D612F5" w:rsidR="00347E26" w:rsidRPr="00DA4BD3" w:rsidRDefault="00347E26" w:rsidP="00964835">
      <w:pPr>
        <w:ind w:left="2268"/>
        <w:jc w:val="both"/>
        <w:rPr>
          <w:rFonts w:ascii="Arial" w:hAnsi="Arial" w:cs="Arial"/>
          <w:bCs/>
          <w:sz w:val="20"/>
          <w:highlight w:val="yellow"/>
        </w:rPr>
      </w:pPr>
      <w:r w:rsidRPr="00DA4BD3">
        <w:rPr>
          <w:rFonts w:ascii="Arial" w:hAnsi="Arial" w:cs="Arial"/>
          <w:sz w:val="20"/>
          <w:highlight w:val="yellow"/>
        </w:rPr>
        <w:t xml:space="preserve">Where there have been substantial delays in the hearing process or other aspects of </w:t>
      </w:r>
      <w:r w:rsidRPr="00DA4BD3">
        <w:rPr>
          <w:rFonts w:ascii="Arial" w:hAnsi="Arial" w:cs="Arial"/>
          <w:i/>
          <w:sz w:val="20"/>
          <w:highlight w:val="yellow"/>
        </w:rPr>
        <w:t>Doping Control</w:t>
      </w:r>
      <w:r w:rsidRPr="00DA4BD3">
        <w:rPr>
          <w:rFonts w:ascii="Arial" w:hAnsi="Arial" w:cs="Arial"/>
          <w:iCs/>
          <w:sz w:val="20"/>
          <w:highlight w:val="yellow"/>
        </w:rPr>
        <w:t xml:space="preserve">, and the </w:t>
      </w:r>
      <w:r w:rsidRPr="00DA4BD3">
        <w:rPr>
          <w:rFonts w:ascii="Arial" w:hAnsi="Arial" w:cs="Arial"/>
          <w:i/>
          <w:sz w:val="20"/>
          <w:highlight w:val="yellow"/>
        </w:rPr>
        <w:t>Athlete</w:t>
      </w:r>
      <w:r w:rsidRPr="00DA4BD3">
        <w:rPr>
          <w:rFonts w:ascii="Arial" w:hAnsi="Arial" w:cs="Arial"/>
          <w:iCs/>
          <w:sz w:val="20"/>
          <w:highlight w:val="yellow"/>
        </w:rPr>
        <w:t xml:space="preserve"> or other </w:t>
      </w:r>
      <w:r w:rsidRPr="00DA4BD3">
        <w:rPr>
          <w:rFonts w:ascii="Arial" w:hAnsi="Arial" w:cs="Arial"/>
          <w:i/>
          <w:sz w:val="20"/>
          <w:highlight w:val="yellow"/>
        </w:rPr>
        <w:t>Person</w:t>
      </w:r>
      <w:r w:rsidRPr="00DA4BD3">
        <w:rPr>
          <w:rFonts w:ascii="Arial" w:hAnsi="Arial" w:cs="Arial"/>
          <w:iCs/>
          <w:sz w:val="20"/>
          <w:highlight w:val="yellow"/>
        </w:rPr>
        <w:t xml:space="preserve"> can establish that </w:t>
      </w:r>
      <w:r w:rsidR="0021036E" w:rsidRPr="00DA4BD3">
        <w:rPr>
          <w:rFonts w:ascii="Arial" w:hAnsi="Arial" w:cs="Arial"/>
          <w:iCs/>
          <w:sz w:val="20"/>
          <w:highlight w:val="yellow"/>
        </w:rPr>
        <w:t>such</w:t>
      </w:r>
      <w:r w:rsidRPr="00DA4BD3">
        <w:rPr>
          <w:rFonts w:ascii="Arial" w:hAnsi="Arial" w:cs="Arial"/>
          <w:iCs/>
          <w:sz w:val="20"/>
          <w:highlight w:val="yellow"/>
        </w:rPr>
        <w:t xml:space="preserve"> delays are</w:t>
      </w:r>
      <w:r w:rsidRPr="00DA4BD3">
        <w:rPr>
          <w:rFonts w:ascii="Arial" w:hAnsi="Arial" w:cs="Arial"/>
          <w:sz w:val="20"/>
          <w:highlight w:val="yellow"/>
        </w:rPr>
        <w:t xml:space="preserve"> not attributable to the </w:t>
      </w:r>
      <w:r w:rsidRPr="00DA4BD3">
        <w:rPr>
          <w:rFonts w:ascii="Arial" w:hAnsi="Arial" w:cs="Arial"/>
          <w:i/>
          <w:sz w:val="20"/>
          <w:highlight w:val="yellow"/>
        </w:rPr>
        <w:t>Athlete</w:t>
      </w:r>
      <w:r w:rsidRPr="00DA4BD3">
        <w:rPr>
          <w:rFonts w:ascii="Arial" w:hAnsi="Arial" w:cs="Arial"/>
          <w:sz w:val="20"/>
          <w:highlight w:val="yellow"/>
        </w:rPr>
        <w:t xml:space="preserve"> or other</w:t>
      </w:r>
      <w:r w:rsidRPr="00DA4BD3">
        <w:rPr>
          <w:rFonts w:ascii="Arial" w:hAnsi="Arial" w:cs="Arial"/>
          <w:i/>
          <w:sz w:val="20"/>
          <w:highlight w:val="yellow"/>
        </w:rPr>
        <w:t xml:space="preserve"> Person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i/>
          <w:sz w:val="20"/>
          <w:highlight w:val="yellow"/>
        </w:rPr>
        <w:t xml:space="preserve"> </w:t>
      </w:r>
      <w:r w:rsidR="008550B0" w:rsidRPr="00DA4BD3">
        <w:rPr>
          <w:rFonts w:ascii="Arial" w:hAnsi="Arial" w:cs="Arial"/>
          <w:sz w:val="20"/>
          <w:highlight w:val="yellow"/>
        </w:rPr>
        <w:t xml:space="preserve">or </w:t>
      </w:r>
      <w:r w:rsidR="008550B0" w:rsidRPr="00F76D3F">
        <w:rPr>
          <w:rFonts w:ascii="Arial" w:hAnsi="Arial" w:cs="Arial"/>
          <w:sz w:val="20"/>
          <w:highlight w:val="cyan"/>
        </w:rPr>
        <w:t xml:space="preserve">[IF’s </w:t>
      </w:r>
      <w:r w:rsidR="0067575F" w:rsidRPr="00F76D3F">
        <w:rPr>
          <w:rFonts w:ascii="Arial" w:hAnsi="Arial" w:cs="Arial"/>
          <w:sz w:val="20"/>
          <w:highlight w:val="cyan"/>
        </w:rPr>
        <w:t>H</w:t>
      </w:r>
      <w:r w:rsidR="008550B0" w:rsidRPr="00F76D3F">
        <w:rPr>
          <w:rFonts w:ascii="Arial" w:hAnsi="Arial" w:cs="Arial"/>
          <w:sz w:val="20"/>
          <w:highlight w:val="cyan"/>
        </w:rPr>
        <w:t xml:space="preserve">earing </w:t>
      </w:r>
      <w:r w:rsidR="0067575F" w:rsidRPr="00F76D3F">
        <w:rPr>
          <w:rFonts w:ascii="Arial" w:hAnsi="Arial" w:cs="Arial"/>
          <w:sz w:val="20"/>
          <w:highlight w:val="cyan"/>
        </w:rPr>
        <w:t>P</w:t>
      </w:r>
      <w:r w:rsidR="008550B0" w:rsidRPr="00F76D3F">
        <w:rPr>
          <w:rFonts w:ascii="Arial" w:hAnsi="Arial" w:cs="Arial"/>
          <w:sz w:val="20"/>
          <w:highlight w:val="cyan"/>
        </w:rPr>
        <w:t>anel]</w:t>
      </w:r>
      <w:r w:rsidR="004565F1" w:rsidRPr="00DA4BD3">
        <w:rPr>
          <w:rFonts w:ascii="Arial" w:hAnsi="Arial" w:cs="Arial"/>
          <w:sz w:val="20"/>
          <w:highlight w:val="yellow"/>
        </w:rPr>
        <w:t xml:space="preserve"> / </w:t>
      </w:r>
      <w:r w:rsidR="004565F1" w:rsidRPr="00F76D3F">
        <w:rPr>
          <w:rFonts w:ascii="Arial" w:hAnsi="Arial" w:cs="Arial"/>
          <w:sz w:val="20"/>
          <w:highlight w:val="cyan"/>
        </w:rPr>
        <w:t>[XXX]</w:t>
      </w:r>
      <w:r w:rsidR="004565F1" w:rsidRPr="00DA4BD3">
        <w:rPr>
          <w:rFonts w:ascii="Arial" w:hAnsi="Arial" w:cs="Arial"/>
          <w:sz w:val="20"/>
          <w:highlight w:val="yellow"/>
        </w:rPr>
        <w:t xml:space="preserve"> / </w:t>
      </w:r>
      <w:r w:rsidR="004565F1" w:rsidRPr="00F76D3F">
        <w:rPr>
          <w:rFonts w:ascii="Arial" w:hAnsi="Arial" w:cs="Arial"/>
          <w:sz w:val="20"/>
          <w:highlight w:val="cyan"/>
        </w:rPr>
        <w:t>[</w:t>
      </w:r>
      <w:r w:rsidR="004565F1" w:rsidRPr="007E142F">
        <w:rPr>
          <w:rFonts w:ascii="Arial" w:hAnsi="Arial" w:cs="Arial"/>
          <w:i/>
          <w:iCs/>
          <w:sz w:val="20"/>
          <w:highlight w:val="cyan"/>
        </w:rPr>
        <w:t>CAS</w:t>
      </w:r>
      <w:r w:rsidR="004565F1" w:rsidRPr="00F76D3F">
        <w:rPr>
          <w:rFonts w:ascii="Arial" w:hAnsi="Arial" w:cs="Arial"/>
          <w:sz w:val="20"/>
          <w:highlight w:val="cyan"/>
        </w:rPr>
        <w:t xml:space="preserve"> ADD]</w:t>
      </w:r>
      <w:r w:rsidR="008550B0" w:rsidRPr="00DA4BD3">
        <w:rPr>
          <w:rFonts w:ascii="Arial" w:hAnsi="Arial" w:cs="Arial"/>
          <w:sz w:val="20"/>
          <w:highlight w:val="yellow"/>
        </w:rPr>
        <w:t xml:space="preserve">, if applicable, </w:t>
      </w:r>
      <w:r w:rsidRPr="00DA4BD3">
        <w:rPr>
          <w:rFonts w:ascii="Arial" w:hAnsi="Arial" w:cs="Arial"/>
          <w:sz w:val="20"/>
          <w:highlight w:val="yellow"/>
        </w:rPr>
        <w:t xml:space="preserve">may start the period of </w:t>
      </w:r>
      <w:r w:rsidRPr="00DA4BD3">
        <w:rPr>
          <w:rFonts w:ascii="Arial" w:hAnsi="Arial" w:cs="Arial"/>
          <w:i/>
          <w:sz w:val="20"/>
          <w:highlight w:val="yellow"/>
        </w:rPr>
        <w:t>Ineligibility</w:t>
      </w:r>
      <w:r w:rsidRPr="00DA4BD3">
        <w:rPr>
          <w:rFonts w:ascii="Arial" w:hAnsi="Arial" w:cs="Arial"/>
          <w:sz w:val="20"/>
          <w:highlight w:val="yellow"/>
        </w:rPr>
        <w:t xml:space="preserve"> at an earlier date commencing as early as the date of </w:t>
      </w:r>
      <w:r w:rsidRPr="00DA4BD3">
        <w:rPr>
          <w:rFonts w:ascii="Arial" w:hAnsi="Arial" w:cs="Arial"/>
          <w:i/>
          <w:sz w:val="20"/>
          <w:highlight w:val="yellow"/>
        </w:rPr>
        <w:t xml:space="preserve">Sample </w:t>
      </w:r>
      <w:r w:rsidRPr="00DA4BD3">
        <w:rPr>
          <w:rFonts w:ascii="Arial" w:hAnsi="Arial" w:cs="Arial"/>
          <w:sz w:val="20"/>
          <w:highlight w:val="yellow"/>
        </w:rPr>
        <w:t xml:space="preserve">collection or the date on which another anti-doping rule violation last occurred. All competitive results achieved during the period of </w:t>
      </w:r>
      <w:r w:rsidRPr="00DA4BD3">
        <w:rPr>
          <w:rFonts w:ascii="Arial" w:hAnsi="Arial" w:cs="Arial"/>
          <w:i/>
          <w:sz w:val="20"/>
          <w:highlight w:val="yellow"/>
        </w:rPr>
        <w:t>Ineligibility</w:t>
      </w:r>
      <w:r w:rsidRPr="00DA4BD3">
        <w:rPr>
          <w:rFonts w:ascii="Arial" w:hAnsi="Arial" w:cs="Arial"/>
          <w:sz w:val="20"/>
          <w:highlight w:val="yellow"/>
        </w:rPr>
        <w:t xml:space="preserve">, including retroactive </w:t>
      </w:r>
      <w:r w:rsidRPr="00DA4BD3">
        <w:rPr>
          <w:rFonts w:ascii="Arial" w:hAnsi="Arial" w:cs="Arial"/>
          <w:i/>
          <w:sz w:val="20"/>
          <w:highlight w:val="yellow"/>
        </w:rPr>
        <w:t>Ineligibility</w:t>
      </w:r>
      <w:r w:rsidRPr="00DA4BD3">
        <w:rPr>
          <w:rFonts w:ascii="Arial" w:hAnsi="Arial" w:cs="Arial"/>
          <w:sz w:val="20"/>
          <w:highlight w:val="yellow"/>
        </w:rPr>
        <w:t xml:space="preserve">, shall be </w:t>
      </w:r>
      <w:r w:rsidRPr="00DA4BD3">
        <w:rPr>
          <w:rFonts w:ascii="Arial" w:hAnsi="Arial" w:cs="Arial"/>
          <w:i/>
          <w:sz w:val="20"/>
          <w:highlight w:val="yellow"/>
        </w:rPr>
        <w:t>Disqualified</w:t>
      </w:r>
      <w:r w:rsidRPr="00DA4BD3">
        <w:rPr>
          <w:rFonts w:ascii="Arial" w:hAnsi="Arial" w:cs="Arial"/>
          <w:sz w:val="20"/>
          <w:highlight w:val="yellow"/>
        </w:rPr>
        <w:t>.</w:t>
      </w:r>
      <w:r w:rsidR="009A3757" w:rsidRPr="00DA4BD3">
        <w:rPr>
          <w:rStyle w:val="FootnoteReference"/>
          <w:rFonts w:ascii="Arial" w:hAnsi="Arial" w:cs="Arial"/>
          <w:b/>
          <w:sz w:val="20"/>
          <w:highlight w:val="yellow"/>
          <w:vertAlign w:val="superscript"/>
        </w:rPr>
        <w:footnoteReference w:id="84"/>
      </w:r>
    </w:p>
    <w:p w14:paraId="51CBA17B" w14:textId="77777777" w:rsidR="00347E26" w:rsidRDefault="00347E26" w:rsidP="00347E26">
      <w:pPr>
        <w:jc w:val="both"/>
        <w:rPr>
          <w:rFonts w:ascii="Arial" w:hAnsi="Arial" w:cs="Arial"/>
          <w:bCs/>
          <w:sz w:val="20"/>
          <w:highlight w:val="yellow"/>
        </w:rPr>
      </w:pPr>
    </w:p>
    <w:p w14:paraId="1BD30955" w14:textId="77777777" w:rsidR="00AC01C4" w:rsidRPr="00DA4BD3" w:rsidRDefault="00AC01C4" w:rsidP="00347E26">
      <w:pPr>
        <w:jc w:val="both"/>
        <w:rPr>
          <w:rFonts w:ascii="Arial" w:hAnsi="Arial" w:cs="Arial"/>
          <w:bCs/>
          <w:sz w:val="20"/>
          <w:highlight w:val="yellow"/>
        </w:rPr>
      </w:pPr>
    </w:p>
    <w:p w14:paraId="3A6D8691" w14:textId="1F583E15" w:rsidR="00347E26" w:rsidRPr="00DA4BD3" w:rsidRDefault="00347E26" w:rsidP="00FD2B56">
      <w:pPr>
        <w:ind w:left="2268" w:hanging="850"/>
        <w:jc w:val="both"/>
        <w:rPr>
          <w:rFonts w:ascii="Arial" w:hAnsi="Arial" w:cs="Arial"/>
          <w:sz w:val="20"/>
          <w:highlight w:val="yellow"/>
        </w:rPr>
      </w:pPr>
      <w:r w:rsidRPr="00DA4BD3">
        <w:rPr>
          <w:rFonts w:ascii="Arial" w:hAnsi="Arial" w:cs="Arial"/>
          <w:b/>
          <w:sz w:val="20"/>
          <w:highlight w:val="yellow"/>
        </w:rPr>
        <w:lastRenderedPageBreak/>
        <w:t>10.13.2</w:t>
      </w:r>
      <w:r w:rsidR="008B7F41" w:rsidRPr="00DA4BD3">
        <w:rPr>
          <w:rFonts w:ascii="Arial" w:hAnsi="Arial" w:cs="Arial"/>
          <w:sz w:val="20"/>
        </w:rPr>
        <w:t xml:space="preserve"> </w:t>
      </w:r>
      <w:r w:rsidR="000A1E52" w:rsidRPr="00DA4BD3">
        <w:rPr>
          <w:rFonts w:ascii="Arial" w:hAnsi="Arial" w:cs="Arial"/>
          <w:sz w:val="20"/>
        </w:rPr>
        <w:tab/>
      </w:r>
      <w:r w:rsidRPr="00DA4BD3">
        <w:rPr>
          <w:rFonts w:ascii="Arial" w:hAnsi="Arial" w:cs="Arial"/>
          <w:sz w:val="20"/>
          <w:highlight w:val="yellow"/>
        </w:rPr>
        <w:t xml:space="preserve">Credit for </w:t>
      </w:r>
      <w:r w:rsidRPr="00DA4BD3">
        <w:rPr>
          <w:rFonts w:ascii="Arial" w:hAnsi="Arial" w:cs="Arial"/>
          <w:i/>
          <w:sz w:val="20"/>
          <w:highlight w:val="yellow"/>
        </w:rPr>
        <w:t>Provisional Suspension</w:t>
      </w:r>
      <w:r w:rsidRPr="00DA4BD3">
        <w:rPr>
          <w:rFonts w:ascii="Arial" w:hAnsi="Arial" w:cs="Arial"/>
          <w:sz w:val="20"/>
          <w:highlight w:val="yellow"/>
        </w:rPr>
        <w:t xml:space="preserve"> or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Served </w:t>
      </w:r>
    </w:p>
    <w:p w14:paraId="16D03854" w14:textId="77777777" w:rsidR="00347E26" w:rsidRPr="00DA4BD3" w:rsidRDefault="00347E26" w:rsidP="00347E26">
      <w:pPr>
        <w:ind w:left="1440"/>
        <w:jc w:val="both"/>
        <w:rPr>
          <w:rFonts w:ascii="Arial" w:hAnsi="Arial" w:cs="Arial"/>
          <w:sz w:val="20"/>
          <w:highlight w:val="yellow"/>
        </w:rPr>
      </w:pPr>
    </w:p>
    <w:p w14:paraId="4D0DA536" w14:textId="75BA373B" w:rsidR="00347E26" w:rsidRPr="00DA4BD3" w:rsidRDefault="00347E26" w:rsidP="00FD2B56">
      <w:pPr>
        <w:ind w:left="3402" w:hanging="1134"/>
        <w:jc w:val="both"/>
        <w:rPr>
          <w:rFonts w:ascii="Arial" w:hAnsi="Arial" w:cs="Arial"/>
          <w:sz w:val="20"/>
        </w:rPr>
      </w:pPr>
      <w:r w:rsidRPr="00DA4BD3">
        <w:rPr>
          <w:rFonts w:ascii="Arial" w:hAnsi="Arial" w:cs="Arial"/>
          <w:b/>
          <w:sz w:val="20"/>
          <w:highlight w:val="yellow"/>
        </w:rPr>
        <w:t>10.13.2.1</w:t>
      </w:r>
      <w:r w:rsidR="00A779CC" w:rsidRPr="00DA4BD3">
        <w:rPr>
          <w:rFonts w:ascii="Arial" w:hAnsi="Arial" w:cs="Arial"/>
          <w:b/>
          <w:sz w:val="20"/>
        </w:rPr>
        <w:tab/>
      </w:r>
      <w:r w:rsidRPr="00DA4BD3">
        <w:rPr>
          <w:rFonts w:ascii="Arial" w:hAnsi="Arial" w:cs="Arial"/>
          <w:sz w:val="20"/>
          <w:highlight w:val="yellow"/>
        </w:rPr>
        <w:t xml:space="preserve">If a </w:t>
      </w:r>
      <w:r w:rsidRPr="00DA4BD3">
        <w:rPr>
          <w:rFonts w:ascii="Arial" w:hAnsi="Arial" w:cs="Arial"/>
          <w:i/>
          <w:sz w:val="20"/>
          <w:highlight w:val="yellow"/>
        </w:rPr>
        <w:t>Provisional Suspension</w:t>
      </w:r>
      <w:r w:rsidRPr="00DA4BD3">
        <w:rPr>
          <w:rFonts w:ascii="Arial" w:hAnsi="Arial" w:cs="Arial"/>
          <w:sz w:val="20"/>
          <w:highlight w:val="yellow"/>
        </w:rPr>
        <w:t xml:space="preserve"> is respected by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iCs/>
          <w:sz w:val="20"/>
          <w:highlight w:val="yellow"/>
        </w:rPr>
        <w:t>Ineligibility</w:t>
      </w:r>
      <w:r w:rsidRPr="00DA4BD3">
        <w:rPr>
          <w:rFonts w:ascii="Arial" w:hAnsi="Arial" w:cs="Arial"/>
          <w:sz w:val="20"/>
          <w:highlight w:val="yellow"/>
        </w:rPr>
        <w:t xml:space="preserve"> which may ultimately be imposed. If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does not respect a </w:t>
      </w:r>
      <w:r w:rsidRPr="00DA4BD3">
        <w:rPr>
          <w:rFonts w:ascii="Arial" w:hAnsi="Arial" w:cs="Arial"/>
          <w:i/>
          <w:iCs/>
          <w:sz w:val="20"/>
          <w:highlight w:val="yellow"/>
        </w:rPr>
        <w:t>Provisional Suspension</w:t>
      </w:r>
      <w:r w:rsidRPr="00DA4BD3">
        <w:rPr>
          <w:rFonts w:ascii="Arial" w:hAnsi="Arial" w:cs="Arial"/>
          <w:sz w:val="20"/>
          <w:highlight w:val="yellow"/>
        </w:rPr>
        <w:t xml:space="preserve">, then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If a period of </w:t>
      </w:r>
      <w:r w:rsidRPr="00DA4BD3">
        <w:rPr>
          <w:rFonts w:ascii="Arial" w:hAnsi="Arial" w:cs="Arial"/>
          <w:i/>
          <w:sz w:val="20"/>
          <w:highlight w:val="yellow"/>
        </w:rPr>
        <w:t xml:space="preserve">Ineligibility </w:t>
      </w:r>
      <w:r w:rsidRPr="00DA4BD3">
        <w:rPr>
          <w:rFonts w:ascii="Arial" w:hAnsi="Arial" w:cs="Arial"/>
          <w:sz w:val="20"/>
          <w:highlight w:val="yellow"/>
        </w:rPr>
        <w:t xml:space="preserve">is served pursuant to a decision that is subsequently appealed, then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w:t>
      </w:r>
      <w:r w:rsidRPr="00DA4BD3">
        <w:rPr>
          <w:rFonts w:ascii="Arial" w:hAnsi="Arial" w:cs="Arial"/>
          <w:i/>
          <w:sz w:val="20"/>
          <w:highlight w:val="yellow"/>
        </w:rPr>
        <w:t>Ineligibility</w:t>
      </w:r>
      <w:r w:rsidRPr="00DA4BD3">
        <w:rPr>
          <w:rFonts w:ascii="Arial" w:hAnsi="Arial" w:cs="Arial"/>
          <w:sz w:val="20"/>
          <w:highlight w:val="yellow"/>
        </w:rPr>
        <w:t xml:space="preserve"> served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on appeal.</w:t>
      </w:r>
    </w:p>
    <w:p w14:paraId="1F87F963" w14:textId="77777777" w:rsidR="00347E26" w:rsidRPr="00DA4BD3" w:rsidRDefault="00347E26" w:rsidP="00347E26">
      <w:pPr>
        <w:ind w:left="1440"/>
        <w:jc w:val="both"/>
        <w:rPr>
          <w:rFonts w:ascii="Arial" w:hAnsi="Arial" w:cs="Arial"/>
          <w:sz w:val="20"/>
          <w:highlight w:val="yellow"/>
        </w:rPr>
      </w:pPr>
    </w:p>
    <w:p w14:paraId="3E770C9A" w14:textId="04547A00"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10.13.2.2</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If an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voluntarily accepts a </w:t>
      </w:r>
      <w:r w:rsidRPr="00DA4BD3">
        <w:rPr>
          <w:rFonts w:ascii="Arial" w:hAnsi="Arial" w:cs="Arial"/>
          <w:i/>
          <w:sz w:val="20"/>
          <w:highlight w:val="yellow"/>
        </w:rPr>
        <w:t>Provisional Suspension</w:t>
      </w:r>
      <w:r w:rsidRPr="00DA4BD3">
        <w:rPr>
          <w:rFonts w:ascii="Arial" w:hAnsi="Arial" w:cs="Arial"/>
          <w:sz w:val="20"/>
          <w:highlight w:val="yellow"/>
        </w:rPr>
        <w:t xml:space="preserve"> in writing from </w:t>
      </w:r>
      <w:r w:rsidRPr="00DA4BD3">
        <w:rPr>
          <w:rFonts w:ascii="Arial" w:hAnsi="Arial" w:cs="Arial"/>
          <w:sz w:val="20"/>
          <w:highlight w:val="lightGray"/>
        </w:rPr>
        <w:t>[IF]</w:t>
      </w:r>
      <w:r w:rsidRPr="00DA4BD3">
        <w:rPr>
          <w:rFonts w:ascii="Arial" w:hAnsi="Arial" w:cs="Arial"/>
          <w:i/>
          <w:sz w:val="20"/>
          <w:highlight w:val="yellow"/>
        </w:rPr>
        <w:t xml:space="preserve"> </w:t>
      </w:r>
      <w:r w:rsidRPr="00DA4BD3">
        <w:rPr>
          <w:rFonts w:ascii="Arial" w:hAnsi="Arial" w:cs="Arial"/>
          <w:sz w:val="20"/>
          <w:highlight w:val="yellow"/>
        </w:rPr>
        <w:t xml:space="preserve">and thereafter respects the </w:t>
      </w:r>
      <w:r w:rsidRPr="00DA4BD3">
        <w:rPr>
          <w:rFonts w:ascii="Arial" w:hAnsi="Arial" w:cs="Arial"/>
          <w:i/>
          <w:sz w:val="20"/>
          <w:highlight w:val="yellow"/>
        </w:rPr>
        <w:t>Provisional Suspension</w:t>
      </w:r>
      <w:r w:rsidRPr="00DA4BD3">
        <w:rPr>
          <w:rFonts w:ascii="Arial" w:hAnsi="Arial" w:cs="Arial"/>
          <w:sz w:val="20"/>
          <w:highlight w:val="yellow"/>
        </w:rPr>
        <w:t xml:space="preser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shall receive a credit for such period of voluntary </w:t>
      </w:r>
      <w:r w:rsidRPr="00DA4BD3">
        <w:rPr>
          <w:rFonts w:ascii="Arial" w:hAnsi="Arial" w:cs="Arial"/>
          <w:i/>
          <w:sz w:val="20"/>
          <w:highlight w:val="yellow"/>
        </w:rPr>
        <w:t>Provisional Suspension</w:t>
      </w:r>
      <w:r w:rsidRPr="00DA4BD3">
        <w:rPr>
          <w:rFonts w:ascii="Arial" w:hAnsi="Arial" w:cs="Arial"/>
          <w:sz w:val="20"/>
          <w:highlight w:val="yellow"/>
        </w:rPr>
        <w:t xml:space="preserve"> against any period of </w:t>
      </w:r>
      <w:r w:rsidRPr="00DA4BD3">
        <w:rPr>
          <w:rFonts w:ascii="Arial" w:hAnsi="Arial" w:cs="Arial"/>
          <w:i/>
          <w:sz w:val="20"/>
          <w:highlight w:val="yellow"/>
        </w:rPr>
        <w:t>Ineligibility</w:t>
      </w:r>
      <w:r w:rsidRPr="00DA4BD3">
        <w:rPr>
          <w:rFonts w:ascii="Arial" w:hAnsi="Arial" w:cs="Arial"/>
          <w:sz w:val="20"/>
          <w:highlight w:val="yellow"/>
        </w:rPr>
        <w:t xml:space="preserve"> which may ultimately be imposed. A copy of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Person’s</w:t>
      </w:r>
      <w:r w:rsidRPr="00DA4BD3">
        <w:rPr>
          <w:rFonts w:ascii="Arial" w:hAnsi="Arial" w:cs="Arial"/>
          <w:sz w:val="20"/>
          <w:highlight w:val="yellow"/>
        </w:rPr>
        <w:t xml:space="preserve"> voluntary acceptance of a </w:t>
      </w:r>
      <w:r w:rsidRPr="00DA4BD3">
        <w:rPr>
          <w:rFonts w:ascii="Arial" w:hAnsi="Arial" w:cs="Arial"/>
          <w:i/>
          <w:sz w:val="20"/>
          <w:highlight w:val="yellow"/>
        </w:rPr>
        <w:t>Provisional Suspension</w:t>
      </w:r>
      <w:r w:rsidRPr="00DA4BD3">
        <w:rPr>
          <w:rFonts w:ascii="Arial" w:hAnsi="Arial" w:cs="Arial"/>
          <w:sz w:val="20"/>
          <w:highlight w:val="yellow"/>
        </w:rPr>
        <w:t xml:space="preserve"> shall be provided promptly to each party entitled to receive notice of an asserted anti-doping rule violation under Article 14.1.</w:t>
      </w:r>
      <w:r w:rsidR="007C51DE" w:rsidRPr="00DA4BD3">
        <w:rPr>
          <w:rStyle w:val="FootnoteReference"/>
          <w:rFonts w:ascii="Arial" w:hAnsi="Arial" w:cs="Arial"/>
          <w:b/>
          <w:sz w:val="20"/>
          <w:highlight w:val="yellow"/>
          <w:vertAlign w:val="superscript"/>
        </w:rPr>
        <w:footnoteReference w:id="85"/>
      </w:r>
    </w:p>
    <w:p w14:paraId="782B4E47" w14:textId="77777777" w:rsidR="00347E26" w:rsidRPr="00DA4BD3" w:rsidRDefault="00347E26" w:rsidP="00347E26">
      <w:pPr>
        <w:ind w:left="1440"/>
        <w:jc w:val="both"/>
        <w:rPr>
          <w:rFonts w:ascii="Arial" w:hAnsi="Arial" w:cs="Arial"/>
          <w:sz w:val="20"/>
          <w:highlight w:val="yellow"/>
        </w:rPr>
      </w:pPr>
    </w:p>
    <w:p w14:paraId="033E4070" w14:textId="08D944BD" w:rsidR="00347E26" w:rsidRPr="00DA4BD3" w:rsidRDefault="00347E26" w:rsidP="00FD2B56">
      <w:pPr>
        <w:ind w:left="3402" w:hanging="1134"/>
        <w:jc w:val="both"/>
        <w:rPr>
          <w:rFonts w:ascii="Arial" w:hAnsi="Arial" w:cs="Arial"/>
          <w:sz w:val="20"/>
          <w:highlight w:val="yellow"/>
        </w:rPr>
      </w:pPr>
      <w:r w:rsidRPr="00DA4BD3">
        <w:rPr>
          <w:rFonts w:ascii="Arial" w:hAnsi="Arial" w:cs="Arial"/>
          <w:b/>
          <w:sz w:val="20"/>
          <w:highlight w:val="yellow"/>
        </w:rPr>
        <w:t>10.13.2.3</w:t>
      </w:r>
      <w:r w:rsidR="008B7F41" w:rsidRPr="00DA4BD3">
        <w:rPr>
          <w:rFonts w:ascii="Arial" w:hAnsi="Arial" w:cs="Arial"/>
          <w:sz w:val="20"/>
        </w:rPr>
        <w:t xml:space="preserve"> </w:t>
      </w:r>
      <w:r w:rsidR="00A779CC" w:rsidRPr="00DA4BD3">
        <w:rPr>
          <w:rFonts w:ascii="Arial" w:hAnsi="Arial" w:cs="Arial"/>
          <w:sz w:val="20"/>
        </w:rPr>
        <w:tab/>
      </w:r>
      <w:r w:rsidRPr="00DA4BD3">
        <w:rPr>
          <w:rFonts w:ascii="Arial" w:hAnsi="Arial" w:cs="Arial"/>
          <w:sz w:val="20"/>
          <w:highlight w:val="yellow"/>
        </w:rPr>
        <w:t xml:space="preserve">No credit against a period of </w:t>
      </w:r>
      <w:r w:rsidRPr="00DA4BD3">
        <w:rPr>
          <w:rFonts w:ascii="Arial" w:hAnsi="Arial" w:cs="Arial"/>
          <w:i/>
          <w:sz w:val="20"/>
          <w:highlight w:val="yellow"/>
        </w:rPr>
        <w:t>Ineligibility</w:t>
      </w:r>
      <w:r w:rsidRPr="00DA4BD3">
        <w:rPr>
          <w:rFonts w:ascii="Arial" w:hAnsi="Arial" w:cs="Arial"/>
          <w:sz w:val="20"/>
          <w:highlight w:val="yellow"/>
        </w:rPr>
        <w:t xml:space="preserve"> shall be given for any </w:t>
      </w:r>
      <w:proofErr w:type="gramStart"/>
      <w:r w:rsidRPr="00DA4BD3">
        <w:rPr>
          <w:rFonts w:ascii="Arial" w:hAnsi="Arial" w:cs="Arial"/>
          <w:sz w:val="20"/>
          <w:highlight w:val="yellow"/>
        </w:rPr>
        <w:t>time period</w:t>
      </w:r>
      <w:proofErr w:type="gramEnd"/>
      <w:r w:rsidRPr="00DA4BD3">
        <w:rPr>
          <w:rFonts w:ascii="Arial" w:hAnsi="Arial" w:cs="Arial"/>
          <w:sz w:val="20"/>
          <w:highlight w:val="yellow"/>
        </w:rPr>
        <w:t xml:space="preserve"> before the effective date of the </w:t>
      </w:r>
      <w:r w:rsidRPr="00DA4BD3">
        <w:rPr>
          <w:rFonts w:ascii="Arial" w:hAnsi="Arial" w:cs="Arial"/>
          <w:i/>
          <w:sz w:val="20"/>
          <w:highlight w:val="yellow"/>
        </w:rPr>
        <w:t>Provisional Suspension</w:t>
      </w:r>
      <w:r w:rsidRPr="00DA4BD3">
        <w:rPr>
          <w:rFonts w:ascii="Arial" w:hAnsi="Arial" w:cs="Arial"/>
          <w:sz w:val="20"/>
          <w:highlight w:val="yellow"/>
        </w:rPr>
        <w:t xml:space="preserve"> or voluntary </w:t>
      </w:r>
      <w:r w:rsidRPr="00DA4BD3">
        <w:rPr>
          <w:rFonts w:ascii="Arial" w:hAnsi="Arial" w:cs="Arial"/>
          <w:i/>
          <w:sz w:val="20"/>
          <w:highlight w:val="yellow"/>
        </w:rPr>
        <w:t>Provisional Suspension</w:t>
      </w:r>
      <w:r w:rsidRPr="00DA4BD3">
        <w:rPr>
          <w:rFonts w:ascii="Arial" w:hAnsi="Arial" w:cs="Arial"/>
          <w:sz w:val="20"/>
          <w:highlight w:val="yellow"/>
        </w:rPr>
        <w:t xml:space="preserve"> regardless of whether the </w:t>
      </w:r>
      <w:r w:rsidRPr="00DA4BD3">
        <w:rPr>
          <w:rFonts w:ascii="Arial" w:hAnsi="Arial" w:cs="Arial"/>
          <w:i/>
          <w:sz w:val="20"/>
          <w:highlight w:val="yellow"/>
        </w:rPr>
        <w:t>Athlete</w:t>
      </w:r>
      <w:r w:rsidRPr="00DA4BD3">
        <w:rPr>
          <w:rFonts w:ascii="Arial" w:hAnsi="Arial" w:cs="Arial"/>
          <w:sz w:val="20"/>
          <w:highlight w:val="yellow"/>
        </w:rPr>
        <w:t xml:space="preserve"> elected not to compete or was suspended by a team.</w:t>
      </w:r>
    </w:p>
    <w:p w14:paraId="49E729E0" w14:textId="77777777" w:rsidR="00231036" w:rsidRPr="00DA4BD3" w:rsidRDefault="00231036" w:rsidP="00347E26">
      <w:pPr>
        <w:jc w:val="both"/>
        <w:rPr>
          <w:rFonts w:ascii="Arial" w:hAnsi="Arial" w:cs="Arial"/>
          <w:sz w:val="20"/>
          <w:highlight w:val="yellow"/>
        </w:rPr>
      </w:pPr>
    </w:p>
    <w:p w14:paraId="12C58188" w14:textId="562563B2" w:rsidR="00347E26" w:rsidRPr="00DA4BD3" w:rsidRDefault="00347E26" w:rsidP="00B10C97">
      <w:pPr>
        <w:keepNext/>
        <w:ind w:left="1418" w:hanging="720"/>
        <w:jc w:val="both"/>
        <w:rPr>
          <w:rFonts w:ascii="Arial" w:hAnsi="Arial" w:cs="Arial"/>
          <w:b/>
          <w:iCs/>
          <w:sz w:val="20"/>
          <w:highlight w:val="yellow"/>
        </w:rPr>
      </w:pPr>
      <w:r w:rsidRPr="00DA4BD3">
        <w:rPr>
          <w:rFonts w:ascii="Arial" w:hAnsi="Arial" w:cs="Arial"/>
          <w:b/>
          <w:sz w:val="20"/>
          <w:highlight w:val="yellow"/>
        </w:rPr>
        <w:t>10.14</w:t>
      </w:r>
      <w:r w:rsidR="000A1E52" w:rsidRPr="00DA4BD3">
        <w:rPr>
          <w:rFonts w:ascii="Arial" w:hAnsi="Arial" w:cs="Arial"/>
          <w:b/>
          <w:sz w:val="20"/>
        </w:rPr>
        <w:t xml:space="preserve"> </w:t>
      </w:r>
      <w:r w:rsidR="00776A79" w:rsidRPr="00DA4BD3">
        <w:rPr>
          <w:rFonts w:ascii="Arial" w:hAnsi="Arial" w:cs="Arial"/>
          <w:b/>
          <w:sz w:val="20"/>
        </w:rPr>
        <w:tab/>
      </w:r>
      <w:r w:rsidRPr="00DA4BD3">
        <w:rPr>
          <w:rFonts w:ascii="Arial" w:hAnsi="Arial" w:cs="Arial"/>
          <w:b/>
          <w:sz w:val="20"/>
          <w:highlight w:val="yellow"/>
        </w:rPr>
        <w:t xml:space="preserve">Status During </w:t>
      </w:r>
      <w:r w:rsidRPr="00DA4BD3">
        <w:rPr>
          <w:rFonts w:ascii="Arial" w:hAnsi="Arial" w:cs="Arial"/>
          <w:b/>
          <w:i/>
          <w:sz w:val="20"/>
          <w:highlight w:val="yellow"/>
        </w:rPr>
        <w:t>Ineligibility</w:t>
      </w:r>
      <w:r w:rsidRPr="00DA4BD3">
        <w:rPr>
          <w:rFonts w:ascii="Arial" w:hAnsi="Arial" w:cs="Arial"/>
          <w:b/>
          <w:iCs/>
          <w:sz w:val="20"/>
          <w:highlight w:val="yellow"/>
        </w:rPr>
        <w:t xml:space="preserve"> or </w:t>
      </w:r>
      <w:r w:rsidRPr="00DA4BD3">
        <w:rPr>
          <w:rFonts w:ascii="Arial" w:hAnsi="Arial" w:cs="Arial"/>
          <w:b/>
          <w:i/>
          <w:sz w:val="20"/>
          <w:highlight w:val="yellow"/>
        </w:rPr>
        <w:t>Provisional Suspension</w:t>
      </w:r>
    </w:p>
    <w:p w14:paraId="3E070211" w14:textId="77777777" w:rsidR="00347E26" w:rsidRPr="00DA4BD3" w:rsidRDefault="00347E26" w:rsidP="00347E26">
      <w:pPr>
        <w:keepNext/>
        <w:jc w:val="both"/>
        <w:rPr>
          <w:rFonts w:ascii="Arial" w:hAnsi="Arial" w:cs="Arial"/>
          <w:b/>
          <w:i/>
          <w:sz w:val="20"/>
          <w:highlight w:val="yellow"/>
        </w:rPr>
      </w:pPr>
    </w:p>
    <w:p w14:paraId="2DE720D7" w14:textId="4F7661D8" w:rsidR="00347E26" w:rsidRPr="00DA4BD3" w:rsidRDefault="00347E26" w:rsidP="00964835">
      <w:pPr>
        <w:keepNext/>
        <w:ind w:left="2268" w:hanging="850"/>
        <w:jc w:val="both"/>
        <w:rPr>
          <w:rFonts w:ascii="Arial" w:hAnsi="Arial" w:cs="Arial"/>
          <w:sz w:val="20"/>
          <w:highlight w:val="yellow"/>
        </w:rPr>
      </w:pPr>
      <w:r w:rsidRPr="00DA4BD3">
        <w:rPr>
          <w:rFonts w:ascii="Arial" w:hAnsi="Arial" w:cs="Arial"/>
          <w:b/>
          <w:sz w:val="20"/>
          <w:highlight w:val="yellow"/>
        </w:rPr>
        <w:t>10.14.1</w:t>
      </w:r>
      <w:r w:rsidR="00FE01D3" w:rsidRPr="00DA4BD3">
        <w:rPr>
          <w:rFonts w:ascii="Arial" w:hAnsi="Arial" w:cs="Arial"/>
          <w:sz w:val="20"/>
        </w:rPr>
        <w:tab/>
      </w:r>
      <w:r w:rsidRPr="00DA4BD3">
        <w:rPr>
          <w:rFonts w:ascii="Arial" w:hAnsi="Arial" w:cs="Arial"/>
          <w:sz w:val="20"/>
          <w:highlight w:val="yellow"/>
        </w:rPr>
        <w:t xml:space="preserve">Prohibition Against Participation During </w:t>
      </w:r>
      <w:r w:rsidRPr="00DA4BD3">
        <w:rPr>
          <w:rFonts w:ascii="Arial" w:hAnsi="Arial" w:cs="Arial"/>
          <w:i/>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 xml:space="preserve"> </w:t>
      </w:r>
    </w:p>
    <w:p w14:paraId="16E3A9B5" w14:textId="77777777" w:rsidR="00347E26" w:rsidRPr="00DA4BD3" w:rsidRDefault="00347E26" w:rsidP="00347E26">
      <w:pPr>
        <w:ind w:left="1440"/>
        <w:jc w:val="both"/>
        <w:rPr>
          <w:rFonts w:ascii="Arial" w:hAnsi="Arial" w:cs="Arial"/>
          <w:sz w:val="20"/>
          <w:highlight w:val="yellow"/>
        </w:rPr>
      </w:pPr>
    </w:p>
    <w:p w14:paraId="5D5B2E68" w14:textId="77777777" w:rsidR="005320E2" w:rsidRPr="00DA4BD3" w:rsidRDefault="00347E26" w:rsidP="00964835">
      <w:pPr>
        <w:ind w:left="2268"/>
        <w:jc w:val="both"/>
        <w:rPr>
          <w:rFonts w:ascii="Arial" w:hAnsi="Arial" w:cs="Arial"/>
          <w:sz w:val="20"/>
          <w:highlight w:val="yellow"/>
        </w:rPr>
      </w:pPr>
      <w:r w:rsidRPr="00DA4BD3">
        <w:rPr>
          <w:rFonts w:ascii="Arial" w:hAnsi="Arial" w:cs="Arial"/>
          <w:sz w:val="20"/>
          <w:highlight w:val="yellow"/>
        </w:rPr>
        <w:t>No</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 xml:space="preserve">Person </w:t>
      </w:r>
      <w:r w:rsidRPr="00DA4BD3">
        <w:rPr>
          <w:rFonts w:ascii="Arial" w:hAnsi="Arial" w:cs="Arial"/>
          <w:sz w:val="20"/>
          <w:highlight w:val="yellow"/>
        </w:rPr>
        <w:t xml:space="preserve">who has been declared </w:t>
      </w:r>
      <w:r w:rsidR="00794C46" w:rsidRPr="00DA4BD3">
        <w:rPr>
          <w:rFonts w:ascii="Arial" w:hAnsi="Arial" w:cs="Arial"/>
          <w:i/>
          <w:iCs/>
          <w:sz w:val="20"/>
          <w:highlight w:val="yellow"/>
        </w:rPr>
        <w:t>Ineligible</w:t>
      </w:r>
      <w:r w:rsidR="00794C46" w:rsidRPr="00DA4BD3">
        <w:rPr>
          <w:rFonts w:ascii="Arial" w:hAnsi="Arial" w:cs="Arial"/>
          <w:sz w:val="20"/>
          <w:highlight w:val="yellow"/>
        </w:rPr>
        <w:t xml:space="preserve"> </w:t>
      </w:r>
      <w:r w:rsidRPr="00DA4BD3">
        <w:rPr>
          <w:rFonts w:ascii="Arial" w:hAnsi="Arial" w:cs="Arial"/>
          <w:sz w:val="20"/>
          <w:highlight w:val="yellow"/>
        </w:rPr>
        <w:t xml:space="preserve">or is subject to a </w:t>
      </w:r>
      <w:r w:rsidRPr="00DA4BD3">
        <w:rPr>
          <w:rFonts w:ascii="Arial" w:hAnsi="Arial" w:cs="Arial"/>
          <w:i/>
          <w:iCs/>
          <w:sz w:val="20"/>
          <w:highlight w:val="yellow"/>
        </w:rPr>
        <w:t>Provisional Suspension</w:t>
      </w:r>
      <w:r w:rsidRPr="00DA4BD3">
        <w:rPr>
          <w:rFonts w:ascii="Arial" w:hAnsi="Arial" w:cs="Arial"/>
          <w:sz w:val="20"/>
          <w:highlight w:val="yellow"/>
        </w:rPr>
        <w:t xml:space="preserve"> may, during </w:t>
      </w:r>
      <w:r w:rsidR="00830A2C" w:rsidRPr="00DA4BD3">
        <w:rPr>
          <w:rFonts w:ascii="Arial" w:hAnsi="Arial" w:cs="Arial"/>
          <w:sz w:val="20"/>
          <w:highlight w:val="yellow"/>
        </w:rPr>
        <w:t xml:space="preserve">a </w:t>
      </w:r>
      <w:r w:rsidRPr="00DA4BD3">
        <w:rPr>
          <w:rFonts w:ascii="Arial" w:hAnsi="Arial" w:cs="Arial"/>
          <w:sz w:val="20"/>
          <w:highlight w:val="yellow"/>
        </w:rPr>
        <w:t xml:space="preserve">period of </w:t>
      </w:r>
      <w:r w:rsidRPr="00DA4BD3">
        <w:rPr>
          <w:rFonts w:ascii="Arial" w:hAnsi="Arial" w:cs="Arial"/>
          <w:i/>
          <w:sz w:val="20"/>
          <w:highlight w:val="yellow"/>
        </w:rPr>
        <w:t>Ineligibility</w:t>
      </w:r>
      <w:r w:rsidRPr="00DA4BD3">
        <w:rPr>
          <w:rFonts w:ascii="Arial" w:hAnsi="Arial" w:cs="Arial"/>
          <w:iCs/>
          <w:sz w:val="20"/>
          <w:highlight w:val="yellow"/>
        </w:rPr>
        <w:t xml:space="preserve"> or </w:t>
      </w:r>
      <w:r w:rsidRPr="00DA4BD3">
        <w:rPr>
          <w:rFonts w:ascii="Arial" w:hAnsi="Arial" w:cs="Arial"/>
          <w:i/>
          <w:sz w:val="20"/>
          <w:highlight w:val="yellow"/>
        </w:rPr>
        <w:t>Provisional Suspension</w:t>
      </w:r>
      <w:r w:rsidR="005320E2" w:rsidRPr="00DA4BD3">
        <w:rPr>
          <w:rFonts w:ascii="Arial" w:hAnsi="Arial" w:cs="Arial"/>
          <w:sz w:val="20"/>
          <w:highlight w:val="yellow"/>
        </w:rPr>
        <w:t xml:space="preserve">: </w:t>
      </w:r>
    </w:p>
    <w:p w14:paraId="676A8900" w14:textId="77777777" w:rsidR="005320E2" w:rsidRPr="00DA4BD3" w:rsidRDefault="005320E2" w:rsidP="00C23946">
      <w:pPr>
        <w:ind w:left="1440"/>
        <w:jc w:val="both"/>
        <w:rPr>
          <w:rFonts w:ascii="Arial" w:hAnsi="Arial" w:cs="Arial"/>
          <w:sz w:val="20"/>
          <w:highlight w:val="yellow"/>
        </w:rPr>
      </w:pPr>
    </w:p>
    <w:p w14:paraId="13C94172" w14:textId="1B1FD13B" w:rsidR="00C7419C" w:rsidRDefault="005320E2"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w:t>
      </w:r>
      <w:r w:rsidR="00347E26" w:rsidRPr="00964835">
        <w:rPr>
          <w:rFonts w:ascii="Arial" w:hAnsi="Arial" w:cs="Arial"/>
          <w:sz w:val="20"/>
          <w:highlight w:val="yellow"/>
        </w:rPr>
        <w:t xml:space="preserve"> participate in any capacity in a </w:t>
      </w:r>
      <w:r w:rsidR="00347E26" w:rsidRPr="00964835">
        <w:rPr>
          <w:rFonts w:ascii="Arial" w:hAnsi="Arial" w:cs="Arial"/>
          <w:i/>
          <w:sz w:val="20"/>
          <w:highlight w:val="yellow"/>
        </w:rPr>
        <w:t>Competition</w:t>
      </w:r>
      <w:r w:rsidR="00347E26" w:rsidRPr="00964835">
        <w:rPr>
          <w:rFonts w:ascii="Arial" w:hAnsi="Arial" w:cs="Arial"/>
          <w:sz w:val="20"/>
          <w:highlight w:val="yellow"/>
        </w:rPr>
        <w:t xml:space="preserve"> or activity (other than authorized anti-doping </w:t>
      </w:r>
      <w:r w:rsidR="00347E26" w:rsidRPr="00964835">
        <w:rPr>
          <w:rFonts w:ascii="Arial" w:hAnsi="Arial" w:cs="Arial"/>
          <w:i/>
          <w:iCs/>
          <w:sz w:val="20"/>
          <w:highlight w:val="yellow"/>
        </w:rPr>
        <w:t>Education</w:t>
      </w:r>
      <w:r w:rsidR="00347E26" w:rsidRPr="00964835">
        <w:rPr>
          <w:rFonts w:ascii="Arial" w:hAnsi="Arial" w:cs="Arial"/>
          <w:sz w:val="20"/>
          <w:highlight w:val="yellow"/>
        </w:rPr>
        <w:t xml:space="preserve"> or rehabilitation programs) authorized</w:t>
      </w:r>
      <w:r w:rsidR="00C7419C" w:rsidRPr="00964835">
        <w:rPr>
          <w:rFonts w:ascii="Arial" w:hAnsi="Arial" w:cs="Arial"/>
          <w:sz w:val="20"/>
          <w:highlight w:val="yellow"/>
        </w:rPr>
        <w:t>,</w:t>
      </w:r>
      <w:r w:rsidR="00347E26" w:rsidRPr="00964835">
        <w:rPr>
          <w:rFonts w:ascii="Arial" w:hAnsi="Arial" w:cs="Arial"/>
          <w:sz w:val="20"/>
          <w:highlight w:val="yellow"/>
        </w:rPr>
        <w:t xml:space="preserve"> organized </w:t>
      </w:r>
      <w:r w:rsidR="00C7419C" w:rsidRPr="00964835">
        <w:rPr>
          <w:rFonts w:ascii="Arial" w:hAnsi="Arial" w:cs="Arial"/>
          <w:sz w:val="20"/>
          <w:highlight w:val="yellow"/>
        </w:rPr>
        <w:t xml:space="preserve">or funded </w:t>
      </w:r>
      <w:r w:rsidR="00347E26" w:rsidRPr="00964835">
        <w:rPr>
          <w:rFonts w:ascii="Arial" w:hAnsi="Arial" w:cs="Arial"/>
          <w:sz w:val="20"/>
          <w:highlight w:val="yellow"/>
        </w:rPr>
        <w:t xml:space="preserve">by any </w:t>
      </w:r>
      <w:r w:rsidR="00347E26" w:rsidRPr="00964835">
        <w:rPr>
          <w:rFonts w:ascii="Arial" w:hAnsi="Arial" w:cs="Arial"/>
          <w:i/>
          <w:sz w:val="20"/>
          <w:highlight w:val="yellow"/>
        </w:rPr>
        <w:t>Signatory</w:t>
      </w:r>
      <w:r w:rsidR="00347E26" w:rsidRPr="00964835">
        <w:rPr>
          <w:rFonts w:ascii="Arial" w:hAnsi="Arial" w:cs="Arial"/>
          <w:sz w:val="20"/>
          <w:highlight w:val="yellow"/>
        </w:rPr>
        <w:t xml:space="preserve">,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organization, or a club or other member organization of a </w:t>
      </w:r>
      <w:r w:rsidR="00347E26" w:rsidRPr="00964835">
        <w:rPr>
          <w:rFonts w:ascii="Arial" w:hAnsi="Arial" w:cs="Arial"/>
          <w:i/>
          <w:sz w:val="20"/>
          <w:highlight w:val="yellow"/>
        </w:rPr>
        <w:t>Signatory’s</w:t>
      </w:r>
      <w:r w:rsidR="00347E26" w:rsidRPr="00964835">
        <w:rPr>
          <w:rFonts w:ascii="Arial" w:hAnsi="Arial" w:cs="Arial"/>
          <w:sz w:val="20"/>
          <w:highlight w:val="yellow"/>
        </w:rPr>
        <w:t xml:space="preserve"> member </w:t>
      </w:r>
      <w:proofErr w:type="gramStart"/>
      <w:r w:rsidR="00347E26" w:rsidRPr="00964835">
        <w:rPr>
          <w:rFonts w:ascii="Arial" w:hAnsi="Arial" w:cs="Arial"/>
          <w:sz w:val="20"/>
          <w:highlight w:val="yellow"/>
        </w:rPr>
        <w:t>organization</w:t>
      </w:r>
      <w:r w:rsidR="00C7419C" w:rsidRPr="00964835">
        <w:rPr>
          <w:rFonts w:ascii="Arial" w:hAnsi="Arial" w:cs="Arial"/>
          <w:sz w:val="20"/>
          <w:highlight w:val="yellow"/>
        </w:rPr>
        <w:t>;</w:t>
      </w:r>
      <w:proofErr w:type="gramEnd"/>
    </w:p>
    <w:p w14:paraId="2E874D41" w14:textId="77777777" w:rsidR="00964835" w:rsidRPr="00964835" w:rsidRDefault="00964835" w:rsidP="00964835">
      <w:pPr>
        <w:pStyle w:val="ListParagraph"/>
        <w:ind w:left="2977"/>
        <w:jc w:val="both"/>
        <w:rPr>
          <w:rFonts w:ascii="Arial" w:hAnsi="Arial" w:cs="Arial"/>
          <w:sz w:val="20"/>
          <w:highlight w:val="yellow"/>
        </w:rPr>
      </w:pPr>
    </w:p>
    <w:p w14:paraId="487ABCBD" w14:textId="16CEC999" w:rsidR="00285039" w:rsidRDefault="00C7419C"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compete or participate</w:t>
      </w:r>
      <w:r w:rsidR="000A0044" w:rsidRPr="00964835">
        <w:rPr>
          <w:rFonts w:ascii="Arial" w:hAnsi="Arial" w:cs="Arial"/>
          <w:sz w:val="20"/>
          <w:highlight w:val="yellow"/>
        </w:rPr>
        <w:t xml:space="preserve"> in any capacity</w:t>
      </w:r>
      <w:r w:rsidR="00347E26" w:rsidRPr="00964835">
        <w:rPr>
          <w:rFonts w:ascii="Arial" w:hAnsi="Arial" w:cs="Arial"/>
          <w:sz w:val="20"/>
          <w:highlight w:val="yellow"/>
        </w:rPr>
        <w:t xml:space="preserve"> in </w:t>
      </w:r>
      <w:r w:rsidR="00347E26" w:rsidRPr="00964835">
        <w:rPr>
          <w:rFonts w:ascii="Arial" w:hAnsi="Arial" w:cs="Arial"/>
          <w:i/>
          <w:sz w:val="20"/>
          <w:highlight w:val="yellow"/>
        </w:rPr>
        <w:t>Competitions</w:t>
      </w:r>
      <w:r w:rsidR="00347E26" w:rsidRPr="00964835">
        <w:rPr>
          <w:rFonts w:ascii="Arial" w:hAnsi="Arial" w:cs="Arial"/>
          <w:sz w:val="20"/>
          <w:highlight w:val="yellow"/>
        </w:rPr>
        <w:t xml:space="preserve"> </w:t>
      </w:r>
      <w:r w:rsidRPr="00964835">
        <w:rPr>
          <w:rFonts w:ascii="Arial" w:hAnsi="Arial" w:cs="Arial"/>
          <w:sz w:val="20"/>
          <w:highlight w:val="yellow"/>
        </w:rPr>
        <w:t xml:space="preserve">or training activities </w:t>
      </w:r>
      <w:r w:rsidR="00347E26" w:rsidRPr="00964835">
        <w:rPr>
          <w:rFonts w:ascii="Arial" w:hAnsi="Arial" w:cs="Arial"/>
          <w:sz w:val="20"/>
          <w:highlight w:val="yellow"/>
        </w:rPr>
        <w:t>authorized or organized by any professional league</w:t>
      </w:r>
      <w:r w:rsidR="00C3539B" w:rsidRPr="00964835">
        <w:rPr>
          <w:rFonts w:ascii="Arial" w:hAnsi="Arial" w:cs="Arial"/>
          <w:sz w:val="20"/>
          <w:highlight w:val="yellow"/>
        </w:rPr>
        <w:t>,</w:t>
      </w:r>
      <w:r w:rsidR="00347E26" w:rsidRPr="00964835">
        <w:rPr>
          <w:rFonts w:ascii="Arial" w:hAnsi="Arial" w:cs="Arial"/>
          <w:sz w:val="20"/>
          <w:highlight w:val="yellow"/>
        </w:rPr>
        <w:t xml:space="preserve"> </w:t>
      </w:r>
      <w:r w:rsidR="00C11FD5" w:rsidRPr="00964835">
        <w:rPr>
          <w:rFonts w:ascii="Arial" w:hAnsi="Arial" w:cs="Arial"/>
          <w:sz w:val="20"/>
          <w:highlight w:val="yellow"/>
        </w:rPr>
        <w:t xml:space="preserve">any </w:t>
      </w:r>
      <w:r w:rsidR="00C3539B" w:rsidRPr="00964835">
        <w:rPr>
          <w:rFonts w:ascii="Arial" w:hAnsi="Arial" w:cs="Arial"/>
          <w:sz w:val="20"/>
          <w:highlight w:val="yellow"/>
        </w:rPr>
        <w:t>professional</w:t>
      </w:r>
      <w:r w:rsidR="00347E26" w:rsidRPr="00964835">
        <w:rPr>
          <w:rFonts w:ascii="Arial" w:hAnsi="Arial" w:cs="Arial"/>
          <w:sz w:val="20"/>
          <w:highlight w:val="yellow"/>
        </w:rPr>
        <w:t xml:space="preserve"> </w:t>
      </w:r>
      <w:r w:rsidR="00347E26" w:rsidRPr="00964835">
        <w:rPr>
          <w:rFonts w:ascii="Arial" w:hAnsi="Arial" w:cs="Arial"/>
          <w:i/>
          <w:sz w:val="20"/>
          <w:highlight w:val="yellow"/>
        </w:rPr>
        <w:t>Event</w:t>
      </w:r>
      <w:r w:rsidR="00A643E1" w:rsidRPr="00AA0687">
        <w:rPr>
          <w:rStyle w:val="FootnoteReference"/>
          <w:rFonts w:ascii="Arial" w:hAnsi="Arial" w:cs="Arial"/>
          <w:b/>
          <w:bCs/>
          <w:iCs/>
          <w:sz w:val="20"/>
          <w:szCs w:val="16"/>
          <w:highlight w:val="yellow"/>
          <w:vertAlign w:val="superscript"/>
        </w:rPr>
        <w:footnoteReference w:id="86"/>
      </w:r>
      <w:r w:rsidR="00347E26" w:rsidRPr="00964835">
        <w:rPr>
          <w:rFonts w:ascii="Arial" w:hAnsi="Arial" w:cs="Arial"/>
          <w:i/>
          <w:sz w:val="20"/>
          <w:highlight w:val="yellow"/>
        </w:rPr>
        <w:t xml:space="preserve"> </w:t>
      </w:r>
      <w:r w:rsidR="00347E26" w:rsidRPr="00964835">
        <w:rPr>
          <w:rFonts w:ascii="Arial" w:hAnsi="Arial" w:cs="Arial"/>
          <w:sz w:val="20"/>
          <w:highlight w:val="yellow"/>
        </w:rPr>
        <w:t xml:space="preserve">organization or any </w:t>
      </w:r>
      <w:r w:rsidR="00C3539B" w:rsidRPr="00964835">
        <w:rPr>
          <w:rFonts w:ascii="Arial" w:hAnsi="Arial" w:cs="Arial"/>
          <w:sz w:val="20"/>
          <w:highlight w:val="yellow"/>
        </w:rPr>
        <w:t xml:space="preserve">international </w:t>
      </w:r>
      <w:r w:rsidR="00347E26" w:rsidRPr="00964835">
        <w:rPr>
          <w:rFonts w:ascii="Arial" w:hAnsi="Arial" w:cs="Arial"/>
          <w:sz w:val="20"/>
          <w:highlight w:val="yellow"/>
        </w:rPr>
        <w:t xml:space="preserve">or national-level </w:t>
      </w:r>
      <w:r w:rsidR="00C3539B" w:rsidRPr="00964835">
        <w:rPr>
          <w:rFonts w:ascii="Arial" w:hAnsi="Arial" w:cs="Arial"/>
          <w:i/>
          <w:iCs/>
          <w:sz w:val="20"/>
          <w:highlight w:val="yellow"/>
        </w:rPr>
        <w:t>Event</w:t>
      </w:r>
      <w:r w:rsidR="00C3539B" w:rsidRPr="00964835">
        <w:rPr>
          <w:rFonts w:ascii="Arial" w:hAnsi="Arial" w:cs="Arial"/>
          <w:sz w:val="20"/>
          <w:highlight w:val="yellow"/>
        </w:rPr>
        <w:t xml:space="preserve"> </w:t>
      </w:r>
      <w:r w:rsidR="00285039" w:rsidRPr="00964835">
        <w:rPr>
          <w:rFonts w:ascii="Arial" w:hAnsi="Arial" w:cs="Arial"/>
          <w:sz w:val="20"/>
          <w:highlight w:val="yellow"/>
        </w:rPr>
        <w:t xml:space="preserve">organization where not already covered by Article </w:t>
      </w:r>
      <w:proofErr w:type="gramStart"/>
      <w:r w:rsidR="00285039" w:rsidRPr="00964835">
        <w:rPr>
          <w:rFonts w:ascii="Arial" w:hAnsi="Arial" w:cs="Arial"/>
          <w:sz w:val="20"/>
          <w:highlight w:val="yellow"/>
        </w:rPr>
        <w:t>10.14.1</w:t>
      </w:r>
      <w:r w:rsidR="00C11FD5" w:rsidRPr="00964835">
        <w:rPr>
          <w:rFonts w:ascii="Arial" w:hAnsi="Arial" w:cs="Arial"/>
          <w:sz w:val="20"/>
          <w:highlight w:val="yellow"/>
        </w:rPr>
        <w:t>(</w:t>
      </w:r>
      <w:proofErr w:type="spellStart"/>
      <w:r w:rsidR="00C11FD5" w:rsidRPr="00964835">
        <w:rPr>
          <w:rFonts w:ascii="Arial" w:hAnsi="Arial" w:cs="Arial"/>
          <w:sz w:val="20"/>
          <w:highlight w:val="yellow"/>
        </w:rPr>
        <w:t>i</w:t>
      </w:r>
      <w:proofErr w:type="spellEnd"/>
      <w:r w:rsidR="00C11FD5" w:rsidRPr="00964835">
        <w:rPr>
          <w:rFonts w:ascii="Arial" w:hAnsi="Arial" w:cs="Arial"/>
          <w:sz w:val="20"/>
          <w:highlight w:val="yellow"/>
        </w:rPr>
        <w:t>)</w:t>
      </w:r>
      <w:r w:rsidR="00285039" w:rsidRPr="00964835">
        <w:rPr>
          <w:rFonts w:ascii="Arial" w:hAnsi="Arial" w:cs="Arial"/>
          <w:sz w:val="20"/>
          <w:highlight w:val="yellow"/>
        </w:rPr>
        <w:t>;</w:t>
      </w:r>
      <w:proofErr w:type="gramEnd"/>
    </w:p>
    <w:p w14:paraId="0AA58371" w14:textId="77777777" w:rsidR="00964835" w:rsidRPr="00964835" w:rsidRDefault="00964835" w:rsidP="00964835">
      <w:pPr>
        <w:pStyle w:val="ListParagraph"/>
        <w:rPr>
          <w:rFonts w:ascii="Arial" w:hAnsi="Arial" w:cs="Arial"/>
          <w:sz w:val="20"/>
          <w:highlight w:val="yellow"/>
        </w:rPr>
      </w:pPr>
    </w:p>
    <w:p w14:paraId="3CC55311" w14:textId="1A6042A0" w:rsidR="00040B40" w:rsidRDefault="00040B40"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compete or participate in any capacity in competitions or training activities </w:t>
      </w:r>
      <w:r w:rsidR="00347E26" w:rsidRPr="00964835">
        <w:rPr>
          <w:rFonts w:ascii="Arial" w:hAnsi="Arial" w:cs="Arial"/>
          <w:sz w:val="20"/>
          <w:highlight w:val="yellow"/>
        </w:rPr>
        <w:t xml:space="preserve">funded by a governmental </w:t>
      </w:r>
      <w:proofErr w:type="gramStart"/>
      <w:r w:rsidR="00347E26" w:rsidRPr="00964835">
        <w:rPr>
          <w:rFonts w:ascii="Arial" w:hAnsi="Arial" w:cs="Arial"/>
          <w:sz w:val="20"/>
          <w:highlight w:val="yellow"/>
        </w:rPr>
        <w:t>agency</w:t>
      </w:r>
      <w:r w:rsidRPr="00964835">
        <w:rPr>
          <w:rFonts w:ascii="Arial" w:hAnsi="Arial" w:cs="Arial"/>
          <w:sz w:val="20"/>
          <w:highlight w:val="yellow"/>
        </w:rPr>
        <w:t>;</w:t>
      </w:r>
      <w:proofErr w:type="gramEnd"/>
    </w:p>
    <w:p w14:paraId="652E990C" w14:textId="77777777" w:rsidR="00964835" w:rsidRPr="00964835" w:rsidRDefault="00964835" w:rsidP="00964835">
      <w:pPr>
        <w:pStyle w:val="ListParagraph"/>
        <w:rPr>
          <w:rFonts w:ascii="Arial" w:hAnsi="Arial" w:cs="Arial"/>
          <w:sz w:val="20"/>
          <w:highlight w:val="yellow"/>
        </w:rPr>
      </w:pPr>
    </w:p>
    <w:p w14:paraId="645C0D85"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lastRenderedPageBreak/>
        <w:t xml:space="preserve">provide any sport-related services, including without limitation serving as a coach or other </w:t>
      </w:r>
      <w:r w:rsidRPr="00964835">
        <w:rPr>
          <w:rFonts w:ascii="Arial" w:hAnsi="Arial" w:cs="Arial"/>
          <w:i/>
          <w:iCs/>
          <w:sz w:val="20"/>
          <w:highlight w:val="yellow"/>
        </w:rPr>
        <w:t>Athlete Support Personnel</w:t>
      </w:r>
      <w:r w:rsidRPr="00964835">
        <w:rPr>
          <w:rFonts w:ascii="Arial" w:hAnsi="Arial" w:cs="Arial"/>
          <w:sz w:val="20"/>
          <w:highlight w:val="yellow"/>
        </w:rPr>
        <w:t xml:space="preserve">, to any </w:t>
      </w:r>
      <w:r w:rsidRPr="00964835">
        <w:rPr>
          <w:rFonts w:ascii="Arial" w:hAnsi="Arial" w:cs="Arial"/>
          <w:i/>
          <w:iCs/>
          <w:sz w:val="20"/>
          <w:highlight w:val="yellow"/>
        </w:rPr>
        <w:t>Athlete</w:t>
      </w:r>
      <w:r w:rsidRPr="00964835">
        <w:rPr>
          <w:rFonts w:ascii="Arial" w:hAnsi="Arial" w:cs="Arial"/>
          <w:sz w:val="20"/>
          <w:highlight w:val="yellow"/>
        </w:rPr>
        <w:t xml:space="preserve"> or other </w:t>
      </w:r>
      <w:r w:rsidRPr="00964835">
        <w:rPr>
          <w:rFonts w:ascii="Arial" w:hAnsi="Arial" w:cs="Arial"/>
          <w:i/>
          <w:iCs/>
          <w:sz w:val="20"/>
          <w:highlight w:val="yellow"/>
        </w:rPr>
        <w:t xml:space="preserve">Person </w:t>
      </w:r>
      <w:r w:rsidRPr="00964835">
        <w:rPr>
          <w:rFonts w:ascii="Arial" w:hAnsi="Arial" w:cs="Arial"/>
          <w:sz w:val="20"/>
          <w:highlight w:val="yellow"/>
        </w:rPr>
        <w:t xml:space="preserve">bound by rules adopted pursuant to the </w:t>
      </w:r>
      <w:r w:rsidRPr="00964835">
        <w:rPr>
          <w:rFonts w:ascii="Arial" w:hAnsi="Arial" w:cs="Arial"/>
          <w:i/>
          <w:iCs/>
          <w:sz w:val="20"/>
          <w:highlight w:val="yellow"/>
        </w:rPr>
        <w:t>Code</w:t>
      </w:r>
      <w:r w:rsidRPr="00964835">
        <w:rPr>
          <w:rFonts w:ascii="Arial" w:hAnsi="Arial" w:cs="Arial"/>
          <w:sz w:val="20"/>
          <w:highlight w:val="yellow"/>
        </w:rPr>
        <w:t xml:space="preserve"> (and doing so could also result in a violation of Article 2.10 by such </w:t>
      </w:r>
      <w:r w:rsidRPr="00964835">
        <w:rPr>
          <w:rFonts w:ascii="Arial" w:hAnsi="Arial" w:cs="Arial"/>
          <w:i/>
          <w:iCs/>
          <w:sz w:val="20"/>
          <w:highlight w:val="yellow"/>
        </w:rPr>
        <w:t>Athlete</w:t>
      </w:r>
      <w:r w:rsidRPr="00964835">
        <w:rPr>
          <w:rFonts w:ascii="Arial" w:hAnsi="Arial" w:cs="Arial"/>
          <w:sz w:val="20"/>
          <w:highlight w:val="yellow"/>
        </w:rPr>
        <w:t>(s)</w:t>
      </w:r>
      <w:proofErr w:type="gramStart"/>
      <w:r w:rsidRPr="00964835">
        <w:rPr>
          <w:rFonts w:ascii="Arial" w:hAnsi="Arial" w:cs="Arial"/>
          <w:sz w:val="20"/>
          <w:highlight w:val="yellow"/>
        </w:rPr>
        <w:t>);</w:t>
      </w:r>
      <w:proofErr w:type="gramEnd"/>
    </w:p>
    <w:p w14:paraId="55EE9EBC" w14:textId="77777777" w:rsidR="00964835" w:rsidRPr="00964835" w:rsidRDefault="00964835" w:rsidP="00964835">
      <w:pPr>
        <w:pStyle w:val="ListParagraph"/>
        <w:rPr>
          <w:rFonts w:ascii="Arial" w:hAnsi="Arial" w:cs="Arial"/>
          <w:sz w:val="20"/>
          <w:highlight w:val="yellow"/>
        </w:rPr>
      </w:pPr>
    </w:p>
    <w:p w14:paraId="3A7F8773" w14:textId="77777777" w:rsidR="002739F3"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serve as a board member, officer, director, official or senior executive, or in any position involving </w:t>
      </w:r>
      <w:r w:rsidRPr="00964835">
        <w:rPr>
          <w:rFonts w:ascii="Arial" w:hAnsi="Arial" w:cs="Arial"/>
          <w:i/>
          <w:iCs/>
          <w:sz w:val="20"/>
          <w:highlight w:val="yellow"/>
        </w:rPr>
        <w:t>Doping Control</w:t>
      </w:r>
      <w:r w:rsidRPr="00964835">
        <w:rPr>
          <w:rFonts w:ascii="Arial" w:hAnsi="Arial" w:cs="Arial"/>
          <w:sz w:val="20"/>
          <w:highlight w:val="yellow"/>
        </w:rPr>
        <w:t xml:space="preserve"> or involving direct contact with </w:t>
      </w:r>
      <w:r w:rsidRPr="00964835">
        <w:rPr>
          <w:rFonts w:ascii="Arial" w:hAnsi="Arial" w:cs="Arial"/>
          <w:i/>
          <w:iCs/>
          <w:sz w:val="20"/>
          <w:highlight w:val="yellow"/>
        </w:rPr>
        <w:t>Athletes</w:t>
      </w:r>
      <w:r w:rsidRPr="00964835">
        <w:rPr>
          <w:rFonts w:ascii="Arial" w:hAnsi="Arial" w:cs="Arial"/>
          <w:sz w:val="20"/>
          <w:highlight w:val="yellow"/>
        </w:rPr>
        <w:t xml:space="preserve"> or </w:t>
      </w:r>
      <w:r w:rsidRPr="00964835">
        <w:rPr>
          <w:rFonts w:ascii="Arial" w:hAnsi="Arial" w:cs="Arial"/>
          <w:i/>
          <w:iCs/>
          <w:sz w:val="20"/>
          <w:highlight w:val="yellow"/>
        </w:rPr>
        <w:t>Athlete Support Personnel</w:t>
      </w:r>
      <w:r w:rsidRPr="00964835">
        <w:rPr>
          <w:rFonts w:ascii="Arial" w:hAnsi="Arial" w:cs="Arial"/>
          <w:sz w:val="20"/>
          <w:highlight w:val="yellow"/>
        </w:rPr>
        <w:t xml:space="preserve">, of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member organization; or</w:t>
      </w:r>
    </w:p>
    <w:p w14:paraId="62C8A712" w14:textId="77777777" w:rsidR="00964835" w:rsidRPr="00964835" w:rsidRDefault="00964835" w:rsidP="00964835">
      <w:pPr>
        <w:pStyle w:val="ListParagraph"/>
        <w:rPr>
          <w:rFonts w:ascii="Arial" w:hAnsi="Arial" w:cs="Arial"/>
          <w:sz w:val="20"/>
          <w:highlight w:val="yellow"/>
        </w:rPr>
      </w:pPr>
    </w:p>
    <w:p w14:paraId="36F230D0" w14:textId="5FA7363B" w:rsidR="00347E26" w:rsidRPr="00964835" w:rsidRDefault="002739F3" w:rsidP="008D0A18">
      <w:pPr>
        <w:pStyle w:val="ListParagraph"/>
        <w:numPr>
          <w:ilvl w:val="0"/>
          <w:numId w:val="26"/>
        </w:numPr>
        <w:ind w:left="2977" w:hanging="709"/>
        <w:jc w:val="both"/>
        <w:rPr>
          <w:rFonts w:ascii="Arial" w:hAnsi="Arial" w:cs="Arial"/>
          <w:sz w:val="20"/>
          <w:highlight w:val="yellow"/>
        </w:rPr>
      </w:pPr>
      <w:r w:rsidRPr="00964835">
        <w:rPr>
          <w:rFonts w:ascii="Arial" w:hAnsi="Arial" w:cs="Arial"/>
          <w:sz w:val="20"/>
          <w:highlight w:val="yellow"/>
        </w:rPr>
        <w:t xml:space="preserve">receive compensation from any </w:t>
      </w:r>
      <w:r w:rsidRPr="00964835">
        <w:rPr>
          <w:rFonts w:ascii="Arial" w:hAnsi="Arial" w:cs="Arial"/>
          <w:i/>
          <w:iCs/>
          <w:sz w:val="20"/>
          <w:highlight w:val="yellow"/>
        </w:rPr>
        <w:t>Signatory</w:t>
      </w:r>
      <w:r w:rsidRPr="00964835">
        <w:rPr>
          <w:rFonts w:ascii="Arial" w:hAnsi="Arial" w:cs="Arial"/>
          <w:sz w:val="20"/>
          <w:highlight w:val="yellow"/>
        </w:rPr>
        <w:t xml:space="preserve">,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or a club or other member organization of a </w:t>
      </w:r>
      <w:r w:rsidRPr="00964835">
        <w:rPr>
          <w:rFonts w:ascii="Arial" w:hAnsi="Arial" w:cs="Arial"/>
          <w:i/>
          <w:iCs/>
          <w:sz w:val="20"/>
          <w:highlight w:val="yellow"/>
        </w:rPr>
        <w:t>Signatory’s</w:t>
      </w:r>
      <w:r w:rsidRPr="00964835">
        <w:rPr>
          <w:rFonts w:ascii="Arial" w:hAnsi="Arial" w:cs="Arial"/>
          <w:sz w:val="20"/>
          <w:highlight w:val="yellow"/>
        </w:rPr>
        <w:t xml:space="preserve"> member organization, except for compensation for employment for services not prohibited as described in </w:t>
      </w:r>
      <w:r w:rsidR="00D55C47">
        <w:rPr>
          <w:rFonts w:ascii="Arial" w:hAnsi="Arial" w:cs="Arial"/>
          <w:sz w:val="20"/>
          <w:highlight w:val="yellow"/>
        </w:rPr>
        <w:t xml:space="preserve">Article </w:t>
      </w:r>
      <w:r w:rsidRPr="00964835">
        <w:rPr>
          <w:rFonts w:ascii="Arial" w:hAnsi="Arial" w:cs="Arial"/>
          <w:sz w:val="20"/>
          <w:highlight w:val="yellow"/>
        </w:rPr>
        <w:t>10.14.1 (v) above.</w:t>
      </w:r>
      <w:r w:rsidRPr="00964835">
        <w:rPr>
          <w:rStyle w:val="FootnoteReference"/>
          <w:rFonts w:ascii="Arial" w:hAnsi="Arial" w:cs="Arial"/>
          <w:b/>
          <w:bCs/>
          <w:sz w:val="20"/>
          <w:highlight w:val="yellow"/>
          <w:vertAlign w:val="superscript"/>
        </w:rPr>
        <w:footnoteReference w:id="87"/>
      </w:r>
    </w:p>
    <w:p w14:paraId="04476DEA" w14:textId="77777777" w:rsidR="00347E26" w:rsidRPr="00DA4BD3" w:rsidRDefault="00347E26" w:rsidP="00C23946">
      <w:pPr>
        <w:ind w:left="1440"/>
        <w:jc w:val="both"/>
        <w:rPr>
          <w:rFonts w:ascii="Arial" w:hAnsi="Arial" w:cs="Arial"/>
          <w:sz w:val="20"/>
        </w:rPr>
      </w:pPr>
    </w:p>
    <w:p w14:paraId="43504F06" w14:textId="2BED5BCC" w:rsidR="00347E26" w:rsidRPr="00DA4BD3" w:rsidRDefault="00347E26" w:rsidP="008D0A18">
      <w:pPr>
        <w:ind w:left="2268"/>
        <w:jc w:val="both"/>
        <w:rPr>
          <w:rFonts w:ascii="Arial" w:hAnsi="Arial" w:cs="Arial"/>
          <w:sz w:val="20"/>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longer than four</w:t>
      </w:r>
      <w:r w:rsidR="003C7D6E" w:rsidRPr="00DA4BD3">
        <w:rPr>
          <w:rFonts w:ascii="Arial" w:hAnsi="Arial" w:cs="Arial"/>
          <w:sz w:val="20"/>
          <w:highlight w:val="yellow"/>
        </w:rPr>
        <w:t xml:space="preserve"> (4)</w:t>
      </w:r>
      <w:r w:rsidRPr="00DA4BD3">
        <w:rPr>
          <w:rFonts w:ascii="Arial" w:hAnsi="Arial" w:cs="Arial"/>
          <w:sz w:val="20"/>
          <w:highlight w:val="yellow"/>
        </w:rPr>
        <w:t xml:space="preserve"> years may, after completing four </w:t>
      </w:r>
      <w:r w:rsidR="003C7D6E" w:rsidRPr="00DA4BD3">
        <w:rPr>
          <w:rFonts w:ascii="Arial" w:hAnsi="Arial" w:cs="Arial"/>
          <w:sz w:val="20"/>
          <w:highlight w:val="yellow"/>
        </w:rPr>
        <w:t xml:space="preserve">(4) </w:t>
      </w:r>
      <w:r w:rsidRPr="00DA4BD3">
        <w:rPr>
          <w:rFonts w:ascii="Arial" w:hAnsi="Arial" w:cs="Arial"/>
          <w:sz w:val="20"/>
          <w:highlight w:val="yellow"/>
        </w:rPr>
        <w:t xml:space="preserve">years of the period of </w:t>
      </w:r>
      <w:r w:rsidRPr="00DA4BD3">
        <w:rPr>
          <w:rFonts w:ascii="Arial" w:hAnsi="Arial" w:cs="Arial"/>
          <w:i/>
          <w:sz w:val="20"/>
          <w:highlight w:val="yellow"/>
        </w:rPr>
        <w:t>Ineligibility</w:t>
      </w:r>
      <w:r w:rsidRPr="00DA4BD3">
        <w:rPr>
          <w:rFonts w:ascii="Arial" w:hAnsi="Arial" w:cs="Arial"/>
          <w:sz w:val="20"/>
          <w:highlight w:val="yellow"/>
        </w:rPr>
        <w:t xml:space="preserve">, participate as an </w:t>
      </w:r>
      <w:r w:rsidRPr="00DA4BD3">
        <w:rPr>
          <w:rFonts w:ascii="Arial" w:hAnsi="Arial" w:cs="Arial"/>
          <w:i/>
          <w:sz w:val="20"/>
          <w:highlight w:val="yellow"/>
        </w:rPr>
        <w:t>Athlete</w:t>
      </w:r>
      <w:r w:rsidRPr="00DA4BD3">
        <w:rPr>
          <w:rFonts w:ascii="Arial" w:hAnsi="Arial" w:cs="Arial"/>
          <w:sz w:val="20"/>
          <w:highlight w:val="yellow"/>
        </w:rPr>
        <w:t xml:space="preserve"> in local sport events not sanctioned or otherwise under the authority of a </w:t>
      </w:r>
      <w:r w:rsidRPr="00DA4BD3">
        <w:rPr>
          <w:rFonts w:ascii="Arial" w:hAnsi="Arial" w:cs="Arial"/>
          <w:i/>
          <w:sz w:val="20"/>
          <w:highlight w:val="yellow"/>
        </w:rPr>
        <w:t>Code Signatory</w:t>
      </w:r>
      <w:r w:rsidRPr="00DA4BD3">
        <w:rPr>
          <w:rFonts w:ascii="Arial" w:hAnsi="Arial" w:cs="Arial"/>
          <w:sz w:val="20"/>
          <w:highlight w:val="yellow"/>
        </w:rPr>
        <w:t xml:space="preserve"> or member of a </w:t>
      </w:r>
      <w:r w:rsidRPr="00DA4BD3">
        <w:rPr>
          <w:rFonts w:ascii="Arial" w:hAnsi="Arial" w:cs="Arial"/>
          <w:i/>
          <w:sz w:val="20"/>
          <w:highlight w:val="yellow"/>
        </w:rPr>
        <w:t>Code Signatory</w:t>
      </w:r>
      <w:r w:rsidRPr="00DA4BD3">
        <w:rPr>
          <w:rFonts w:ascii="Arial" w:hAnsi="Arial" w:cs="Arial"/>
          <w:sz w:val="20"/>
          <w:highlight w:val="yellow"/>
        </w:rPr>
        <w:t>, but only so long as the local sport event is not at a level that could otherwise qualify such</w:t>
      </w:r>
      <w:r w:rsidRPr="00DA4BD3">
        <w:rPr>
          <w:rFonts w:ascii="Arial" w:hAnsi="Arial" w:cs="Arial"/>
          <w:i/>
          <w:sz w:val="20"/>
          <w:highlight w:val="yellow"/>
        </w:rPr>
        <w:t xml:space="preserve"> 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directly or indirectly to compete in (or accumulate points toward) a national championship or </w:t>
      </w:r>
      <w:r w:rsidRPr="00DA4BD3">
        <w:rPr>
          <w:rFonts w:ascii="Arial" w:hAnsi="Arial" w:cs="Arial"/>
          <w:i/>
          <w:sz w:val="20"/>
          <w:highlight w:val="yellow"/>
        </w:rPr>
        <w:t>International Event</w:t>
      </w:r>
      <w:r w:rsidRPr="00DA4BD3">
        <w:rPr>
          <w:rFonts w:ascii="Arial" w:hAnsi="Arial" w:cs="Arial"/>
          <w:sz w:val="20"/>
          <w:highlight w:val="yellow"/>
        </w:rPr>
        <w:t xml:space="preserve">, and does not involve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working in any capacity with </w:t>
      </w:r>
      <w:r w:rsidRPr="00DA4BD3">
        <w:rPr>
          <w:rFonts w:ascii="Arial" w:hAnsi="Arial" w:cs="Arial"/>
          <w:i/>
          <w:sz w:val="20"/>
          <w:highlight w:val="yellow"/>
        </w:rPr>
        <w:t>Protected Persons</w:t>
      </w:r>
      <w:r w:rsidR="002739F3" w:rsidRPr="00DA4BD3">
        <w:rPr>
          <w:rFonts w:ascii="Arial" w:hAnsi="Arial" w:cs="Arial"/>
          <w:iCs/>
          <w:sz w:val="20"/>
          <w:highlight w:val="yellow"/>
        </w:rPr>
        <w:t xml:space="preserve"> or </w:t>
      </w:r>
      <w:r w:rsidR="002739F3" w:rsidRPr="00DA4BD3">
        <w:rPr>
          <w:rFonts w:ascii="Arial" w:hAnsi="Arial" w:cs="Arial"/>
          <w:i/>
          <w:sz w:val="20"/>
          <w:highlight w:val="yellow"/>
        </w:rPr>
        <w:t>Minors</w:t>
      </w:r>
      <w:r w:rsidRPr="00DA4BD3">
        <w:rPr>
          <w:rFonts w:ascii="Arial" w:hAnsi="Arial" w:cs="Arial"/>
          <w:sz w:val="20"/>
          <w:highlight w:val="yellow"/>
        </w:rPr>
        <w:t>.</w:t>
      </w:r>
      <w:r w:rsidRPr="00DA4BD3">
        <w:rPr>
          <w:rFonts w:ascii="Arial" w:hAnsi="Arial" w:cs="Arial"/>
          <w:sz w:val="20"/>
        </w:rPr>
        <w:t xml:space="preserve"> </w:t>
      </w:r>
    </w:p>
    <w:p w14:paraId="7AF468AD" w14:textId="77777777" w:rsidR="00347E26" w:rsidRPr="00DA4BD3" w:rsidRDefault="00347E26" w:rsidP="00C23946">
      <w:pPr>
        <w:ind w:left="1440"/>
        <w:jc w:val="both"/>
        <w:rPr>
          <w:rFonts w:ascii="Arial" w:hAnsi="Arial" w:cs="Arial"/>
          <w:sz w:val="20"/>
        </w:rPr>
      </w:pPr>
    </w:p>
    <w:p w14:paraId="0D60AA57" w14:textId="68BECBD4"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An</w:t>
      </w:r>
      <w:r w:rsidRPr="00DA4BD3">
        <w:rPr>
          <w:rFonts w:ascii="Arial" w:hAnsi="Arial" w:cs="Arial"/>
          <w:i/>
          <w:sz w:val="20"/>
          <w:highlight w:val="yellow"/>
        </w:rPr>
        <w:t xml:space="preserve"> Athlete </w:t>
      </w:r>
      <w:r w:rsidRPr="00DA4BD3">
        <w:rPr>
          <w:rFonts w:ascii="Arial" w:hAnsi="Arial" w:cs="Arial"/>
          <w:sz w:val="20"/>
          <w:highlight w:val="yellow"/>
        </w:rPr>
        <w:t xml:space="preserve">or other </w:t>
      </w:r>
      <w:r w:rsidRPr="00DA4BD3">
        <w:rPr>
          <w:rFonts w:ascii="Arial" w:hAnsi="Arial" w:cs="Arial"/>
          <w:i/>
          <w:sz w:val="20"/>
          <w:highlight w:val="yellow"/>
        </w:rPr>
        <w:t>Person</w:t>
      </w:r>
      <w:r w:rsidRPr="00DA4BD3">
        <w:rPr>
          <w:rFonts w:ascii="Arial" w:hAnsi="Arial" w:cs="Arial"/>
          <w:sz w:val="20"/>
          <w:highlight w:val="yellow"/>
        </w:rPr>
        <w:t xml:space="preserve"> subject to a period of </w:t>
      </w:r>
      <w:r w:rsidRPr="00DA4BD3">
        <w:rPr>
          <w:rFonts w:ascii="Arial" w:hAnsi="Arial" w:cs="Arial"/>
          <w:i/>
          <w:sz w:val="20"/>
          <w:highlight w:val="yellow"/>
        </w:rPr>
        <w:t>Ineligibility</w:t>
      </w:r>
      <w:r w:rsidRPr="00DA4BD3">
        <w:rPr>
          <w:rFonts w:ascii="Arial" w:hAnsi="Arial" w:cs="Arial"/>
          <w:sz w:val="20"/>
          <w:highlight w:val="yellow"/>
        </w:rPr>
        <w:t xml:space="preserve"> </w:t>
      </w:r>
      <w:r w:rsidR="00005776" w:rsidRPr="00DA4BD3">
        <w:rPr>
          <w:rFonts w:ascii="Arial" w:hAnsi="Arial" w:cs="Arial"/>
          <w:sz w:val="20"/>
          <w:highlight w:val="yellow"/>
        </w:rPr>
        <w:t xml:space="preserve">who has not retired </w:t>
      </w:r>
      <w:r w:rsidRPr="00DA4BD3">
        <w:rPr>
          <w:rFonts w:ascii="Arial" w:hAnsi="Arial" w:cs="Arial"/>
          <w:sz w:val="20"/>
          <w:highlight w:val="yellow"/>
        </w:rPr>
        <w:t xml:space="preserve">shall remain subject to </w:t>
      </w:r>
      <w:r w:rsidRPr="00DA4BD3">
        <w:rPr>
          <w:rFonts w:ascii="Arial" w:hAnsi="Arial" w:cs="Arial"/>
          <w:i/>
          <w:sz w:val="20"/>
          <w:highlight w:val="yellow"/>
        </w:rPr>
        <w:t>Testing</w:t>
      </w:r>
      <w:r w:rsidRPr="00DA4BD3">
        <w:rPr>
          <w:rFonts w:ascii="Arial" w:hAnsi="Arial" w:cs="Arial"/>
          <w:sz w:val="20"/>
          <w:highlight w:val="yellow"/>
        </w:rPr>
        <w:t xml:space="preserve"> and any requirement by </w:t>
      </w:r>
      <w:r w:rsidRPr="00DA4BD3">
        <w:rPr>
          <w:rFonts w:ascii="Arial" w:hAnsi="Arial" w:cs="Arial"/>
          <w:sz w:val="20"/>
          <w:highlight w:val="lightGray"/>
        </w:rPr>
        <w:t>[IF]</w:t>
      </w:r>
      <w:r w:rsidRPr="00DA4BD3">
        <w:rPr>
          <w:rFonts w:ascii="Arial" w:hAnsi="Arial" w:cs="Arial"/>
          <w:sz w:val="20"/>
          <w:highlight w:val="yellow"/>
        </w:rPr>
        <w:t xml:space="preserve"> to provide whereabouts information.</w:t>
      </w:r>
      <w:r w:rsidR="009B25E0" w:rsidRPr="00DA4BD3">
        <w:rPr>
          <w:rStyle w:val="FootnoteReference"/>
          <w:rFonts w:ascii="Arial" w:hAnsi="Arial" w:cs="Arial"/>
          <w:b/>
          <w:bCs/>
          <w:sz w:val="20"/>
          <w:highlight w:val="yellow"/>
          <w:vertAlign w:val="superscript"/>
        </w:rPr>
        <w:footnoteReference w:id="88"/>
      </w:r>
    </w:p>
    <w:p w14:paraId="5953D70A" w14:textId="77777777" w:rsidR="00C40357" w:rsidRPr="00DA4BD3" w:rsidRDefault="00C40357" w:rsidP="00204985">
      <w:pPr>
        <w:ind w:left="2520"/>
        <w:jc w:val="both"/>
        <w:rPr>
          <w:rFonts w:ascii="Arial" w:hAnsi="Arial" w:cs="Arial"/>
          <w:sz w:val="20"/>
          <w:highlight w:val="yellow"/>
        </w:rPr>
      </w:pPr>
    </w:p>
    <w:p w14:paraId="21680B9F" w14:textId="3D57989E" w:rsidR="00347E26" w:rsidRPr="00DA4BD3" w:rsidRDefault="00347E26" w:rsidP="008D0A18">
      <w:pPr>
        <w:keepNext/>
        <w:ind w:left="2268" w:hanging="850"/>
        <w:jc w:val="both"/>
        <w:rPr>
          <w:rFonts w:ascii="Arial" w:hAnsi="Arial" w:cs="Arial"/>
          <w:sz w:val="20"/>
          <w:highlight w:val="yellow"/>
        </w:rPr>
      </w:pPr>
      <w:r w:rsidRPr="00DA4BD3">
        <w:rPr>
          <w:rFonts w:ascii="Arial" w:hAnsi="Arial" w:cs="Arial"/>
          <w:b/>
          <w:sz w:val="20"/>
          <w:highlight w:val="yellow"/>
        </w:rPr>
        <w:lastRenderedPageBreak/>
        <w:t>10.14.2</w:t>
      </w:r>
      <w:r w:rsidR="00776A79" w:rsidRPr="00DA4BD3">
        <w:rPr>
          <w:rFonts w:ascii="Arial" w:hAnsi="Arial" w:cs="Arial"/>
          <w:sz w:val="20"/>
        </w:rPr>
        <w:tab/>
      </w:r>
      <w:r w:rsidRPr="00DA4BD3">
        <w:rPr>
          <w:rFonts w:ascii="Arial" w:hAnsi="Arial" w:cs="Arial"/>
          <w:sz w:val="20"/>
          <w:highlight w:val="yellow"/>
        </w:rPr>
        <w:t>Return to Training</w:t>
      </w:r>
    </w:p>
    <w:p w14:paraId="2F929E4A" w14:textId="77777777" w:rsidR="00347E26" w:rsidRPr="00DA4BD3" w:rsidRDefault="00347E26" w:rsidP="00347E26">
      <w:pPr>
        <w:keepNext/>
        <w:ind w:left="1440"/>
        <w:jc w:val="both"/>
        <w:rPr>
          <w:rFonts w:ascii="Arial" w:hAnsi="Arial" w:cs="Arial"/>
          <w:sz w:val="20"/>
          <w:highlight w:val="yellow"/>
        </w:rPr>
      </w:pPr>
    </w:p>
    <w:p w14:paraId="26CF5A52" w14:textId="7C962F8B" w:rsidR="00347E26" w:rsidRPr="00DA4BD3" w:rsidRDefault="00347E26" w:rsidP="00B90EC9">
      <w:pPr>
        <w:keepNext/>
        <w:ind w:left="2268"/>
        <w:jc w:val="both"/>
        <w:rPr>
          <w:rFonts w:ascii="Arial" w:hAnsi="Arial" w:cs="Arial"/>
          <w:sz w:val="20"/>
          <w:highlight w:val="yellow"/>
        </w:rPr>
      </w:pPr>
      <w:r w:rsidRPr="00DA4BD3">
        <w:rPr>
          <w:rFonts w:ascii="Arial" w:hAnsi="Arial" w:cs="Arial"/>
          <w:sz w:val="20"/>
          <w:highlight w:val="yellow"/>
        </w:rPr>
        <w:t xml:space="preserve">As an exception to Article 10.14.1, an </w:t>
      </w:r>
      <w:r w:rsidRPr="00DA4BD3">
        <w:rPr>
          <w:rFonts w:ascii="Arial" w:hAnsi="Arial" w:cs="Arial"/>
          <w:i/>
          <w:sz w:val="20"/>
          <w:highlight w:val="yellow"/>
        </w:rPr>
        <w:t>Athlete</w:t>
      </w:r>
      <w:r w:rsidRPr="00DA4BD3">
        <w:rPr>
          <w:rFonts w:ascii="Arial" w:hAnsi="Arial" w:cs="Arial"/>
          <w:sz w:val="20"/>
          <w:highlight w:val="yellow"/>
        </w:rPr>
        <w:t xml:space="preserve"> may return to train with a team or to use the facilities of a club or other member organization of </w:t>
      </w:r>
      <w:r w:rsidRPr="00DA4BD3">
        <w:rPr>
          <w:rFonts w:ascii="Arial" w:hAnsi="Arial" w:cs="Arial"/>
          <w:sz w:val="20"/>
          <w:highlight w:val="lightGray"/>
        </w:rPr>
        <w:t>[IF]</w:t>
      </w:r>
      <w:r w:rsidRPr="00DA4BD3">
        <w:rPr>
          <w:rFonts w:ascii="Arial" w:hAnsi="Arial" w:cs="Arial"/>
          <w:sz w:val="20"/>
          <w:highlight w:val="yellow"/>
        </w:rPr>
        <w:t>’</w:t>
      </w:r>
      <w:r w:rsidR="00DB57F1" w:rsidRPr="00DA4BD3">
        <w:rPr>
          <w:rFonts w:ascii="Arial" w:hAnsi="Arial" w:cs="Arial"/>
          <w:sz w:val="20"/>
          <w:highlight w:val="yellow"/>
        </w:rPr>
        <w:t xml:space="preserve">s or </w:t>
      </w:r>
      <w:r w:rsidR="00C40357" w:rsidRPr="00DA4BD3">
        <w:rPr>
          <w:rFonts w:ascii="Arial" w:hAnsi="Arial" w:cs="Arial"/>
          <w:sz w:val="20"/>
          <w:highlight w:val="yellow"/>
        </w:rPr>
        <w:t xml:space="preserve">other </w:t>
      </w:r>
      <w:r w:rsidR="00DB57F1" w:rsidRPr="00DA4BD3">
        <w:rPr>
          <w:rFonts w:ascii="Arial" w:hAnsi="Arial" w:cs="Arial"/>
          <w:i/>
          <w:sz w:val="20"/>
          <w:highlight w:val="yellow"/>
        </w:rPr>
        <w:t>Signatory’s</w:t>
      </w:r>
      <w:r w:rsidRPr="00DA4BD3">
        <w:rPr>
          <w:rFonts w:ascii="Arial" w:hAnsi="Arial" w:cs="Arial"/>
          <w:sz w:val="20"/>
          <w:highlight w:val="yellow"/>
        </w:rPr>
        <w:t xml:space="preserve"> member organization during the shorter of: (1) the last two months of the </w:t>
      </w:r>
      <w:r w:rsidRPr="00DA4BD3">
        <w:rPr>
          <w:rFonts w:ascii="Arial" w:hAnsi="Arial" w:cs="Arial"/>
          <w:i/>
          <w:sz w:val="20"/>
          <w:highlight w:val="yellow"/>
        </w:rPr>
        <w:t>Athlete’s</w:t>
      </w:r>
      <w:r w:rsidRPr="00DA4BD3">
        <w:rPr>
          <w:rFonts w:ascii="Arial" w:hAnsi="Arial" w:cs="Arial"/>
          <w:sz w:val="20"/>
          <w:highlight w:val="yellow"/>
        </w:rPr>
        <w:t xml:space="preserve"> period of </w:t>
      </w:r>
      <w:r w:rsidRPr="00DA4BD3">
        <w:rPr>
          <w:rFonts w:ascii="Arial" w:hAnsi="Arial" w:cs="Arial"/>
          <w:i/>
          <w:sz w:val="20"/>
          <w:highlight w:val="yellow"/>
        </w:rPr>
        <w:t>Ineligibility</w:t>
      </w:r>
      <w:r w:rsidRPr="00DA4BD3">
        <w:rPr>
          <w:rFonts w:ascii="Arial" w:hAnsi="Arial" w:cs="Arial"/>
          <w:sz w:val="20"/>
          <w:highlight w:val="yellow"/>
        </w:rPr>
        <w:t xml:space="preserve">, or (2) the last one-quarter of the period of </w:t>
      </w:r>
      <w:r w:rsidRPr="00DA4BD3">
        <w:rPr>
          <w:rFonts w:ascii="Arial" w:hAnsi="Arial" w:cs="Arial"/>
          <w:i/>
          <w:sz w:val="20"/>
          <w:highlight w:val="yellow"/>
        </w:rPr>
        <w:t>Ineligibility</w:t>
      </w:r>
      <w:r w:rsidRPr="00DA4BD3">
        <w:rPr>
          <w:rFonts w:ascii="Arial" w:hAnsi="Arial" w:cs="Arial"/>
          <w:sz w:val="20"/>
          <w:highlight w:val="yellow"/>
        </w:rPr>
        <w:t xml:space="preserve"> imposed.</w:t>
      </w:r>
      <w:r w:rsidR="00BD3DA7" w:rsidRPr="00DA4BD3">
        <w:rPr>
          <w:rFonts w:ascii="Arial" w:hAnsi="Arial" w:cs="Arial"/>
          <w:sz w:val="20"/>
          <w:highlight w:val="yellow"/>
        </w:rPr>
        <w:t xml:space="preserve"> The permitted training window for </w:t>
      </w:r>
      <w:r w:rsidR="00BD3DA7" w:rsidRPr="00DA4BD3">
        <w:rPr>
          <w:rFonts w:ascii="Arial" w:hAnsi="Arial" w:cs="Arial"/>
          <w:i/>
          <w:iCs/>
          <w:sz w:val="20"/>
          <w:highlight w:val="yellow"/>
        </w:rPr>
        <w:t xml:space="preserve">Athletes </w:t>
      </w:r>
      <w:r w:rsidR="00BD3DA7" w:rsidRPr="00DA4BD3">
        <w:rPr>
          <w:rFonts w:ascii="Arial" w:hAnsi="Arial" w:cs="Arial"/>
          <w:sz w:val="20"/>
          <w:highlight w:val="yellow"/>
        </w:rPr>
        <w:t xml:space="preserve">that were </w:t>
      </w:r>
      <w:r w:rsidR="00BD3DA7" w:rsidRPr="00DA4BD3">
        <w:rPr>
          <w:rFonts w:ascii="Arial" w:hAnsi="Arial" w:cs="Arial"/>
          <w:i/>
          <w:iCs/>
          <w:sz w:val="20"/>
          <w:highlight w:val="yellow"/>
        </w:rPr>
        <w:t>Protected Persons</w:t>
      </w:r>
      <w:r w:rsidR="00BD3DA7" w:rsidRPr="00DA4BD3">
        <w:rPr>
          <w:rFonts w:ascii="Arial" w:hAnsi="Arial" w:cs="Arial"/>
          <w:sz w:val="20"/>
          <w:highlight w:val="yellow"/>
        </w:rPr>
        <w:t xml:space="preserve"> at the time of the anti-doping rule violation shall be the last one-half of the period of </w:t>
      </w:r>
      <w:r w:rsidR="00BD3DA7" w:rsidRPr="00DA4BD3">
        <w:rPr>
          <w:rFonts w:ascii="Arial" w:hAnsi="Arial" w:cs="Arial"/>
          <w:i/>
          <w:iCs/>
          <w:sz w:val="20"/>
          <w:highlight w:val="yellow"/>
        </w:rPr>
        <w:t xml:space="preserve">Ineligibility </w:t>
      </w:r>
      <w:r w:rsidR="00BD3DA7" w:rsidRPr="00DA4BD3">
        <w:rPr>
          <w:rFonts w:ascii="Arial" w:hAnsi="Arial" w:cs="Arial"/>
          <w:sz w:val="20"/>
          <w:highlight w:val="yellow"/>
        </w:rPr>
        <w:t>imposed.</w:t>
      </w:r>
      <w:r w:rsidR="00BD3DA7" w:rsidRPr="00DA4BD3">
        <w:rPr>
          <w:rStyle w:val="FootnoteReference"/>
          <w:rFonts w:ascii="Arial" w:hAnsi="Arial" w:cs="Arial"/>
          <w:b/>
          <w:sz w:val="20"/>
          <w:highlight w:val="yellow"/>
          <w:vertAlign w:val="superscript"/>
        </w:rPr>
        <w:t xml:space="preserve"> </w:t>
      </w:r>
      <w:r w:rsidR="00B31776" w:rsidRPr="00DA4BD3">
        <w:rPr>
          <w:rStyle w:val="FootnoteReference"/>
          <w:rFonts w:ascii="Arial" w:hAnsi="Arial" w:cs="Arial"/>
          <w:b/>
          <w:sz w:val="20"/>
          <w:highlight w:val="yellow"/>
          <w:vertAlign w:val="superscript"/>
        </w:rPr>
        <w:footnoteReference w:id="89"/>
      </w:r>
    </w:p>
    <w:p w14:paraId="7BC8C2AB" w14:textId="77777777" w:rsidR="00347E26" w:rsidRPr="00DA4BD3" w:rsidRDefault="00347E26" w:rsidP="00347E26">
      <w:pPr>
        <w:jc w:val="both"/>
        <w:rPr>
          <w:rFonts w:ascii="Arial" w:hAnsi="Arial" w:cs="Arial"/>
          <w:sz w:val="20"/>
          <w:highlight w:val="yellow"/>
        </w:rPr>
      </w:pPr>
    </w:p>
    <w:p w14:paraId="0549CC52" w14:textId="1D385CF9" w:rsidR="00347E26" w:rsidRPr="00DA4BD3" w:rsidRDefault="00347E26" w:rsidP="008D0A18">
      <w:pPr>
        <w:ind w:left="2268" w:hanging="850"/>
        <w:jc w:val="both"/>
        <w:rPr>
          <w:rFonts w:ascii="Arial" w:hAnsi="Arial" w:cs="Arial"/>
          <w:iCs/>
          <w:spacing w:val="-3"/>
          <w:sz w:val="20"/>
          <w:highlight w:val="yellow"/>
        </w:rPr>
      </w:pPr>
      <w:r w:rsidRPr="00DA4BD3">
        <w:rPr>
          <w:rFonts w:ascii="Arial" w:hAnsi="Arial" w:cs="Arial"/>
          <w:b/>
          <w:spacing w:val="-3"/>
          <w:sz w:val="20"/>
          <w:highlight w:val="yellow"/>
        </w:rPr>
        <w:t>10.14.3</w:t>
      </w:r>
      <w:r w:rsidR="00776A79" w:rsidRPr="00DA4BD3">
        <w:rPr>
          <w:rFonts w:ascii="Arial" w:hAnsi="Arial" w:cs="Arial"/>
          <w:spacing w:val="-3"/>
          <w:sz w:val="20"/>
        </w:rPr>
        <w:tab/>
      </w:r>
      <w:r w:rsidRPr="00DA4BD3">
        <w:rPr>
          <w:rFonts w:ascii="Arial" w:hAnsi="Arial" w:cs="Arial"/>
          <w:spacing w:val="-3"/>
          <w:sz w:val="20"/>
          <w:highlight w:val="yellow"/>
        </w:rPr>
        <w:t xml:space="preserve">Violation of the Prohibition of Participation During </w:t>
      </w:r>
      <w:r w:rsidRPr="00DA4BD3">
        <w:rPr>
          <w:rFonts w:ascii="Arial" w:hAnsi="Arial" w:cs="Arial"/>
          <w:i/>
          <w:spacing w:val="-3"/>
          <w:sz w:val="20"/>
          <w:highlight w:val="yellow"/>
        </w:rPr>
        <w:t>Ineligibility</w:t>
      </w:r>
      <w:r w:rsidRPr="00DA4BD3">
        <w:rPr>
          <w:rFonts w:ascii="Arial" w:hAnsi="Arial" w:cs="Arial"/>
          <w:iCs/>
          <w:spacing w:val="-3"/>
          <w:sz w:val="20"/>
          <w:highlight w:val="yellow"/>
        </w:rPr>
        <w:t xml:space="preserve"> or </w:t>
      </w:r>
      <w:r w:rsidRPr="00DA4BD3">
        <w:rPr>
          <w:rFonts w:ascii="Arial" w:hAnsi="Arial" w:cs="Arial"/>
          <w:i/>
          <w:spacing w:val="-3"/>
          <w:sz w:val="20"/>
          <w:highlight w:val="yellow"/>
        </w:rPr>
        <w:t>Provisional Suspension</w:t>
      </w:r>
    </w:p>
    <w:p w14:paraId="7B300FAC" w14:textId="77777777" w:rsidR="00347E26" w:rsidRPr="00DA4BD3" w:rsidRDefault="00347E26" w:rsidP="00C23946">
      <w:pPr>
        <w:ind w:left="1530"/>
        <w:jc w:val="both"/>
        <w:rPr>
          <w:rFonts w:ascii="Arial" w:hAnsi="Arial" w:cs="Arial"/>
          <w:b/>
          <w:spacing w:val="-3"/>
          <w:sz w:val="20"/>
          <w:highlight w:val="yellow"/>
        </w:rPr>
      </w:pPr>
    </w:p>
    <w:p w14:paraId="7DD627ED" w14:textId="79681A95" w:rsidR="00347E26" w:rsidRPr="00DA4BD3" w:rsidRDefault="00347E26" w:rsidP="008D0A18">
      <w:pPr>
        <w:ind w:left="2268"/>
        <w:jc w:val="both"/>
        <w:rPr>
          <w:rFonts w:ascii="Arial" w:hAnsi="Arial" w:cs="Arial"/>
          <w:sz w:val="20"/>
        </w:rPr>
      </w:pPr>
      <w:r w:rsidRPr="00DA4BD3">
        <w:rPr>
          <w:rFonts w:ascii="Arial" w:hAnsi="Arial" w:cs="Arial"/>
          <w:spacing w:val="-3"/>
          <w:sz w:val="20"/>
          <w:highlight w:val="yellow"/>
        </w:rPr>
        <w:t xml:space="preserve">Where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who has been declared </w:t>
      </w:r>
      <w:r w:rsidRPr="00DA4BD3">
        <w:rPr>
          <w:rFonts w:ascii="Arial" w:hAnsi="Arial" w:cs="Arial"/>
          <w:i/>
          <w:spacing w:val="-3"/>
          <w:sz w:val="20"/>
          <w:highlight w:val="yellow"/>
        </w:rPr>
        <w:t>Ineligible</w:t>
      </w:r>
      <w:r w:rsidRPr="00DA4BD3">
        <w:rPr>
          <w:rFonts w:ascii="Arial" w:hAnsi="Arial" w:cs="Arial"/>
          <w:spacing w:val="-3"/>
          <w:sz w:val="20"/>
          <w:highlight w:val="yellow"/>
        </w:rPr>
        <w:t xml:space="preserve"> violates the prohibition against participation during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described in Article 10.14.1, the results of such participation shall be </w:t>
      </w:r>
      <w:r w:rsidRPr="00DA4BD3">
        <w:rPr>
          <w:rFonts w:ascii="Arial" w:hAnsi="Arial" w:cs="Arial"/>
          <w:i/>
          <w:spacing w:val="-3"/>
          <w:sz w:val="20"/>
          <w:highlight w:val="yellow"/>
        </w:rPr>
        <w:t>Disqualified</w:t>
      </w:r>
      <w:r w:rsidRPr="00DA4BD3">
        <w:rPr>
          <w:rFonts w:ascii="Arial" w:hAnsi="Arial" w:cs="Arial"/>
          <w:spacing w:val="-3"/>
          <w:sz w:val="20"/>
          <w:highlight w:val="yellow"/>
        </w:rPr>
        <w:t xml:space="preserve"> and a new period of </w:t>
      </w:r>
      <w:r w:rsidRPr="00DA4BD3">
        <w:rPr>
          <w:rFonts w:ascii="Arial" w:hAnsi="Arial" w:cs="Arial"/>
          <w:i/>
          <w:spacing w:val="-3"/>
          <w:sz w:val="20"/>
          <w:highlight w:val="yellow"/>
        </w:rPr>
        <w:t>Ineligibility</w:t>
      </w:r>
      <w:bookmarkStart w:id="257" w:name="_DV_C648"/>
      <w:r w:rsidRPr="00DA4BD3">
        <w:rPr>
          <w:rFonts w:ascii="Arial" w:hAnsi="Arial" w:cs="Arial"/>
          <w:i/>
          <w:spacing w:val="-3"/>
          <w:sz w:val="20"/>
          <w:highlight w:val="yellow"/>
        </w:rPr>
        <w:t xml:space="preserve"> </w:t>
      </w:r>
      <w:r w:rsidRPr="00DA4BD3">
        <w:rPr>
          <w:rFonts w:ascii="Arial" w:hAnsi="Arial" w:cs="Arial"/>
          <w:spacing w:val="-3"/>
          <w:sz w:val="20"/>
          <w:highlight w:val="yellow"/>
        </w:rPr>
        <w:t xml:space="preserve">equal in length to the original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shall be added to the end of the original period of </w:t>
      </w:r>
      <w:r w:rsidRPr="00DA4BD3">
        <w:rPr>
          <w:rFonts w:ascii="Arial" w:hAnsi="Arial" w:cs="Arial"/>
          <w:i/>
          <w:spacing w:val="-3"/>
          <w:sz w:val="20"/>
          <w:highlight w:val="yellow"/>
        </w:rPr>
        <w:t>Ineligibility</w:t>
      </w:r>
      <w:bookmarkEnd w:id="257"/>
      <w:r w:rsidRPr="00DA4BD3">
        <w:rPr>
          <w:rFonts w:ascii="Arial" w:hAnsi="Arial" w:cs="Arial"/>
          <w:spacing w:val="-3"/>
          <w:sz w:val="20"/>
          <w:highlight w:val="yellow"/>
        </w:rPr>
        <w:t xml:space="preserve">. The new period of </w:t>
      </w:r>
      <w:r w:rsidRPr="00DA4BD3">
        <w:rPr>
          <w:rFonts w:ascii="Arial" w:hAnsi="Arial" w:cs="Arial"/>
          <w:i/>
          <w:spacing w:val="-3"/>
          <w:sz w:val="20"/>
          <w:highlight w:val="yellow"/>
        </w:rPr>
        <w:t>Ineligibility</w:t>
      </w:r>
      <w:r w:rsidR="00BD3DA7" w:rsidRPr="00DA4BD3">
        <w:rPr>
          <w:rFonts w:ascii="Arial" w:hAnsi="Arial" w:cs="Arial"/>
          <w:iCs/>
          <w:spacing w:val="-3"/>
          <w:sz w:val="20"/>
          <w:highlight w:val="yellow"/>
        </w:rPr>
        <w:t xml:space="preserve"> may be adjusted</w:t>
      </w:r>
      <w:r w:rsidR="00BD3DA7" w:rsidRPr="00DA4BD3">
        <w:rPr>
          <w:rFonts w:ascii="Arial" w:hAnsi="Arial" w:cs="Arial"/>
          <w:spacing w:val="-3"/>
          <w:sz w:val="20"/>
          <w:highlight w:val="yellow"/>
        </w:rPr>
        <w:t xml:space="preserve"> down to</w:t>
      </w:r>
      <w:r w:rsidRPr="00DA4BD3">
        <w:rPr>
          <w:rFonts w:ascii="Arial" w:hAnsi="Arial" w:cs="Arial"/>
          <w:spacing w:val="-3"/>
          <w:sz w:val="20"/>
          <w:highlight w:val="yellow"/>
        </w:rPr>
        <w:t xml:space="preserve"> a reprimand and no period of </w:t>
      </w:r>
      <w:r w:rsidRPr="00DA4BD3">
        <w:rPr>
          <w:rFonts w:ascii="Arial" w:hAnsi="Arial" w:cs="Arial"/>
          <w:i/>
          <w:iCs/>
          <w:spacing w:val="-3"/>
          <w:sz w:val="20"/>
          <w:highlight w:val="yellow"/>
        </w:rPr>
        <w:t>Ineligibility</w:t>
      </w:r>
      <w:r w:rsidRPr="00DA4BD3">
        <w:rPr>
          <w:rFonts w:ascii="Arial" w:hAnsi="Arial" w:cs="Arial"/>
          <w:spacing w:val="-3"/>
          <w:sz w:val="20"/>
          <w:highlight w:val="yellow"/>
        </w:rPr>
        <w:t xml:space="preserve"> based on the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Person’s</w:t>
      </w:r>
      <w:r w:rsidRPr="00DA4BD3">
        <w:rPr>
          <w:rFonts w:ascii="Arial" w:hAnsi="Arial" w:cs="Arial"/>
          <w:spacing w:val="-3"/>
          <w:sz w:val="20"/>
          <w:highlight w:val="yellow"/>
        </w:rPr>
        <w:t xml:space="preserve"> degree of </w:t>
      </w:r>
      <w:r w:rsidRPr="00DA4BD3">
        <w:rPr>
          <w:rFonts w:ascii="Arial" w:hAnsi="Arial" w:cs="Arial"/>
          <w:i/>
          <w:spacing w:val="-3"/>
          <w:sz w:val="20"/>
          <w:highlight w:val="yellow"/>
        </w:rPr>
        <w:t>Fault</w:t>
      </w:r>
      <w:r w:rsidRPr="00DA4BD3">
        <w:rPr>
          <w:rFonts w:ascii="Arial" w:hAnsi="Arial" w:cs="Arial"/>
          <w:spacing w:val="-3"/>
          <w:sz w:val="20"/>
          <w:highlight w:val="yellow"/>
        </w:rPr>
        <w:t xml:space="preserve"> and other circumstances of the case. </w:t>
      </w:r>
      <w:r w:rsidR="00FF67D8" w:rsidRPr="00DA4BD3">
        <w:rPr>
          <w:rFonts w:ascii="Arial" w:hAnsi="Arial" w:cs="Arial"/>
          <w:spacing w:val="-3"/>
          <w:sz w:val="20"/>
          <w:highlight w:val="yellow"/>
        </w:rPr>
        <w:t>Subject to Article 7.1.4</w:t>
      </w:r>
      <w:r w:rsidR="008F19BE">
        <w:rPr>
          <w:rFonts w:ascii="Arial" w:hAnsi="Arial" w:cs="Arial"/>
          <w:spacing w:val="-3"/>
          <w:sz w:val="20"/>
          <w:highlight w:val="yellow"/>
        </w:rPr>
        <w:t xml:space="preserve"> of the </w:t>
      </w:r>
      <w:r w:rsidR="008F19BE" w:rsidRPr="00447334">
        <w:rPr>
          <w:rFonts w:ascii="Arial" w:hAnsi="Arial" w:cs="Arial"/>
          <w:i/>
          <w:iCs/>
          <w:spacing w:val="-3"/>
          <w:sz w:val="20"/>
          <w:highlight w:val="yellow"/>
        </w:rPr>
        <w:t>Code</w:t>
      </w:r>
      <w:r w:rsidR="00FF67D8" w:rsidRPr="00DA4BD3">
        <w:rPr>
          <w:rFonts w:ascii="Arial" w:hAnsi="Arial" w:cs="Arial"/>
          <w:spacing w:val="-3"/>
          <w:sz w:val="20"/>
          <w:highlight w:val="yellow"/>
        </w:rPr>
        <w:t>, the</w:t>
      </w:r>
      <w:r w:rsidRPr="00DA4BD3">
        <w:rPr>
          <w:rFonts w:ascii="Arial" w:hAnsi="Arial" w:cs="Arial"/>
          <w:spacing w:val="-3"/>
          <w:sz w:val="20"/>
          <w:highlight w:val="yellow"/>
        </w:rPr>
        <w:t xml:space="preserve"> determination of whether an </w:t>
      </w:r>
      <w:r w:rsidRPr="00DA4BD3">
        <w:rPr>
          <w:rFonts w:ascii="Arial" w:hAnsi="Arial" w:cs="Arial"/>
          <w:i/>
          <w:spacing w:val="-3"/>
          <w:sz w:val="20"/>
          <w:highlight w:val="yellow"/>
        </w:rPr>
        <w:t>Athlete</w:t>
      </w:r>
      <w:r w:rsidRPr="00DA4BD3">
        <w:rPr>
          <w:rFonts w:ascii="Arial" w:hAnsi="Arial" w:cs="Arial"/>
          <w:spacing w:val="-3"/>
          <w:sz w:val="20"/>
          <w:highlight w:val="yellow"/>
        </w:rPr>
        <w:t xml:space="preserve"> or other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has violated the prohibition against participation, and whether an adjustment is appropriate, shall be made by </w:t>
      </w:r>
      <w:r w:rsidR="001904DC" w:rsidRPr="00DA4BD3">
        <w:rPr>
          <w:rFonts w:ascii="Arial" w:hAnsi="Arial" w:cs="Arial"/>
          <w:spacing w:val="-3"/>
          <w:sz w:val="20"/>
          <w:highlight w:val="yellow"/>
        </w:rPr>
        <w:t>the</w:t>
      </w:r>
      <w:r w:rsidR="00FE67AF" w:rsidRPr="00DA4BD3">
        <w:rPr>
          <w:rFonts w:ascii="Arial" w:hAnsi="Arial" w:cs="Arial"/>
          <w:spacing w:val="-3"/>
          <w:sz w:val="20"/>
          <w:highlight w:val="yellow"/>
        </w:rPr>
        <w:t xml:space="preserve"> </w:t>
      </w:r>
      <w:r w:rsidRPr="00DA4BD3">
        <w:rPr>
          <w:rFonts w:ascii="Arial" w:hAnsi="Arial" w:cs="Arial"/>
          <w:i/>
          <w:spacing w:val="-3"/>
          <w:sz w:val="20"/>
          <w:highlight w:val="yellow"/>
        </w:rPr>
        <w:t>Anti-Doping Organization</w:t>
      </w:r>
      <w:r w:rsidRPr="00DA4BD3">
        <w:rPr>
          <w:rFonts w:ascii="Arial" w:hAnsi="Arial" w:cs="Arial"/>
          <w:spacing w:val="-3"/>
          <w:sz w:val="20"/>
          <w:highlight w:val="yellow"/>
        </w:rPr>
        <w:t xml:space="preserve"> whose </w:t>
      </w:r>
      <w:r w:rsidR="00D35359" w:rsidRPr="00DA4BD3">
        <w:rPr>
          <w:rFonts w:ascii="Arial" w:hAnsi="Arial" w:cs="Arial"/>
          <w:i/>
          <w:iCs/>
          <w:spacing w:val="-3"/>
          <w:sz w:val="20"/>
          <w:highlight w:val="yellow"/>
        </w:rPr>
        <w:t>R</w:t>
      </w:r>
      <w:r w:rsidR="00995928" w:rsidRPr="00DA4BD3">
        <w:rPr>
          <w:rFonts w:ascii="Arial" w:hAnsi="Arial" w:cs="Arial"/>
          <w:i/>
          <w:iCs/>
          <w:spacing w:val="-3"/>
          <w:sz w:val="20"/>
          <w:highlight w:val="yellow"/>
        </w:rPr>
        <w:t xml:space="preserve">esults </w:t>
      </w:r>
      <w:r w:rsidR="00636ECF" w:rsidRPr="00DA4BD3">
        <w:rPr>
          <w:rFonts w:ascii="Arial" w:hAnsi="Arial" w:cs="Arial"/>
          <w:i/>
          <w:iCs/>
          <w:spacing w:val="-3"/>
          <w:sz w:val="20"/>
          <w:highlight w:val="yellow"/>
        </w:rPr>
        <w:t>M</w:t>
      </w:r>
      <w:r w:rsidRPr="00DA4BD3">
        <w:rPr>
          <w:rFonts w:ascii="Arial" w:hAnsi="Arial" w:cs="Arial"/>
          <w:i/>
          <w:iCs/>
          <w:spacing w:val="-3"/>
          <w:sz w:val="20"/>
          <w:highlight w:val="yellow"/>
        </w:rPr>
        <w:t>anagement</w:t>
      </w:r>
      <w:r w:rsidRPr="00DA4BD3">
        <w:rPr>
          <w:rFonts w:ascii="Arial" w:hAnsi="Arial" w:cs="Arial"/>
          <w:spacing w:val="-3"/>
          <w:sz w:val="20"/>
          <w:highlight w:val="yellow"/>
        </w:rPr>
        <w:t xml:space="preserve"> led to the imposition of the initial period of </w:t>
      </w:r>
      <w:r w:rsidRPr="00DA4BD3">
        <w:rPr>
          <w:rFonts w:ascii="Arial" w:hAnsi="Arial" w:cs="Arial"/>
          <w:i/>
          <w:spacing w:val="-3"/>
          <w:sz w:val="20"/>
          <w:highlight w:val="yellow"/>
        </w:rPr>
        <w:t>Ineligibility</w:t>
      </w:r>
      <w:r w:rsidRPr="00DA4BD3">
        <w:rPr>
          <w:rFonts w:ascii="Arial" w:hAnsi="Arial" w:cs="Arial"/>
          <w:spacing w:val="-3"/>
          <w:sz w:val="20"/>
          <w:highlight w:val="yellow"/>
        </w:rPr>
        <w:t xml:space="preserve">. </w:t>
      </w:r>
      <w:r w:rsidRPr="00DA4BD3">
        <w:rPr>
          <w:rFonts w:ascii="Arial" w:hAnsi="Arial" w:cs="Arial"/>
          <w:sz w:val="20"/>
          <w:highlight w:val="yellow"/>
        </w:rPr>
        <w:t>This decision may be appealed under Article 13.</w:t>
      </w:r>
    </w:p>
    <w:p w14:paraId="1BC6A569" w14:textId="77777777" w:rsidR="00347E26" w:rsidRPr="00DA4BD3" w:rsidRDefault="00347E26" w:rsidP="008D0A18">
      <w:pPr>
        <w:ind w:left="2268"/>
        <w:jc w:val="both"/>
        <w:rPr>
          <w:rFonts w:ascii="Arial" w:hAnsi="Arial" w:cs="Arial"/>
          <w:sz w:val="20"/>
        </w:rPr>
      </w:pPr>
    </w:p>
    <w:p w14:paraId="2EC47FCB" w14:textId="77777777" w:rsidR="00347E26" w:rsidRPr="00DA4BD3" w:rsidRDefault="00347E26" w:rsidP="008D0A18">
      <w:pPr>
        <w:ind w:left="2268"/>
        <w:jc w:val="both"/>
        <w:rPr>
          <w:rFonts w:ascii="Arial" w:hAnsi="Arial" w:cs="Arial"/>
          <w:sz w:val="20"/>
        </w:rPr>
      </w:pPr>
      <w:r w:rsidRPr="00DA4BD3">
        <w:rPr>
          <w:rFonts w:ascii="Arial" w:hAnsi="Arial" w:cs="Arial"/>
          <w:sz w:val="20"/>
          <w:highlight w:val="yellow"/>
        </w:rPr>
        <w:t xml:space="preserve">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who violates the prohibition against participation during a </w:t>
      </w:r>
      <w:r w:rsidRPr="00DA4BD3">
        <w:rPr>
          <w:rFonts w:ascii="Arial" w:hAnsi="Arial" w:cs="Arial"/>
          <w:i/>
          <w:iCs/>
          <w:sz w:val="20"/>
          <w:highlight w:val="yellow"/>
        </w:rPr>
        <w:t>Provisional Suspension</w:t>
      </w:r>
      <w:r w:rsidRPr="00DA4BD3">
        <w:rPr>
          <w:rFonts w:ascii="Arial" w:hAnsi="Arial" w:cs="Arial"/>
          <w:sz w:val="20"/>
          <w:highlight w:val="yellow"/>
        </w:rPr>
        <w:t xml:space="preserve"> described in Article </w:t>
      </w:r>
      <w:proofErr w:type="gramStart"/>
      <w:r w:rsidRPr="00DA4BD3">
        <w:rPr>
          <w:rFonts w:ascii="Arial" w:hAnsi="Arial" w:cs="Arial"/>
          <w:sz w:val="20"/>
          <w:highlight w:val="yellow"/>
        </w:rPr>
        <w:t>10.14.1</w:t>
      </w:r>
      <w:proofErr w:type="gramEnd"/>
      <w:r w:rsidRPr="00DA4BD3">
        <w:rPr>
          <w:rFonts w:ascii="Arial" w:hAnsi="Arial" w:cs="Arial"/>
          <w:sz w:val="20"/>
          <w:highlight w:val="yellow"/>
        </w:rPr>
        <w:t xml:space="preserve"> shall receive no credit for any period of </w:t>
      </w:r>
      <w:r w:rsidRPr="00DA4BD3">
        <w:rPr>
          <w:rFonts w:ascii="Arial" w:hAnsi="Arial" w:cs="Arial"/>
          <w:i/>
          <w:iCs/>
          <w:sz w:val="20"/>
          <w:highlight w:val="yellow"/>
        </w:rPr>
        <w:t>Provisional Suspension</w:t>
      </w:r>
      <w:r w:rsidRPr="00DA4BD3">
        <w:rPr>
          <w:rFonts w:ascii="Arial" w:hAnsi="Arial" w:cs="Arial"/>
          <w:sz w:val="20"/>
          <w:highlight w:val="yellow"/>
        </w:rPr>
        <w:t xml:space="preserve"> served and the results of such participation shall be </w:t>
      </w:r>
      <w:r w:rsidRPr="00DA4BD3">
        <w:rPr>
          <w:rFonts w:ascii="Arial" w:hAnsi="Arial" w:cs="Arial"/>
          <w:i/>
          <w:iCs/>
          <w:sz w:val="20"/>
          <w:highlight w:val="yellow"/>
        </w:rPr>
        <w:t>Disqualified</w:t>
      </w:r>
      <w:r w:rsidRPr="00DA4BD3">
        <w:rPr>
          <w:rFonts w:ascii="Arial" w:hAnsi="Arial" w:cs="Arial"/>
          <w:sz w:val="20"/>
          <w:highlight w:val="yellow"/>
        </w:rPr>
        <w:t>.</w:t>
      </w:r>
      <w:r w:rsidRPr="00DA4BD3">
        <w:rPr>
          <w:rFonts w:ascii="Arial" w:hAnsi="Arial" w:cs="Arial"/>
          <w:sz w:val="20"/>
        </w:rPr>
        <w:t xml:space="preserve"> </w:t>
      </w:r>
    </w:p>
    <w:p w14:paraId="43674FA2" w14:textId="77777777" w:rsidR="00347E26" w:rsidRPr="00DA4BD3" w:rsidRDefault="00347E26" w:rsidP="008D0A18">
      <w:pPr>
        <w:ind w:left="2268"/>
        <w:jc w:val="both"/>
        <w:rPr>
          <w:rFonts w:ascii="Arial" w:hAnsi="Arial" w:cs="Arial"/>
          <w:sz w:val="20"/>
        </w:rPr>
      </w:pPr>
    </w:p>
    <w:p w14:paraId="6D66DF3A" w14:textId="77777777" w:rsidR="00347E26" w:rsidRPr="00DA4BD3" w:rsidRDefault="00347E26" w:rsidP="008D0A18">
      <w:pPr>
        <w:ind w:left="2268"/>
        <w:jc w:val="both"/>
        <w:rPr>
          <w:rFonts w:ascii="Arial" w:hAnsi="Arial" w:cs="Arial"/>
          <w:sz w:val="20"/>
          <w:highlight w:val="yellow"/>
        </w:rPr>
      </w:pPr>
      <w:r w:rsidRPr="00DA4BD3">
        <w:rPr>
          <w:rFonts w:ascii="Arial" w:hAnsi="Arial" w:cs="Arial"/>
          <w:sz w:val="20"/>
          <w:highlight w:val="yellow"/>
        </w:rPr>
        <w:t xml:space="preserve">Where an </w:t>
      </w:r>
      <w:r w:rsidRPr="00DA4BD3">
        <w:rPr>
          <w:rFonts w:ascii="Arial" w:hAnsi="Arial" w:cs="Arial"/>
          <w:i/>
          <w:sz w:val="20"/>
          <w:highlight w:val="yellow"/>
        </w:rPr>
        <w:t>Athlete Support Person</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assists a </w:t>
      </w:r>
      <w:r w:rsidRPr="00DA4BD3">
        <w:rPr>
          <w:rFonts w:ascii="Arial" w:hAnsi="Arial" w:cs="Arial"/>
          <w:i/>
          <w:sz w:val="20"/>
          <w:highlight w:val="yellow"/>
        </w:rPr>
        <w:t xml:space="preserve">Person </w:t>
      </w:r>
      <w:r w:rsidRPr="00DA4BD3">
        <w:rPr>
          <w:rFonts w:ascii="Arial" w:hAnsi="Arial" w:cs="Arial"/>
          <w:sz w:val="20"/>
          <w:highlight w:val="yellow"/>
        </w:rPr>
        <w:t xml:space="preserve">in violating the prohibition against participation during </w:t>
      </w:r>
      <w:r w:rsidRPr="00DA4BD3">
        <w:rPr>
          <w:rFonts w:ascii="Arial" w:hAnsi="Arial" w:cs="Arial"/>
          <w:i/>
          <w:sz w:val="20"/>
          <w:highlight w:val="yellow"/>
        </w:rPr>
        <w:t>Ineligibility</w:t>
      </w:r>
      <w:r w:rsidRPr="00DA4BD3">
        <w:rPr>
          <w:rFonts w:ascii="Arial" w:hAnsi="Arial" w:cs="Arial"/>
          <w:iCs/>
          <w:sz w:val="20"/>
          <w:highlight w:val="yellow"/>
        </w:rPr>
        <w:t xml:space="preserve"> or a </w:t>
      </w:r>
      <w:r w:rsidRPr="00DA4BD3">
        <w:rPr>
          <w:rFonts w:ascii="Arial" w:hAnsi="Arial" w:cs="Arial"/>
          <w:i/>
          <w:sz w:val="20"/>
          <w:highlight w:val="yellow"/>
        </w:rPr>
        <w:t>Provisional Suspension</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shall impose sanctions for a violation of Article 2.9 for such assistance.</w:t>
      </w:r>
    </w:p>
    <w:p w14:paraId="1E8EAB0F" w14:textId="77777777" w:rsidR="00347E26" w:rsidRPr="00DA4BD3" w:rsidRDefault="00347E26" w:rsidP="00347E26">
      <w:pPr>
        <w:jc w:val="both"/>
        <w:rPr>
          <w:rFonts w:ascii="Arial" w:hAnsi="Arial" w:cs="Arial"/>
          <w:spacing w:val="-3"/>
          <w:sz w:val="20"/>
          <w:highlight w:val="yellow"/>
        </w:rPr>
      </w:pPr>
    </w:p>
    <w:p w14:paraId="62452302" w14:textId="07B7E023" w:rsidR="00347E26" w:rsidRPr="00DA4BD3" w:rsidRDefault="00347E26" w:rsidP="008D0A18">
      <w:pPr>
        <w:ind w:left="2268" w:hanging="850"/>
        <w:jc w:val="both"/>
        <w:rPr>
          <w:rFonts w:ascii="Arial" w:hAnsi="Arial" w:cs="Arial"/>
          <w:spacing w:val="-3"/>
          <w:sz w:val="20"/>
          <w:highlight w:val="yellow"/>
        </w:rPr>
      </w:pPr>
      <w:r w:rsidRPr="00DA4BD3">
        <w:rPr>
          <w:rFonts w:ascii="Arial" w:hAnsi="Arial" w:cs="Arial"/>
          <w:b/>
          <w:spacing w:val="-3"/>
          <w:sz w:val="20"/>
          <w:highlight w:val="yellow"/>
        </w:rPr>
        <w:t>10.14.4</w:t>
      </w:r>
      <w:r w:rsidR="00FE01D3" w:rsidRPr="00DA4BD3">
        <w:rPr>
          <w:rFonts w:ascii="Arial" w:hAnsi="Arial" w:cs="Arial"/>
          <w:spacing w:val="-3"/>
          <w:sz w:val="20"/>
        </w:rPr>
        <w:tab/>
      </w:r>
      <w:r w:rsidRPr="00DA4BD3">
        <w:rPr>
          <w:rFonts w:ascii="Arial" w:hAnsi="Arial" w:cs="Arial"/>
          <w:spacing w:val="-3"/>
          <w:sz w:val="20"/>
          <w:highlight w:val="yellow"/>
        </w:rPr>
        <w:t xml:space="preserve">Withholding of Financial Support during </w:t>
      </w:r>
      <w:r w:rsidRPr="00DA4BD3">
        <w:rPr>
          <w:rFonts w:ascii="Arial" w:hAnsi="Arial" w:cs="Arial"/>
          <w:i/>
          <w:spacing w:val="-3"/>
          <w:sz w:val="20"/>
          <w:highlight w:val="yellow"/>
        </w:rPr>
        <w:t>Ineligibility</w:t>
      </w:r>
    </w:p>
    <w:p w14:paraId="115CE549" w14:textId="77777777" w:rsidR="00347E26" w:rsidRPr="00DA4BD3" w:rsidRDefault="00347E26" w:rsidP="00347E26">
      <w:pPr>
        <w:ind w:left="1440"/>
        <w:jc w:val="both"/>
        <w:rPr>
          <w:rFonts w:ascii="Arial" w:hAnsi="Arial" w:cs="Arial"/>
          <w:spacing w:val="-3"/>
          <w:sz w:val="20"/>
          <w:highlight w:val="yellow"/>
        </w:rPr>
      </w:pPr>
    </w:p>
    <w:p w14:paraId="4E585976" w14:textId="6B936382" w:rsidR="00D35359" w:rsidRPr="00DA4BD3" w:rsidRDefault="00347E26" w:rsidP="008D0A18">
      <w:pPr>
        <w:ind w:left="2268"/>
        <w:jc w:val="both"/>
        <w:rPr>
          <w:rFonts w:ascii="Arial" w:hAnsi="Arial" w:cs="Arial"/>
          <w:spacing w:val="-3"/>
          <w:sz w:val="20"/>
          <w:highlight w:val="yellow"/>
        </w:rPr>
      </w:pPr>
      <w:r w:rsidRPr="00DA4BD3">
        <w:rPr>
          <w:rFonts w:ascii="Arial" w:hAnsi="Arial" w:cs="Arial"/>
          <w:spacing w:val="-3"/>
          <w:sz w:val="20"/>
          <w:highlight w:val="yellow"/>
        </w:rPr>
        <w:t>In addition, for any anti-doping rule violation not involving a reduced sanction as described in Article</w:t>
      </w:r>
      <w:r w:rsidR="003B0C20">
        <w:rPr>
          <w:rFonts w:ascii="Arial" w:hAnsi="Arial" w:cs="Arial"/>
          <w:spacing w:val="-3"/>
          <w:sz w:val="20"/>
          <w:highlight w:val="yellow"/>
        </w:rPr>
        <w:t>s</w:t>
      </w:r>
      <w:r w:rsidRPr="00DA4BD3">
        <w:rPr>
          <w:rFonts w:ascii="Arial" w:hAnsi="Arial" w:cs="Arial"/>
          <w:spacing w:val="-3"/>
          <w:sz w:val="20"/>
          <w:highlight w:val="yellow"/>
        </w:rPr>
        <w:t xml:space="preserve"> 10.5 or 10.6, some or all sport-related financial support or other sport-related benefits received by such </w:t>
      </w:r>
      <w:r w:rsidRPr="00DA4BD3">
        <w:rPr>
          <w:rFonts w:ascii="Arial" w:hAnsi="Arial" w:cs="Arial"/>
          <w:i/>
          <w:spacing w:val="-3"/>
          <w:sz w:val="20"/>
          <w:highlight w:val="yellow"/>
        </w:rPr>
        <w:t>Person</w:t>
      </w:r>
      <w:r w:rsidRPr="00DA4BD3">
        <w:rPr>
          <w:rFonts w:ascii="Arial" w:hAnsi="Arial" w:cs="Arial"/>
          <w:spacing w:val="-3"/>
          <w:sz w:val="20"/>
          <w:highlight w:val="yellow"/>
        </w:rPr>
        <w:t xml:space="preserve"> will be withheld by </w:t>
      </w:r>
      <w:r w:rsidRPr="00DA4BD3">
        <w:rPr>
          <w:rFonts w:ascii="Arial" w:hAnsi="Arial" w:cs="Arial"/>
          <w:spacing w:val="-3"/>
          <w:sz w:val="20"/>
          <w:highlight w:val="lightGray"/>
        </w:rPr>
        <w:t>[IF]</w:t>
      </w:r>
      <w:r w:rsidRPr="00DA4BD3">
        <w:rPr>
          <w:rFonts w:ascii="Arial" w:hAnsi="Arial" w:cs="Arial"/>
          <w:spacing w:val="-3"/>
          <w:sz w:val="20"/>
          <w:highlight w:val="yellow"/>
        </w:rPr>
        <w:t xml:space="preserve"> and its </w:t>
      </w:r>
      <w:r w:rsidRPr="00DA4BD3">
        <w:rPr>
          <w:rFonts w:ascii="Arial" w:hAnsi="Arial" w:cs="Arial"/>
          <w:i/>
          <w:spacing w:val="-3"/>
          <w:sz w:val="20"/>
          <w:highlight w:val="yellow"/>
        </w:rPr>
        <w:t>National Federations</w:t>
      </w:r>
      <w:r w:rsidR="0031501A" w:rsidRPr="00DA4BD3">
        <w:rPr>
          <w:rFonts w:ascii="Arial" w:hAnsi="Arial" w:cs="Arial"/>
          <w:iCs/>
          <w:spacing w:val="-3"/>
          <w:sz w:val="20"/>
          <w:highlight w:val="yellow"/>
        </w:rPr>
        <w:t xml:space="preserve">, as well as by other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or </w:t>
      </w:r>
      <w:r w:rsidR="0031501A" w:rsidRPr="00DA4BD3">
        <w:rPr>
          <w:rFonts w:ascii="Arial" w:hAnsi="Arial" w:cs="Arial"/>
          <w:i/>
          <w:spacing w:val="-3"/>
          <w:sz w:val="20"/>
          <w:highlight w:val="yellow"/>
        </w:rPr>
        <w:t>Signatories’</w:t>
      </w:r>
      <w:r w:rsidR="0031501A" w:rsidRPr="00DA4BD3">
        <w:rPr>
          <w:rFonts w:ascii="Arial" w:hAnsi="Arial" w:cs="Arial"/>
          <w:iCs/>
          <w:spacing w:val="-3"/>
          <w:sz w:val="20"/>
          <w:highlight w:val="yellow"/>
        </w:rPr>
        <w:t xml:space="preserve"> member organizations, as applicable</w:t>
      </w:r>
      <w:r w:rsidRPr="00DA4BD3">
        <w:rPr>
          <w:rFonts w:ascii="Arial" w:hAnsi="Arial" w:cs="Arial"/>
          <w:spacing w:val="-3"/>
          <w:sz w:val="20"/>
          <w:highlight w:val="yellow"/>
        </w:rPr>
        <w:t>.</w:t>
      </w:r>
    </w:p>
    <w:p w14:paraId="25FD99E0" w14:textId="352A4DEE" w:rsidR="00FE67AF" w:rsidRPr="00DA4BD3" w:rsidRDefault="00FE67AF" w:rsidP="00FC6DA9">
      <w:pPr>
        <w:jc w:val="both"/>
        <w:rPr>
          <w:rFonts w:ascii="Arial" w:hAnsi="Arial" w:cs="Arial"/>
          <w:sz w:val="20"/>
        </w:rPr>
      </w:pPr>
    </w:p>
    <w:p w14:paraId="784E1C50" w14:textId="0CACE1B7" w:rsidR="00347E26" w:rsidRPr="00DA4BD3" w:rsidRDefault="00347E26" w:rsidP="008D0A18">
      <w:pPr>
        <w:ind w:left="1418" w:hanging="720"/>
        <w:jc w:val="both"/>
        <w:rPr>
          <w:rFonts w:ascii="Arial" w:hAnsi="Arial" w:cs="Arial"/>
          <w:b/>
          <w:sz w:val="20"/>
          <w:highlight w:val="yellow"/>
        </w:rPr>
      </w:pPr>
      <w:r w:rsidRPr="00DA4BD3">
        <w:rPr>
          <w:rFonts w:ascii="Arial" w:hAnsi="Arial" w:cs="Arial"/>
          <w:b/>
          <w:sz w:val="20"/>
          <w:highlight w:val="yellow"/>
        </w:rPr>
        <w:t>10.1</w:t>
      </w:r>
      <w:r w:rsidR="008B4A25" w:rsidRPr="00DA4BD3">
        <w:rPr>
          <w:rFonts w:ascii="Arial" w:hAnsi="Arial" w:cs="Arial"/>
          <w:b/>
          <w:sz w:val="20"/>
          <w:highlight w:val="yellow"/>
        </w:rPr>
        <w:t>5</w:t>
      </w:r>
      <w:r w:rsidR="00776A79" w:rsidRPr="00DA4BD3">
        <w:rPr>
          <w:rFonts w:ascii="Arial" w:hAnsi="Arial" w:cs="Arial"/>
          <w:b/>
          <w:sz w:val="20"/>
        </w:rPr>
        <w:tab/>
      </w:r>
      <w:r w:rsidRPr="00DA4BD3">
        <w:rPr>
          <w:rFonts w:ascii="Arial" w:hAnsi="Arial" w:cs="Arial"/>
          <w:b/>
          <w:sz w:val="20"/>
          <w:highlight w:val="yellow"/>
        </w:rPr>
        <w:t>Automatic Publication of Sanction</w:t>
      </w:r>
    </w:p>
    <w:p w14:paraId="67A13015" w14:textId="77777777" w:rsidR="00347E26" w:rsidRPr="00DA4BD3" w:rsidRDefault="00347E26" w:rsidP="00347E26">
      <w:pPr>
        <w:ind w:left="720"/>
        <w:jc w:val="both"/>
        <w:rPr>
          <w:rFonts w:ascii="Arial" w:hAnsi="Arial" w:cs="Arial"/>
          <w:b/>
          <w:i/>
          <w:sz w:val="20"/>
          <w:highlight w:val="yellow"/>
        </w:rPr>
      </w:pPr>
    </w:p>
    <w:p w14:paraId="2DBE7BC2" w14:textId="7ADA5C4B" w:rsidR="00347E26" w:rsidRPr="00DA4BD3" w:rsidRDefault="00347E26" w:rsidP="00B10C97">
      <w:pPr>
        <w:ind w:left="1418"/>
        <w:jc w:val="both"/>
        <w:rPr>
          <w:rFonts w:ascii="Arial" w:hAnsi="Arial" w:cs="Arial"/>
          <w:spacing w:val="-3"/>
          <w:sz w:val="20"/>
          <w:highlight w:val="yellow"/>
        </w:rPr>
      </w:pPr>
      <w:bookmarkStart w:id="258" w:name="_DV_C650"/>
      <w:r w:rsidRPr="00DA4BD3">
        <w:rPr>
          <w:rFonts w:ascii="Arial" w:hAnsi="Arial" w:cs="Arial"/>
          <w:spacing w:val="-3"/>
          <w:sz w:val="20"/>
          <w:highlight w:val="yellow"/>
        </w:rPr>
        <w:t>A mandatory part of each sanction shall include automatic publication, as provided in Article 14</w:t>
      </w:r>
      <w:bookmarkEnd w:id="258"/>
      <w:r w:rsidRPr="00DA4BD3">
        <w:rPr>
          <w:rFonts w:ascii="Arial" w:hAnsi="Arial" w:cs="Arial"/>
          <w:spacing w:val="-3"/>
          <w:sz w:val="20"/>
          <w:highlight w:val="yellow"/>
        </w:rPr>
        <w:t>.3.</w:t>
      </w:r>
    </w:p>
    <w:p w14:paraId="2613A362" w14:textId="77777777" w:rsidR="00D91FDC" w:rsidRDefault="00D91FDC" w:rsidP="00776A79">
      <w:pPr>
        <w:ind w:left="1440"/>
        <w:jc w:val="both"/>
        <w:rPr>
          <w:rFonts w:ascii="Arial" w:hAnsi="Arial" w:cs="Arial"/>
          <w:spacing w:val="-3"/>
          <w:sz w:val="20"/>
          <w:highlight w:val="yellow"/>
        </w:rPr>
      </w:pPr>
    </w:p>
    <w:p w14:paraId="60AFDC0C" w14:textId="77777777" w:rsidR="00F763BD" w:rsidRDefault="00F763BD" w:rsidP="00776A79">
      <w:pPr>
        <w:ind w:left="1440"/>
        <w:jc w:val="both"/>
        <w:rPr>
          <w:rFonts w:ascii="Arial" w:hAnsi="Arial" w:cs="Arial"/>
          <w:spacing w:val="-3"/>
          <w:sz w:val="20"/>
          <w:highlight w:val="yellow"/>
        </w:rPr>
      </w:pPr>
    </w:p>
    <w:p w14:paraId="046CE7F2" w14:textId="77777777" w:rsidR="00F763BD" w:rsidRPr="00DA4BD3" w:rsidRDefault="00F763BD" w:rsidP="00776A79">
      <w:pPr>
        <w:ind w:left="1440"/>
        <w:jc w:val="both"/>
        <w:rPr>
          <w:rFonts w:ascii="Arial" w:hAnsi="Arial" w:cs="Arial"/>
          <w:spacing w:val="-3"/>
          <w:sz w:val="20"/>
          <w:highlight w:val="yellow"/>
        </w:rPr>
      </w:pPr>
    </w:p>
    <w:p w14:paraId="41B3700E" w14:textId="5A6F9D13" w:rsidR="00347E26" w:rsidRPr="00DA4BD3" w:rsidRDefault="00347E26" w:rsidP="00B10C97">
      <w:pPr>
        <w:pStyle w:val="Heading1"/>
        <w:spacing w:before="0" w:after="0"/>
        <w:ind w:left="1418" w:hanging="1440"/>
        <w:jc w:val="both"/>
        <w:rPr>
          <w:rFonts w:ascii="Arial" w:hAnsi="Arial" w:cs="Arial"/>
          <w:sz w:val="20"/>
          <w:szCs w:val="20"/>
        </w:rPr>
      </w:pPr>
      <w:bookmarkStart w:id="259" w:name="_DV_M582"/>
      <w:bookmarkStart w:id="260" w:name="_DV_M584"/>
      <w:bookmarkStart w:id="261" w:name="_Toc39918693"/>
      <w:bookmarkStart w:id="262" w:name="_Toc215043907"/>
      <w:bookmarkEnd w:id="259"/>
      <w:bookmarkEnd w:id="260"/>
      <w:r w:rsidRPr="00DA4BD3">
        <w:rPr>
          <w:rFonts w:ascii="Arial" w:hAnsi="Arial" w:cs="Arial"/>
          <w:sz w:val="20"/>
          <w:szCs w:val="20"/>
          <w:highlight w:val="yellow"/>
        </w:rPr>
        <w:lastRenderedPageBreak/>
        <w:t>ARTICLE 11</w:t>
      </w:r>
      <w:r w:rsidR="008B4A25" w:rsidRPr="00474261">
        <w:rPr>
          <w:rFonts w:ascii="Arial" w:hAnsi="Arial" w:cs="Arial"/>
          <w:sz w:val="20"/>
          <w:szCs w:val="20"/>
        </w:rPr>
        <w:tab/>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TO TEAMS</w:t>
      </w:r>
      <w:bookmarkEnd w:id="261"/>
      <w:bookmarkEnd w:id="262"/>
    </w:p>
    <w:p w14:paraId="06E9BDC5" w14:textId="77777777" w:rsidR="00D91FDC" w:rsidRPr="00DA4BD3" w:rsidRDefault="00D91FDC" w:rsidP="00D91FDC">
      <w:pPr>
        <w:rPr>
          <w:rFonts w:ascii="Arial" w:hAnsi="Arial" w:cs="Arial"/>
        </w:rPr>
      </w:pPr>
    </w:p>
    <w:p w14:paraId="1BDE9C09" w14:textId="744CF818" w:rsidR="00347E26" w:rsidRPr="00DA4BD3" w:rsidRDefault="00347E26" w:rsidP="00D91FD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For </w:t>
      </w:r>
      <w:r w:rsidRPr="00DA4BD3">
        <w:rPr>
          <w:rFonts w:ascii="Arial" w:hAnsi="Arial" w:cs="Arial"/>
          <w:i/>
          <w:sz w:val="20"/>
          <w:highlight w:val="cyan"/>
        </w:rPr>
        <w:t>Team Sports</w:t>
      </w:r>
      <w:r w:rsidRPr="00DA4BD3">
        <w:rPr>
          <w:rFonts w:ascii="Arial" w:hAnsi="Arial" w:cs="Arial"/>
          <w:iCs/>
          <w:sz w:val="20"/>
          <w:highlight w:val="cyan"/>
        </w:rPr>
        <w:t>,</w:t>
      </w:r>
      <w:r w:rsidRPr="00DA4BD3">
        <w:rPr>
          <w:rFonts w:ascii="Arial" w:hAnsi="Arial" w:cs="Arial"/>
          <w:i/>
          <w:sz w:val="20"/>
          <w:highlight w:val="cyan"/>
        </w:rPr>
        <w:t xml:space="preserve"> </w:t>
      </w:r>
      <w:r w:rsidRPr="00DA4BD3">
        <w:rPr>
          <w:rFonts w:ascii="Arial" w:hAnsi="Arial" w:cs="Arial"/>
          <w:sz w:val="20"/>
          <w:highlight w:val="cyan"/>
        </w:rPr>
        <w:t>Article 11</w:t>
      </w:r>
      <w:r w:rsidR="00831DB6" w:rsidRPr="00DA4BD3">
        <w:rPr>
          <w:rFonts w:ascii="Arial" w:hAnsi="Arial" w:cs="Arial"/>
          <w:sz w:val="20"/>
          <w:highlight w:val="cyan"/>
        </w:rPr>
        <w:t>,</w:t>
      </w:r>
      <w:r w:rsidR="00C94D22" w:rsidRPr="00DA4BD3">
        <w:rPr>
          <w:rFonts w:ascii="Arial" w:hAnsi="Arial" w:cs="Arial"/>
          <w:sz w:val="20"/>
          <w:highlight w:val="cyan"/>
        </w:rPr>
        <w:t xml:space="preserve"> as set out in </w:t>
      </w:r>
      <w:r w:rsidR="00C94D22" w:rsidRPr="00DA4BD3">
        <w:rPr>
          <w:rFonts w:ascii="Arial" w:hAnsi="Arial" w:cs="Arial"/>
          <w:b/>
          <w:bCs/>
          <w:sz w:val="20"/>
          <w:highlight w:val="cyan"/>
        </w:rPr>
        <w:t>ALTERNATIVE 1</w:t>
      </w:r>
      <w:r w:rsidR="00831DB6" w:rsidRPr="00DA4BD3">
        <w:rPr>
          <w:rFonts w:ascii="Arial" w:hAnsi="Arial" w:cs="Arial"/>
          <w:b/>
          <w:bCs/>
          <w:sz w:val="20"/>
          <w:highlight w:val="cyan"/>
        </w:rPr>
        <w:t>,</w:t>
      </w:r>
      <w:r w:rsidRPr="00DA4BD3">
        <w:rPr>
          <w:rFonts w:ascii="Arial" w:hAnsi="Arial" w:cs="Arial"/>
          <w:sz w:val="20"/>
          <w:highlight w:val="cyan"/>
        </w:rPr>
        <w:t xml:space="preserve"> is </w:t>
      </w:r>
      <w:r w:rsidRPr="00DA4BD3">
        <w:rPr>
          <w:rFonts w:ascii="Arial" w:hAnsi="Arial" w:cs="Arial"/>
          <w:sz w:val="20"/>
          <w:highlight w:val="cyan"/>
          <w:u w:val="single"/>
        </w:rPr>
        <w:t>mandatory</w:t>
      </w:r>
      <w:r w:rsidRPr="00DA4BD3">
        <w:rPr>
          <w:rFonts w:ascii="Arial" w:hAnsi="Arial" w:cs="Arial"/>
          <w:sz w:val="20"/>
          <w:highlight w:val="cyan"/>
        </w:rPr>
        <w:t xml:space="preserve">. However, this Article may be inapplicable for some International Federations that have no </w:t>
      </w:r>
      <w:r w:rsidRPr="00DA4BD3">
        <w:rPr>
          <w:rFonts w:ascii="Arial" w:hAnsi="Arial" w:cs="Arial"/>
          <w:i/>
          <w:sz w:val="20"/>
          <w:highlight w:val="cyan"/>
        </w:rPr>
        <w:t>Competitions</w:t>
      </w:r>
      <w:r w:rsidRPr="00DA4BD3">
        <w:rPr>
          <w:rFonts w:ascii="Arial" w:hAnsi="Arial" w:cs="Arial"/>
          <w:sz w:val="20"/>
          <w:highlight w:val="cyan"/>
        </w:rPr>
        <w:t xml:space="preserve"> where </w:t>
      </w:r>
      <w:r w:rsidRPr="00DA4BD3">
        <w:rPr>
          <w:rFonts w:ascii="Arial" w:hAnsi="Arial" w:cs="Arial"/>
          <w:i/>
          <w:sz w:val="20"/>
          <w:highlight w:val="cyan"/>
        </w:rPr>
        <w:t>Athletes</w:t>
      </w:r>
      <w:r w:rsidRPr="00DA4BD3">
        <w:rPr>
          <w:rFonts w:ascii="Arial" w:hAnsi="Arial" w:cs="Arial"/>
          <w:sz w:val="20"/>
          <w:highlight w:val="cyan"/>
        </w:rPr>
        <w:t xml:space="preserve"> compete together as a team. For those International Federations, this Article should simply read </w:t>
      </w:r>
      <w:r w:rsidR="00F61DBB">
        <w:rPr>
          <w:rFonts w:ascii="Arial" w:hAnsi="Arial" w:cs="Arial"/>
          <w:sz w:val="20"/>
          <w:highlight w:val="cyan"/>
        </w:rPr>
        <w:t>“</w:t>
      </w:r>
      <w:r w:rsidRPr="00DA4BD3">
        <w:rPr>
          <w:rFonts w:ascii="Arial" w:hAnsi="Arial" w:cs="Arial"/>
          <w:sz w:val="20"/>
          <w:highlight w:val="cyan"/>
        </w:rPr>
        <w:t>Article 11 intentionally left blank.</w:t>
      </w:r>
      <w:r w:rsidR="00F61DBB">
        <w:rPr>
          <w:rFonts w:ascii="Arial" w:hAnsi="Arial" w:cs="Arial"/>
          <w:sz w:val="20"/>
          <w:highlight w:val="cyan"/>
        </w:rPr>
        <w:t>”</w:t>
      </w:r>
    </w:p>
    <w:p w14:paraId="4614BBAB" w14:textId="77777777" w:rsidR="00347E26" w:rsidRPr="00DA4BD3" w:rsidRDefault="00347E26" w:rsidP="00D91FDC">
      <w:pPr>
        <w:ind w:left="720"/>
        <w:jc w:val="both"/>
        <w:rPr>
          <w:rFonts w:ascii="Arial" w:hAnsi="Arial" w:cs="Arial"/>
          <w:sz w:val="20"/>
          <w:highlight w:val="cyan"/>
        </w:rPr>
      </w:pPr>
    </w:p>
    <w:p w14:paraId="4AB7ACAA" w14:textId="77777777" w:rsidR="007804A3" w:rsidRPr="00DA4BD3" w:rsidRDefault="006A1466" w:rsidP="00D91FDC">
      <w:pPr>
        <w:jc w:val="both"/>
        <w:rPr>
          <w:rFonts w:ascii="Arial" w:hAnsi="Arial" w:cs="Arial"/>
          <w:sz w:val="20"/>
          <w:highlight w:val="cyan"/>
        </w:rPr>
      </w:pPr>
      <w:r w:rsidRPr="00DA4BD3">
        <w:rPr>
          <w:rFonts w:ascii="Arial" w:hAnsi="Arial" w:cs="Arial"/>
          <w:sz w:val="20"/>
          <w:highlight w:val="cyan"/>
        </w:rPr>
        <w:t xml:space="preserve">For International Federations with </w:t>
      </w:r>
      <w:r w:rsidRPr="00DA4BD3">
        <w:rPr>
          <w:rFonts w:ascii="Arial" w:hAnsi="Arial" w:cs="Arial"/>
          <w:i/>
          <w:sz w:val="20"/>
          <w:highlight w:val="cyan"/>
        </w:rPr>
        <w:t>Team Sports</w:t>
      </w:r>
      <w:r w:rsidRPr="00DA4BD3">
        <w:rPr>
          <w:rFonts w:ascii="Arial" w:hAnsi="Arial" w:cs="Arial"/>
          <w:sz w:val="20"/>
          <w:highlight w:val="cyan"/>
        </w:rPr>
        <w:t xml:space="preserve">, these Model Rules offer 2 alternative wordings of Article 11: </w:t>
      </w:r>
    </w:p>
    <w:p w14:paraId="5E79F829" w14:textId="77777777" w:rsidR="007804A3" w:rsidRPr="00DA4BD3" w:rsidRDefault="007804A3" w:rsidP="00D91FDC">
      <w:pPr>
        <w:jc w:val="both"/>
        <w:rPr>
          <w:rFonts w:ascii="Arial" w:hAnsi="Arial" w:cs="Arial"/>
          <w:sz w:val="20"/>
          <w:highlight w:val="cyan"/>
        </w:rPr>
      </w:pPr>
    </w:p>
    <w:p w14:paraId="6CE9B25B" w14:textId="09E1481C" w:rsidR="00DC5436" w:rsidRPr="00DA4BD3" w:rsidRDefault="00347E26" w:rsidP="00D91FDC">
      <w:pPr>
        <w:jc w:val="both"/>
        <w:rPr>
          <w:rFonts w:ascii="Arial" w:hAnsi="Arial" w:cs="Arial"/>
          <w:sz w:val="20"/>
          <w:highlight w:val="cyan"/>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1</w:t>
      </w:r>
      <w:r w:rsidRPr="00DA4BD3">
        <w:rPr>
          <w:rFonts w:ascii="Arial" w:hAnsi="Arial" w:cs="Arial"/>
          <w:sz w:val="20"/>
          <w:highlight w:val="cyan"/>
        </w:rPr>
        <w:t xml:space="preserve"> addresses </w:t>
      </w:r>
      <w:r w:rsidRPr="00DA4BD3">
        <w:rPr>
          <w:rFonts w:ascii="Arial" w:hAnsi="Arial" w:cs="Arial"/>
          <w:i/>
          <w:sz w:val="20"/>
          <w:highlight w:val="cyan"/>
        </w:rPr>
        <w:t>Team Sports</w:t>
      </w:r>
      <w:r w:rsidRPr="00DA4BD3">
        <w:rPr>
          <w:rFonts w:ascii="Arial" w:hAnsi="Arial" w:cs="Arial"/>
          <w:sz w:val="20"/>
          <w:highlight w:val="cyan"/>
        </w:rPr>
        <w:t xml:space="preserve"> as defined by the </w:t>
      </w:r>
      <w:r w:rsidRPr="00DA4BD3">
        <w:rPr>
          <w:rFonts w:ascii="Arial" w:hAnsi="Arial" w:cs="Arial"/>
          <w:i/>
          <w:sz w:val="20"/>
          <w:highlight w:val="cyan"/>
        </w:rPr>
        <w:t>Code</w:t>
      </w:r>
      <w:r w:rsidRPr="00DA4BD3">
        <w:rPr>
          <w:rFonts w:ascii="Arial" w:hAnsi="Arial" w:cs="Arial"/>
          <w:sz w:val="20"/>
          <w:highlight w:val="cyan"/>
        </w:rPr>
        <w:t>, i.e.</w:t>
      </w:r>
      <w:r w:rsidR="007804A3" w:rsidRPr="00DA4BD3">
        <w:rPr>
          <w:rFonts w:ascii="Arial" w:hAnsi="Arial" w:cs="Arial"/>
          <w:sz w:val="20"/>
          <w:highlight w:val="cyan"/>
        </w:rPr>
        <w:t>,</w:t>
      </w:r>
      <w:r w:rsidRPr="00DA4BD3">
        <w:rPr>
          <w:rFonts w:ascii="Arial" w:hAnsi="Arial" w:cs="Arial"/>
          <w:sz w:val="20"/>
          <w:highlight w:val="cyan"/>
        </w:rPr>
        <w:t xml:space="preserve"> a sport in which the substitution of players is permitted during a </w:t>
      </w:r>
      <w:r w:rsidRPr="00DA4BD3">
        <w:rPr>
          <w:rFonts w:ascii="Arial" w:hAnsi="Arial" w:cs="Arial"/>
          <w:i/>
          <w:sz w:val="20"/>
          <w:highlight w:val="cyan"/>
        </w:rPr>
        <w:t xml:space="preserve">Competition </w:t>
      </w:r>
      <w:r w:rsidRPr="00DA4BD3">
        <w:rPr>
          <w:rFonts w:ascii="Arial" w:hAnsi="Arial" w:cs="Arial"/>
          <w:iCs/>
          <w:sz w:val="20"/>
          <w:highlight w:val="cyan"/>
        </w:rPr>
        <w:t>(e.g.</w:t>
      </w:r>
      <w:r w:rsidR="00B30307">
        <w:rPr>
          <w:rFonts w:ascii="Arial" w:hAnsi="Arial" w:cs="Arial"/>
          <w:iCs/>
          <w:sz w:val="20"/>
          <w:highlight w:val="cyan"/>
        </w:rPr>
        <w:t>,</w:t>
      </w:r>
      <w:r w:rsidRPr="00DA4BD3">
        <w:rPr>
          <w:rFonts w:ascii="Arial" w:hAnsi="Arial" w:cs="Arial"/>
          <w:iCs/>
          <w:sz w:val="20"/>
          <w:highlight w:val="cyan"/>
        </w:rPr>
        <w:t xml:space="preserve"> </w:t>
      </w:r>
      <w:r w:rsidR="009A7655">
        <w:rPr>
          <w:rFonts w:ascii="Arial" w:hAnsi="Arial" w:cs="Arial"/>
          <w:iCs/>
          <w:sz w:val="20"/>
          <w:highlight w:val="cyan"/>
        </w:rPr>
        <w:t>F</w:t>
      </w:r>
      <w:r w:rsidRPr="00DA4BD3">
        <w:rPr>
          <w:rFonts w:ascii="Arial" w:hAnsi="Arial" w:cs="Arial"/>
          <w:iCs/>
          <w:sz w:val="20"/>
          <w:highlight w:val="cyan"/>
        </w:rPr>
        <w:t>ootball, Ice Hockey</w:t>
      </w:r>
      <w:r w:rsidR="00B30307">
        <w:rPr>
          <w:rFonts w:ascii="Arial" w:hAnsi="Arial" w:cs="Arial"/>
          <w:iCs/>
          <w:sz w:val="20"/>
          <w:highlight w:val="cyan"/>
        </w:rPr>
        <w:t>, etc.</w:t>
      </w:r>
      <w:r w:rsidRPr="00DA4BD3">
        <w:rPr>
          <w:rFonts w:ascii="Arial" w:hAnsi="Arial" w:cs="Arial"/>
          <w:iCs/>
          <w:sz w:val="20"/>
          <w:highlight w:val="cyan"/>
        </w:rPr>
        <w:t>).</w:t>
      </w:r>
      <w:r w:rsidRPr="00DA4BD3">
        <w:rPr>
          <w:rFonts w:ascii="Arial" w:hAnsi="Arial" w:cs="Arial"/>
          <w:sz w:val="20"/>
          <w:highlight w:val="cyan"/>
        </w:rPr>
        <w:t xml:space="preserve"> </w:t>
      </w:r>
    </w:p>
    <w:p w14:paraId="1A3822D5" w14:textId="77777777" w:rsidR="00DC5436" w:rsidRPr="00DA4BD3" w:rsidRDefault="00DC5436" w:rsidP="00D91FDC">
      <w:pPr>
        <w:jc w:val="both"/>
        <w:rPr>
          <w:rFonts w:ascii="Arial" w:hAnsi="Arial" w:cs="Arial"/>
          <w:sz w:val="20"/>
          <w:highlight w:val="cyan"/>
        </w:rPr>
      </w:pPr>
    </w:p>
    <w:p w14:paraId="24706404" w14:textId="720DE5DC" w:rsidR="00347E26" w:rsidRPr="00DA4BD3" w:rsidRDefault="00347E26" w:rsidP="00D91FDC">
      <w:pPr>
        <w:jc w:val="both"/>
        <w:rPr>
          <w:rFonts w:ascii="Arial" w:hAnsi="Arial" w:cs="Arial"/>
          <w:sz w:val="20"/>
        </w:rPr>
      </w:pPr>
      <w:r w:rsidRPr="00DA4BD3">
        <w:rPr>
          <w:rFonts w:ascii="Arial" w:hAnsi="Arial" w:cs="Arial"/>
          <w:b/>
          <w:sz w:val="20"/>
          <w:highlight w:val="cyan"/>
        </w:rPr>
        <w:t>A</w:t>
      </w:r>
      <w:r w:rsidR="00A5587F" w:rsidRPr="00DA4BD3">
        <w:rPr>
          <w:rFonts w:ascii="Arial" w:hAnsi="Arial" w:cs="Arial"/>
          <w:b/>
          <w:sz w:val="20"/>
          <w:highlight w:val="cyan"/>
        </w:rPr>
        <w:t>LTERNATIVE</w:t>
      </w:r>
      <w:r w:rsidRPr="00DA4BD3">
        <w:rPr>
          <w:rFonts w:ascii="Arial" w:hAnsi="Arial" w:cs="Arial"/>
          <w:b/>
          <w:sz w:val="20"/>
          <w:highlight w:val="cyan"/>
        </w:rPr>
        <w:t xml:space="preserve"> 2</w:t>
      </w:r>
      <w:r w:rsidR="00DC5436" w:rsidRPr="00DA4BD3">
        <w:rPr>
          <w:rFonts w:ascii="Arial" w:hAnsi="Arial" w:cs="Arial"/>
          <w:bCs/>
          <w:sz w:val="20"/>
          <w:highlight w:val="cyan"/>
        </w:rPr>
        <w:t xml:space="preserve">, </w:t>
      </w:r>
      <w:r w:rsidR="00DC5436" w:rsidRPr="00DA4BD3">
        <w:rPr>
          <w:rFonts w:ascii="Arial" w:hAnsi="Arial" w:cs="Arial"/>
          <w:bCs/>
          <w:sz w:val="20"/>
          <w:highlight w:val="cyan"/>
          <w:u w:val="single"/>
        </w:rPr>
        <w:t>which is not mandatory</w:t>
      </w:r>
      <w:r w:rsidR="00DC5436" w:rsidRPr="00DA4BD3">
        <w:rPr>
          <w:rFonts w:ascii="Arial" w:hAnsi="Arial" w:cs="Arial"/>
          <w:bCs/>
          <w:sz w:val="20"/>
          <w:highlight w:val="cyan"/>
        </w:rPr>
        <w:t>,</w:t>
      </w:r>
      <w:r w:rsidRPr="00DA4BD3">
        <w:rPr>
          <w:rFonts w:ascii="Arial" w:hAnsi="Arial" w:cs="Arial"/>
          <w:sz w:val="20"/>
          <w:highlight w:val="cyan"/>
        </w:rPr>
        <w:t xml:space="preserve"> addresses the situation in sports where </w:t>
      </w:r>
      <w:r w:rsidRPr="00DA4BD3">
        <w:rPr>
          <w:rFonts w:ascii="Arial" w:hAnsi="Arial" w:cs="Arial"/>
          <w:i/>
          <w:sz w:val="20"/>
          <w:highlight w:val="cyan"/>
        </w:rPr>
        <w:t>Athletes</w:t>
      </w:r>
      <w:r w:rsidRPr="00DA4BD3">
        <w:rPr>
          <w:rFonts w:ascii="Arial" w:hAnsi="Arial" w:cs="Arial"/>
          <w:sz w:val="20"/>
          <w:highlight w:val="cyan"/>
        </w:rPr>
        <w:t xml:space="preserve"> may also compete in teams, without falling within the </w:t>
      </w:r>
      <w:r w:rsidRPr="00DA4BD3">
        <w:rPr>
          <w:rFonts w:ascii="Arial" w:hAnsi="Arial" w:cs="Arial"/>
          <w:i/>
          <w:iCs/>
          <w:sz w:val="20"/>
          <w:highlight w:val="cyan"/>
        </w:rPr>
        <w:t xml:space="preserve">Code </w:t>
      </w:r>
      <w:r w:rsidRPr="00DA4BD3">
        <w:rPr>
          <w:rFonts w:ascii="Arial" w:hAnsi="Arial" w:cs="Arial"/>
          <w:sz w:val="20"/>
          <w:highlight w:val="cyan"/>
        </w:rPr>
        <w:t xml:space="preserve">definition of </w:t>
      </w:r>
      <w:r w:rsidRPr="00DA4BD3">
        <w:rPr>
          <w:rFonts w:ascii="Arial" w:hAnsi="Arial" w:cs="Arial"/>
          <w:i/>
          <w:sz w:val="20"/>
          <w:highlight w:val="cyan"/>
        </w:rPr>
        <w:t>Team Sports</w:t>
      </w:r>
      <w:r w:rsidRPr="00DA4BD3">
        <w:rPr>
          <w:rFonts w:ascii="Arial" w:hAnsi="Arial" w:cs="Arial"/>
          <w:sz w:val="20"/>
          <w:highlight w:val="cyan"/>
        </w:rPr>
        <w:t xml:space="preserve"> (e.g., track relay events, tennis doubles and rowing events except for singles). There may be other team situations which are not addressed in this model. Furthermore, some International Federations will need to include both alternatives in their rules.]</w:t>
      </w:r>
    </w:p>
    <w:p w14:paraId="06B9BF94" w14:textId="77777777" w:rsidR="00347E26" w:rsidRPr="00DA4BD3" w:rsidRDefault="00347E26" w:rsidP="00347E26">
      <w:pPr>
        <w:ind w:left="720"/>
        <w:jc w:val="both"/>
        <w:rPr>
          <w:rFonts w:ascii="Arial" w:hAnsi="Arial" w:cs="Arial"/>
          <w:sz w:val="20"/>
        </w:rPr>
      </w:pPr>
    </w:p>
    <w:p w14:paraId="1EF7473E" w14:textId="304A4B2F" w:rsidR="00347E26" w:rsidRPr="00DA4BD3" w:rsidRDefault="006A1466" w:rsidP="00347E26">
      <w:pPr>
        <w:ind w:left="720"/>
        <w:jc w:val="both"/>
        <w:rPr>
          <w:rFonts w:ascii="Arial" w:hAnsi="Arial" w:cs="Arial"/>
          <w:b/>
          <w:sz w:val="20"/>
        </w:rPr>
      </w:pPr>
      <w:bookmarkStart w:id="263" w:name="_Toc190172357"/>
      <w:r w:rsidRPr="00DA4BD3">
        <w:rPr>
          <w:rFonts w:ascii="Arial" w:hAnsi="Arial" w:cs="Arial"/>
          <w:sz w:val="20"/>
          <w:highlight w:val="cyan"/>
        </w:rPr>
        <w:t>[</w:t>
      </w:r>
      <w:r w:rsidR="00A5587F" w:rsidRPr="00DA4BD3">
        <w:rPr>
          <w:rFonts w:ascii="Arial" w:hAnsi="Arial" w:cs="Arial"/>
          <w:b/>
          <w:sz w:val="20"/>
          <w:highlight w:val="cyan"/>
        </w:rPr>
        <w:t>ALTERNATIVE</w:t>
      </w:r>
      <w:r w:rsidR="00347E26" w:rsidRPr="00DA4BD3">
        <w:rPr>
          <w:rFonts w:ascii="Arial" w:hAnsi="Arial" w:cs="Arial"/>
          <w:b/>
          <w:sz w:val="20"/>
          <w:highlight w:val="cyan"/>
        </w:rPr>
        <w:t xml:space="preserve"> 1</w:t>
      </w:r>
      <w:r w:rsidRPr="00DA4BD3">
        <w:rPr>
          <w:rFonts w:ascii="Arial" w:hAnsi="Arial" w:cs="Arial"/>
          <w:sz w:val="20"/>
          <w:highlight w:val="cyan"/>
        </w:rPr>
        <w:t>]</w:t>
      </w:r>
    </w:p>
    <w:p w14:paraId="0F74CB07" w14:textId="77777777" w:rsidR="00347E26" w:rsidRPr="00DA4BD3" w:rsidRDefault="00347E26" w:rsidP="00347E26">
      <w:pPr>
        <w:ind w:left="720"/>
        <w:jc w:val="both"/>
        <w:rPr>
          <w:rFonts w:ascii="Arial" w:hAnsi="Arial" w:cs="Arial"/>
          <w:bCs/>
          <w:sz w:val="20"/>
        </w:rPr>
      </w:pPr>
    </w:p>
    <w:p w14:paraId="0E9D732F" w14:textId="75235698" w:rsidR="00347E26" w:rsidRPr="00DA4BD3" w:rsidRDefault="00347E26" w:rsidP="00B10C97">
      <w:pPr>
        <w:ind w:left="1418" w:hanging="720"/>
        <w:jc w:val="both"/>
        <w:rPr>
          <w:rFonts w:ascii="Arial" w:hAnsi="Arial" w:cs="Arial"/>
          <w:b/>
          <w:sz w:val="20"/>
          <w:highlight w:val="yellow"/>
        </w:rPr>
      </w:pPr>
      <w:r w:rsidRPr="00DA4BD3">
        <w:rPr>
          <w:rFonts w:ascii="Arial" w:hAnsi="Arial" w:cs="Arial"/>
          <w:b/>
          <w:bCs/>
          <w:sz w:val="20"/>
          <w:highlight w:val="yellow"/>
        </w:rPr>
        <w:t>11.1</w:t>
      </w:r>
      <w:r w:rsidR="008B4A25" w:rsidRPr="00DA4BD3">
        <w:rPr>
          <w:rFonts w:ascii="Arial" w:hAnsi="Arial" w:cs="Arial"/>
          <w:b/>
          <w:bCs/>
          <w:sz w:val="20"/>
        </w:rPr>
        <w:tab/>
      </w:r>
      <w:r w:rsidRPr="00DA4BD3">
        <w:rPr>
          <w:rFonts w:ascii="Arial" w:hAnsi="Arial" w:cs="Arial"/>
          <w:b/>
          <w:bCs/>
          <w:i/>
          <w:iCs/>
          <w:sz w:val="20"/>
          <w:highlight w:val="yellow"/>
        </w:rPr>
        <w:t>Testing</w:t>
      </w:r>
      <w:r w:rsidRPr="00DA4BD3">
        <w:rPr>
          <w:rFonts w:ascii="Arial" w:hAnsi="Arial" w:cs="Arial"/>
          <w:b/>
          <w:bCs/>
          <w:sz w:val="20"/>
          <w:highlight w:val="yellow"/>
        </w:rPr>
        <w:t xml:space="preserve"> of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3"/>
    </w:p>
    <w:p w14:paraId="495888EC" w14:textId="77777777" w:rsidR="00347E26" w:rsidRPr="00DA4BD3" w:rsidRDefault="00347E26" w:rsidP="00347E26">
      <w:pPr>
        <w:ind w:left="720"/>
        <w:jc w:val="both"/>
        <w:rPr>
          <w:rFonts w:ascii="Arial" w:hAnsi="Arial" w:cs="Arial"/>
          <w:sz w:val="20"/>
          <w:highlight w:val="yellow"/>
        </w:rPr>
      </w:pPr>
    </w:p>
    <w:p w14:paraId="64899E13" w14:textId="327D0EE3"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Where more than one</w:t>
      </w:r>
      <w:r w:rsidR="0007752E" w:rsidRPr="00DA4BD3">
        <w:rPr>
          <w:rFonts w:ascii="Arial" w:hAnsi="Arial" w:cs="Arial"/>
          <w:sz w:val="20"/>
          <w:highlight w:val="yellow"/>
        </w:rPr>
        <w:t xml:space="preserve"> (1)</w:t>
      </w:r>
      <w:r w:rsidRPr="00DA4BD3">
        <w:rPr>
          <w:rFonts w:ascii="Arial" w:hAnsi="Arial" w:cs="Arial"/>
          <w:sz w:val="20"/>
          <w:highlight w:val="yellow"/>
        </w:rPr>
        <w:t xml:space="preserve"> member of a team in a </w:t>
      </w:r>
      <w:r w:rsidRPr="00DA4BD3">
        <w:rPr>
          <w:rFonts w:ascii="Arial" w:hAnsi="Arial" w:cs="Arial"/>
          <w:i/>
          <w:iCs/>
          <w:sz w:val="20"/>
          <w:highlight w:val="yellow"/>
        </w:rPr>
        <w:t>Team Sport</w:t>
      </w:r>
      <w:r w:rsidRPr="00DA4BD3">
        <w:rPr>
          <w:rFonts w:ascii="Arial" w:hAnsi="Arial" w:cs="Arial"/>
          <w:sz w:val="20"/>
          <w:highlight w:val="yellow"/>
        </w:rPr>
        <w:t xml:space="preserve"> has been notified of an anti-doping rule violation under Article 7 in connection with an </w:t>
      </w:r>
      <w:r w:rsidRPr="00DA4BD3">
        <w:rPr>
          <w:rFonts w:ascii="Arial" w:hAnsi="Arial" w:cs="Arial"/>
          <w:i/>
          <w:iCs/>
          <w:sz w:val="20"/>
          <w:highlight w:val="yellow"/>
        </w:rPr>
        <w:t>Event</w:t>
      </w:r>
      <w:r w:rsidRPr="00DA4BD3">
        <w:rPr>
          <w:rFonts w:ascii="Arial" w:hAnsi="Arial" w:cs="Arial"/>
          <w:sz w:val="20"/>
          <w:highlight w:val="yellow"/>
        </w:rPr>
        <w:t xml:space="preserve">, the ruling body for the </w:t>
      </w:r>
      <w:r w:rsidRPr="00DA4BD3">
        <w:rPr>
          <w:rFonts w:ascii="Arial" w:hAnsi="Arial" w:cs="Arial"/>
          <w:i/>
          <w:iCs/>
          <w:sz w:val="20"/>
          <w:highlight w:val="yellow"/>
        </w:rPr>
        <w:t>Event</w:t>
      </w:r>
      <w:r w:rsidRPr="00DA4BD3">
        <w:rPr>
          <w:rFonts w:ascii="Arial" w:hAnsi="Arial" w:cs="Arial"/>
          <w:sz w:val="20"/>
          <w:highlight w:val="yellow"/>
        </w:rPr>
        <w:t xml:space="preserve"> shall conduct appropriate </w:t>
      </w:r>
      <w:r w:rsidRPr="00DA4BD3">
        <w:rPr>
          <w:rFonts w:ascii="Arial" w:hAnsi="Arial" w:cs="Arial"/>
          <w:i/>
          <w:iCs/>
          <w:sz w:val="20"/>
          <w:highlight w:val="yellow"/>
        </w:rPr>
        <w:t>Target Testing</w:t>
      </w:r>
      <w:r w:rsidRPr="00DA4BD3">
        <w:rPr>
          <w:rFonts w:ascii="Arial" w:hAnsi="Arial" w:cs="Arial"/>
          <w:sz w:val="20"/>
          <w:highlight w:val="yellow"/>
        </w:rPr>
        <w:t xml:space="preserve"> of the team during the </w:t>
      </w:r>
      <w:r w:rsidRPr="00DA4BD3">
        <w:rPr>
          <w:rFonts w:ascii="Arial" w:hAnsi="Arial" w:cs="Arial"/>
          <w:i/>
          <w:iCs/>
          <w:sz w:val="20"/>
          <w:highlight w:val="yellow"/>
        </w:rPr>
        <w:t>Event Period</w:t>
      </w:r>
      <w:r w:rsidRPr="00DA4BD3">
        <w:rPr>
          <w:rFonts w:ascii="Arial" w:hAnsi="Arial" w:cs="Arial"/>
          <w:sz w:val="20"/>
          <w:highlight w:val="yellow"/>
        </w:rPr>
        <w:t>.</w:t>
      </w:r>
    </w:p>
    <w:p w14:paraId="0E821EAA" w14:textId="77777777" w:rsidR="00347E26" w:rsidRPr="00DA4BD3" w:rsidRDefault="00347E26" w:rsidP="00347E26">
      <w:pPr>
        <w:ind w:left="720"/>
        <w:jc w:val="both"/>
        <w:rPr>
          <w:rFonts w:ascii="Arial" w:hAnsi="Arial" w:cs="Arial"/>
          <w:sz w:val="20"/>
          <w:highlight w:val="yellow"/>
        </w:rPr>
      </w:pPr>
    </w:p>
    <w:p w14:paraId="30DF187B" w14:textId="77777777" w:rsidR="00347E26" w:rsidRPr="00DA4BD3" w:rsidRDefault="00347E26" w:rsidP="00B10C97">
      <w:pPr>
        <w:ind w:left="1418" w:hanging="720"/>
        <w:jc w:val="both"/>
        <w:rPr>
          <w:rFonts w:ascii="Arial" w:hAnsi="Arial" w:cs="Arial"/>
          <w:b/>
          <w:sz w:val="20"/>
          <w:highlight w:val="yellow"/>
        </w:rPr>
      </w:pPr>
      <w:bookmarkStart w:id="264" w:name="_Toc190172358"/>
      <w:r w:rsidRPr="00DA4BD3">
        <w:rPr>
          <w:rFonts w:ascii="Arial" w:hAnsi="Arial" w:cs="Arial"/>
          <w:b/>
          <w:bCs/>
          <w:sz w:val="20"/>
          <w:highlight w:val="yellow"/>
        </w:rPr>
        <w:t>11.2</w:t>
      </w:r>
      <w:r w:rsidRPr="00DA4BD3">
        <w:rPr>
          <w:rFonts w:ascii="Arial" w:hAnsi="Arial" w:cs="Arial"/>
          <w:b/>
          <w:bCs/>
          <w:sz w:val="20"/>
        </w:rPr>
        <w:tab/>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w:t>
      </w:r>
      <w:r w:rsidRPr="00DA4BD3">
        <w:rPr>
          <w:rFonts w:ascii="Arial" w:hAnsi="Arial" w:cs="Arial"/>
          <w:b/>
          <w:bCs/>
          <w:iCs/>
          <w:sz w:val="20"/>
          <w:highlight w:val="yellow"/>
        </w:rPr>
        <w:t>s</w:t>
      </w:r>
      <w:bookmarkEnd w:id="264"/>
    </w:p>
    <w:p w14:paraId="79BAED6A" w14:textId="77777777" w:rsidR="00347E26" w:rsidRPr="00DA4BD3" w:rsidRDefault="00347E26" w:rsidP="00347E26">
      <w:pPr>
        <w:ind w:left="720"/>
        <w:jc w:val="both"/>
        <w:rPr>
          <w:rFonts w:ascii="Arial" w:hAnsi="Arial" w:cs="Arial"/>
          <w:sz w:val="20"/>
          <w:highlight w:val="yellow"/>
        </w:rPr>
      </w:pPr>
    </w:p>
    <w:p w14:paraId="1332E755" w14:textId="52893BF2" w:rsidR="00347E26" w:rsidRPr="00DA4BD3" w:rsidRDefault="00347E26" w:rsidP="00B10C97">
      <w:pPr>
        <w:ind w:left="1418"/>
        <w:jc w:val="both"/>
        <w:rPr>
          <w:rFonts w:ascii="Arial" w:hAnsi="Arial" w:cs="Arial"/>
          <w:sz w:val="20"/>
          <w:highlight w:val="yellow"/>
        </w:rPr>
      </w:pPr>
      <w:r w:rsidRPr="00DA4BD3">
        <w:rPr>
          <w:rFonts w:ascii="Arial" w:hAnsi="Arial" w:cs="Arial"/>
          <w:sz w:val="20"/>
          <w:highlight w:val="yellow"/>
        </w:rPr>
        <w:t>If more than two</w:t>
      </w:r>
      <w:r w:rsidR="0007752E" w:rsidRPr="00DA4BD3">
        <w:rPr>
          <w:rFonts w:ascii="Arial" w:hAnsi="Arial" w:cs="Arial"/>
          <w:sz w:val="20"/>
          <w:highlight w:val="yellow"/>
        </w:rPr>
        <w:t xml:space="preserve"> (2)</w:t>
      </w:r>
      <w:r w:rsidRPr="00DA4BD3">
        <w:rPr>
          <w:rFonts w:ascii="Arial" w:hAnsi="Arial" w:cs="Arial"/>
          <w:sz w:val="20"/>
          <w:highlight w:val="yellow"/>
        </w:rPr>
        <w:t xml:space="preserve"> members of a team in a </w:t>
      </w:r>
      <w:r w:rsidRPr="00DA4BD3">
        <w:rPr>
          <w:rFonts w:ascii="Arial" w:hAnsi="Arial" w:cs="Arial"/>
          <w:i/>
          <w:iCs/>
          <w:sz w:val="20"/>
          <w:highlight w:val="yellow"/>
        </w:rPr>
        <w:t>Team Sport</w:t>
      </w:r>
      <w:r w:rsidRPr="00DA4BD3">
        <w:rPr>
          <w:rFonts w:ascii="Arial" w:hAnsi="Arial" w:cs="Arial"/>
          <w:sz w:val="20"/>
          <w:highlight w:val="yellow"/>
        </w:rPr>
        <w:t xml:space="preserve"> are found to have committed an anti-doping rule violation </w:t>
      </w:r>
      <w:r w:rsidR="00895FA0"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during an </w:t>
      </w:r>
      <w:r w:rsidRPr="00DA4BD3">
        <w:rPr>
          <w:rFonts w:ascii="Arial" w:hAnsi="Arial" w:cs="Arial"/>
          <w:i/>
          <w:iCs/>
          <w:sz w:val="20"/>
          <w:highlight w:val="yellow"/>
        </w:rPr>
        <w:t>Event Period</w:t>
      </w:r>
      <w:r w:rsidRPr="00DA4BD3">
        <w:rPr>
          <w:rFonts w:ascii="Arial" w:hAnsi="Arial" w:cs="Arial"/>
          <w:sz w:val="20"/>
          <w:highlight w:val="yellow"/>
        </w:rPr>
        <w:t xml:space="preserve">, the ruling body of the </w:t>
      </w:r>
      <w:r w:rsidRPr="00DA4BD3">
        <w:rPr>
          <w:rFonts w:ascii="Arial" w:hAnsi="Arial" w:cs="Arial"/>
          <w:i/>
          <w:iCs/>
          <w:sz w:val="20"/>
          <w:highlight w:val="yellow"/>
        </w:rPr>
        <w:t>Event</w:t>
      </w:r>
      <w:r w:rsidRPr="00DA4BD3">
        <w:rPr>
          <w:rFonts w:ascii="Arial" w:hAnsi="Arial" w:cs="Arial"/>
          <w:sz w:val="20"/>
          <w:highlight w:val="yellow"/>
        </w:rPr>
        <w:t xml:space="preserve"> shall impose an appropriate sanction on the team (e.g., loss of points, </w:t>
      </w:r>
      <w:r w:rsidRPr="00DA4BD3">
        <w:rPr>
          <w:rFonts w:ascii="Arial" w:hAnsi="Arial" w:cs="Arial"/>
          <w:i/>
          <w:iCs/>
          <w:sz w:val="20"/>
          <w:highlight w:val="yellow"/>
        </w:rPr>
        <w:t>Disqualification</w:t>
      </w:r>
      <w:r w:rsidRPr="00DA4BD3">
        <w:rPr>
          <w:rFonts w:ascii="Arial" w:hAnsi="Arial" w:cs="Arial"/>
          <w:sz w:val="20"/>
          <w:highlight w:val="yellow"/>
        </w:rPr>
        <w:t xml:space="preserve"> from a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or other sanction) in addition to any </w:t>
      </w:r>
      <w:r w:rsidRPr="00DA4BD3">
        <w:rPr>
          <w:rFonts w:ascii="Arial" w:hAnsi="Arial" w:cs="Arial"/>
          <w:i/>
          <w:iCs/>
          <w:sz w:val="20"/>
          <w:highlight w:val="yellow"/>
        </w:rPr>
        <w:t>Consequences</w:t>
      </w:r>
      <w:r w:rsidRPr="00DA4BD3">
        <w:rPr>
          <w:rFonts w:ascii="Arial" w:hAnsi="Arial" w:cs="Arial"/>
          <w:sz w:val="20"/>
          <w:highlight w:val="yellow"/>
        </w:rPr>
        <w:t xml:space="preserve"> imposed upon the individual </w:t>
      </w:r>
      <w:r w:rsidRPr="00DA4BD3">
        <w:rPr>
          <w:rFonts w:ascii="Arial" w:hAnsi="Arial" w:cs="Arial"/>
          <w:i/>
          <w:iCs/>
          <w:sz w:val="20"/>
          <w:highlight w:val="yellow"/>
        </w:rPr>
        <w:t>Athletes</w:t>
      </w:r>
      <w:r w:rsidRPr="00DA4BD3">
        <w:rPr>
          <w:rFonts w:ascii="Arial" w:hAnsi="Arial" w:cs="Arial"/>
          <w:sz w:val="20"/>
          <w:highlight w:val="yellow"/>
        </w:rPr>
        <w:t xml:space="preserve"> committing the anti-doping rule violation</w:t>
      </w:r>
      <w:r w:rsidR="00EF11F4" w:rsidRPr="00DA4BD3">
        <w:rPr>
          <w:rFonts w:ascii="Arial" w:hAnsi="Arial" w:cs="Arial"/>
          <w:sz w:val="20"/>
          <w:highlight w:val="yellow"/>
        </w:rPr>
        <w:t xml:space="preserve"> or violation of Article 10.14.1.</w:t>
      </w:r>
      <w:r w:rsidR="00EF11F4" w:rsidRPr="00DA4BD3">
        <w:rPr>
          <w:rStyle w:val="FootnoteReference"/>
          <w:rFonts w:ascii="Arial" w:hAnsi="Arial" w:cs="Arial"/>
          <w:b/>
          <w:bCs/>
          <w:sz w:val="20"/>
          <w:highlight w:val="yellow"/>
          <w:vertAlign w:val="superscript"/>
        </w:rPr>
        <w:footnoteReference w:id="90"/>
      </w:r>
      <w:r w:rsidR="00EF11F4" w:rsidRPr="00DA4BD3">
        <w:rPr>
          <w:rFonts w:ascii="Arial" w:hAnsi="Arial" w:cs="Arial"/>
          <w:sz w:val="20"/>
          <w:highlight w:val="yellow"/>
        </w:rPr>
        <w:t xml:space="preserve"> In </w:t>
      </w:r>
      <w:r w:rsidR="00EF11F4" w:rsidRPr="00DA4BD3">
        <w:rPr>
          <w:rFonts w:ascii="Arial" w:hAnsi="Arial" w:cs="Arial"/>
          <w:i/>
          <w:sz w:val="20"/>
          <w:highlight w:val="yellow"/>
        </w:rPr>
        <w:t>Team Sports</w:t>
      </w:r>
      <w:r w:rsidR="00EF11F4" w:rsidRPr="00DA4BD3">
        <w:rPr>
          <w:rFonts w:ascii="Arial" w:hAnsi="Arial" w:cs="Arial"/>
          <w:sz w:val="20"/>
          <w:highlight w:val="yellow"/>
        </w:rPr>
        <w:t xml:space="preserve">, where a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imposed upon a team, unless fairness requires otherwise, the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shall start on the date of the final hearing decision providing for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or, if the hearing is waived, on the date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is accepted or otherwise imposed. Any period of team </w:t>
      </w:r>
      <w:r w:rsidR="00EF11F4" w:rsidRPr="00DA4BD3">
        <w:rPr>
          <w:rFonts w:ascii="Arial" w:hAnsi="Arial" w:cs="Arial"/>
          <w:i/>
          <w:sz w:val="20"/>
          <w:highlight w:val="yellow"/>
        </w:rPr>
        <w:t>Provisional Suspension</w:t>
      </w:r>
      <w:r w:rsidR="00EF11F4" w:rsidRPr="00DA4BD3">
        <w:rPr>
          <w:rFonts w:ascii="Arial" w:hAnsi="Arial" w:cs="Arial"/>
          <w:sz w:val="20"/>
          <w:highlight w:val="yellow"/>
        </w:rPr>
        <w:t xml:space="preserve"> (whether imposed or voluntarily accepted) shall be credited against the total period of </w:t>
      </w:r>
      <w:r w:rsidR="00EF11F4" w:rsidRPr="00DA4BD3">
        <w:rPr>
          <w:rFonts w:ascii="Arial" w:hAnsi="Arial" w:cs="Arial"/>
          <w:i/>
          <w:sz w:val="20"/>
          <w:highlight w:val="yellow"/>
        </w:rPr>
        <w:t>Ineligibility</w:t>
      </w:r>
      <w:r w:rsidR="00EF11F4" w:rsidRPr="00DA4BD3">
        <w:rPr>
          <w:rFonts w:ascii="Arial" w:hAnsi="Arial" w:cs="Arial"/>
          <w:sz w:val="20"/>
          <w:highlight w:val="yellow"/>
        </w:rPr>
        <w:t xml:space="preserve"> to be served</w:t>
      </w:r>
      <w:r w:rsidRPr="00DA4BD3">
        <w:rPr>
          <w:rFonts w:ascii="Arial" w:hAnsi="Arial" w:cs="Arial"/>
          <w:sz w:val="20"/>
          <w:highlight w:val="yellow"/>
        </w:rPr>
        <w:t>.</w:t>
      </w:r>
    </w:p>
    <w:p w14:paraId="22E16A0B" w14:textId="77777777" w:rsidR="00347E26" w:rsidRPr="00DA4BD3" w:rsidRDefault="00347E26" w:rsidP="00347E26">
      <w:pPr>
        <w:ind w:left="720"/>
        <w:jc w:val="both"/>
        <w:rPr>
          <w:rFonts w:ascii="Arial" w:hAnsi="Arial" w:cs="Arial"/>
          <w:sz w:val="20"/>
          <w:highlight w:val="yellow"/>
        </w:rPr>
      </w:pPr>
    </w:p>
    <w:p w14:paraId="3CADEA62" w14:textId="0EAAF80B" w:rsidR="00347E26" w:rsidRPr="00DA4BD3" w:rsidRDefault="00347E26" w:rsidP="006551FB">
      <w:pPr>
        <w:ind w:left="1418" w:hanging="720"/>
        <w:jc w:val="both"/>
        <w:rPr>
          <w:rFonts w:ascii="Arial" w:hAnsi="Arial" w:cs="Arial"/>
          <w:b/>
          <w:bCs/>
          <w:sz w:val="20"/>
        </w:rPr>
      </w:pPr>
      <w:r w:rsidRPr="00DA4BD3">
        <w:rPr>
          <w:rFonts w:ascii="Arial" w:hAnsi="Arial" w:cs="Arial"/>
          <w:b/>
          <w:bCs/>
          <w:sz w:val="20"/>
          <w:highlight w:val="yellow"/>
        </w:rPr>
        <w:t>11.3</w:t>
      </w:r>
      <w:r w:rsidRPr="00DA4BD3">
        <w:rPr>
          <w:rFonts w:ascii="Arial" w:hAnsi="Arial" w:cs="Arial"/>
          <w:b/>
          <w:bCs/>
          <w:sz w:val="20"/>
        </w:rPr>
        <w:tab/>
      </w:r>
      <w:r w:rsidR="00C21566" w:rsidRPr="00DA4BD3">
        <w:rPr>
          <w:rFonts w:ascii="Arial" w:hAnsi="Arial" w:cs="Arial"/>
          <w:b/>
          <w:bCs/>
          <w:sz w:val="20"/>
          <w:highlight w:val="yellow"/>
        </w:rPr>
        <w:t xml:space="preserve">Other </w:t>
      </w:r>
      <w:r w:rsidRPr="00DA4BD3">
        <w:rPr>
          <w:rFonts w:ascii="Arial" w:hAnsi="Arial" w:cs="Arial"/>
          <w:b/>
          <w:bCs/>
          <w:i/>
          <w:iCs/>
          <w:sz w:val="20"/>
          <w:highlight w:val="yellow"/>
        </w:rPr>
        <w:t>Consequences</w:t>
      </w:r>
      <w:r w:rsidRPr="00DA4BD3">
        <w:rPr>
          <w:rFonts w:ascii="Arial" w:hAnsi="Arial" w:cs="Arial"/>
          <w:b/>
          <w:bCs/>
          <w:sz w:val="20"/>
          <w:highlight w:val="yellow"/>
        </w:rPr>
        <w:t xml:space="preserve"> for </w:t>
      </w:r>
      <w:r w:rsidRPr="00DA4BD3">
        <w:rPr>
          <w:rFonts w:ascii="Arial" w:hAnsi="Arial" w:cs="Arial"/>
          <w:b/>
          <w:bCs/>
          <w:i/>
          <w:iCs/>
          <w:sz w:val="20"/>
          <w:highlight w:val="yellow"/>
        </w:rPr>
        <w:t>Team Sports</w:t>
      </w:r>
      <w:r w:rsidR="00C21566" w:rsidRPr="00DA4BD3">
        <w:rPr>
          <w:rFonts w:ascii="Arial" w:hAnsi="Arial" w:cs="Arial"/>
          <w:b/>
          <w:bCs/>
          <w:i/>
          <w:iCs/>
          <w:sz w:val="20"/>
          <w:highlight w:val="yellow"/>
        </w:rPr>
        <w:t xml:space="preserve"> </w:t>
      </w:r>
      <w:r w:rsidR="00C21566" w:rsidRPr="00DA4BD3">
        <w:rPr>
          <w:rFonts w:ascii="Arial" w:hAnsi="Arial" w:cs="Arial"/>
          <w:b/>
          <w:bCs/>
          <w:iCs/>
          <w:sz w:val="20"/>
          <w:highlight w:val="yellow"/>
        </w:rPr>
        <w:t xml:space="preserve">within </w:t>
      </w:r>
      <w:r w:rsidR="00C21566" w:rsidRPr="00DA4BD3">
        <w:rPr>
          <w:rFonts w:ascii="Arial" w:hAnsi="Arial" w:cs="Arial"/>
          <w:b/>
          <w:bCs/>
          <w:iCs/>
          <w:sz w:val="20"/>
          <w:highlight w:val="lightGray"/>
        </w:rPr>
        <w:t>[IF]</w:t>
      </w:r>
      <w:r w:rsidR="00C21566" w:rsidRPr="00DA4BD3">
        <w:rPr>
          <w:rFonts w:ascii="Arial" w:hAnsi="Arial" w:cs="Arial"/>
          <w:b/>
          <w:bCs/>
          <w:iCs/>
          <w:sz w:val="20"/>
          <w:highlight w:val="yellow"/>
        </w:rPr>
        <w:t>’s authority</w:t>
      </w:r>
      <w:r w:rsidR="00B31776" w:rsidRPr="00DA4BD3">
        <w:rPr>
          <w:rStyle w:val="FootnoteReference"/>
          <w:rFonts w:ascii="Arial" w:hAnsi="Arial" w:cs="Arial"/>
          <w:b/>
          <w:bCs/>
          <w:iCs/>
          <w:sz w:val="20"/>
          <w:highlight w:val="yellow"/>
          <w:vertAlign w:val="superscript"/>
        </w:rPr>
        <w:footnoteReference w:id="91"/>
      </w:r>
    </w:p>
    <w:p w14:paraId="770588E4" w14:textId="77777777" w:rsidR="00347E26" w:rsidRPr="00DA4BD3" w:rsidRDefault="00347E26" w:rsidP="00347E26">
      <w:pPr>
        <w:ind w:left="720"/>
        <w:jc w:val="both"/>
        <w:rPr>
          <w:rFonts w:ascii="Arial" w:hAnsi="Arial" w:cs="Arial"/>
          <w:b/>
          <w:bCs/>
          <w:sz w:val="20"/>
          <w:highlight w:val="yellow"/>
        </w:rPr>
      </w:pPr>
    </w:p>
    <w:p w14:paraId="645DAD3B" w14:textId="7EC05B85" w:rsidR="00C21566" w:rsidRPr="00DA4BD3" w:rsidRDefault="00C21566" w:rsidP="004F4CEC">
      <w:pPr>
        <w:jc w:val="both"/>
        <w:rPr>
          <w:rFonts w:ascii="Arial" w:hAnsi="Arial" w:cs="Arial"/>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an International Federation chooses to impose </w:t>
      </w:r>
      <w:r w:rsidRPr="00DA4BD3">
        <w:rPr>
          <w:rFonts w:ascii="Arial" w:hAnsi="Arial" w:cs="Arial"/>
          <w:sz w:val="20"/>
          <w:highlight w:val="cyan"/>
          <w:u w:val="single"/>
        </w:rPr>
        <w:t>stricter</w:t>
      </w:r>
      <w:r w:rsidRPr="00DA4BD3">
        <w:rPr>
          <w:rFonts w:ascii="Arial" w:hAnsi="Arial" w:cs="Arial"/>
          <w:sz w:val="20"/>
          <w:highlight w:val="cyan"/>
        </w:rPr>
        <w:t xml:space="preserve"> </w:t>
      </w:r>
      <w:r w:rsidRPr="00DA4BD3">
        <w:rPr>
          <w:rFonts w:ascii="Arial" w:hAnsi="Arial" w:cs="Arial"/>
          <w:i/>
          <w:sz w:val="20"/>
          <w:highlight w:val="cyan"/>
        </w:rPr>
        <w:t xml:space="preserve">Consequences </w:t>
      </w:r>
      <w:r w:rsidRPr="00DA4BD3">
        <w:rPr>
          <w:rFonts w:ascii="Arial" w:hAnsi="Arial" w:cs="Arial"/>
          <w:sz w:val="20"/>
          <w:highlight w:val="cyan"/>
        </w:rPr>
        <w:t xml:space="preserve">for </w:t>
      </w:r>
      <w:r w:rsidRPr="00DA4BD3">
        <w:rPr>
          <w:rFonts w:ascii="Arial" w:hAnsi="Arial" w:cs="Arial"/>
          <w:i/>
          <w:sz w:val="20"/>
          <w:highlight w:val="cyan"/>
        </w:rPr>
        <w:t>Team Sports</w:t>
      </w:r>
      <w:r w:rsidRPr="00DA4BD3">
        <w:rPr>
          <w:rFonts w:ascii="Arial" w:hAnsi="Arial" w:cs="Arial"/>
          <w:sz w:val="20"/>
          <w:highlight w:val="cyan"/>
        </w:rPr>
        <w:t xml:space="preserve">, it should set out and describe those </w:t>
      </w:r>
      <w:r w:rsidRPr="00DA4BD3">
        <w:rPr>
          <w:rFonts w:ascii="Arial" w:hAnsi="Arial" w:cs="Arial"/>
          <w:i/>
          <w:sz w:val="20"/>
          <w:highlight w:val="cyan"/>
        </w:rPr>
        <w:t>Consequences</w:t>
      </w:r>
      <w:r w:rsidRPr="00DA4BD3">
        <w:rPr>
          <w:rFonts w:ascii="Arial" w:hAnsi="Arial" w:cs="Arial"/>
          <w:sz w:val="20"/>
          <w:highlight w:val="cyan"/>
        </w:rPr>
        <w:t xml:space="preserve"> in this Article. If this is not the case, Article 11.3 could be deleted.]</w:t>
      </w:r>
    </w:p>
    <w:p w14:paraId="3767045B" w14:textId="77777777" w:rsidR="00C21566" w:rsidRPr="00DA4BD3" w:rsidRDefault="00C21566" w:rsidP="00347E26">
      <w:pPr>
        <w:ind w:left="720"/>
        <w:jc w:val="both"/>
        <w:rPr>
          <w:rFonts w:ascii="Arial" w:hAnsi="Arial" w:cs="Arial"/>
          <w:sz w:val="20"/>
          <w:highlight w:val="yellow"/>
        </w:rPr>
      </w:pPr>
    </w:p>
    <w:p w14:paraId="7A23E589" w14:textId="5C480468" w:rsidR="00347E26" w:rsidRPr="00DA4BD3" w:rsidRDefault="006A1466" w:rsidP="00347E26">
      <w:pPr>
        <w:keepNext/>
        <w:ind w:left="720"/>
        <w:jc w:val="both"/>
        <w:rPr>
          <w:rFonts w:ascii="Arial" w:hAnsi="Arial" w:cs="Arial"/>
          <w:b/>
          <w:sz w:val="20"/>
          <w:highlight w:val="cyan"/>
        </w:rPr>
      </w:pPr>
      <w:r w:rsidRPr="00DA4BD3">
        <w:rPr>
          <w:rFonts w:ascii="Arial" w:hAnsi="Arial" w:cs="Arial"/>
          <w:sz w:val="20"/>
          <w:highlight w:val="cyan"/>
        </w:rPr>
        <w:lastRenderedPageBreak/>
        <w:t>[</w:t>
      </w:r>
      <w:r w:rsidR="00347E26" w:rsidRPr="00DA4BD3">
        <w:rPr>
          <w:rFonts w:ascii="Arial" w:hAnsi="Arial" w:cs="Arial"/>
          <w:b/>
          <w:sz w:val="20"/>
          <w:highlight w:val="cyan"/>
        </w:rPr>
        <w:t>A</w:t>
      </w:r>
      <w:r w:rsidR="00A5587F" w:rsidRPr="00DA4BD3">
        <w:rPr>
          <w:rFonts w:ascii="Arial" w:hAnsi="Arial" w:cs="Arial"/>
          <w:b/>
          <w:sz w:val="20"/>
          <w:highlight w:val="cyan"/>
        </w:rPr>
        <w:t>LTERNATIVE</w:t>
      </w:r>
      <w:r w:rsidR="00347E26" w:rsidRPr="00DA4BD3">
        <w:rPr>
          <w:rFonts w:ascii="Arial" w:hAnsi="Arial" w:cs="Arial"/>
          <w:b/>
          <w:sz w:val="20"/>
          <w:highlight w:val="cyan"/>
        </w:rPr>
        <w:t xml:space="preserve"> 2</w:t>
      </w:r>
      <w:r w:rsidR="00B90EC9" w:rsidRPr="00B90EC9">
        <w:rPr>
          <w:rFonts w:ascii="Arial" w:hAnsi="Arial" w:cs="Arial"/>
          <w:bCs/>
          <w:sz w:val="20"/>
          <w:highlight w:val="cyan"/>
        </w:rPr>
        <w:t>]</w:t>
      </w:r>
    </w:p>
    <w:p w14:paraId="4E29C4CF" w14:textId="77777777" w:rsidR="00347E26" w:rsidRPr="00DA4BD3" w:rsidRDefault="00347E26" w:rsidP="00347E26">
      <w:pPr>
        <w:keepNext/>
        <w:ind w:left="720"/>
        <w:jc w:val="both"/>
        <w:rPr>
          <w:rFonts w:ascii="Arial" w:hAnsi="Arial" w:cs="Arial"/>
          <w:b/>
          <w:sz w:val="20"/>
          <w:highlight w:val="cyan"/>
        </w:rPr>
      </w:pPr>
    </w:p>
    <w:p w14:paraId="337025C5" w14:textId="77777777" w:rsidR="00347E26" w:rsidRPr="00DA4BD3" w:rsidRDefault="00347E26" w:rsidP="006551FB">
      <w:pPr>
        <w:keepNext/>
        <w:ind w:left="1418" w:hanging="720"/>
        <w:jc w:val="both"/>
        <w:rPr>
          <w:rFonts w:ascii="Arial" w:hAnsi="Arial" w:cs="Arial"/>
          <w:b/>
          <w:sz w:val="20"/>
          <w:highlight w:val="cyan"/>
        </w:rPr>
      </w:pPr>
      <w:r w:rsidRPr="00DA4BD3">
        <w:rPr>
          <w:rFonts w:ascii="Arial" w:hAnsi="Arial" w:cs="Arial"/>
          <w:b/>
          <w:bCs/>
          <w:sz w:val="20"/>
          <w:highlight w:val="cyan"/>
        </w:rPr>
        <w:t>11.1</w:t>
      </w:r>
      <w:r w:rsidRPr="00474261">
        <w:rPr>
          <w:rFonts w:ascii="Arial" w:hAnsi="Arial" w:cs="Arial"/>
          <w:b/>
          <w:bCs/>
          <w:sz w:val="20"/>
        </w:rPr>
        <w:tab/>
      </w:r>
      <w:r w:rsidRPr="00DA4BD3">
        <w:rPr>
          <w:rFonts w:ascii="Arial" w:hAnsi="Arial" w:cs="Arial"/>
          <w:b/>
          <w:bCs/>
          <w:i/>
          <w:iCs/>
          <w:sz w:val="20"/>
          <w:highlight w:val="cyan"/>
        </w:rPr>
        <w:t>Testing</w:t>
      </w:r>
      <w:r w:rsidRPr="00DA4BD3">
        <w:rPr>
          <w:rFonts w:ascii="Arial" w:hAnsi="Arial" w:cs="Arial"/>
          <w:b/>
          <w:bCs/>
          <w:sz w:val="20"/>
          <w:highlight w:val="cyan"/>
        </w:rPr>
        <w:t xml:space="preserve"> of </w:t>
      </w:r>
      <w:r w:rsidRPr="00DA4BD3">
        <w:rPr>
          <w:rFonts w:ascii="Arial" w:hAnsi="Arial" w:cs="Arial"/>
          <w:b/>
          <w:bCs/>
          <w:iCs/>
          <w:sz w:val="20"/>
          <w:highlight w:val="cyan"/>
        </w:rPr>
        <w:t>Teams</w:t>
      </w:r>
    </w:p>
    <w:p w14:paraId="7065D7F8" w14:textId="77777777" w:rsidR="00347E26" w:rsidRPr="00DA4BD3" w:rsidRDefault="00347E26" w:rsidP="00347E26">
      <w:pPr>
        <w:keepNext/>
        <w:ind w:left="720"/>
        <w:jc w:val="both"/>
        <w:rPr>
          <w:rFonts w:ascii="Arial" w:hAnsi="Arial" w:cs="Arial"/>
          <w:sz w:val="20"/>
          <w:highlight w:val="cyan"/>
        </w:rPr>
      </w:pPr>
    </w:p>
    <w:p w14:paraId="0E1B4A65" w14:textId="60AA9777" w:rsidR="00347E26" w:rsidRPr="00DA4BD3" w:rsidRDefault="00347E26" w:rsidP="006551FB">
      <w:pPr>
        <w:keepNext/>
        <w:ind w:left="1418"/>
        <w:jc w:val="both"/>
        <w:rPr>
          <w:rFonts w:ascii="Arial" w:hAnsi="Arial" w:cs="Arial"/>
          <w:sz w:val="20"/>
          <w:highlight w:val="cyan"/>
        </w:rPr>
      </w:pPr>
      <w:r w:rsidRPr="00DA4BD3">
        <w:rPr>
          <w:rFonts w:ascii="Arial" w:hAnsi="Arial" w:cs="Arial"/>
          <w:sz w:val="20"/>
          <w:highlight w:val="cyan"/>
        </w:rPr>
        <w:t>Where one</w:t>
      </w:r>
      <w:r w:rsidR="0007752E" w:rsidRPr="00DA4BD3">
        <w:rPr>
          <w:rFonts w:ascii="Arial" w:hAnsi="Arial" w:cs="Arial"/>
          <w:sz w:val="20"/>
          <w:highlight w:val="cyan"/>
        </w:rPr>
        <w:t xml:space="preserve"> (1)</w:t>
      </w:r>
      <w:r w:rsidRPr="00DA4BD3">
        <w:rPr>
          <w:rFonts w:ascii="Arial" w:hAnsi="Arial" w:cs="Arial"/>
          <w:sz w:val="20"/>
          <w:highlight w:val="cyan"/>
        </w:rPr>
        <w:t xml:space="preserve"> member of a team (outside of </w:t>
      </w:r>
      <w:r w:rsidRPr="00DA4BD3">
        <w:rPr>
          <w:rFonts w:ascii="Arial" w:hAnsi="Arial" w:cs="Arial"/>
          <w:i/>
          <w:sz w:val="20"/>
          <w:highlight w:val="cyan"/>
        </w:rPr>
        <w:t>Team Sports</w:t>
      </w:r>
      <w:r w:rsidRPr="00DA4BD3">
        <w:rPr>
          <w:rFonts w:ascii="Arial" w:hAnsi="Arial" w:cs="Arial"/>
          <w:sz w:val="20"/>
          <w:highlight w:val="cyan"/>
        </w:rPr>
        <w:t xml:space="preserve">) has been notified of an anti-doping rule violation under Article 7 in connection with an </w:t>
      </w:r>
      <w:r w:rsidRPr="00DA4BD3">
        <w:rPr>
          <w:rFonts w:ascii="Arial" w:hAnsi="Arial" w:cs="Arial"/>
          <w:i/>
          <w:iCs/>
          <w:sz w:val="20"/>
          <w:highlight w:val="cyan"/>
        </w:rPr>
        <w:t>Event</w:t>
      </w:r>
      <w:r w:rsidRPr="00DA4BD3">
        <w:rPr>
          <w:rFonts w:ascii="Arial" w:hAnsi="Arial" w:cs="Arial"/>
          <w:sz w:val="20"/>
          <w:highlight w:val="cyan"/>
        </w:rPr>
        <w:t xml:space="preserve">, the ruling body for the </w:t>
      </w:r>
      <w:r w:rsidRPr="00DA4BD3">
        <w:rPr>
          <w:rFonts w:ascii="Arial" w:hAnsi="Arial" w:cs="Arial"/>
          <w:i/>
          <w:iCs/>
          <w:sz w:val="20"/>
          <w:highlight w:val="cyan"/>
        </w:rPr>
        <w:t>Event</w:t>
      </w:r>
      <w:r w:rsidRPr="00DA4BD3">
        <w:rPr>
          <w:rFonts w:ascii="Arial" w:hAnsi="Arial" w:cs="Arial"/>
          <w:sz w:val="20"/>
          <w:highlight w:val="cyan"/>
        </w:rPr>
        <w:t xml:space="preserve"> shall conduct appropriate </w:t>
      </w:r>
      <w:r w:rsidRPr="00DA4BD3">
        <w:rPr>
          <w:rFonts w:ascii="Arial" w:hAnsi="Arial" w:cs="Arial"/>
          <w:i/>
          <w:iCs/>
          <w:sz w:val="20"/>
          <w:highlight w:val="cyan"/>
        </w:rPr>
        <w:t>Target Testing</w:t>
      </w:r>
      <w:r w:rsidRPr="00DA4BD3">
        <w:rPr>
          <w:rFonts w:ascii="Arial" w:hAnsi="Arial" w:cs="Arial"/>
          <w:sz w:val="20"/>
          <w:highlight w:val="cyan"/>
        </w:rPr>
        <w:t xml:space="preserve"> of all members of the team during the </w:t>
      </w:r>
      <w:r w:rsidRPr="00DA4BD3">
        <w:rPr>
          <w:rFonts w:ascii="Arial" w:hAnsi="Arial" w:cs="Arial"/>
          <w:i/>
          <w:iCs/>
          <w:sz w:val="20"/>
          <w:highlight w:val="cyan"/>
        </w:rPr>
        <w:t>Event Period</w:t>
      </w:r>
      <w:r w:rsidRPr="00DA4BD3">
        <w:rPr>
          <w:rFonts w:ascii="Arial" w:hAnsi="Arial" w:cs="Arial"/>
          <w:sz w:val="20"/>
          <w:highlight w:val="cyan"/>
        </w:rPr>
        <w:t>.</w:t>
      </w:r>
    </w:p>
    <w:p w14:paraId="0BC5B1E4" w14:textId="77777777" w:rsidR="00CF689E" w:rsidRPr="00DA4BD3" w:rsidRDefault="00CF689E" w:rsidP="00347E26">
      <w:pPr>
        <w:ind w:left="720"/>
        <w:jc w:val="both"/>
        <w:rPr>
          <w:rFonts w:ascii="Arial" w:hAnsi="Arial" w:cs="Arial"/>
          <w:sz w:val="20"/>
          <w:highlight w:val="cyan"/>
        </w:rPr>
      </w:pPr>
    </w:p>
    <w:p w14:paraId="05D211FC" w14:textId="77777777" w:rsidR="00347E26" w:rsidRPr="00DA4BD3" w:rsidRDefault="00347E26" w:rsidP="006551FB">
      <w:pPr>
        <w:ind w:left="1418" w:hanging="720"/>
        <w:jc w:val="both"/>
        <w:rPr>
          <w:rFonts w:ascii="Arial" w:hAnsi="Arial" w:cs="Arial"/>
          <w:b/>
          <w:sz w:val="20"/>
          <w:highlight w:val="cyan"/>
        </w:rPr>
      </w:pPr>
      <w:r w:rsidRPr="00DA4BD3">
        <w:rPr>
          <w:rFonts w:ascii="Arial" w:hAnsi="Arial" w:cs="Arial"/>
          <w:b/>
          <w:bCs/>
          <w:sz w:val="20"/>
          <w:highlight w:val="cyan"/>
        </w:rPr>
        <w:t>11.2</w:t>
      </w:r>
      <w:r w:rsidRPr="00474261">
        <w:rPr>
          <w:rFonts w:ascii="Arial" w:hAnsi="Arial" w:cs="Arial"/>
          <w:b/>
          <w:bCs/>
          <w:sz w:val="20"/>
        </w:rPr>
        <w:tab/>
      </w:r>
      <w:r w:rsidRPr="00DA4BD3">
        <w:rPr>
          <w:rFonts w:ascii="Arial" w:hAnsi="Arial" w:cs="Arial"/>
          <w:b/>
          <w:bCs/>
          <w:i/>
          <w:iCs/>
          <w:sz w:val="20"/>
          <w:highlight w:val="cyan"/>
        </w:rPr>
        <w:t>Consequences</w:t>
      </w:r>
      <w:r w:rsidRPr="00DA4BD3">
        <w:rPr>
          <w:rFonts w:ascii="Arial" w:hAnsi="Arial" w:cs="Arial"/>
          <w:b/>
          <w:bCs/>
          <w:sz w:val="20"/>
          <w:highlight w:val="cyan"/>
        </w:rPr>
        <w:t xml:space="preserve"> for Teams</w:t>
      </w:r>
    </w:p>
    <w:p w14:paraId="6708ADC3" w14:textId="77777777" w:rsidR="00347E26" w:rsidRPr="00DA4BD3" w:rsidRDefault="00347E26" w:rsidP="00347E26">
      <w:pPr>
        <w:jc w:val="both"/>
        <w:rPr>
          <w:rFonts w:ascii="Arial" w:hAnsi="Arial" w:cs="Arial"/>
          <w:sz w:val="20"/>
          <w:highlight w:val="cyan"/>
        </w:rPr>
      </w:pPr>
    </w:p>
    <w:p w14:paraId="52FEFB0A" w14:textId="706DF661" w:rsidR="00347E26"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11.2.1</w:t>
      </w:r>
      <w:r w:rsidR="008B4A25" w:rsidRPr="00474261">
        <w:rPr>
          <w:rFonts w:ascii="Arial" w:hAnsi="Arial" w:cs="Arial"/>
          <w:b/>
          <w:sz w:val="20"/>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committed by a member of a team in connection with an </w:t>
      </w:r>
      <w:r w:rsidRPr="00DA4BD3">
        <w:rPr>
          <w:rFonts w:ascii="Arial" w:hAnsi="Arial" w:cs="Arial"/>
          <w:i/>
          <w:sz w:val="20"/>
          <w:highlight w:val="cyan"/>
        </w:rPr>
        <w:t>In-Competition</w:t>
      </w:r>
      <w:r w:rsidRPr="00DA4BD3">
        <w:rPr>
          <w:rFonts w:ascii="Arial" w:hAnsi="Arial" w:cs="Arial"/>
          <w:sz w:val="20"/>
          <w:highlight w:val="cyan"/>
        </w:rPr>
        <w:t xml:space="preserve"> test automatically leads to </w:t>
      </w:r>
      <w:r w:rsidRPr="00DA4BD3">
        <w:rPr>
          <w:rFonts w:ascii="Arial" w:hAnsi="Arial" w:cs="Arial"/>
          <w:i/>
          <w:sz w:val="20"/>
          <w:highlight w:val="cyan"/>
        </w:rPr>
        <w:t>Disqualification</w:t>
      </w:r>
      <w:r w:rsidRPr="00DA4BD3">
        <w:rPr>
          <w:rFonts w:ascii="Arial" w:hAnsi="Arial" w:cs="Arial"/>
          <w:sz w:val="20"/>
          <w:highlight w:val="cyan"/>
        </w:rPr>
        <w:t xml:space="preserve"> of the result obtained by the team in that </w:t>
      </w:r>
      <w:r w:rsidRPr="00DA4BD3">
        <w:rPr>
          <w:rFonts w:ascii="Arial" w:hAnsi="Arial" w:cs="Arial"/>
          <w:i/>
          <w:sz w:val="20"/>
          <w:highlight w:val="cyan"/>
        </w:rPr>
        <w:t>Competition</w:t>
      </w:r>
      <w:r w:rsidRPr="00DA4BD3">
        <w:rPr>
          <w:rFonts w:ascii="Arial" w:hAnsi="Arial" w:cs="Arial"/>
          <w:iCs/>
          <w:sz w:val="20"/>
          <w:highlight w:val="cyan"/>
        </w:rPr>
        <w:t>,</w:t>
      </w:r>
      <w:r w:rsidRPr="00DA4BD3">
        <w:rPr>
          <w:rFonts w:ascii="Arial" w:hAnsi="Arial" w:cs="Arial"/>
          <w:sz w:val="20"/>
          <w:highlight w:val="cyan"/>
        </w:rPr>
        <w:t xml:space="preserve"> with all resulting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any medals, points and prizes.</w:t>
      </w:r>
    </w:p>
    <w:p w14:paraId="1AF18960" w14:textId="77777777" w:rsidR="00347E26" w:rsidRPr="00DA4BD3" w:rsidRDefault="00347E26" w:rsidP="00347E26">
      <w:pPr>
        <w:ind w:left="1440"/>
        <w:jc w:val="both"/>
        <w:rPr>
          <w:rFonts w:ascii="Arial" w:hAnsi="Arial" w:cs="Arial"/>
          <w:sz w:val="20"/>
          <w:highlight w:val="cyan"/>
        </w:rPr>
      </w:pPr>
    </w:p>
    <w:p w14:paraId="0B941F92" w14:textId="21A1B82A" w:rsidR="00501130" w:rsidRPr="00DA4BD3" w:rsidRDefault="00347E26" w:rsidP="00706117">
      <w:pPr>
        <w:ind w:left="2268" w:hanging="850"/>
        <w:jc w:val="both"/>
        <w:rPr>
          <w:rFonts w:ascii="Arial" w:hAnsi="Arial" w:cs="Arial"/>
          <w:sz w:val="20"/>
          <w:highlight w:val="cyan"/>
        </w:rPr>
      </w:pPr>
      <w:r w:rsidRPr="00DA4BD3">
        <w:rPr>
          <w:rFonts w:ascii="Arial" w:hAnsi="Arial" w:cs="Arial"/>
          <w:b/>
          <w:sz w:val="20"/>
          <w:highlight w:val="cyan"/>
        </w:rPr>
        <w:t>11.2.2</w:t>
      </w:r>
      <w:r w:rsidR="008B4A25" w:rsidRPr="00DA4BD3">
        <w:rPr>
          <w:rFonts w:ascii="Arial" w:hAnsi="Arial" w:cs="Arial"/>
          <w:b/>
          <w:sz w:val="20"/>
          <w:highlight w:val="cyan"/>
        </w:rPr>
        <w:t xml:space="preserve"> </w:t>
      </w:r>
      <w:r w:rsidR="00FE01D3" w:rsidRPr="00474261">
        <w:rPr>
          <w:rFonts w:ascii="Arial" w:hAnsi="Arial" w:cs="Arial"/>
          <w:b/>
          <w:sz w:val="20"/>
        </w:rPr>
        <w:tab/>
      </w:r>
      <w:r w:rsidRPr="00DA4BD3">
        <w:rPr>
          <w:rFonts w:ascii="Arial" w:hAnsi="Arial" w:cs="Arial"/>
          <w:sz w:val="20"/>
          <w:highlight w:val="cyan"/>
        </w:rPr>
        <w:t xml:space="preserve">An anti-doping rule violation </w:t>
      </w:r>
      <w:r w:rsidR="00AD2A60" w:rsidRPr="00DA4BD3">
        <w:rPr>
          <w:rFonts w:ascii="Arial" w:hAnsi="Arial" w:cs="Arial"/>
          <w:sz w:val="20"/>
          <w:highlight w:val="cyan"/>
        </w:rPr>
        <w:t xml:space="preserve">or violation of Article 10.14.1 </w:t>
      </w:r>
      <w:r w:rsidRPr="00DA4BD3">
        <w:rPr>
          <w:rFonts w:ascii="Arial" w:hAnsi="Arial" w:cs="Arial"/>
          <w:sz w:val="20"/>
          <w:highlight w:val="cyan"/>
        </w:rPr>
        <w:t xml:space="preserve">committed by a member of a team occurring during or in connection with an </w:t>
      </w:r>
      <w:r w:rsidRPr="00DA4BD3">
        <w:rPr>
          <w:rFonts w:ascii="Arial" w:hAnsi="Arial" w:cs="Arial"/>
          <w:i/>
          <w:sz w:val="20"/>
          <w:highlight w:val="cyan"/>
        </w:rPr>
        <w:t xml:space="preserve">Event </w:t>
      </w:r>
      <w:r w:rsidRPr="00DA4BD3">
        <w:rPr>
          <w:rFonts w:ascii="Arial" w:hAnsi="Arial" w:cs="Arial"/>
          <w:sz w:val="20"/>
          <w:highlight w:val="cyan"/>
        </w:rPr>
        <w:t xml:space="preserve">may lead to </w:t>
      </w:r>
      <w:r w:rsidRPr="00DA4BD3">
        <w:rPr>
          <w:rFonts w:ascii="Arial" w:hAnsi="Arial" w:cs="Arial"/>
          <w:i/>
          <w:sz w:val="20"/>
          <w:highlight w:val="cyan"/>
        </w:rPr>
        <w:t>Disqualification</w:t>
      </w:r>
      <w:r w:rsidRPr="00DA4BD3">
        <w:rPr>
          <w:rFonts w:ascii="Arial" w:hAnsi="Arial" w:cs="Arial"/>
          <w:sz w:val="20"/>
          <w:highlight w:val="cyan"/>
        </w:rPr>
        <w:t xml:space="preserve"> of all of the results obtained by the team in that </w:t>
      </w:r>
      <w:r w:rsidRPr="00DA4BD3">
        <w:rPr>
          <w:rFonts w:ascii="Arial" w:hAnsi="Arial" w:cs="Arial"/>
          <w:i/>
          <w:sz w:val="20"/>
          <w:highlight w:val="cyan"/>
        </w:rPr>
        <w:t>Event</w:t>
      </w:r>
      <w:r w:rsidRPr="00DA4BD3">
        <w:rPr>
          <w:rFonts w:ascii="Arial" w:hAnsi="Arial" w:cs="Arial"/>
          <w:sz w:val="20"/>
          <w:highlight w:val="cyan"/>
        </w:rPr>
        <w:t xml:space="preserve"> with all </w:t>
      </w:r>
      <w:r w:rsidRPr="00DA4BD3">
        <w:rPr>
          <w:rFonts w:ascii="Arial" w:hAnsi="Arial" w:cs="Arial"/>
          <w:i/>
          <w:sz w:val="20"/>
          <w:highlight w:val="cyan"/>
        </w:rPr>
        <w:t>Consequences</w:t>
      </w:r>
      <w:r w:rsidRPr="00DA4BD3">
        <w:rPr>
          <w:rFonts w:ascii="Arial" w:hAnsi="Arial" w:cs="Arial"/>
          <w:sz w:val="20"/>
          <w:highlight w:val="cyan"/>
        </w:rPr>
        <w:t xml:space="preserve"> for the team and its members, including forfeiture of all medals, points and prizes, except as provided in Article 11.2.3.</w:t>
      </w:r>
      <w:r w:rsidR="00501130" w:rsidRPr="00DA4BD3">
        <w:rPr>
          <w:rStyle w:val="FootnoteReference"/>
          <w:rFonts w:ascii="Arial" w:hAnsi="Arial" w:cs="Arial"/>
          <w:b/>
          <w:bCs/>
          <w:sz w:val="20"/>
          <w:highlight w:val="cyan"/>
          <w:vertAlign w:val="superscript"/>
        </w:rPr>
        <w:footnoteReference w:id="92"/>
      </w:r>
      <w:r w:rsidR="00501130" w:rsidRPr="00DA4BD3">
        <w:rPr>
          <w:rFonts w:ascii="Arial" w:hAnsi="Arial" w:cs="Arial"/>
          <w:sz w:val="20"/>
          <w:highlight w:val="cyan"/>
        </w:rPr>
        <w:t xml:space="preserve"> </w:t>
      </w:r>
    </w:p>
    <w:p w14:paraId="29CDFF91" w14:textId="77777777" w:rsidR="00347E26" w:rsidRPr="00DA4BD3" w:rsidRDefault="00347E26" w:rsidP="00347E26">
      <w:pPr>
        <w:ind w:left="1440"/>
        <w:jc w:val="both"/>
        <w:rPr>
          <w:rFonts w:ascii="Arial" w:hAnsi="Arial" w:cs="Arial"/>
          <w:sz w:val="20"/>
          <w:highlight w:val="cyan"/>
        </w:rPr>
      </w:pPr>
    </w:p>
    <w:p w14:paraId="5ED23065" w14:textId="27700309" w:rsidR="00347E26" w:rsidRPr="00DA4BD3" w:rsidRDefault="00347E26" w:rsidP="00706117">
      <w:pPr>
        <w:ind w:left="2268" w:hanging="850"/>
        <w:jc w:val="both"/>
        <w:rPr>
          <w:rFonts w:ascii="Arial" w:hAnsi="Arial" w:cs="Arial"/>
          <w:sz w:val="20"/>
        </w:rPr>
      </w:pPr>
      <w:r w:rsidRPr="00DA4BD3">
        <w:rPr>
          <w:rFonts w:ascii="Arial" w:hAnsi="Arial" w:cs="Arial"/>
          <w:b/>
          <w:sz w:val="20"/>
          <w:highlight w:val="cyan"/>
        </w:rPr>
        <w:t>11.2.3</w:t>
      </w:r>
      <w:r w:rsidR="00FE01D3" w:rsidRPr="00474261">
        <w:rPr>
          <w:rFonts w:ascii="Arial" w:hAnsi="Arial" w:cs="Arial"/>
          <w:b/>
          <w:sz w:val="20"/>
        </w:rPr>
        <w:tab/>
      </w:r>
      <w:r w:rsidRPr="00DA4BD3">
        <w:rPr>
          <w:rFonts w:ascii="Arial" w:hAnsi="Arial" w:cs="Arial"/>
          <w:sz w:val="20"/>
          <w:highlight w:val="cyan"/>
        </w:rPr>
        <w:t xml:space="preserve">Where an </w:t>
      </w:r>
      <w:r w:rsidRPr="00DA4BD3">
        <w:rPr>
          <w:rFonts w:ascii="Arial" w:hAnsi="Arial" w:cs="Arial"/>
          <w:i/>
          <w:iCs/>
          <w:sz w:val="20"/>
          <w:highlight w:val="cyan"/>
        </w:rPr>
        <w:t xml:space="preserve">Athlete </w:t>
      </w:r>
      <w:r w:rsidRPr="00DA4BD3">
        <w:rPr>
          <w:rFonts w:ascii="Arial" w:hAnsi="Arial" w:cs="Arial"/>
          <w:sz w:val="20"/>
          <w:highlight w:val="cyan"/>
        </w:rPr>
        <w:t xml:space="preserve">who is a member of a team committed an anti-doping rule violation </w:t>
      </w:r>
      <w:r w:rsidR="00EA378A" w:rsidRPr="00DA4BD3">
        <w:rPr>
          <w:rFonts w:ascii="Arial" w:hAnsi="Arial" w:cs="Arial"/>
          <w:sz w:val="20"/>
          <w:highlight w:val="cyan"/>
        </w:rPr>
        <w:t xml:space="preserve">or violation of Article 10.14.1 </w:t>
      </w:r>
      <w:r w:rsidRPr="00DA4BD3">
        <w:rPr>
          <w:rFonts w:ascii="Arial" w:hAnsi="Arial" w:cs="Arial"/>
          <w:sz w:val="20"/>
          <w:highlight w:val="cyan"/>
        </w:rPr>
        <w:t>during or in connection with one</w:t>
      </w:r>
      <w:r w:rsidR="0007752E" w:rsidRPr="00DA4BD3">
        <w:rPr>
          <w:rFonts w:ascii="Arial" w:hAnsi="Arial" w:cs="Arial"/>
          <w:sz w:val="20"/>
          <w:highlight w:val="cyan"/>
        </w:rPr>
        <w:t xml:space="preserve"> (1)</w:t>
      </w:r>
      <w:r w:rsidRPr="00DA4BD3">
        <w:rPr>
          <w:rFonts w:ascii="Arial" w:hAnsi="Arial" w:cs="Arial"/>
          <w:sz w:val="20"/>
          <w:highlight w:val="cyan"/>
        </w:rPr>
        <w:t xml:space="preserve"> </w:t>
      </w:r>
      <w:r w:rsidRPr="00DA4BD3">
        <w:rPr>
          <w:rFonts w:ascii="Arial" w:hAnsi="Arial" w:cs="Arial"/>
          <w:i/>
          <w:iCs/>
          <w:sz w:val="20"/>
          <w:highlight w:val="cyan"/>
        </w:rPr>
        <w:t xml:space="preserve">Competition </w:t>
      </w:r>
      <w:r w:rsidRPr="00DA4BD3">
        <w:rPr>
          <w:rFonts w:ascii="Arial" w:hAnsi="Arial" w:cs="Arial"/>
          <w:sz w:val="20"/>
          <w:highlight w:val="cyan"/>
        </w:rPr>
        <w:t xml:space="preserve">in an </w:t>
      </w:r>
      <w:r w:rsidRPr="00DA4BD3">
        <w:rPr>
          <w:rFonts w:ascii="Arial" w:hAnsi="Arial" w:cs="Arial"/>
          <w:i/>
          <w:sz w:val="20"/>
          <w:highlight w:val="cyan"/>
        </w:rPr>
        <w:t>Event,</w:t>
      </w:r>
      <w:r w:rsidRPr="00DA4BD3">
        <w:rPr>
          <w:rFonts w:ascii="Arial" w:hAnsi="Arial" w:cs="Arial"/>
          <w:sz w:val="20"/>
          <w:highlight w:val="cyan"/>
        </w:rPr>
        <w:t xml:space="preserve"> if the other member(s) of the team establish(es) that they bear</w:t>
      </w:r>
      <w:r w:rsidR="009A7655">
        <w:rPr>
          <w:rFonts w:ascii="Arial" w:hAnsi="Arial" w:cs="Arial"/>
          <w:sz w:val="20"/>
          <w:highlight w:val="cyan"/>
        </w:rPr>
        <w:t xml:space="preserve"> </w:t>
      </w:r>
      <w:r w:rsidRPr="00DA4BD3">
        <w:rPr>
          <w:rFonts w:ascii="Arial" w:hAnsi="Arial" w:cs="Arial"/>
          <w:i/>
          <w:sz w:val="20"/>
          <w:highlight w:val="cyan"/>
        </w:rPr>
        <w:t xml:space="preserve">No Fault </w:t>
      </w:r>
      <w:r w:rsidRPr="00DA4BD3">
        <w:rPr>
          <w:rFonts w:ascii="Arial" w:hAnsi="Arial" w:cs="Arial"/>
          <w:sz w:val="20"/>
          <w:highlight w:val="cyan"/>
        </w:rPr>
        <w:t>or</w:t>
      </w:r>
      <w:r w:rsidRPr="00DA4BD3">
        <w:rPr>
          <w:rFonts w:ascii="Arial" w:hAnsi="Arial" w:cs="Arial"/>
          <w:i/>
          <w:sz w:val="20"/>
          <w:highlight w:val="cyan"/>
        </w:rPr>
        <w:t xml:space="preserve"> Negligence</w:t>
      </w:r>
      <w:r w:rsidRPr="00DA4BD3">
        <w:rPr>
          <w:rFonts w:ascii="Arial" w:hAnsi="Arial" w:cs="Arial"/>
          <w:sz w:val="20"/>
          <w:highlight w:val="cyan"/>
        </w:rPr>
        <w:t xml:space="preserve"> for that violation, the results of the team in any other </w:t>
      </w:r>
      <w:r w:rsidRPr="00DA4BD3">
        <w:rPr>
          <w:rFonts w:ascii="Arial" w:hAnsi="Arial" w:cs="Arial"/>
          <w:i/>
          <w:sz w:val="20"/>
          <w:highlight w:val="cyan"/>
        </w:rPr>
        <w:t xml:space="preserve">Competition(s) </w:t>
      </w:r>
      <w:r w:rsidRPr="00DA4BD3">
        <w:rPr>
          <w:rFonts w:ascii="Arial" w:hAnsi="Arial" w:cs="Arial"/>
          <w:iCs/>
          <w:sz w:val="20"/>
          <w:highlight w:val="cyan"/>
        </w:rPr>
        <w:t xml:space="preserve">in that </w:t>
      </w:r>
      <w:r w:rsidRPr="00DA4BD3">
        <w:rPr>
          <w:rFonts w:ascii="Arial" w:hAnsi="Arial" w:cs="Arial"/>
          <w:i/>
          <w:sz w:val="20"/>
          <w:highlight w:val="cyan"/>
        </w:rPr>
        <w:t>Event</w:t>
      </w:r>
      <w:r w:rsidRPr="00DA4BD3">
        <w:rPr>
          <w:rFonts w:ascii="Arial" w:hAnsi="Arial" w:cs="Arial"/>
          <w:sz w:val="20"/>
          <w:highlight w:val="cyan"/>
        </w:rPr>
        <w:t xml:space="preserve"> shall not be </w:t>
      </w:r>
      <w:r w:rsidRPr="00DA4BD3">
        <w:rPr>
          <w:rFonts w:ascii="Arial" w:hAnsi="Arial" w:cs="Arial"/>
          <w:i/>
          <w:sz w:val="20"/>
          <w:highlight w:val="cyan"/>
        </w:rPr>
        <w:t>Disqualified</w:t>
      </w:r>
      <w:r w:rsidRPr="00DA4BD3">
        <w:rPr>
          <w:rFonts w:ascii="Arial" w:hAnsi="Arial" w:cs="Arial"/>
          <w:sz w:val="20"/>
          <w:highlight w:val="cyan"/>
        </w:rPr>
        <w:t xml:space="preserve"> unless the results of the team in the </w:t>
      </w:r>
      <w:r w:rsidRPr="00DA4BD3">
        <w:rPr>
          <w:rFonts w:ascii="Arial" w:hAnsi="Arial" w:cs="Arial"/>
          <w:i/>
          <w:sz w:val="20"/>
          <w:highlight w:val="cyan"/>
        </w:rPr>
        <w:t>Competition(s)</w:t>
      </w:r>
      <w:r w:rsidRPr="00DA4BD3">
        <w:rPr>
          <w:rFonts w:ascii="Arial" w:hAnsi="Arial" w:cs="Arial"/>
          <w:sz w:val="20"/>
          <w:highlight w:val="cyan"/>
        </w:rPr>
        <w:t xml:space="preserve"> other than the </w:t>
      </w:r>
      <w:r w:rsidRPr="00DA4BD3">
        <w:rPr>
          <w:rFonts w:ascii="Arial" w:hAnsi="Arial" w:cs="Arial"/>
          <w:i/>
          <w:sz w:val="20"/>
          <w:highlight w:val="cyan"/>
        </w:rPr>
        <w:t>Competition</w:t>
      </w:r>
      <w:r w:rsidRPr="00DA4BD3">
        <w:rPr>
          <w:rFonts w:ascii="Arial" w:hAnsi="Arial" w:cs="Arial"/>
          <w:sz w:val="20"/>
          <w:highlight w:val="cyan"/>
        </w:rPr>
        <w:t xml:space="preserve"> in which the anti-doping rule violation occurred were likely to have been affected by the </w:t>
      </w:r>
      <w:r w:rsidRPr="00DA4BD3">
        <w:rPr>
          <w:rFonts w:ascii="Arial" w:hAnsi="Arial" w:cs="Arial"/>
          <w:i/>
          <w:sz w:val="20"/>
          <w:highlight w:val="cyan"/>
        </w:rPr>
        <w:t>Athlete's</w:t>
      </w:r>
      <w:r w:rsidRPr="00DA4BD3">
        <w:rPr>
          <w:rFonts w:ascii="Arial" w:hAnsi="Arial" w:cs="Arial"/>
          <w:sz w:val="20"/>
          <w:highlight w:val="cyan"/>
        </w:rPr>
        <w:t xml:space="preserve"> anti-doping rule violation</w:t>
      </w:r>
      <w:r w:rsidR="00501130" w:rsidRPr="00DA4BD3">
        <w:rPr>
          <w:rFonts w:ascii="Arial" w:hAnsi="Arial" w:cs="Arial"/>
          <w:sz w:val="20"/>
          <w:highlight w:val="cyan"/>
        </w:rPr>
        <w:t xml:space="preserve"> or violation of Article 10.14.1</w:t>
      </w:r>
      <w:r w:rsidRPr="00DA4BD3">
        <w:rPr>
          <w:rFonts w:ascii="Arial" w:hAnsi="Arial" w:cs="Arial"/>
          <w:sz w:val="20"/>
          <w:highlight w:val="cyan"/>
        </w:rPr>
        <w:t>.</w:t>
      </w:r>
      <w:r w:rsidR="00FB0A7A" w:rsidRPr="00DA4BD3">
        <w:rPr>
          <w:rFonts w:ascii="Arial" w:hAnsi="Arial" w:cs="Arial"/>
          <w:sz w:val="20"/>
          <w:highlight w:val="cyan"/>
        </w:rPr>
        <w:t>]</w:t>
      </w:r>
    </w:p>
    <w:p w14:paraId="2E1701F9" w14:textId="77777777" w:rsidR="00D91FDC" w:rsidRPr="00DA4BD3" w:rsidRDefault="00D91FDC" w:rsidP="00776A79">
      <w:pPr>
        <w:ind w:left="2340" w:hanging="900"/>
        <w:jc w:val="both"/>
        <w:rPr>
          <w:rFonts w:ascii="Arial" w:hAnsi="Arial" w:cs="Arial"/>
          <w:sz w:val="20"/>
        </w:rPr>
      </w:pPr>
    </w:p>
    <w:p w14:paraId="564C6375" w14:textId="77777777" w:rsidR="00D91FDC" w:rsidRPr="00DA4BD3" w:rsidRDefault="00347E26" w:rsidP="006551FB">
      <w:pPr>
        <w:pStyle w:val="Heading1"/>
        <w:keepNext w:val="0"/>
        <w:spacing w:before="0" w:after="0"/>
        <w:ind w:left="1418" w:hanging="1418"/>
        <w:jc w:val="both"/>
        <w:rPr>
          <w:rFonts w:ascii="Arial" w:hAnsi="Arial" w:cs="Arial"/>
          <w:sz w:val="20"/>
          <w:szCs w:val="20"/>
        </w:rPr>
      </w:pPr>
      <w:bookmarkStart w:id="265" w:name="_Toc39918695"/>
      <w:bookmarkStart w:id="266" w:name="_Toc215043908"/>
      <w:r w:rsidRPr="00DA4BD3">
        <w:rPr>
          <w:rFonts w:ascii="Arial" w:hAnsi="Arial" w:cs="Arial"/>
          <w:sz w:val="20"/>
          <w:szCs w:val="20"/>
        </w:rPr>
        <w:t>ARTICLE 12</w:t>
      </w:r>
      <w:r w:rsidR="004F4CEC" w:rsidRPr="00DA4BD3">
        <w:rPr>
          <w:rFonts w:ascii="Arial" w:hAnsi="Arial" w:cs="Arial"/>
          <w:sz w:val="20"/>
          <w:szCs w:val="20"/>
        </w:rPr>
        <w:tab/>
      </w:r>
      <w:r w:rsidRPr="00DA4BD3">
        <w:rPr>
          <w:rFonts w:ascii="Arial" w:hAnsi="Arial" w:cs="Arial"/>
          <w:sz w:val="20"/>
          <w:szCs w:val="20"/>
        </w:rPr>
        <w:t xml:space="preserve">SANCTIONS BY </w:t>
      </w:r>
      <w:r w:rsidR="00203B3C" w:rsidRPr="00DA4BD3">
        <w:rPr>
          <w:rFonts w:ascii="Arial" w:hAnsi="Arial" w:cs="Arial"/>
          <w:sz w:val="20"/>
          <w:szCs w:val="20"/>
          <w:highlight w:val="lightGray"/>
        </w:rPr>
        <w:t>[IF]</w:t>
      </w:r>
      <w:r w:rsidR="00203B3C" w:rsidRPr="00DA4BD3">
        <w:rPr>
          <w:rFonts w:ascii="Arial" w:hAnsi="Arial" w:cs="Arial"/>
          <w:sz w:val="20"/>
          <w:szCs w:val="20"/>
        </w:rPr>
        <w:t xml:space="preserve"> </w:t>
      </w:r>
      <w:r w:rsidRPr="00DA4BD3">
        <w:rPr>
          <w:rFonts w:ascii="Arial" w:hAnsi="Arial" w:cs="Arial"/>
          <w:sz w:val="20"/>
          <w:szCs w:val="20"/>
        </w:rPr>
        <w:t xml:space="preserve">AGAINST </w:t>
      </w:r>
      <w:bookmarkEnd w:id="265"/>
      <w:r w:rsidRPr="00DA4BD3">
        <w:rPr>
          <w:rFonts w:ascii="Arial" w:hAnsi="Arial" w:cs="Arial"/>
          <w:sz w:val="20"/>
          <w:szCs w:val="20"/>
        </w:rPr>
        <w:t>OTHER SPORTING BODIES</w:t>
      </w:r>
      <w:bookmarkEnd w:id="266"/>
    </w:p>
    <w:p w14:paraId="0F394BE8" w14:textId="43B372EA" w:rsidR="00347E26" w:rsidRPr="00DA4BD3" w:rsidRDefault="00347E26" w:rsidP="00671DE0">
      <w:pPr>
        <w:rPr>
          <w:rFonts w:ascii="Arial" w:hAnsi="Arial" w:cs="Arial"/>
        </w:rPr>
      </w:pPr>
      <w:r w:rsidRPr="00DA4BD3">
        <w:rPr>
          <w:rFonts w:ascii="Arial" w:hAnsi="Arial" w:cs="Arial"/>
        </w:rPr>
        <w:t xml:space="preserve"> </w:t>
      </w:r>
    </w:p>
    <w:p w14:paraId="2421ADEB" w14:textId="431DE562" w:rsidR="00347E26" w:rsidRPr="00DA4BD3" w:rsidRDefault="00347E26" w:rsidP="00D91FDC">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Under this Article, an International Federation shall provide for the imposition of sanctions and provide itself the authority to take appropriate action against its </w:t>
      </w:r>
      <w:r w:rsidRPr="00DA4BD3">
        <w:rPr>
          <w:rFonts w:ascii="Arial" w:hAnsi="Arial" w:cs="Arial"/>
          <w:i/>
          <w:iCs/>
          <w:sz w:val="20"/>
          <w:highlight w:val="cyan"/>
        </w:rPr>
        <w:t>National Federations</w:t>
      </w:r>
      <w:r w:rsidRPr="00DA4BD3">
        <w:rPr>
          <w:rFonts w:ascii="Arial" w:hAnsi="Arial" w:cs="Arial"/>
          <w:sz w:val="20"/>
          <w:highlight w:val="cyan"/>
        </w:rPr>
        <w:t xml:space="preserve"> or any other sporting body over which it has authority if it becomes aware that such an organization has failed to comply with, implement, uphold and enforce the </w:t>
      </w:r>
      <w:r w:rsidRPr="00DA4BD3">
        <w:rPr>
          <w:rFonts w:ascii="Arial" w:hAnsi="Arial" w:cs="Arial"/>
          <w:i/>
          <w:iCs/>
          <w:sz w:val="20"/>
          <w:highlight w:val="cyan"/>
        </w:rPr>
        <w:t>Code</w:t>
      </w:r>
      <w:r w:rsidRPr="00DA4BD3">
        <w:rPr>
          <w:rFonts w:ascii="Arial" w:hAnsi="Arial" w:cs="Arial"/>
          <w:sz w:val="20"/>
          <w:highlight w:val="cyan"/>
        </w:rPr>
        <w:t xml:space="preserve"> </w:t>
      </w:r>
      <w:r w:rsidR="00951274" w:rsidRPr="00DA4BD3">
        <w:rPr>
          <w:rFonts w:ascii="Arial" w:hAnsi="Arial" w:cs="Arial"/>
          <w:sz w:val="20"/>
          <w:highlight w:val="cyan"/>
        </w:rPr>
        <w:t>in</w:t>
      </w:r>
      <w:r w:rsidR="0061284C" w:rsidRPr="00DA4BD3">
        <w:rPr>
          <w:rFonts w:ascii="Arial" w:hAnsi="Arial" w:cs="Arial"/>
          <w:sz w:val="20"/>
          <w:highlight w:val="cyan"/>
        </w:rPr>
        <w:t xml:space="preserve"> </w:t>
      </w:r>
      <w:r w:rsidRPr="00DA4BD3">
        <w:rPr>
          <w:rFonts w:ascii="Arial" w:hAnsi="Arial" w:cs="Arial"/>
          <w:sz w:val="20"/>
          <w:highlight w:val="cyan"/>
        </w:rPr>
        <w:t xml:space="preserve">its area of competence. When developing such rules, International Federations shall ensure that the requirements detailed in Article 12 </w:t>
      </w:r>
      <w:r w:rsidR="00CD4C4C" w:rsidRPr="00DA4BD3">
        <w:rPr>
          <w:rFonts w:ascii="Arial" w:hAnsi="Arial" w:cs="Arial"/>
          <w:sz w:val="20"/>
          <w:highlight w:val="cyan"/>
        </w:rPr>
        <w:t xml:space="preserve">of the </w:t>
      </w:r>
      <w:r w:rsidR="00CD4C4C" w:rsidRPr="00DA4BD3">
        <w:rPr>
          <w:rFonts w:ascii="Arial" w:hAnsi="Arial" w:cs="Arial"/>
          <w:i/>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r w:rsidR="00A34017" w:rsidRPr="00DA4BD3">
        <w:rPr>
          <w:rFonts w:ascii="Arial" w:hAnsi="Arial" w:cs="Arial"/>
          <w:sz w:val="20"/>
          <w:highlight w:val="cyan"/>
        </w:rPr>
        <w:t xml:space="preserve"> </w:t>
      </w:r>
      <w:proofErr w:type="gramStart"/>
      <w:r w:rsidR="00A34017" w:rsidRPr="00DA4BD3">
        <w:rPr>
          <w:rFonts w:ascii="Arial" w:hAnsi="Arial" w:cs="Arial"/>
          <w:sz w:val="20"/>
          <w:highlight w:val="cyan"/>
        </w:rPr>
        <w:t xml:space="preserve">In particular, </w:t>
      </w:r>
      <w:r w:rsidR="001C02B0" w:rsidRPr="00DA4BD3">
        <w:rPr>
          <w:rFonts w:ascii="Arial" w:hAnsi="Arial" w:cs="Arial"/>
          <w:sz w:val="20"/>
          <w:highlight w:val="cyan"/>
        </w:rPr>
        <w:t>an</w:t>
      </w:r>
      <w:proofErr w:type="gramEnd"/>
      <w:r w:rsidR="001C02B0" w:rsidRPr="00DA4BD3">
        <w:rPr>
          <w:rFonts w:ascii="Arial" w:hAnsi="Arial" w:cs="Arial"/>
          <w:sz w:val="20"/>
          <w:highlight w:val="cyan"/>
        </w:rPr>
        <w:t xml:space="preserve"> International Federation’s</w:t>
      </w:r>
      <w:r w:rsidR="00520A89" w:rsidRPr="00DA4BD3">
        <w:rPr>
          <w:rFonts w:ascii="Arial" w:hAnsi="Arial" w:cs="Arial"/>
          <w:i/>
          <w:sz w:val="20"/>
          <w:highlight w:val="cyan"/>
        </w:rPr>
        <w:t xml:space="preserve"> </w:t>
      </w:r>
      <w:r w:rsidR="00520A89" w:rsidRPr="00DA4BD3">
        <w:rPr>
          <w:rFonts w:ascii="Arial" w:hAnsi="Arial" w:cs="Arial"/>
          <w:sz w:val="20"/>
          <w:highlight w:val="cyan"/>
        </w:rPr>
        <w:t xml:space="preserve">action and rules shall include the possibility of excluding all, or some group of, members of that organization or body from specified future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or all </w:t>
      </w:r>
      <w:r w:rsidR="00520A89" w:rsidRPr="00DA4BD3">
        <w:rPr>
          <w:rFonts w:ascii="Arial" w:hAnsi="Arial" w:cs="Arial"/>
          <w:i/>
          <w:sz w:val="20"/>
          <w:highlight w:val="cyan"/>
        </w:rPr>
        <w:t xml:space="preserve">Events </w:t>
      </w:r>
      <w:r w:rsidR="00520A89" w:rsidRPr="00DA4BD3">
        <w:rPr>
          <w:rFonts w:ascii="Arial" w:hAnsi="Arial" w:cs="Arial"/>
          <w:sz w:val="20"/>
          <w:highlight w:val="cyan"/>
        </w:rPr>
        <w:t xml:space="preserve">conducted within a specified </w:t>
      </w:r>
      <w:proofErr w:type="gramStart"/>
      <w:r w:rsidR="00520A89" w:rsidRPr="00DA4BD3">
        <w:rPr>
          <w:rFonts w:ascii="Arial" w:hAnsi="Arial" w:cs="Arial"/>
          <w:sz w:val="20"/>
          <w:highlight w:val="cyan"/>
        </w:rPr>
        <w:t>period of time</w:t>
      </w:r>
      <w:proofErr w:type="gramEnd"/>
      <w:r w:rsidR="00520A89" w:rsidRPr="00DA4BD3">
        <w:rPr>
          <w:rFonts w:ascii="Arial" w:hAnsi="Arial" w:cs="Arial"/>
          <w:sz w:val="20"/>
          <w:highlight w:val="cyan"/>
        </w:rPr>
        <w:t>.</w:t>
      </w:r>
      <w:r w:rsidRPr="00DA4BD3">
        <w:rPr>
          <w:rFonts w:ascii="Arial" w:hAnsi="Arial" w:cs="Arial"/>
          <w:sz w:val="20"/>
          <w:highlight w:val="cyan"/>
        </w:rPr>
        <w:t xml:space="preserve"> The provisions set out in this Article 12 provide examples of possible approaches to satisfy this requirement; however, International Federations are free to develop their own approaches, provided that the requirements of Article 12 </w:t>
      </w:r>
      <w:r w:rsidR="00CD4C4C" w:rsidRPr="00DA4BD3">
        <w:rPr>
          <w:rFonts w:ascii="Arial" w:hAnsi="Arial" w:cs="Arial"/>
          <w:sz w:val="20"/>
          <w:highlight w:val="cyan"/>
        </w:rPr>
        <w:t xml:space="preserve">of the </w:t>
      </w:r>
      <w:r w:rsidR="00CD4C4C" w:rsidRPr="00DA4BD3">
        <w:rPr>
          <w:rFonts w:ascii="Arial" w:hAnsi="Arial" w:cs="Arial"/>
          <w:i/>
          <w:iCs/>
          <w:sz w:val="20"/>
          <w:highlight w:val="cyan"/>
        </w:rPr>
        <w:t>Code</w:t>
      </w:r>
      <w:r w:rsidR="00CD4C4C" w:rsidRPr="00DA4BD3">
        <w:rPr>
          <w:rFonts w:ascii="Arial" w:hAnsi="Arial" w:cs="Arial"/>
          <w:sz w:val="20"/>
          <w:highlight w:val="cyan"/>
        </w:rPr>
        <w:t xml:space="preserve"> </w:t>
      </w:r>
      <w:r w:rsidRPr="00DA4BD3">
        <w:rPr>
          <w:rFonts w:ascii="Arial" w:hAnsi="Arial" w:cs="Arial"/>
          <w:sz w:val="20"/>
          <w:highlight w:val="cyan"/>
        </w:rPr>
        <w:t>are satisfied.]</w:t>
      </w:r>
    </w:p>
    <w:p w14:paraId="3B19D169" w14:textId="6589D734" w:rsidR="00347E26" w:rsidRPr="00DA4BD3" w:rsidRDefault="00347E26" w:rsidP="007A5B93">
      <w:pPr>
        <w:jc w:val="both"/>
        <w:rPr>
          <w:rFonts w:ascii="Arial" w:hAnsi="Arial" w:cs="Arial"/>
          <w:sz w:val="20"/>
        </w:rPr>
      </w:pPr>
    </w:p>
    <w:p w14:paraId="7411D708" w14:textId="5A1F632D" w:rsidR="00487B13" w:rsidRPr="00DA4BD3" w:rsidRDefault="00487B13" w:rsidP="00C23946">
      <w:pPr>
        <w:jc w:val="both"/>
        <w:rPr>
          <w:rFonts w:ascii="Arial" w:hAnsi="Arial" w:cs="Arial"/>
          <w:sz w:val="20"/>
        </w:rPr>
      </w:pPr>
      <w:r w:rsidRPr="00DA4BD3">
        <w:rPr>
          <w:rFonts w:ascii="Arial" w:hAnsi="Arial" w:cs="Arial"/>
          <w:sz w:val="20"/>
        </w:rPr>
        <w:t xml:space="preserve">When </w:t>
      </w:r>
      <w:r w:rsidRPr="00DA4BD3">
        <w:rPr>
          <w:rFonts w:ascii="Arial" w:hAnsi="Arial" w:cs="Arial"/>
          <w:sz w:val="20"/>
          <w:highlight w:val="lightGray"/>
        </w:rPr>
        <w:t>[IF]</w:t>
      </w:r>
      <w:r w:rsidRPr="00DA4BD3">
        <w:rPr>
          <w:rFonts w:ascii="Arial" w:hAnsi="Arial" w:cs="Arial"/>
          <w:sz w:val="20"/>
        </w:rPr>
        <w:t xml:space="preserve"> becomes aware that a </w:t>
      </w:r>
      <w:r w:rsidRPr="00DA4BD3">
        <w:rPr>
          <w:rFonts w:ascii="Arial" w:hAnsi="Arial" w:cs="Arial"/>
          <w:i/>
          <w:sz w:val="20"/>
        </w:rPr>
        <w:t xml:space="preserve">National Federation </w:t>
      </w:r>
      <w:r w:rsidRPr="00DA4BD3">
        <w:rPr>
          <w:rFonts w:ascii="Arial" w:hAnsi="Arial" w:cs="Arial"/>
          <w:iCs/>
          <w:sz w:val="20"/>
        </w:rPr>
        <w:t xml:space="preserve">or any other sporting body over which it has authority </w:t>
      </w:r>
      <w:r w:rsidRPr="00DA4BD3">
        <w:rPr>
          <w:rFonts w:ascii="Arial" w:hAnsi="Arial" w:cs="Arial"/>
          <w:sz w:val="20"/>
        </w:rPr>
        <w:t xml:space="preserve">has failed to comply with, implement, uphold, and enforce these Anti-Doping Rules within that </w:t>
      </w:r>
      <w:proofErr w:type="gramStart"/>
      <w:r w:rsidRPr="00DA4BD3">
        <w:rPr>
          <w:rFonts w:ascii="Arial" w:hAnsi="Arial" w:cs="Arial"/>
          <w:sz w:val="20"/>
        </w:rPr>
        <w:t>organization’s</w:t>
      </w:r>
      <w:proofErr w:type="gramEnd"/>
      <w:r w:rsidRPr="00DA4BD3">
        <w:rPr>
          <w:rFonts w:ascii="Arial" w:hAnsi="Arial" w:cs="Arial"/>
          <w:sz w:val="20"/>
        </w:rPr>
        <w:t xml:space="preserve"> or body’s area of competence, </w:t>
      </w:r>
      <w:r w:rsidRPr="00DA4BD3">
        <w:rPr>
          <w:rFonts w:ascii="Arial" w:hAnsi="Arial" w:cs="Arial"/>
          <w:sz w:val="20"/>
          <w:highlight w:val="lightGray"/>
        </w:rPr>
        <w:t>[</w:t>
      </w:r>
      <w:r w:rsidR="00E122CD" w:rsidRPr="00DA4BD3">
        <w:rPr>
          <w:rFonts w:ascii="Arial" w:hAnsi="Arial" w:cs="Arial"/>
          <w:sz w:val="20"/>
          <w:highlight w:val="lightGray"/>
        </w:rPr>
        <w:t>IF</w:t>
      </w:r>
      <w:r w:rsidRPr="00DA4BD3">
        <w:rPr>
          <w:rFonts w:ascii="Arial" w:hAnsi="Arial" w:cs="Arial"/>
          <w:sz w:val="20"/>
          <w:highlight w:val="lightGray"/>
        </w:rPr>
        <w:t>]</w:t>
      </w:r>
      <w:r w:rsidRPr="00DA4BD3">
        <w:rPr>
          <w:rFonts w:ascii="Arial" w:hAnsi="Arial" w:cs="Arial"/>
          <w:sz w:val="20"/>
        </w:rPr>
        <w:t xml:space="preserve"> </w:t>
      </w:r>
      <w:r w:rsidR="00F81AF4" w:rsidRPr="00DA4BD3">
        <w:rPr>
          <w:rFonts w:ascii="Arial" w:hAnsi="Arial" w:cs="Arial"/>
          <w:sz w:val="20"/>
        </w:rPr>
        <w:t xml:space="preserve">has the authority and </w:t>
      </w:r>
      <w:r w:rsidRPr="00DA4BD3">
        <w:rPr>
          <w:rFonts w:ascii="Arial" w:hAnsi="Arial" w:cs="Arial"/>
          <w:sz w:val="20"/>
        </w:rPr>
        <w:t>may take the following additional disciplinary actions:</w:t>
      </w:r>
    </w:p>
    <w:p w14:paraId="12F5F1D3" w14:textId="77777777" w:rsidR="00487B13" w:rsidRPr="00DA4BD3" w:rsidRDefault="00487B13" w:rsidP="007A5B93">
      <w:pPr>
        <w:jc w:val="both"/>
        <w:rPr>
          <w:rFonts w:ascii="Arial" w:hAnsi="Arial" w:cs="Arial"/>
          <w:sz w:val="20"/>
        </w:rPr>
      </w:pPr>
    </w:p>
    <w:p w14:paraId="0B7F4B8B" w14:textId="3FEBD407" w:rsidR="00347E26" w:rsidRPr="00DA4BD3" w:rsidRDefault="00347E26" w:rsidP="00706117">
      <w:pPr>
        <w:ind w:left="1418" w:hanging="720"/>
        <w:jc w:val="both"/>
        <w:rPr>
          <w:rFonts w:ascii="Arial" w:hAnsi="Arial" w:cs="Arial"/>
          <w:iCs/>
          <w:sz w:val="20"/>
        </w:rPr>
      </w:pPr>
      <w:r w:rsidRPr="00DA4BD3">
        <w:rPr>
          <w:rFonts w:ascii="Arial" w:hAnsi="Arial" w:cs="Arial"/>
          <w:b/>
          <w:sz w:val="20"/>
        </w:rPr>
        <w:t>12.1</w:t>
      </w:r>
      <w:r w:rsidRPr="00DA4BD3">
        <w:rPr>
          <w:rFonts w:ascii="Arial" w:hAnsi="Arial" w:cs="Arial"/>
          <w:sz w:val="20"/>
        </w:rPr>
        <w:tab/>
      </w:r>
      <w:r w:rsidR="00F81AF4" w:rsidRPr="00DA4BD3">
        <w:rPr>
          <w:rFonts w:ascii="Arial" w:hAnsi="Arial" w:cs="Arial"/>
          <w:bCs/>
          <w:sz w:val="20"/>
        </w:rPr>
        <w:t>E</w:t>
      </w:r>
      <w:r w:rsidRPr="00DA4BD3">
        <w:rPr>
          <w:rFonts w:ascii="Arial" w:hAnsi="Arial" w:cs="Arial"/>
          <w:bCs/>
          <w:sz w:val="20"/>
        </w:rPr>
        <w:t xml:space="preserve">xclude </w:t>
      </w:r>
      <w:r w:rsidR="00F81AF4" w:rsidRPr="00DA4BD3">
        <w:rPr>
          <w:rFonts w:ascii="Arial" w:hAnsi="Arial" w:cs="Arial"/>
          <w:bCs/>
          <w:sz w:val="20"/>
        </w:rPr>
        <w:t xml:space="preserve">all, or some group of, </w:t>
      </w:r>
      <w:r w:rsidRPr="00DA4BD3">
        <w:rPr>
          <w:rFonts w:ascii="Arial" w:hAnsi="Arial" w:cs="Arial"/>
          <w:bCs/>
          <w:sz w:val="20"/>
        </w:rPr>
        <w:t>member</w:t>
      </w:r>
      <w:r w:rsidR="00F81AF4" w:rsidRPr="00DA4BD3">
        <w:rPr>
          <w:rFonts w:ascii="Arial" w:hAnsi="Arial" w:cs="Arial"/>
          <w:bCs/>
          <w:sz w:val="20"/>
        </w:rPr>
        <w:t>s</w:t>
      </w:r>
      <w:r w:rsidRPr="00DA4BD3">
        <w:rPr>
          <w:rFonts w:ascii="Arial" w:hAnsi="Arial" w:cs="Arial"/>
          <w:bCs/>
          <w:sz w:val="20"/>
        </w:rPr>
        <w:t xml:space="preserve"> of </w:t>
      </w:r>
      <w:r w:rsidR="00F81AF4" w:rsidRPr="00DA4BD3">
        <w:rPr>
          <w:rFonts w:ascii="Arial" w:hAnsi="Arial" w:cs="Arial"/>
          <w:bCs/>
          <w:sz w:val="20"/>
        </w:rPr>
        <w:t xml:space="preserve">that organization or </w:t>
      </w:r>
      <w:r w:rsidRPr="00DA4BD3">
        <w:rPr>
          <w:rFonts w:ascii="Arial" w:hAnsi="Arial" w:cs="Arial"/>
          <w:iCs/>
          <w:sz w:val="20"/>
        </w:rPr>
        <w:t xml:space="preserve">body from </w:t>
      </w:r>
      <w:r w:rsidR="00111634" w:rsidRPr="00DA4BD3">
        <w:rPr>
          <w:rFonts w:ascii="Arial" w:hAnsi="Arial" w:cs="Arial"/>
          <w:iCs/>
          <w:sz w:val="20"/>
        </w:rPr>
        <w:t>specified</w:t>
      </w:r>
      <w:r w:rsidRPr="00DA4BD3">
        <w:rPr>
          <w:rFonts w:ascii="Arial" w:hAnsi="Arial" w:cs="Arial"/>
          <w:iCs/>
          <w:sz w:val="20"/>
        </w:rPr>
        <w:t xml:space="preserve"> future </w:t>
      </w:r>
      <w:r w:rsidRPr="00DA4BD3">
        <w:rPr>
          <w:rFonts w:ascii="Arial" w:hAnsi="Arial" w:cs="Arial"/>
          <w:i/>
          <w:sz w:val="20"/>
        </w:rPr>
        <w:t>Events</w:t>
      </w:r>
      <w:r w:rsidR="00F81AF4" w:rsidRPr="00DA4BD3">
        <w:rPr>
          <w:rFonts w:ascii="Arial" w:hAnsi="Arial" w:cs="Arial"/>
          <w:i/>
          <w:sz w:val="20"/>
        </w:rPr>
        <w:t xml:space="preserve"> </w:t>
      </w:r>
      <w:r w:rsidRPr="00DA4BD3">
        <w:rPr>
          <w:rFonts w:ascii="Arial" w:hAnsi="Arial" w:cs="Arial"/>
          <w:iCs/>
          <w:sz w:val="20"/>
        </w:rPr>
        <w:t xml:space="preserve">or all </w:t>
      </w:r>
      <w:r w:rsidRPr="00DA4BD3">
        <w:rPr>
          <w:rFonts w:ascii="Arial" w:hAnsi="Arial" w:cs="Arial"/>
          <w:i/>
          <w:sz w:val="20"/>
        </w:rPr>
        <w:t>Events</w:t>
      </w:r>
      <w:r w:rsidRPr="00DA4BD3">
        <w:rPr>
          <w:rFonts w:ascii="Arial" w:hAnsi="Arial" w:cs="Arial"/>
          <w:iCs/>
          <w:sz w:val="20"/>
        </w:rPr>
        <w:t xml:space="preserve"> </w:t>
      </w:r>
      <w:r w:rsidR="00F81AF4" w:rsidRPr="00DA4BD3">
        <w:rPr>
          <w:rFonts w:ascii="Arial" w:hAnsi="Arial" w:cs="Arial"/>
          <w:iCs/>
          <w:sz w:val="20"/>
        </w:rPr>
        <w:t>conducted within a</w:t>
      </w:r>
      <w:r w:rsidRPr="00DA4BD3">
        <w:rPr>
          <w:rFonts w:ascii="Arial" w:hAnsi="Arial" w:cs="Arial"/>
          <w:iCs/>
          <w:sz w:val="20"/>
        </w:rPr>
        <w:t xml:space="preserve"> </w:t>
      </w:r>
      <w:r w:rsidR="00F81AF4" w:rsidRPr="00DA4BD3">
        <w:rPr>
          <w:rFonts w:ascii="Arial" w:hAnsi="Arial" w:cs="Arial"/>
          <w:iCs/>
          <w:sz w:val="20"/>
        </w:rPr>
        <w:t xml:space="preserve">specified </w:t>
      </w:r>
      <w:proofErr w:type="gramStart"/>
      <w:r w:rsidRPr="00DA4BD3">
        <w:rPr>
          <w:rFonts w:ascii="Arial" w:hAnsi="Arial" w:cs="Arial"/>
          <w:iCs/>
          <w:sz w:val="20"/>
        </w:rPr>
        <w:t>period of time</w:t>
      </w:r>
      <w:proofErr w:type="gramEnd"/>
      <w:r w:rsidRPr="00DA4BD3">
        <w:rPr>
          <w:rFonts w:ascii="Arial" w:hAnsi="Arial" w:cs="Arial"/>
          <w:sz w:val="20"/>
        </w:rPr>
        <w:t>.</w:t>
      </w:r>
    </w:p>
    <w:p w14:paraId="11E05466" w14:textId="77777777" w:rsidR="00347E26" w:rsidRPr="00DA4BD3" w:rsidRDefault="00347E26" w:rsidP="00347E26">
      <w:pPr>
        <w:ind w:left="720"/>
        <w:jc w:val="both"/>
        <w:rPr>
          <w:rFonts w:ascii="Arial" w:hAnsi="Arial" w:cs="Arial"/>
          <w:sz w:val="20"/>
        </w:rPr>
      </w:pPr>
    </w:p>
    <w:p w14:paraId="66127849" w14:textId="5B59FB87" w:rsidR="00347E26" w:rsidRDefault="00347E26" w:rsidP="00706117">
      <w:pPr>
        <w:ind w:left="1418" w:hanging="720"/>
        <w:jc w:val="both"/>
        <w:rPr>
          <w:rFonts w:ascii="Arial" w:hAnsi="Arial" w:cs="Arial"/>
          <w:sz w:val="20"/>
        </w:rPr>
      </w:pPr>
      <w:r w:rsidRPr="00DA4BD3">
        <w:rPr>
          <w:rFonts w:ascii="Arial" w:hAnsi="Arial" w:cs="Arial"/>
          <w:b/>
          <w:sz w:val="20"/>
        </w:rPr>
        <w:t>12.</w:t>
      </w:r>
      <w:r w:rsidR="00F81AF4" w:rsidRPr="00DA4BD3">
        <w:rPr>
          <w:rFonts w:ascii="Arial" w:hAnsi="Arial" w:cs="Arial"/>
          <w:b/>
          <w:sz w:val="20"/>
        </w:rPr>
        <w:t>2</w:t>
      </w:r>
      <w:r w:rsidRPr="00DA4BD3">
        <w:rPr>
          <w:rFonts w:ascii="Arial" w:hAnsi="Arial" w:cs="Arial"/>
          <w:sz w:val="20"/>
        </w:rPr>
        <w:tab/>
      </w:r>
      <w:r w:rsidR="00F81AF4" w:rsidRPr="00DA4BD3">
        <w:rPr>
          <w:rFonts w:ascii="Arial" w:hAnsi="Arial" w:cs="Arial"/>
          <w:sz w:val="20"/>
        </w:rPr>
        <w:t>T</w:t>
      </w:r>
      <w:r w:rsidRPr="00DA4BD3">
        <w:rPr>
          <w:rFonts w:ascii="Arial" w:hAnsi="Arial" w:cs="Arial"/>
          <w:sz w:val="20"/>
        </w:rPr>
        <w:t>ake additional disciplinary action</w:t>
      </w:r>
      <w:r w:rsidR="00756266" w:rsidRPr="00DA4BD3">
        <w:rPr>
          <w:rFonts w:ascii="Arial" w:hAnsi="Arial" w:cs="Arial"/>
          <w:sz w:val="20"/>
        </w:rPr>
        <w:t>s</w:t>
      </w:r>
      <w:r w:rsidRPr="00DA4BD3">
        <w:rPr>
          <w:rFonts w:ascii="Arial" w:hAnsi="Arial" w:cs="Arial"/>
          <w:sz w:val="20"/>
        </w:rPr>
        <w:t xml:space="preserve"> with respect to </w:t>
      </w:r>
      <w:r w:rsidR="00F81AF4" w:rsidRPr="00DA4BD3">
        <w:rPr>
          <w:rFonts w:ascii="Arial" w:hAnsi="Arial" w:cs="Arial"/>
          <w:sz w:val="20"/>
        </w:rPr>
        <w:t xml:space="preserve">that </w:t>
      </w:r>
      <w:proofErr w:type="gramStart"/>
      <w:r w:rsidR="00F81AF4" w:rsidRPr="00DA4BD3">
        <w:rPr>
          <w:rFonts w:ascii="Arial" w:hAnsi="Arial" w:cs="Arial"/>
          <w:sz w:val="20"/>
        </w:rPr>
        <w:t>organization’s</w:t>
      </w:r>
      <w:proofErr w:type="gramEnd"/>
      <w:r w:rsidR="00F81AF4" w:rsidRPr="00DA4BD3">
        <w:rPr>
          <w:rFonts w:ascii="Arial" w:hAnsi="Arial" w:cs="Arial"/>
          <w:sz w:val="20"/>
        </w:rPr>
        <w:t xml:space="preserve"> or body’s </w:t>
      </w:r>
      <w:r w:rsidRPr="00DA4BD3">
        <w:rPr>
          <w:rFonts w:ascii="Arial" w:hAnsi="Arial" w:cs="Arial"/>
          <w:sz w:val="20"/>
        </w:rPr>
        <w:t xml:space="preserve">recognition, the eligibility of </w:t>
      </w:r>
      <w:r w:rsidR="00F81AF4" w:rsidRPr="00DA4BD3">
        <w:rPr>
          <w:rFonts w:ascii="Arial" w:hAnsi="Arial" w:cs="Arial"/>
          <w:sz w:val="20"/>
        </w:rPr>
        <w:t>their members</w:t>
      </w:r>
      <w:r w:rsidRPr="00DA4BD3">
        <w:rPr>
          <w:rFonts w:ascii="Arial" w:hAnsi="Arial" w:cs="Arial"/>
          <w:sz w:val="20"/>
        </w:rPr>
        <w:t xml:space="preserve"> to participate in</w:t>
      </w:r>
      <w:r w:rsidR="0023422E" w:rsidRPr="00DA4BD3">
        <w:rPr>
          <w:rFonts w:ascii="Arial" w:hAnsi="Arial" w:cs="Arial"/>
          <w:sz w:val="20"/>
        </w:rPr>
        <w:t xml:space="preserve"> </w:t>
      </w:r>
      <w:r w:rsidR="00F81AF4" w:rsidRPr="00DA4BD3">
        <w:rPr>
          <w:rFonts w:ascii="Arial" w:hAnsi="Arial" w:cs="Arial"/>
          <w:sz w:val="20"/>
          <w:highlight w:val="lightGray"/>
        </w:rPr>
        <w:t>[IF]</w:t>
      </w:r>
      <w:r w:rsidR="00F81AF4" w:rsidRPr="00DA4BD3">
        <w:rPr>
          <w:rFonts w:ascii="Arial" w:hAnsi="Arial" w:cs="Arial"/>
          <w:sz w:val="20"/>
        </w:rPr>
        <w:t xml:space="preserve">’s activities, </w:t>
      </w:r>
      <w:r w:rsidRPr="00DA4BD3">
        <w:rPr>
          <w:rFonts w:ascii="Arial" w:hAnsi="Arial" w:cs="Arial"/>
          <w:sz w:val="20"/>
        </w:rPr>
        <w:t>and</w:t>
      </w:r>
      <w:r w:rsidR="00F81AF4" w:rsidRPr="00DA4BD3">
        <w:rPr>
          <w:rFonts w:ascii="Arial" w:hAnsi="Arial" w:cs="Arial"/>
          <w:sz w:val="20"/>
        </w:rPr>
        <w:t>/or</w:t>
      </w:r>
      <w:r w:rsidRPr="00DA4BD3">
        <w:rPr>
          <w:rFonts w:ascii="Arial" w:hAnsi="Arial" w:cs="Arial"/>
          <w:sz w:val="20"/>
        </w:rPr>
        <w:t xml:space="preserve"> fine</w:t>
      </w:r>
      <w:r w:rsidR="00F81AF4" w:rsidRPr="00DA4BD3">
        <w:rPr>
          <w:rFonts w:ascii="Arial" w:hAnsi="Arial" w:cs="Arial"/>
          <w:sz w:val="20"/>
        </w:rPr>
        <w:t xml:space="preserve"> that organization or body</w:t>
      </w:r>
      <w:r w:rsidRPr="00DA4BD3">
        <w:rPr>
          <w:rFonts w:ascii="Arial" w:hAnsi="Arial" w:cs="Arial"/>
          <w:sz w:val="20"/>
        </w:rPr>
        <w:t xml:space="preserve"> based on the following:</w:t>
      </w:r>
    </w:p>
    <w:p w14:paraId="4E765FAE" w14:textId="5531F519" w:rsidR="00347E26" w:rsidRPr="00DA4BD3" w:rsidRDefault="00FE01D3" w:rsidP="00706117">
      <w:pPr>
        <w:ind w:left="2268" w:hanging="850"/>
        <w:jc w:val="both"/>
        <w:rPr>
          <w:rFonts w:ascii="Arial" w:hAnsi="Arial" w:cs="Arial"/>
          <w:sz w:val="20"/>
        </w:rPr>
      </w:pPr>
      <w:r w:rsidRPr="00DA4BD3">
        <w:rPr>
          <w:rFonts w:ascii="Arial" w:hAnsi="Arial" w:cs="Arial"/>
          <w:b/>
          <w:sz w:val="20"/>
        </w:rPr>
        <w:lastRenderedPageBreak/>
        <w:t>12.</w:t>
      </w:r>
      <w:r w:rsidR="00F81AF4" w:rsidRPr="00DA4BD3">
        <w:rPr>
          <w:rFonts w:ascii="Arial" w:hAnsi="Arial" w:cs="Arial"/>
          <w:b/>
          <w:sz w:val="20"/>
        </w:rPr>
        <w:t>2</w:t>
      </w:r>
      <w:r w:rsidRPr="00DA4BD3">
        <w:rPr>
          <w:rFonts w:ascii="Arial" w:hAnsi="Arial" w:cs="Arial"/>
          <w:b/>
          <w:sz w:val="20"/>
        </w:rPr>
        <w:t xml:space="preserve">.1 </w:t>
      </w:r>
      <w:r w:rsidRPr="00DA4BD3">
        <w:rPr>
          <w:rFonts w:ascii="Arial" w:hAnsi="Arial" w:cs="Arial"/>
          <w:b/>
          <w:sz w:val="20"/>
        </w:rPr>
        <w:tab/>
      </w:r>
      <w:r w:rsidR="00347E26" w:rsidRPr="00DA4BD3">
        <w:rPr>
          <w:rFonts w:ascii="Arial" w:hAnsi="Arial" w:cs="Arial"/>
          <w:sz w:val="20"/>
        </w:rPr>
        <w:t xml:space="preserve">Four </w:t>
      </w:r>
      <w:r w:rsidR="00756266" w:rsidRPr="00DA4BD3">
        <w:rPr>
          <w:rFonts w:ascii="Arial" w:hAnsi="Arial" w:cs="Arial"/>
          <w:sz w:val="20"/>
        </w:rPr>
        <w:t xml:space="preserve">(4) </w:t>
      </w:r>
      <w:r w:rsidR="00347E26" w:rsidRPr="00DA4BD3">
        <w:rPr>
          <w:rFonts w:ascii="Arial" w:hAnsi="Arial" w:cs="Arial"/>
          <w:sz w:val="20"/>
        </w:rPr>
        <w:t xml:space="preserve">or more violations of these Anti-Doping Rules (other than violations involving Article 2.4) </w:t>
      </w:r>
      <w:r w:rsidR="00155BB8" w:rsidRPr="00DA4BD3">
        <w:rPr>
          <w:rFonts w:ascii="Arial" w:hAnsi="Arial" w:cs="Arial"/>
          <w:sz w:val="20"/>
        </w:rPr>
        <w:t xml:space="preserve">are </w:t>
      </w:r>
      <w:r w:rsidR="00347E26" w:rsidRPr="00DA4BD3">
        <w:rPr>
          <w:rFonts w:ascii="Arial" w:hAnsi="Arial" w:cs="Arial"/>
          <w:sz w:val="20"/>
        </w:rPr>
        <w:t xml:space="preserve">committed by </w:t>
      </w:r>
      <w:r w:rsidR="00347E26" w:rsidRPr="00DA4BD3">
        <w:rPr>
          <w:rFonts w:ascii="Arial" w:hAnsi="Arial" w:cs="Arial"/>
          <w:i/>
          <w:sz w:val="20"/>
        </w:rPr>
        <w:t>Athletes</w:t>
      </w:r>
      <w:r w:rsidR="00347E26" w:rsidRPr="00DA4BD3">
        <w:rPr>
          <w:rFonts w:ascii="Arial" w:hAnsi="Arial" w:cs="Arial"/>
          <w:sz w:val="20"/>
        </w:rPr>
        <w:t xml:space="preserve"> or other </w:t>
      </w:r>
      <w:r w:rsidR="00347E26" w:rsidRPr="00DA4BD3">
        <w:rPr>
          <w:rFonts w:ascii="Arial" w:hAnsi="Arial" w:cs="Arial"/>
          <w:i/>
          <w:sz w:val="20"/>
        </w:rPr>
        <w:t>Persons</w:t>
      </w:r>
      <w:r w:rsidR="00347E26" w:rsidRPr="00DA4BD3">
        <w:rPr>
          <w:rFonts w:ascii="Arial" w:hAnsi="Arial" w:cs="Arial"/>
          <w:sz w:val="20"/>
        </w:rPr>
        <w:t xml:space="preserve"> affiliated with </w:t>
      </w:r>
      <w:r w:rsidR="00F81AF4" w:rsidRPr="00DA4BD3">
        <w:rPr>
          <w:rFonts w:ascii="Arial" w:hAnsi="Arial" w:cs="Arial"/>
          <w:sz w:val="20"/>
        </w:rPr>
        <w:t>that organization or body</w:t>
      </w:r>
      <w:r w:rsidR="00347E26" w:rsidRPr="00DA4BD3">
        <w:rPr>
          <w:rFonts w:ascii="Arial" w:hAnsi="Arial" w:cs="Arial"/>
          <w:sz w:val="20"/>
        </w:rPr>
        <w:t xml:space="preserve"> </w:t>
      </w:r>
      <w:r w:rsidR="00111634" w:rsidRPr="00DA4BD3">
        <w:rPr>
          <w:rFonts w:ascii="Arial" w:hAnsi="Arial" w:cs="Arial"/>
          <w:sz w:val="20"/>
        </w:rPr>
        <w:t xml:space="preserve">during </w:t>
      </w:r>
      <w:r w:rsidR="00347E26" w:rsidRPr="00DA4BD3">
        <w:rPr>
          <w:rFonts w:ascii="Arial" w:hAnsi="Arial" w:cs="Arial"/>
          <w:sz w:val="20"/>
        </w:rPr>
        <w:t xml:space="preserve">a </w:t>
      </w:r>
      <w:r w:rsidR="00D61439" w:rsidRPr="00DA4BD3">
        <w:rPr>
          <w:rFonts w:ascii="Arial" w:hAnsi="Arial" w:cs="Arial"/>
          <w:sz w:val="20"/>
        </w:rPr>
        <w:t>twelve</w:t>
      </w:r>
      <w:r w:rsidR="002316B3" w:rsidRPr="00DA4BD3">
        <w:rPr>
          <w:rFonts w:ascii="Arial" w:hAnsi="Arial" w:cs="Arial"/>
          <w:sz w:val="20"/>
        </w:rPr>
        <w:t xml:space="preserve"> (12) </w:t>
      </w:r>
      <w:r w:rsidR="00D61439" w:rsidRPr="00DA4BD3">
        <w:rPr>
          <w:rFonts w:ascii="Arial" w:hAnsi="Arial" w:cs="Arial"/>
          <w:sz w:val="20"/>
        </w:rPr>
        <w:t>month</w:t>
      </w:r>
      <w:r w:rsidR="00347E26" w:rsidRPr="00DA4BD3">
        <w:rPr>
          <w:rFonts w:ascii="Arial" w:hAnsi="Arial" w:cs="Arial"/>
          <w:sz w:val="20"/>
        </w:rPr>
        <w:t xml:space="preserve"> period. In such event: (a) all </w:t>
      </w:r>
      <w:r w:rsidR="00F81AF4" w:rsidRPr="00DA4BD3">
        <w:rPr>
          <w:rFonts w:ascii="Arial" w:hAnsi="Arial" w:cs="Arial"/>
          <w:sz w:val="20"/>
        </w:rPr>
        <w:t xml:space="preserve">or some group of members of </w:t>
      </w:r>
      <w:r w:rsidR="00347E26" w:rsidRPr="00DA4BD3">
        <w:rPr>
          <w:rFonts w:ascii="Arial" w:hAnsi="Arial" w:cs="Arial"/>
          <w:sz w:val="20"/>
        </w:rPr>
        <w:t xml:space="preserve">that </w:t>
      </w:r>
      <w:r w:rsidR="00F81AF4" w:rsidRPr="00DA4BD3">
        <w:rPr>
          <w:rFonts w:ascii="Arial" w:hAnsi="Arial" w:cs="Arial"/>
          <w:sz w:val="20"/>
        </w:rPr>
        <w:t>organization or body</w:t>
      </w:r>
      <w:r w:rsidR="00626159" w:rsidRPr="00DA4BD3">
        <w:rPr>
          <w:rFonts w:ascii="Arial" w:hAnsi="Arial" w:cs="Arial"/>
          <w:sz w:val="20"/>
        </w:rPr>
        <w:t xml:space="preserve"> may be banned </w:t>
      </w:r>
      <w:r w:rsidR="00347E26" w:rsidRPr="00DA4BD3">
        <w:rPr>
          <w:rFonts w:ascii="Arial" w:hAnsi="Arial" w:cs="Arial"/>
          <w:sz w:val="20"/>
        </w:rPr>
        <w:t>fr</w:t>
      </w:r>
      <w:r w:rsidR="00626159" w:rsidRPr="00DA4BD3">
        <w:rPr>
          <w:rFonts w:ascii="Arial" w:hAnsi="Arial" w:cs="Arial"/>
          <w:sz w:val="20"/>
        </w:rPr>
        <w:t>om</w:t>
      </w:r>
      <w:r w:rsidR="00347E26" w:rsidRPr="00DA4BD3">
        <w:rPr>
          <w:rFonts w:ascii="Arial" w:hAnsi="Arial" w:cs="Arial"/>
          <w:sz w:val="20"/>
        </w:rPr>
        <w:t xml:space="preserve"> participation in any </w:t>
      </w:r>
      <w:r w:rsidR="00347E26" w:rsidRPr="00DA4BD3">
        <w:rPr>
          <w:rFonts w:ascii="Arial" w:hAnsi="Arial" w:cs="Arial"/>
          <w:sz w:val="20"/>
          <w:highlight w:val="lightGray"/>
        </w:rPr>
        <w:t>[IF]</w:t>
      </w:r>
      <w:r w:rsidR="00347E26" w:rsidRPr="00DA4BD3">
        <w:rPr>
          <w:rFonts w:ascii="Arial" w:hAnsi="Arial" w:cs="Arial"/>
          <w:sz w:val="20"/>
        </w:rPr>
        <w:t xml:space="preserve"> activities for a period of up to two </w:t>
      </w:r>
      <w:r w:rsidR="00756266" w:rsidRPr="00DA4BD3">
        <w:rPr>
          <w:rFonts w:ascii="Arial" w:hAnsi="Arial" w:cs="Arial"/>
          <w:sz w:val="20"/>
        </w:rPr>
        <w:t xml:space="preserve">(2) </w:t>
      </w:r>
      <w:r w:rsidR="00347E26" w:rsidRPr="00DA4BD3">
        <w:rPr>
          <w:rFonts w:ascii="Arial" w:hAnsi="Arial" w:cs="Arial"/>
          <w:sz w:val="20"/>
        </w:rPr>
        <w:t xml:space="preserve">years and/or (b) </w:t>
      </w:r>
      <w:r w:rsidR="00626159" w:rsidRPr="00DA4BD3">
        <w:rPr>
          <w:rFonts w:ascii="Arial" w:hAnsi="Arial" w:cs="Arial"/>
          <w:sz w:val="20"/>
        </w:rPr>
        <w:t>that organization or body may be fined</w:t>
      </w:r>
      <w:r w:rsidR="00347E26" w:rsidRPr="00DA4BD3">
        <w:rPr>
          <w:rFonts w:ascii="Arial" w:hAnsi="Arial" w:cs="Arial"/>
          <w:sz w:val="20"/>
        </w:rPr>
        <w:t xml:space="preserve"> in an amount up to </w:t>
      </w:r>
      <w:r w:rsidR="00327128" w:rsidRPr="00DA4BD3">
        <w:rPr>
          <w:rFonts w:ascii="Arial" w:hAnsi="Arial" w:cs="Arial"/>
          <w:sz w:val="20"/>
        </w:rPr>
        <w:t xml:space="preserve">______ </w:t>
      </w:r>
      <w:r w:rsidR="00327128"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327128" w:rsidRPr="00DA4BD3">
        <w:rPr>
          <w:rFonts w:ascii="Arial" w:hAnsi="Arial" w:cs="Arial"/>
          <w:sz w:val="20"/>
          <w:highlight w:val="lightGray"/>
        </w:rPr>
        <w:t>, U.S. Dollars, etc.]</w:t>
      </w:r>
      <w:r w:rsidR="00B0750C" w:rsidRPr="00DA4BD3">
        <w:rPr>
          <w:rFonts w:ascii="Arial" w:hAnsi="Arial" w:cs="Arial"/>
          <w:sz w:val="20"/>
        </w:rPr>
        <w:t xml:space="preserve">. </w:t>
      </w:r>
    </w:p>
    <w:p w14:paraId="2E418807" w14:textId="77777777" w:rsidR="00347E26" w:rsidRPr="00DA4BD3" w:rsidRDefault="00347E26" w:rsidP="00776A79">
      <w:pPr>
        <w:ind w:left="2340"/>
        <w:jc w:val="both"/>
        <w:rPr>
          <w:rFonts w:ascii="Arial" w:hAnsi="Arial" w:cs="Arial"/>
          <w:sz w:val="20"/>
        </w:rPr>
      </w:pPr>
    </w:p>
    <w:p w14:paraId="230C4B03" w14:textId="3E2B01AD"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2</w:t>
      </w:r>
      <w:r w:rsidR="00A779CC" w:rsidRPr="00DA4BD3">
        <w:rPr>
          <w:rFonts w:ascii="Arial" w:hAnsi="Arial" w:cs="Arial"/>
          <w:sz w:val="20"/>
        </w:rPr>
        <w:t xml:space="preserve"> </w:t>
      </w:r>
      <w:r w:rsidR="00A779CC" w:rsidRPr="00DA4BD3">
        <w:rPr>
          <w:rFonts w:ascii="Arial" w:hAnsi="Arial" w:cs="Arial"/>
          <w:sz w:val="20"/>
        </w:rPr>
        <w:tab/>
      </w:r>
      <w:r w:rsidR="00155BB8" w:rsidRPr="00DA4BD3">
        <w:rPr>
          <w:rFonts w:ascii="Arial" w:hAnsi="Arial" w:cs="Arial"/>
          <w:sz w:val="20"/>
        </w:rPr>
        <w:t>F</w:t>
      </w:r>
      <w:r w:rsidRPr="00DA4BD3">
        <w:rPr>
          <w:rFonts w:ascii="Arial" w:hAnsi="Arial" w:cs="Arial"/>
          <w:sz w:val="20"/>
        </w:rPr>
        <w:t xml:space="preserve">our </w:t>
      </w:r>
      <w:r w:rsidR="00756266" w:rsidRPr="00DA4BD3">
        <w:rPr>
          <w:rFonts w:ascii="Arial" w:hAnsi="Arial" w:cs="Arial"/>
          <w:sz w:val="20"/>
        </w:rPr>
        <w:t xml:space="preserve">(4) </w:t>
      </w:r>
      <w:r w:rsidRPr="00DA4BD3">
        <w:rPr>
          <w:rFonts w:ascii="Arial" w:hAnsi="Arial" w:cs="Arial"/>
          <w:sz w:val="20"/>
        </w:rPr>
        <w:t>or more violations of these Anti-Doping Rules (other than violations involving Article 2.4) are committed in addition to the violations described in Article 12.</w:t>
      </w:r>
      <w:r w:rsidR="0093485E" w:rsidRPr="00DA4BD3">
        <w:rPr>
          <w:rFonts w:ascii="Arial" w:hAnsi="Arial" w:cs="Arial"/>
          <w:sz w:val="20"/>
        </w:rPr>
        <w:t>2</w:t>
      </w:r>
      <w:r w:rsidRPr="00DA4BD3">
        <w:rPr>
          <w:rFonts w:ascii="Arial" w:hAnsi="Arial" w:cs="Arial"/>
          <w:sz w:val="20"/>
        </w:rPr>
        <w:t xml:space="preserve">.1 by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r w:rsidRPr="00DA4BD3">
        <w:rPr>
          <w:rFonts w:ascii="Arial" w:hAnsi="Arial" w:cs="Arial"/>
          <w:sz w:val="20"/>
        </w:rPr>
        <w:t xml:space="preserve"> affiliated with </w:t>
      </w:r>
      <w:r w:rsidR="0093485E" w:rsidRPr="00DA4BD3">
        <w:rPr>
          <w:rFonts w:ascii="Arial" w:hAnsi="Arial" w:cs="Arial"/>
          <w:sz w:val="20"/>
        </w:rPr>
        <w:t>that organization or body</w:t>
      </w:r>
      <w:r w:rsidRPr="00DA4BD3">
        <w:rPr>
          <w:rFonts w:ascii="Arial" w:hAnsi="Arial" w:cs="Arial"/>
          <w:sz w:val="20"/>
        </w:rPr>
        <w:t xml:space="preserve"> </w:t>
      </w:r>
      <w:r w:rsidR="0093485E" w:rsidRPr="00DA4BD3">
        <w:rPr>
          <w:rFonts w:ascii="Arial" w:hAnsi="Arial" w:cs="Arial"/>
          <w:sz w:val="20"/>
        </w:rPr>
        <w:t xml:space="preserve">during </w:t>
      </w:r>
      <w:r w:rsidRPr="00DA4BD3">
        <w:rPr>
          <w:rFonts w:ascii="Arial" w:hAnsi="Arial" w:cs="Arial"/>
          <w:sz w:val="20"/>
        </w:rPr>
        <w:t xml:space="preserve">a </w:t>
      </w:r>
      <w:r w:rsidR="00756266" w:rsidRPr="00DA4BD3">
        <w:rPr>
          <w:rFonts w:ascii="Arial" w:hAnsi="Arial" w:cs="Arial"/>
          <w:sz w:val="20"/>
        </w:rPr>
        <w:t>twelve</w:t>
      </w:r>
      <w:r w:rsidR="002316B3" w:rsidRPr="00DA4BD3">
        <w:rPr>
          <w:rFonts w:ascii="Arial" w:hAnsi="Arial" w:cs="Arial"/>
          <w:sz w:val="20"/>
        </w:rPr>
        <w:t xml:space="preserve"> (12) </w:t>
      </w:r>
      <w:r w:rsidRPr="00DA4BD3">
        <w:rPr>
          <w:rFonts w:ascii="Arial" w:hAnsi="Arial" w:cs="Arial"/>
          <w:sz w:val="20"/>
        </w:rPr>
        <w:t>month period</w:t>
      </w:r>
      <w:r w:rsidR="00155BB8" w:rsidRPr="00DA4BD3">
        <w:rPr>
          <w:rFonts w:ascii="Arial" w:hAnsi="Arial" w:cs="Arial"/>
          <w:i/>
          <w:sz w:val="20"/>
        </w:rPr>
        <w:t>.</w:t>
      </w:r>
      <w:r w:rsidRPr="00DA4BD3">
        <w:rPr>
          <w:rFonts w:ascii="Arial" w:hAnsi="Arial" w:cs="Arial"/>
          <w:i/>
          <w:sz w:val="20"/>
        </w:rPr>
        <w:t xml:space="preserve"> </w:t>
      </w:r>
      <w:r w:rsidR="00155BB8" w:rsidRPr="00DA4BD3">
        <w:rPr>
          <w:rFonts w:ascii="Arial" w:hAnsi="Arial" w:cs="Arial"/>
          <w:sz w:val="20"/>
        </w:rPr>
        <w:t>In such event</w:t>
      </w:r>
      <w:r w:rsidR="00F30E22" w:rsidRPr="00DA4BD3">
        <w:rPr>
          <w:rFonts w:ascii="Arial" w:hAnsi="Arial" w:cs="Arial"/>
          <w:sz w:val="20"/>
        </w:rPr>
        <w:t>,</w:t>
      </w:r>
      <w:r w:rsidR="00155BB8" w:rsidRPr="00DA4BD3">
        <w:rPr>
          <w:rFonts w:ascii="Arial" w:hAnsi="Arial" w:cs="Arial"/>
          <w:sz w:val="20"/>
        </w:rPr>
        <w:t xml:space="preserve"> </w:t>
      </w:r>
      <w:r w:rsidR="0093485E" w:rsidRPr="00DA4BD3">
        <w:rPr>
          <w:rFonts w:ascii="Arial" w:hAnsi="Arial" w:cs="Arial"/>
          <w:sz w:val="20"/>
        </w:rPr>
        <w:t xml:space="preserve">that organization or body </w:t>
      </w:r>
      <w:r w:rsidRPr="00DA4BD3">
        <w:rPr>
          <w:rFonts w:ascii="Arial" w:hAnsi="Arial" w:cs="Arial"/>
          <w:sz w:val="20"/>
        </w:rPr>
        <w:t xml:space="preserve">may </w:t>
      </w:r>
      <w:r w:rsidR="0093485E" w:rsidRPr="00DA4BD3">
        <w:rPr>
          <w:rFonts w:ascii="Arial" w:hAnsi="Arial" w:cs="Arial"/>
          <w:sz w:val="20"/>
        </w:rPr>
        <w:t xml:space="preserve">be </w:t>
      </w:r>
      <w:r w:rsidRPr="00DA4BD3">
        <w:rPr>
          <w:rFonts w:ascii="Arial" w:hAnsi="Arial" w:cs="Arial"/>
          <w:sz w:val="20"/>
        </w:rPr>
        <w:t>suspend</w:t>
      </w:r>
      <w:r w:rsidR="0093485E" w:rsidRPr="00DA4BD3">
        <w:rPr>
          <w:rFonts w:ascii="Arial" w:hAnsi="Arial" w:cs="Arial"/>
          <w:sz w:val="20"/>
        </w:rPr>
        <w:t>ed</w:t>
      </w:r>
      <w:r w:rsidRPr="00DA4BD3">
        <w:rPr>
          <w:rFonts w:ascii="Arial" w:hAnsi="Arial" w:cs="Arial"/>
          <w:sz w:val="20"/>
        </w:rPr>
        <w:t xml:space="preserve"> for a period of up to four </w:t>
      </w:r>
      <w:r w:rsidR="00756266" w:rsidRPr="00DA4BD3">
        <w:rPr>
          <w:rFonts w:ascii="Arial" w:hAnsi="Arial" w:cs="Arial"/>
          <w:sz w:val="20"/>
        </w:rPr>
        <w:t xml:space="preserve">(4) </w:t>
      </w:r>
      <w:r w:rsidRPr="00DA4BD3">
        <w:rPr>
          <w:rFonts w:ascii="Arial" w:hAnsi="Arial" w:cs="Arial"/>
          <w:sz w:val="20"/>
        </w:rPr>
        <w:t>years.</w:t>
      </w:r>
    </w:p>
    <w:p w14:paraId="29A67D18" w14:textId="77777777" w:rsidR="00347E26" w:rsidRPr="00DA4BD3" w:rsidRDefault="00347E26" w:rsidP="00C765AA">
      <w:pPr>
        <w:ind w:left="2340" w:hanging="900"/>
        <w:jc w:val="both"/>
        <w:rPr>
          <w:rFonts w:ascii="Arial" w:hAnsi="Arial" w:cs="Arial"/>
          <w:sz w:val="20"/>
        </w:rPr>
      </w:pPr>
    </w:p>
    <w:p w14:paraId="7319D4BD" w14:textId="7683142E"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3</w:t>
      </w:r>
      <w:r w:rsidR="00FE01D3" w:rsidRPr="00DA4BD3">
        <w:rPr>
          <w:rFonts w:ascii="Arial" w:hAnsi="Arial" w:cs="Arial"/>
          <w:b/>
          <w:sz w:val="20"/>
        </w:rPr>
        <w:tab/>
      </w:r>
      <w:r w:rsidRPr="00DA4BD3">
        <w:rPr>
          <w:rFonts w:ascii="Arial" w:hAnsi="Arial" w:cs="Arial"/>
          <w:sz w:val="20"/>
        </w:rPr>
        <w:t>More than one</w:t>
      </w:r>
      <w:r w:rsidR="00756266" w:rsidRPr="00DA4BD3">
        <w:rPr>
          <w:rFonts w:ascii="Arial" w:hAnsi="Arial" w:cs="Arial"/>
          <w:sz w:val="20"/>
        </w:rPr>
        <w:t xml:space="preserv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r w:rsidR="0093485E" w:rsidRPr="00DA4BD3">
        <w:rPr>
          <w:rFonts w:ascii="Arial" w:hAnsi="Arial" w:cs="Arial"/>
          <w:sz w:val="20"/>
        </w:rPr>
        <w:t>affiliated with that organization or body</w:t>
      </w:r>
      <w:r w:rsidR="0093485E" w:rsidRPr="00DA4BD3" w:rsidDel="0093485E">
        <w:rPr>
          <w:rFonts w:ascii="Arial" w:hAnsi="Arial" w:cs="Arial"/>
          <w:sz w:val="20"/>
        </w:rPr>
        <w:t xml:space="preserve"> </w:t>
      </w:r>
      <w:r w:rsidRPr="00DA4BD3">
        <w:rPr>
          <w:rFonts w:ascii="Arial" w:hAnsi="Arial" w:cs="Arial"/>
          <w:sz w:val="20"/>
        </w:rPr>
        <w:t xml:space="preserve">commits an </w:t>
      </w:r>
      <w:r w:rsidR="00756266" w:rsidRPr="00DA4BD3">
        <w:rPr>
          <w:rFonts w:ascii="Arial" w:hAnsi="Arial" w:cs="Arial"/>
          <w:sz w:val="20"/>
        </w:rPr>
        <w:t>a</w:t>
      </w:r>
      <w:r w:rsidRPr="00DA4BD3">
        <w:rPr>
          <w:rFonts w:ascii="Arial" w:hAnsi="Arial" w:cs="Arial"/>
          <w:sz w:val="20"/>
        </w:rPr>
        <w:t>nti-</w:t>
      </w:r>
      <w:r w:rsidR="00756266" w:rsidRPr="00DA4BD3">
        <w:rPr>
          <w:rFonts w:ascii="Arial" w:hAnsi="Arial" w:cs="Arial"/>
          <w:sz w:val="20"/>
        </w:rPr>
        <w:t>d</w:t>
      </w:r>
      <w:r w:rsidRPr="00DA4BD3">
        <w:rPr>
          <w:rFonts w:ascii="Arial" w:hAnsi="Arial" w:cs="Arial"/>
          <w:sz w:val="20"/>
        </w:rPr>
        <w:t xml:space="preserve">oping </w:t>
      </w:r>
      <w:r w:rsidR="00756266" w:rsidRPr="00DA4BD3">
        <w:rPr>
          <w:rFonts w:ascii="Arial" w:hAnsi="Arial" w:cs="Arial"/>
          <w:sz w:val="20"/>
        </w:rPr>
        <w:t>r</w:t>
      </w:r>
      <w:r w:rsidRPr="00DA4BD3">
        <w:rPr>
          <w:rFonts w:ascii="Arial" w:hAnsi="Arial" w:cs="Arial"/>
          <w:sz w:val="20"/>
        </w:rPr>
        <w:t xml:space="preserve">ule violation during an </w:t>
      </w:r>
      <w:r w:rsidRPr="00DA4BD3">
        <w:rPr>
          <w:rFonts w:ascii="Arial" w:hAnsi="Arial" w:cs="Arial"/>
          <w:i/>
          <w:sz w:val="20"/>
        </w:rPr>
        <w:t>International Event.</w:t>
      </w:r>
      <w:r w:rsidRPr="00DA4BD3">
        <w:rPr>
          <w:rFonts w:ascii="Arial" w:hAnsi="Arial" w:cs="Arial"/>
          <w:sz w:val="20"/>
        </w:rPr>
        <w:t xml:space="preserve"> In such event,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C7510D" w:rsidRPr="00DA4BD3">
        <w:rPr>
          <w:rFonts w:ascii="Arial" w:hAnsi="Arial" w:cs="Arial"/>
          <w:sz w:val="20"/>
        </w:rPr>
        <w:t xml:space="preserve">______ </w:t>
      </w:r>
      <w:r w:rsidR="00C7510D"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C7510D" w:rsidRPr="00DA4BD3">
        <w:rPr>
          <w:rFonts w:ascii="Arial" w:hAnsi="Arial" w:cs="Arial"/>
          <w:sz w:val="20"/>
          <w:highlight w:val="lightGray"/>
        </w:rPr>
        <w:t>, U.S. Dollars, etc.]</w:t>
      </w:r>
      <w:r w:rsidRPr="00DA4BD3">
        <w:rPr>
          <w:rFonts w:ascii="Arial" w:hAnsi="Arial" w:cs="Arial"/>
          <w:sz w:val="20"/>
        </w:rPr>
        <w:t>.</w:t>
      </w:r>
    </w:p>
    <w:p w14:paraId="41033A64" w14:textId="77777777" w:rsidR="00347E26" w:rsidRPr="00DA4BD3" w:rsidRDefault="00347E26" w:rsidP="00C765AA">
      <w:pPr>
        <w:ind w:left="2340" w:hanging="900"/>
        <w:jc w:val="both"/>
        <w:rPr>
          <w:rFonts w:ascii="Arial" w:hAnsi="Arial" w:cs="Arial"/>
          <w:sz w:val="20"/>
        </w:rPr>
      </w:pPr>
    </w:p>
    <w:p w14:paraId="33E3DF2D" w14:textId="4987F3E0" w:rsidR="00347E26" w:rsidRPr="00DA4BD3" w:rsidRDefault="00347E26" w:rsidP="00706117">
      <w:pPr>
        <w:ind w:left="2268" w:hanging="850"/>
        <w:jc w:val="both"/>
        <w:rPr>
          <w:rFonts w:ascii="Arial" w:hAnsi="Arial" w:cs="Arial"/>
          <w:sz w:val="20"/>
        </w:rPr>
      </w:pPr>
      <w:r w:rsidRPr="00DA4BD3">
        <w:rPr>
          <w:rFonts w:ascii="Arial" w:hAnsi="Arial" w:cs="Arial"/>
          <w:b/>
          <w:sz w:val="20"/>
        </w:rPr>
        <w:t>12.</w:t>
      </w:r>
      <w:r w:rsidR="0093485E" w:rsidRPr="00DA4BD3">
        <w:rPr>
          <w:rFonts w:ascii="Arial" w:hAnsi="Arial" w:cs="Arial"/>
          <w:b/>
          <w:sz w:val="20"/>
        </w:rPr>
        <w:t>2</w:t>
      </w:r>
      <w:r w:rsidRPr="00DA4BD3">
        <w:rPr>
          <w:rFonts w:ascii="Arial" w:hAnsi="Arial" w:cs="Arial"/>
          <w:b/>
          <w:sz w:val="20"/>
        </w:rPr>
        <w:t>.</w:t>
      </w:r>
      <w:r w:rsidR="00155BB8" w:rsidRPr="00DA4BD3">
        <w:rPr>
          <w:rFonts w:ascii="Arial" w:hAnsi="Arial" w:cs="Arial"/>
          <w:b/>
          <w:sz w:val="20"/>
        </w:rPr>
        <w:t>4</w:t>
      </w:r>
      <w:r w:rsidRPr="00DA4BD3">
        <w:rPr>
          <w:rFonts w:ascii="Arial" w:hAnsi="Arial" w:cs="Arial"/>
          <w:b/>
          <w:sz w:val="20"/>
        </w:rPr>
        <w:t xml:space="preserve"> </w:t>
      </w:r>
      <w:r w:rsidR="00FE01D3" w:rsidRPr="00DA4BD3">
        <w:rPr>
          <w:rFonts w:ascii="Arial" w:hAnsi="Arial" w:cs="Arial"/>
          <w:b/>
          <w:sz w:val="20"/>
        </w:rPr>
        <w:tab/>
      </w:r>
      <w:r w:rsidR="00853CCE" w:rsidRPr="00DA4BD3">
        <w:rPr>
          <w:rFonts w:ascii="Arial" w:hAnsi="Arial" w:cs="Arial"/>
          <w:sz w:val="20"/>
        </w:rPr>
        <w:t>That organization or body</w:t>
      </w:r>
      <w:r w:rsidRPr="00DA4BD3">
        <w:rPr>
          <w:rFonts w:ascii="Arial" w:hAnsi="Arial" w:cs="Arial"/>
          <w:sz w:val="20"/>
        </w:rPr>
        <w:t xml:space="preserve"> has failed to make diligent efforts to keep </w:t>
      </w:r>
      <w:r w:rsidRPr="00DA4BD3">
        <w:rPr>
          <w:rFonts w:ascii="Arial" w:hAnsi="Arial" w:cs="Arial"/>
          <w:sz w:val="20"/>
          <w:highlight w:val="lightGray"/>
        </w:rPr>
        <w:t>[IF]</w:t>
      </w:r>
      <w:r w:rsidRPr="00DA4BD3">
        <w:rPr>
          <w:rFonts w:ascii="Arial" w:hAnsi="Arial" w:cs="Arial"/>
          <w:sz w:val="20"/>
        </w:rPr>
        <w:t xml:space="preserve"> informed about an </w:t>
      </w:r>
      <w:r w:rsidRPr="00DA4BD3">
        <w:rPr>
          <w:rFonts w:ascii="Arial" w:hAnsi="Arial" w:cs="Arial"/>
          <w:i/>
          <w:sz w:val="20"/>
        </w:rPr>
        <w:t>Athlete's</w:t>
      </w:r>
      <w:r w:rsidRPr="00DA4BD3">
        <w:rPr>
          <w:rFonts w:ascii="Arial" w:hAnsi="Arial" w:cs="Arial"/>
          <w:sz w:val="20"/>
        </w:rPr>
        <w:t xml:space="preserve"> whereabouts after receiving a request for that information from </w:t>
      </w:r>
      <w:r w:rsidRPr="00DA4BD3">
        <w:rPr>
          <w:rFonts w:ascii="Arial" w:hAnsi="Arial" w:cs="Arial"/>
          <w:sz w:val="20"/>
          <w:highlight w:val="lightGray"/>
        </w:rPr>
        <w:t>[IF]</w:t>
      </w:r>
      <w:r w:rsidRPr="00DA4BD3">
        <w:rPr>
          <w:rFonts w:ascii="Arial" w:hAnsi="Arial" w:cs="Arial"/>
          <w:sz w:val="20"/>
        </w:rPr>
        <w:t>. In such event</w:t>
      </w:r>
      <w:r w:rsidR="00F30E22" w:rsidRPr="00DA4BD3">
        <w:rPr>
          <w:rFonts w:ascii="Arial" w:hAnsi="Arial" w:cs="Arial"/>
          <w:sz w:val="20"/>
        </w:rPr>
        <w:t>,</w:t>
      </w:r>
      <w:r w:rsidRPr="00DA4BD3">
        <w:rPr>
          <w:rFonts w:ascii="Arial" w:hAnsi="Arial" w:cs="Arial"/>
          <w:sz w:val="20"/>
        </w:rPr>
        <w:t xml:space="preserve"> </w:t>
      </w:r>
      <w:r w:rsidR="00853CCE" w:rsidRPr="00DA4BD3">
        <w:rPr>
          <w:rFonts w:ascii="Arial" w:hAnsi="Arial" w:cs="Arial"/>
          <w:sz w:val="20"/>
        </w:rPr>
        <w:t xml:space="preserve">that organization or body </w:t>
      </w:r>
      <w:r w:rsidRPr="00DA4BD3">
        <w:rPr>
          <w:rFonts w:ascii="Arial" w:hAnsi="Arial" w:cs="Arial"/>
          <w:sz w:val="20"/>
        </w:rPr>
        <w:t xml:space="preserve">may </w:t>
      </w:r>
      <w:r w:rsidR="00853CCE" w:rsidRPr="00DA4BD3">
        <w:rPr>
          <w:rFonts w:ascii="Arial" w:hAnsi="Arial" w:cs="Arial"/>
          <w:sz w:val="20"/>
        </w:rPr>
        <w:t xml:space="preserve">be </w:t>
      </w:r>
      <w:r w:rsidRPr="00DA4BD3">
        <w:rPr>
          <w:rFonts w:ascii="Arial" w:hAnsi="Arial" w:cs="Arial"/>
          <w:sz w:val="20"/>
        </w:rPr>
        <w:t>fine</w:t>
      </w:r>
      <w:r w:rsidR="00853CCE" w:rsidRPr="00DA4BD3">
        <w:rPr>
          <w:rFonts w:ascii="Arial" w:hAnsi="Arial" w:cs="Arial"/>
          <w:sz w:val="20"/>
        </w:rPr>
        <w:t>d</w:t>
      </w:r>
      <w:r w:rsidRPr="00DA4BD3">
        <w:rPr>
          <w:rFonts w:ascii="Arial" w:hAnsi="Arial" w:cs="Arial"/>
          <w:sz w:val="20"/>
        </w:rPr>
        <w:t xml:space="preserve"> in an amount up to </w:t>
      </w:r>
      <w:r w:rsidR="002B39F3" w:rsidRPr="00DA4BD3">
        <w:rPr>
          <w:rFonts w:ascii="Arial" w:hAnsi="Arial" w:cs="Arial"/>
          <w:sz w:val="20"/>
        </w:rPr>
        <w:t xml:space="preserve">______ </w:t>
      </w:r>
      <w:r w:rsidR="002B39F3" w:rsidRPr="00DA4BD3">
        <w:rPr>
          <w:rFonts w:ascii="Arial" w:hAnsi="Arial" w:cs="Arial"/>
          <w:sz w:val="20"/>
          <w:highlight w:val="lightGray"/>
        </w:rPr>
        <w:t xml:space="preserve">[Euros, </w:t>
      </w:r>
      <w:r w:rsidR="0005784C" w:rsidRPr="00DA4BD3">
        <w:rPr>
          <w:rFonts w:ascii="Arial" w:hAnsi="Arial" w:cs="Arial"/>
          <w:sz w:val="20"/>
          <w:highlight w:val="lightGray"/>
        </w:rPr>
        <w:t>Swiss Francs</w:t>
      </w:r>
      <w:r w:rsidR="002B39F3" w:rsidRPr="00DA4BD3">
        <w:rPr>
          <w:rFonts w:ascii="Arial" w:hAnsi="Arial" w:cs="Arial"/>
          <w:sz w:val="20"/>
          <w:highlight w:val="lightGray"/>
        </w:rPr>
        <w:t>, U.S. Dollars, etc.]</w:t>
      </w:r>
      <w:r w:rsidRPr="00DA4BD3">
        <w:rPr>
          <w:rFonts w:ascii="Arial" w:hAnsi="Arial" w:cs="Arial"/>
          <w:sz w:val="20"/>
        </w:rPr>
        <w:t xml:space="preserve"> per </w:t>
      </w:r>
      <w:r w:rsidRPr="00DA4BD3">
        <w:rPr>
          <w:rFonts w:ascii="Arial" w:hAnsi="Arial" w:cs="Arial"/>
          <w:i/>
          <w:sz w:val="20"/>
        </w:rPr>
        <w:t>Athlete</w:t>
      </w:r>
      <w:r w:rsidRPr="00DA4BD3">
        <w:rPr>
          <w:rFonts w:ascii="Arial" w:hAnsi="Arial" w:cs="Arial"/>
          <w:iCs/>
          <w:sz w:val="20"/>
        </w:rPr>
        <w:t>,</w:t>
      </w:r>
      <w:r w:rsidRPr="00DA4BD3">
        <w:rPr>
          <w:rFonts w:ascii="Arial" w:hAnsi="Arial" w:cs="Arial"/>
          <w:sz w:val="20"/>
        </w:rPr>
        <w:t xml:space="preserve"> in addition to </w:t>
      </w:r>
      <w:r w:rsidR="00853CCE" w:rsidRPr="00DA4BD3">
        <w:rPr>
          <w:rFonts w:ascii="Arial" w:hAnsi="Arial" w:cs="Arial"/>
          <w:sz w:val="20"/>
        </w:rPr>
        <w:t xml:space="preserve">reimbursement of </w:t>
      </w:r>
      <w:r w:rsidRPr="00DA4BD3">
        <w:rPr>
          <w:rFonts w:ascii="Arial" w:hAnsi="Arial" w:cs="Arial"/>
          <w:sz w:val="20"/>
        </w:rPr>
        <w:t xml:space="preserve">all of </w:t>
      </w:r>
      <w:r w:rsidRPr="00DA4BD3">
        <w:rPr>
          <w:rFonts w:ascii="Arial" w:hAnsi="Arial" w:cs="Arial"/>
          <w:sz w:val="20"/>
          <w:highlight w:val="lightGray"/>
        </w:rPr>
        <w:t>[IF]</w:t>
      </w:r>
      <w:r w:rsidR="00CA31CE">
        <w:rPr>
          <w:rFonts w:ascii="Arial" w:hAnsi="Arial" w:cs="Arial"/>
          <w:sz w:val="20"/>
        </w:rPr>
        <w:t>’s</w:t>
      </w:r>
      <w:r w:rsidRPr="00DA4BD3">
        <w:rPr>
          <w:rFonts w:ascii="Arial" w:hAnsi="Arial" w:cs="Arial"/>
          <w:sz w:val="20"/>
        </w:rPr>
        <w:t xml:space="preserve"> costs incurred in </w:t>
      </w:r>
      <w:r w:rsidRPr="00DA4BD3">
        <w:rPr>
          <w:rFonts w:ascii="Arial" w:hAnsi="Arial" w:cs="Arial"/>
          <w:i/>
          <w:sz w:val="20"/>
        </w:rPr>
        <w:t>Testing</w:t>
      </w:r>
      <w:r w:rsidRPr="00DA4BD3">
        <w:rPr>
          <w:rFonts w:ascii="Arial" w:hAnsi="Arial" w:cs="Arial"/>
          <w:sz w:val="20"/>
        </w:rPr>
        <w:t xml:space="preserve"> that </w:t>
      </w:r>
      <w:proofErr w:type="gramStart"/>
      <w:r w:rsidR="00853CCE" w:rsidRPr="00DA4BD3">
        <w:rPr>
          <w:rFonts w:ascii="Arial" w:hAnsi="Arial" w:cs="Arial"/>
          <w:sz w:val="20"/>
        </w:rPr>
        <w:t>organization’s</w:t>
      </w:r>
      <w:proofErr w:type="gramEnd"/>
      <w:r w:rsidR="00853CCE" w:rsidRPr="00DA4BD3">
        <w:rPr>
          <w:rFonts w:ascii="Arial" w:hAnsi="Arial" w:cs="Arial"/>
          <w:sz w:val="20"/>
        </w:rPr>
        <w:t xml:space="preserve"> or body’s</w:t>
      </w:r>
      <w:r w:rsidR="00853CCE" w:rsidRPr="00DA4BD3">
        <w:rPr>
          <w:rFonts w:ascii="Arial" w:hAnsi="Arial" w:cs="Arial"/>
          <w:i/>
          <w:sz w:val="20"/>
        </w:rPr>
        <w:t xml:space="preserve"> </w:t>
      </w:r>
      <w:r w:rsidRPr="00DA4BD3">
        <w:rPr>
          <w:rFonts w:ascii="Arial" w:hAnsi="Arial" w:cs="Arial"/>
          <w:i/>
          <w:sz w:val="20"/>
        </w:rPr>
        <w:t>Athletes</w:t>
      </w:r>
      <w:r w:rsidRPr="00DA4BD3">
        <w:rPr>
          <w:rFonts w:ascii="Arial" w:hAnsi="Arial" w:cs="Arial"/>
          <w:sz w:val="20"/>
        </w:rPr>
        <w:t xml:space="preserve">. </w:t>
      </w:r>
    </w:p>
    <w:p w14:paraId="18D0E8DC" w14:textId="77777777" w:rsidR="00E122CD" w:rsidRPr="00DA4BD3" w:rsidRDefault="00E122CD" w:rsidP="00E122CD">
      <w:pPr>
        <w:ind w:left="720"/>
        <w:jc w:val="both"/>
        <w:rPr>
          <w:rFonts w:ascii="Arial" w:hAnsi="Arial" w:cs="Arial"/>
          <w:sz w:val="20"/>
          <w:highlight w:val="lightGray"/>
        </w:rPr>
      </w:pPr>
    </w:p>
    <w:p w14:paraId="41469064" w14:textId="0F153F58" w:rsidR="00E122CD" w:rsidRPr="00DA4BD3" w:rsidRDefault="00853CCE" w:rsidP="00CC6A6E">
      <w:pPr>
        <w:ind w:left="1418" w:hanging="720"/>
        <w:jc w:val="both"/>
        <w:rPr>
          <w:rFonts w:ascii="Arial" w:hAnsi="Arial" w:cs="Arial"/>
          <w:sz w:val="20"/>
        </w:rPr>
      </w:pPr>
      <w:r w:rsidRPr="00DA4BD3">
        <w:rPr>
          <w:rFonts w:ascii="Arial" w:hAnsi="Arial" w:cs="Arial"/>
          <w:b/>
          <w:sz w:val="20"/>
        </w:rPr>
        <w:t xml:space="preserve">12.3 </w:t>
      </w:r>
      <w:r w:rsidRPr="00DA4BD3">
        <w:rPr>
          <w:rFonts w:ascii="Arial" w:hAnsi="Arial" w:cs="Arial"/>
          <w:b/>
          <w:sz w:val="20"/>
        </w:rPr>
        <w:tab/>
      </w:r>
      <w:bookmarkStart w:id="267" w:name="_Hlk25935743"/>
      <w:r w:rsidRPr="00DA4BD3">
        <w:rPr>
          <w:rFonts w:ascii="Arial" w:hAnsi="Arial" w:cs="Arial"/>
          <w:sz w:val="20"/>
        </w:rPr>
        <w:t>W</w:t>
      </w:r>
      <w:r w:rsidR="00E122CD" w:rsidRPr="00DA4BD3">
        <w:rPr>
          <w:rFonts w:ascii="Arial" w:hAnsi="Arial" w:cs="Arial"/>
          <w:sz w:val="20"/>
        </w:rPr>
        <w:t xml:space="preserve">ithhold some or all funding or other </w:t>
      </w:r>
      <w:r w:rsidRPr="00DA4BD3">
        <w:rPr>
          <w:rFonts w:ascii="Arial" w:hAnsi="Arial" w:cs="Arial"/>
          <w:sz w:val="20"/>
        </w:rPr>
        <w:t xml:space="preserve">financial and </w:t>
      </w:r>
      <w:r w:rsidR="00E122CD" w:rsidRPr="00DA4BD3">
        <w:rPr>
          <w:rFonts w:ascii="Arial" w:hAnsi="Arial" w:cs="Arial"/>
          <w:sz w:val="20"/>
        </w:rPr>
        <w:t xml:space="preserve">non-financial support to </w:t>
      </w:r>
      <w:bookmarkEnd w:id="267"/>
      <w:r w:rsidRPr="00DA4BD3">
        <w:rPr>
          <w:rFonts w:ascii="Arial" w:hAnsi="Arial" w:cs="Arial"/>
          <w:sz w:val="20"/>
        </w:rPr>
        <w:t xml:space="preserve">that organization or </w:t>
      </w:r>
      <w:r w:rsidR="00E122CD" w:rsidRPr="00DA4BD3">
        <w:rPr>
          <w:rFonts w:ascii="Arial" w:hAnsi="Arial" w:cs="Arial"/>
          <w:iCs/>
          <w:sz w:val="20"/>
        </w:rPr>
        <w:t>body</w:t>
      </w:r>
      <w:r w:rsidR="00E122CD" w:rsidRPr="00DA4BD3">
        <w:rPr>
          <w:rFonts w:ascii="Arial" w:hAnsi="Arial" w:cs="Arial"/>
          <w:sz w:val="20"/>
        </w:rPr>
        <w:t>.</w:t>
      </w:r>
    </w:p>
    <w:p w14:paraId="46E5730B" w14:textId="6B7B4ABB" w:rsidR="00853CCE" w:rsidRPr="00DA4BD3" w:rsidRDefault="00853CCE" w:rsidP="00E122CD">
      <w:pPr>
        <w:ind w:left="720"/>
        <w:jc w:val="both"/>
        <w:rPr>
          <w:rFonts w:ascii="Arial" w:hAnsi="Arial" w:cs="Arial"/>
          <w:bCs/>
          <w:sz w:val="20"/>
        </w:rPr>
      </w:pPr>
    </w:p>
    <w:p w14:paraId="4B1E2AD0" w14:textId="4D99E00E" w:rsidR="00E122CD" w:rsidRPr="00DA4BD3" w:rsidRDefault="00E122CD" w:rsidP="00CC6A6E">
      <w:pPr>
        <w:ind w:left="1418" w:hanging="720"/>
        <w:jc w:val="both"/>
        <w:rPr>
          <w:rFonts w:ascii="Arial" w:hAnsi="Arial" w:cs="Arial"/>
          <w:sz w:val="20"/>
        </w:rPr>
      </w:pPr>
      <w:r w:rsidRPr="00DA4BD3">
        <w:rPr>
          <w:rFonts w:ascii="Arial" w:hAnsi="Arial" w:cs="Arial"/>
          <w:b/>
          <w:bCs/>
          <w:iCs/>
          <w:sz w:val="20"/>
        </w:rPr>
        <w:t>12.</w:t>
      </w:r>
      <w:r w:rsidR="00853CCE" w:rsidRPr="00DA4BD3">
        <w:rPr>
          <w:rFonts w:ascii="Arial" w:hAnsi="Arial" w:cs="Arial"/>
          <w:b/>
          <w:bCs/>
          <w:iCs/>
          <w:sz w:val="20"/>
        </w:rPr>
        <w:t>4</w:t>
      </w:r>
      <w:r w:rsidRPr="00DA4BD3">
        <w:rPr>
          <w:rFonts w:ascii="Arial" w:hAnsi="Arial" w:cs="Arial"/>
          <w:iCs/>
          <w:sz w:val="20"/>
        </w:rPr>
        <w:t xml:space="preserve"> </w:t>
      </w:r>
      <w:r w:rsidRPr="00DA4BD3">
        <w:rPr>
          <w:rFonts w:ascii="Arial" w:hAnsi="Arial" w:cs="Arial"/>
          <w:iCs/>
          <w:sz w:val="20"/>
        </w:rPr>
        <w:tab/>
      </w:r>
      <w:r w:rsidR="00222A11" w:rsidRPr="00DA4BD3">
        <w:rPr>
          <w:rFonts w:ascii="Arial" w:hAnsi="Arial" w:cs="Arial"/>
          <w:iCs/>
          <w:sz w:val="20"/>
        </w:rPr>
        <w:t xml:space="preserve">Oblige </w:t>
      </w:r>
      <w:r w:rsidR="00853CCE" w:rsidRPr="00DA4BD3">
        <w:rPr>
          <w:rFonts w:ascii="Arial" w:hAnsi="Arial" w:cs="Arial"/>
          <w:iCs/>
          <w:sz w:val="20"/>
        </w:rPr>
        <w:t xml:space="preserve">that organization or body </w:t>
      </w:r>
      <w:r w:rsidRPr="00DA4BD3">
        <w:rPr>
          <w:rFonts w:ascii="Arial" w:hAnsi="Arial" w:cs="Arial"/>
          <w:sz w:val="20"/>
        </w:rPr>
        <w:t xml:space="preserve">to reimburse </w:t>
      </w:r>
      <w:r w:rsidRPr="00DA4BD3">
        <w:rPr>
          <w:rFonts w:ascii="Arial" w:hAnsi="Arial" w:cs="Arial"/>
          <w:sz w:val="20"/>
          <w:highlight w:val="lightGray"/>
        </w:rPr>
        <w:t>[IF]</w:t>
      </w:r>
      <w:r w:rsidRPr="00DA4BD3">
        <w:rPr>
          <w:rFonts w:ascii="Arial" w:hAnsi="Arial" w:cs="Arial"/>
          <w:sz w:val="20"/>
        </w:rPr>
        <w:t xml:space="preserve"> for all costs (including but not limited to laboratory fees, hearing expenses</w:t>
      </w:r>
      <w:r w:rsidR="00D65AEF">
        <w:rPr>
          <w:rFonts w:ascii="Arial" w:hAnsi="Arial" w:cs="Arial"/>
          <w:sz w:val="20"/>
        </w:rPr>
        <w:t>,</w:t>
      </w:r>
      <w:r w:rsidRPr="00DA4BD3">
        <w:rPr>
          <w:rFonts w:ascii="Arial" w:hAnsi="Arial" w:cs="Arial"/>
          <w:sz w:val="20"/>
        </w:rPr>
        <w:t xml:space="preserve"> and travel) related to a violation of these Anti-Doping Rules committed by an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affiliated with that </w:t>
      </w:r>
      <w:r w:rsidR="00853CCE" w:rsidRPr="00DA4BD3">
        <w:rPr>
          <w:rFonts w:ascii="Arial" w:hAnsi="Arial" w:cs="Arial"/>
          <w:sz w:val="20"/>
        </w:rPr>
        <w:t>organization</w:t>
      </w:r>
      <w:r w:rsidRPr="00DA4BD3">
        <w:rPr>
          <w:rFonts w:ascii="Arial" w:hAnsi="Arial" w:cs="Arial"/>
          <w:iCs/>
          <w:sz w:val="20"/>
        </w:rPr>
        <w:t xml:space="preserve"> or body</w:t>
      </w:r>
      <w:r w:rsidRPr="00DA4BD3">
        <w:rPr>
          <w:rFonts w:ascii="Arial" w:hAnsi="Arial" w:cs="Arial"/>
          <w:sz w:val="20"/>
        </w:rPr>
        <w:t>.</w:t>
      </w:r>
    </w:p>
    <w:p w14:paraId="20267F2A" w14:textId="77777777" w:rsidR="0051338D" w:rsidRPr="00DA4BD3" w:rsidRDefault="0051338D" w:rsidP="00204985">
      <w:pPr>
        <w:ind w:left="2520" w:hanging="1080"/>
        <w:jc w:val="both"/>
        <w:rPr>
          <w:rFonts w:ascii="Arial" w:hAnsi="Arial" w:cs="Arial"/>
          <w:sz w:val="20"/>
        </w:rPr>
      </w:pPr>
    </w:p>
    <w:p w14:paraId="1E68250E" w14:textId="5422DF0D" w:rsidR="0061284C" w:rsidRPr="00DA4BD3" w:rsidRDefault="00B0750C" w:rsidP="00CC6A6E">
      <w:pPr>
        <w:pStyle w:val="Heading1"/>
        <w:spacing w:before="0" w:after="0"/>
        <w:ind w:left="1418" w:hanging="1418"/>
        <w:jc w:val="both"/>
        <w:rPr>
          <w:rFonts w:ascii="Arial" w:hAnsi="Arial" w:cs="Arial"/>
          <w:sz w:val="20"/>
          <w:szCs w:val="20"/>
        </w:rPr>
      </w:pPr>
      <w:bookmarkStart w:id="268" w:name="_Toc215043909"/>
      <w:r w:rsidRPr="00DA4BD3">
        <w:rPr>
          <w:rFonts w:ascii="Arial" w:hAnsi="Arial" w:cs="Arial"/>
          <w:sz w:val="20"/>
          <w:szCs w:val="20"/>
          <w:highlight w:val="yellow"/>
        </w:rPr>
        <w:t>ARTICLE 13</w:t>
      </w:r>
      <w:r w:rsidR="008B4A25" w:rsidRPr="00474261">
        <w:rPr>
          <w:rFonts w:ascii="Arial" w:hAnsi="Arial" w:cs="Arial"/>
          <w:sz w:val="20"/>
          <w:szCs w:val="20"/>
        </w:rPr>
        <w:tab/>
      </w:r>
      <w:r w:rsidR="00203B3C" w:rsidRPr="00DA4BD3">
        <w:rPr>
          <w:rFonts w:ascii="Arial" w:hAnsi="Arial" w:cs="Arial"/>
          <w:i/>
          <w:sz w:val="20"/>
          <w:szCs w:val="20"/>
          <w:highlight w:val="yellow"/>
        </w:rPr>
        <w:t>RESULTS MANAGEMENT</w:t>
      </w:r>
      <w:r w:rsidR="00203B3C" w:rsidRPr="00DA4BD3">
        <w:rPr>
          <w:rFonts w:ascii="Arial" w:hAnsi="Arial" w:cs="Arial"/>
          <w:sz w:val="20"/>
          <w:szCs w:val="20"/>
          <w:highlight w:val="yellow"/>
        </w:rPr>
        <w:t>:</w:t>
      </w:r>
      <w:r w:rsidR="00203B3C" w:rsidRPr="00DA4BD3">
        <w:rPr>
          <w:rFonts w:ascii="Arial" w:hAnsi="Arial" w:cs="Arial"/>
          <w:i/>
          <w:sz w:val="20"/>
          <w:szCs w:val="20"/>
          <w:highlight w:val="yellow"/>
        </w:rPr>
        <w:t xml:space="preserve"> </w:t>
      </w:r>
      <w:r w:rsidRPr="00DA4BD3">
        <w:rPr>
          <w:rFonts w:ascii="Arial" w:hAnsi="Arial" w:cs="Arial"/>
          <w:sz w:val="20"/>
          <w:szCs w:val="20"/>
          <w:highlight w:val="yellow"/>
        </w:rPr>
        <w:t>APPEAL</w:t>
      </w:r>
      <w:r w:rsidR="006E6AEA" w:rsidRPr="00DA4BD3">
        <w:rPr>
          <w:rFonts w:ascii="Arial" w:hAnsi="Arial" w:cs="Arial"/>
          <w:sz w:val="20"/>
          <w:szCs w:val="20"/>
          <w:highlight w:val="yellow"/>
        </w:rPr>
        <w:t>S</w:t>
      </w:r>
      <w:r w:rsidR="00B95116" w:rsidRPr="00DA4BD3">
        <w:rPr>
          <w:rStyle w:val="FootnoteReference"/>
          <w:rFonts w:ascii="Arial" w:hAnsi="Arial" w:cs="Arial"/>
          <w:sz w:val="20"/>
          <w:szCs w:val="20"/>
          <w:highlight w:val="yellow"/>
          <w:vertAlign w:val="superscript"/>
        </w:rPr>
        <w:footnoteReference w:id="93"/>
      </w:r>
      <w:bookmarkEnd w:id="268"/>
    </w:p>
    <w:p w14:paraId="4E096972" w14:textId="77777777" w:rsidR="00D91FDC" w:rsidRPr="00DA4BD3" w:rsidRDefault="00D91FDC" w:rsidP="00D91FDC">
      <w:pPr>
        <w:rPr>
          <w:rFonts w:ascii="Arial" w:hAnsi="Arial" w:cs="Arial"/>
        </w:rPr>
      </w:pPr>
    </w:p>
    <w:p w14:paraId="3AADC41C" w14:textId="544FFB48" w:rsidR="00347E26" w:rsidRPr="00DA4BD3" w:rsidRDefault="00347E26" w:rsidP="006551FB">
      <w:pPr>
        <w:ind w:left="1418" w:hanging="720"/>
        <w:jc w:val="both"/>
        <w:rPr>
          <w:rFonts w:ascii="Arial" w:hAnsi="Arial" w:cs="Arial"/>
          <w:b/>
          <w:sz w:val="20"/>
          <w:highlight w:val="yellow"/>
        </w:rPr>
      </w:pPr>
      <w:r w:rsidRPr="00DA4BD3">
        <w:rPr>
          <w:rFonts w:ascii="Arial" w:hAnsi="Arial" w:cs="Arial"/>
          <w:b/>
          <w:sz w:val="20"/>
          <w:highlight w:val="yellow"/>
        </w:rPr>
        <w:t>13.1</w:t>
      </w:r>
      <w:r w:rsidR="008B4A25" w:rsidRPr="00474261">
        <w:rPr>
          <w:rFonts w:ascii="Arial" w:hAnsi="Arial" w:cs="Arial"/>
          <w:b/>
          <w:sz w:val="20"/>
        </w:rPr>
        <w:tab/>
      </w:r>
      <w:r w:rsidRPr="00DA4BD3">
        <w:rPr>
          <w:rFonts w:ascii="Arial" w:hAnsi="Arial" w:cs="Arial"/>
          <w:b/>
          <w:sz w:val="20"/>
          <w:highlight w:val="yellow"/>
        </w:rPr>
        <w:t>Decisions Subject to Appeal</w:t>
      </w:r>
    </w:p>
    <w:p w14:paraId="37493286" w14:textId="77777777" w:rsidR="00347E26" w:rsidRPr="00DA4BD3" w:rsidRDefault="00347E26" w:rsidP="006551FB">
      <w:pPr>
        <w:ind w:left="1418"/>
        <w:jc w:val="both"/>
        <w:rPr>
          <w:rFonts w:ascii="Arial" w:hAnsi="Arial" w:cs="Arial"/>
          <w:b/>
          <w:sz w:val="20"/>
          <w:highlight w:val="yellow"/>
        </w:rPr>
      </w:pPr>
    </w:p>
    <w:p w14:paraId="0E241C0B" w14:textId="1284F789" w:rsidR="00347E26" w:rsidRPr="00DA4BD3" w:rsidRDefault="00347E26" w:rsidP="006551FB">
      <w:pPr>
        <w:ind w:left="1418"/>
        <w:jc w:val="both"/>
        <w:rPr>
          <w:rFonts w:ascii="Arial" w:hAnsi="Arial" w:cs="Arial"/>
          <w:sz w:val="20"/>
          <w:highlight w:val="yellow"/>
        </w:rPr>
      </w:pPr>
      <w:r w:rsidRPr="00DA4BD3">
        <w:rPr>
          <w:rFonts w:ascii="Arial" w:hAnsi="Arial" w:cs="Arial"/>
          <w:sz w:val="20"/>
          <w:highlight w:val="yellow"/>
        </w:rPr>
        <w:t>Decisions made under</w:t>
      </w:r>
      <w:r w:rsidR="009C65E1" w:rsidRPr="00DA4BD3">
        <w:rPr>
          <w:rFonts w:ascii="Arial" w:hAnsi="Arial" w:cs="Arial"/>
          <w:sz w:val="20"/>
          <w:highlight w:val="yellow"/>
        </w:rPr>
        <w:t xml:space="preserve"> </w:t>
      </w:r>
      <w:r w:rsidR="00A7610E" w:rsidRPr="00DA4BD3">
        <w:rPr>
          <w:rFonts w:ascii="Arial" w:hAnsi="Arial" w:cs="Arial"/>
          <w:sz w:val="20"/>
          <w:highlight w:val="yellow"/>
        </w:rPr>
        <w:t xml:space="preserve">the </w:t>
      </w:r>
      <w:r w:rsidR="00A7610E" w:rsidRPr="00DA4BD3">
        <w:rPr>
          <w:rFonts w:ascii="Arial" w:hAnsi="Arial" w:cs="Arial"/>
          <w:i/>
          <w:sz w:val="20"/>
          <w:highlight w:val="yellow"/>
        </w:rPr>
        <w:t xml:space="preserve">Code </w:t>
      </w:r>
      <w:r w:rsidR="00A7610E" w:rsidRPr="00DA4BD3">
        <w:rPr>
          <w:rFonts w:ascii="Arial" w:hAnsi="Arial" w:cs="Arial"/>
          <w:sz w:val="20"/>
          <w:highlight w:val="yellow"/>
        </w:rPr>
        <w:t xml:space="preserve">or </w:t>
      </w:r>
      <w:r w:rsidRPr="00DA4BD3">
        <w:rPr>
          <w:rFonts w:ascii="Arial" w:hAnsi="Arial" w:cs="Arial"/>
          <w:sz w:val="20"/>
          <w:highlight w:val="yellow"/>
        </w:rPr>
        <w:t xml:space="preserve">these Anti-Doping Rules may </w:t>
      </w:r>
      <w:proofErr w:type="gramStart"/>
      <w:r w:rsidRPr="00DA4BD3">
        <w:rPr>
          <w:rFonts w:ascii="Arial" w:hAnsi="Arial" w:cs="Arial"/>
          <w:sz w:val="20"/>
          <w:highlight w:val="yellow"/>
        </w:rPr>
        <w:t>be appealed</w:t>
      </w:r>
      <w:proofErr w:type="gramEnd"/>
      <w:r w:rsidRPr="00DA4BD3">
        <w:rPr>
          <w:rFonts w:ascii="Arial" w:hAnsi="Arial" w:cs="Arial"/>
          <w:sz w:val="20"/>
          <w:highlight w:val="yellow"/>
        </w:rPr>
        <w:t xml:space="preserve"> as set forth below in Article</w:t>
      </w:r>
      <w:r w:rsidR="001E5EEC" w:rsidRPr="00DA4BD3">
        <w:rPr>
          <w:rFonts w:ascii="Arial" w:hAnsi="Arial" w:cs="Arial"/>
          <w:sz w:val="20"/>
          <w:highlight w:val="yellow"/>
        </w:rPr>
        <w:t>s</w:t>
      </w:r>
      <w:r w:rsidRPr="00DA4BD3">
        <w:rPr>
          <w:rFonts w:ascii="Arial" w:hAnsi="Arial" w:cs="Arial"/>
          <w:sz w:val="20"/>
          <w:highlight w:val="yellow"/>
        </w:rPr>
        <w:t xml:space="preserve"> 13.2 through </w:t>
      </w:r>
      <w:r w:rsidR="00FB37AA" w:rsidRPr="00DA4BD3">
        <w:rPr>
          <w:rFonts w:ascii="Arial" w:hAnsi="Arial" w:cs="Arial"/>
          <w:sz w:val="20"/>
          <w:highlight w:val="yellow"/>
        </w:rPr>
        <w:t>13.4</w:t>
      </w:r>
      <w:r w:rsidRPr="00DA4BD3">
        <w:rPr>
          <w:rFonts w:ascii="Arial" w:hAnsi="Arial" w:cs="Arial"/>
          <w:sz w:val="20"/>
          <w:highlight w:val="yellow"/>
        </w:rPr>
        <w:t xml:space="preserve"> or as otherwise provided in these Anti-Doping Rules, the </w:t>
      </w:r>
      <w:r w:rsidRPr="00DA4BD3">
        <w:rPr>
          <w:rFonts w:ascii="Arial" w:hAnsi="Arial" w:cs="Arial"/>
          <w:i/>
          <w:sz w:val="20"/>
          <w:highlight w:val="yellow"/>
        </w:rPr>
        <w:t>Code</w:t>
      </w:r>
      <w:r w:rsidRPr="00DA4BD3">
        <w:rPr>
          <w:rFonts w:ascii="Arial" w:hAnsi="Arial" w:cs="Arial"/>
          <w:sz w:val="20"/>
          <w:highlight w:val="yellow"/>
        </w:rPr>
        <w:t xml:space="preserve"> or the </w:t>
      </w:r>
      <w:r w:rsidRPr="00DA4BD3">
        <w:rPr>
          <w:rFonts w:ascii="Arial" w:hAnsi="Arial" w:cs="Arial"/>
          <w:i/>
          <w:sz w:val="20"/>
          <w:highlight w:val="yellow"/>
        </w:rPr>
        <w:t>International Standards</w:t>
      </w:r>
      <w:r w:rsidRPr="00DA4BD3">
        <w:rPr>
          <w:rFonts w:ascii="Arial" w:hAnsi="Arial" w:cs="Arial"/>
          <w:sz w:val="20"/>
          <w:highlight w:val="yellow"/>
        </w:rPr>
        <w:t xml:space="preserve">. Such decisions shall remain in effect while under appeal unless the appellate body orders otherwise. </w:t>
      </w:r>
    </w:p>
    <w:p w14:paraId="1A5491EA" w14:textId="77777777" w:rsidR="00347E26" w:rsidRPr="00DA4BD3" w:rsidRDefault="00347E26" w:rsidP="00D91FDC">
      <w:pPr>
        <w:jc w:val="both"/>
        <w:rPr>
          <w:rFonts w:ascii="Arial" w:hAnsi="Arial" w:cs="Arial"/>
          <w:sz w:val="20"/>
          <w:highlight w:val="yellow"/>
        </w:rPr>
      </w:pPr>
    </w:p>
    <w:p w14:paraId="396E6F29" w14:textId="1B67EBCD"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Scope of Review Not Limited</w:t>
      </w:r>
    </w:p>
    <w:p w14:paraId="5CAB57BA" w14:textId="77777777" w:rsidR="00347E26" w:rsidRPr="00DA4BD3" w:rsidRDefault="00347E26" w:rsidP="00776A79">
      <w:pPr>
        <w:ind w:left="2340" w:hanging="900"/>
        <w:jc w:val="both"/>
        <w:rPr>
          <w:rFonts w:ascii="Arial" w:hAnsi="Arial" w:cs="Arial"/>
          <w:sz w:val="20"/>
          <w:highlight w:val="yellow"/>
        </w:rPr>
      </w:pPr>
    </w:p>
    <w:p w14:paraId="345160A0" w14:textId="4A1B3F68"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The scope of review on appeal includes all issues relevant to the matter and is expressly not limited to the issues or scope of review before the initial decision maker. Any party to the appeal may submit evidence, legal arguments and claims that were not raised in the first instance hearing so long as they arise from the </w:t>
      </w:r>
      <w:r w:rsidRPr="00DA4BD3">
        <w:rPr>
          <w:rFonts w:ascii="Arial" w:hAnsi="Arial" w:cs="Arial"/>
          <w:sz w:val="20"/>
          <w:highlight w:val="yellow"/>
        </w:rPr>
        <w:lastRenderedPageBreak/>
        <w:t>same cause of action or same general facts or circumstances raised or addressed in the first instance hearing.</w:t>
      </w:r>
      <w:r w:rsidR="00B31776" w:rsidRPr="00DA4BD3">
        <w:rPr>
          <w:rStyle w:val="FootnoteReference"/>
          <w:rFonts w:ascii="Arial" w:hAnsi="Arial" w:cs="Arial"/>
          <w:b/>
          <w:sz w:val="20"/>
          <w:highlight w:val="yellow"/>
          <w:vertAlign w:val="superscript"/>
        </w:rPr>
        <w:footnoteReference w:id="94"/>
      </w:r>
    </w:p>
    <w:p w14:paraId="4B3F0117" w14:textId="77777777" w:rsidR="00B31776" w:rsidRPr="00DA4BD3" w:rsidRDefault="00B31776" w:rsidP="00776A79">
      <w:pPr>
        <w:ind w:left="2340" w:hanging="900"/>
        <w:jc w:val="both"/>
        <w:rPr>
          <w:rFonts w:ascii="Arial" w:hAnsi="Arial" w:cs="Arial"/>
          <w:b/>
          <w:sz w:val="20"/>
          <w:highlight w:val="yellow"/>
        </w:rPr>
      </w:pPr>
    </w:p>
    <w:p w14:paraId="7DD7FAB3" w14:textId="6A2A5B0E"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CAS</w:t>
      </w:r>
      <w:r w:rsidRPr="00DA4BD3">
        <w:rPr>
          <w:rFonts w:ascii="Arial" w:hAnsi="Arial" w:cs="Arial"/>
          <w:sz w:val="20"/>
          <w:highlight w:val="yellow"/>
        </w:rPr>
        <w:t xml:space="preserve"> Shall Not Defer to the Findings Being Appealed</w:t>
      </w:r>
    </w:p>
    <w:p w14:paraId="61B99891" w14:textId="77777777" w:rsidR="00347E26" w:rsidRPr="00DA4BD3" w:rsidRDefault="00347E26" w:rsidP="00776A79">
      <w:pPr>
        <w:ind w:left="2340" w:hanging="900"/>
        <w:jc w:val="both"/>
        <w:rPr>
          <w:rFonts w:ascii="Arial" w:hAnsi="Arial" w:cs="Arial"/>
          <w:sz w:val="20"/>
          <w:highlight w:val="yellow"/>
        </w:rPr>
      </w:pPr>
    </w:p>
    <w:p w14:paraId="281ED01D" w14:textId="12190562" w:rsidR="00347E26" w:rsidRPr="00DA4BD3" w:rsidRDefault="00841492" w:rsidP="006551FB">
      <w:pPr>
        <w:ind w:left="2268"/>
        <w:jc w:val="both"/>
        <w:rPr>
          <w:rFonts w:ascii="Arial" w:hAnsi="Arial" w:cs="Arial"/>
          <w:sz w:val="20"/>
          <w:highlight w:val="yellow"/>
        </w:rPr>
      </w:pPr>
      <w:r w:rsidRPr="00DA4BD3">
        <w:rPr>
          <w:rFonts w:ascii="Arial" w:hAnsi="Arial" w:cs="Arial"/>
          <w:sz w:val="20"/>
          <w:highlight w:val="yellow"/>
        </w:rPr>
        <w:t xml:space="preserve">Subject to Article 13.1.4, in </w:t>
      </w:r>
      <w:r w:rsidR="00347E26" w:rsidRPr="00DA4BD3">
        <w:rPr>
          <w:rFonts w:ascii="Arial" w:hAnsi="Arial" w:cs="Arial"/>
          <w:sz w:val="20"/>
          <w:highlight w:val="yellow"/>
        </w:rPr>
        <w:t xml:space="preserve">making its decision, </w:t>
      </w:r>
      <w:r w:rsidR="00347E26" w:rsidRPr="00DA4BD3">
        <w:rPr>
          <w:rFonts w:ascii="Arial" w:hAnsi="Arial" w:cs="Arial"/>
          <w:i/>
          <w:sz w:val="20"/>
          <w:highlight w:val="yellow"/>
        </w:rPr>
        <w:t>CAS</w:t>
      </w:r>
      <w:r w:rsidR="00347E26" w:rsidRPr="00DA4BD3">
        <w:rPr>
          <w:rFonts w:ascii="Arial" w:hAnsi="Arial" w:cs="Arial"/>
          <w:sz w:val="20"/>
          <w:highlight w:val="yellow"/>
        </w:rPr>
        <w:t xml:space="preserve"> shall not give deference to the discretion exercised by the body whose decision is being appealed.</w:t>
      </w:r>
      <w:r w:rsidR="00F57B3C" w:rsidRPr="00DA4BD3">
        <w:rPr>
          <w:rStyle w:val="FootnoteReference"/>
          <w:rFonts w:ascii="Arial" w:hAnsi="Arial" w:cs="Arial"/>
          <w:b/>
          <w:sz w:val="20"/>
          <w:highlight w:val="yellow"/>
          <w:vertAlign w:val="superscript"/>
        </w:rPr>
        <w:footnoteReference w:id="95"/>
      </w:r>
    </w:p>
    <w:p w14:paraId="13018ECF" w14:textId="77777777" w:rsidR="0075419E" w:rsidRPr="00DA4BD3" w:rsidRDefault="0075419E" w:rsidP="006551FB">
      <w:pPr>
        <w:ind w:left="2268"/>
        <w:jc w:val="both"/>
        <w:rPr>
          <w:rFonts w:ascii="Arial" w:hAnsi="Arial" w:cs="Arial"/>
          <w:sz w:val="20"/>
          <w:highlight w:val="yellow"/>
        </w:rPr>
      </w:pPr>
    </w:p>
    <w:p w14:paraId="7E788494" w14:textId="352F8BCA" w:rsidR="0075419E" w:rsidRPr="00DA4BD3" w:rsidRDefault="0075419E" w:rsidP="006551FB">
      <w:pPr>
        <w:ind w:left="2268"/>
        <w:jc w:val="both"/>
        <w:rPr>
          <w:rFonts w:ascii="Arial" w:hAnsi="Arial" w:cs="Arial"/>
          <w:sz w:val="20"/>
          <w:highlight w:val="yellow"/>
        </w:rPr>
      </w:pPr>
      <w:r w:rsidRPr="00DA4BD3">
        <w:rPr>
          <w:rFonts w:ascii="Arial" w:hAnsi="Arial" w:cs="Arial"/>
          <w:sz w:val="20"/>
          <w:highlight w:val="yellow"/>
        </w:rPr>
        <w:t xml:space="preserve">All anti-doping proceedings before </w:t>
      </w:r>
      <w:r w:rsidRPr="00DA4BD3">
        <w:rPr>
          <w:rFonts w:ascii="Arial" w:hAnsi="Arial" w:cs="Arial"/>
          <w:i/>
          <w:iCs/>
          <w:sz w:val="20"/>
          <w:highlight w:val="yellow"/>
        </w:rPr>
        <w:t>CAS</w:t>
      </w:r>
      <w:r w:rsidRPr="00DA4BD3">
        <w:rPr>
          <w:rFonts w:ascii="Arial" w:hAnsi="Arial" w:cs="Arial"/>
          <w:sz w:val="20"/>
          <w:highlight w:val="yellow"/>
        </w:rPr>
        <w:t xml:space="preserve"> involving </w:t>
      </w:r>
      <w:r w:rsidRPr="00DA4BD3">
        <w:rPr>
          <w:rFonts w:ascii="Arial" w:hAnsi="Arial" w:cs="Arial"/>
          <w:i/>
          <w:iCs/>
          <w:sz w:val="20"/>
          <w:highlight w:val="yellow"/>
        </w:rPr>
        <w:t>WADA</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a </w:t>
      </w:r>
      <w:r w:rsidRPr="00DA4BD3">
        <w:rPr>
          <w:rFonts w:ascii="Arial" w:hAnsi="Arial" w:cs="Arial"/>
          <w:i/>
          <w:iCs/>
          <w:sz w:val="20"/>
          <w:highlight w:val="yellow"/>
        </w:rPr>
        <w:t xml:space="preserve">Major Event Organization </w:t>
      </w:r>
      <w:r w:rsidRPr="00DA4BD3">
        <w:rPr>
          <w:rFonts w:ascii="Arial" w:hAnsi="Arial" w:cs="Arial"/>
          <w:sz w:val="20"/>
          <w:highlight w:val="yellow"/>
        </w:rPr>
        <w:t xml:space="preserve">as a party shall be conducted in French or English. Such proceedings may only be conducted in a language other than French or English if </w:t>
      </w:r>
      <w:r w:rsidRPr="00DA4BD3">
        <w:rPr>
          <w:rFonts w:ascii="Arial" w:hAnsi="Arial" w:cs="Arial"/>
          <w:i/>
          <w:iCs/>
          <w:sz w:val="20"/>
          <w:highlight w:val="yellow"/>
        </w:rPr>
        <w:t>WADA</w:t>
      </w:r>
      <w:r w:rsidRPr="00DA4BD3">
        <w:rPr>
          <w:rFonts w:ascii="Arial" w:hAnsi="Arial" w:cs="Arial"/>
          <w:sz w:val="20"/>
          <w:highlight w:val="yellow"/>
        </w:rPr>
        <w:t xml:space="preserve">, </w:t>
      </w:r>
      <w:r w:rsidRPr="00DA4BD3">
        <w:rPr>
          <w:rFonts w:ascii="Arial" w:hAnsi="Arial" w:cs="Arial"/>
          <w:sz w:val="20"/>
          <w:highlight w:val="lightGray"/>
        </w:rPr>
        <w:t>[IF]</w:t>
      </w:r>
      <w:r w:rsidRPr="00DA4BD3">
        <w:rPr>
          <w:rFonts w:ascii="Arial" w:hAnsi="Arial" w:cs="Arial"/>
          <w:sz w:val="20"/>
          <w:highlight w:val="yellow"/>
        </w:rPr>
        <w:t xml:space="preserve"> and/or the </w:t>
      </w:r>
      <w:r w:rsidRPr="00DA4BD3">
        <w:rPr>
          <w:rFonts w:ascii="Arial" w:hAnsi="Arial" w:cs="Arial"/>
          <w:i/>
          <w:iCs/>
          <w:sz w:val="20"/>
          <w:highlight w:val="yellow"/>
        </w:rPr>
        <w:t xml:space="preserve">Major Event Organization </w:t>
      </w:r>
      <w:r w:rsidRPr="00DA4BD3">
        <w:rPr>
          <w:rFonts w:ascii="Arial" w:hAnsi="Arial" w:cs="Arial"/>
          <w:sz w:val="20"/>
          <w:highlight w:val="yellow"/>
        </w:rPr>
        <w:t>(all) agree with such request at their entire discretion.</w:t>
      </w:r>
    </w:p>
    <w:p w14:paraId="6D6DEAC9" w14:textId="77777777" w:rsidR="00044198" w:rsidRPr="00DA4BD3" w:rsidRDefault="00044198" w:rsidP="00776A79">
      <w:pPr>
        <w:ind w:left="2340" w:hanging="900"/>
        <w:jc w:val="both"/>
        <w:rPr>
          <w:rFonts w:ascii="Arial" w:hAnsi="Arial" w:cs="Arial"/>
          <w:sz w:val="20"/>
          <w:highlight w:val="yellow"/>
        </w:rPr>
      </w:pPr>
    </w:p>
    <w:p w14:paraId="366AC42D" w14:textId="76A7622F"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13.1.3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i/>
          <w:sz w:val="20"/>
          <w:highlight w:val="yellow"/>
        </w:rPr>
        <w:t xml:space="preserve">WADA </w:t>
      </w:r>
      <w:r w:rsidRPr="00DA4BD3">
        <w:rPr>
          <w:rFonts w:ascii="Arial" w:hAnsi="Arial" w:cs="Arial"/>
          <w:sz w:val="20"/>
          <w:highlight w:val="yellow"/>
        </w:rPr>
        <w:t>Not Required to Exhaust Internal Remedies</w:t>
      </w:r>
      <w:r w:rsidR="001757C0" w:rsidRPr="00DA4BD3">
        <w:rPr>
          <w:rStyle w:val="FootnoteReference"/>
          <w:rFonts w:ascii="Arial" w:hAnsi="Arial" w:cs="Arial"/>
          <w:b/>
          <w:sz w:val="20"/>
          <w:highlight w:val="yellow"/>
          <w:vertAlign w:val="superscript"/>
        </w:rPr>
        <w:footnoteReference w:id="96"/>
      </w:r>
    </w:p>
    <w:p w14:paraId="38F4C6B8" w14:textId="77777777" w:rsidR="00347E26" w:rsidRPr="00DA4BD3" w:rsidRDefault="00347E26" w:rsidP="00776A79">
      <w:pPr>
        <w:ind w:left="2340" w:hanging="900"/>
        <w:jc w:val="both"/>
        <w:rPr>
          <w:rFonts w:ascii="Arial" w:hAnsi="Arial" w:cs="Arial"/>
          <w:sz w:val="20"/>
          <w:highlight w:val="yellow"/>
        </w:rPr>
      </w:pPr>
    </w:p>
    <w:p w14:paraId="2178488D" w14:textId="0B4BFAF2" w:rsidR="00347E26" w:rsidRPr="00DA4BD3" w:rsidRDefault="00347E26" w:rsidP="006551FB">
      <w:pPr>
        <w:ind w:left="2268"/>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sz w:val="20"/>
          <w:highlight w:val="yellow"/>
        </w:rPr>
        <w:t>WADA</w:t>
      </w:r>
      <w:r w:rsidRPr="00DA4BD3">
        <w:rPr>
          <w:rFonts w:ascii="Arial" w:hAnsi="Arial" w:cs="Arial"/>
          <w:sz w:val="20"/>
          <w:highlight w:val="yellow"/>
        </w:rPr>
        <w:t xml:space="preserve"> has a right to appeal under Article 13 and no other party has appealed a final decision within </w:t>
      </w:r>
      <w:r w:rsidRPr="00DA4BD3">
        <w:rPr>
          <w:rFonts w:ascii="Arial" w:hAnsi="Arial" w:cs="Arial"/>
          <w:sz w:val="20"/>
          <w:highlight w:val="lightGray"/>
        </w:rPr>
        <w:t>[IF]</w:t>
      </w:r>
      <w:r w:rsidRPr="00DA4BD3">
        <w:rPr>
          <w:rFonts w:ascii="Arial" w:hAnsi="Arial" w:cs="Arial"/>
          <w:sz w:val="20"/>
          <w:highlight w:val="yellow"/>
        </w:rPr>
        <w:t xml:space="preserve">’s process, </w:t>
      </w:r>
      <w:r w:rsidRPr="00DA4BD3">
        <w:rPr>
          <w:rFonts w:ascii="Arial" w:hAnsi="Arial" w:cs="Arial"/>
          <w:i/>
          <w:sz w:val="20"/>
          <w:highlight w:val="yellow"/>
        </w:rPr>
        <w:t>WADA</w:t>
      </w:r>
      <w:r w:rsidRPr="00DA4BD3">
        <w:rPr>
          <w:rFonts w:ascii="Arial" w:hAnsi="Arial" w:cs="Arial"/>
          <w:sz w:val="20"/>
          <w:highlight w:val="yellow"/>
        </w:rPr>
        <w:t xml:space="preserve"> may appeal such decision directly to </w:t>
      </w:r>
      <w:r w:rsidRPr="00DA4BD3">
        <w:rPr>
          <w:rFonts w:ascii="Arial" w:hAnsi="Arial" w:cs="Arial"/>
          <w:i/>
          <w:sz w:val="20"/>
          <w:highlight w:val="yellow"/>
        </w:rPr>
        <w:t>CAS</w:t>
      </w:r>
      <w:r w:rsidRPr="00DA4BD3">
        <w:rPr>
          <w:rFonts w:ascii="Arial" w:hAnsi="Arial" w:cs="Arial"/>
          <w:sz w:val="20"/>
          <w:highlight w:val="yellow"/>
        </w:rPr>
        <w:t xml:space="preserve"> without having to exhaust other remedies in </w:t>
      </w:r>
      <w:r w:rsidRPr="00DA4BD3">
        <w:rPr>
          <w:rFonts w:ascii="Arial" w:hAnsi="Arial" w:cs="Arial"/>
          <w:sz w:val="20"/>
          <w:highlight w:val="lightGray"/>
        </w:rPr>
        <w:t>[IF]</w:t>
      </w:r>
      <w:r w:rsidRPr="00DA4BD3">
        <w:rPr>
          <w:rFonts w:ascii="Arial" w:hAnsi="Arial" w:cs="Arial"/>
          <w:sz w:val="20"/>
          <w:highlight w:val="yellow"/>
        </w:rPr>
        <w:t>’s process.</w:t>
      </w:r>
    </w:p>
    <w:p w14:paraId="749D5D7C" w14:textId="77777777" w:rsidR="0072043B" w:rsidRPr="00DA4BD3" w:rsidRDefault="0072043B" w:rsidP="00C23946">
      <w:pPr>
        <w:ind w:left="1440"/>
        <w:jc w:val="both"/>
        <w:rPr>
          <w:rFonts w:ascii="Arial" w:hAnsi="Arial" w:cs="Arial"/>
          <w:sz w:val="20"/>
          <w:highlight w:val="yellow"/>
        </w:rPr>
      </w:pPr>
    </w:p>
    <w:p w14:paraId="2AE28FAF" w14:textId="6FB54B83" w:rsidR="0050721F" w:rsidRPr="00DA4BD3" w:rsidRDefault="0050721F" w:rsidP="005C797B">
      <w:pPr>
        <w:ind w:left="2268" w:hanging="850"/>
        <w:jc w:val="both"/>
        <w:rPr>
          <w:rFonts w:ascii="Arial" w:hAnsi="Arial" w:cs="Arial"/>
          <w:i/>
          <w:iCs/>
          <w:sz w:val="20"/>
          <w:highlight w:val="yellow"/>
        </w:rPr>
      </w:pPr>
      <w:r w:rsidRPr="00DA4BD3">
        <w:rPr>
          <w:rFonts w:ascii="Arial" w:hAnsi="Arial" w:cs="Arial"/>
          <w:b/>
          <w:bCs/>
          <w:sz w:val="20"/>
          <w:highlight w:val="yellow"/>
        </w:rPr>
        <w:t>13.1.4</w:t>
      </w:r>
      <w:r w:rsidR="006551FB" w:rsidRPr="00474261">
        <w:rPr>
          <w:rFonts w:ascii="Arial" w:hAnsi="Arial" w:cs="Arial"/>
          <w:b/>
          <w:bCs/>
          <w:sz w:val="20"/>
        </w:rPr>
        <w:tab/>
      </w:r>
      <w:r w:rsidRPr="00DA4BD3">
        <w:rPr>
          <w:rFonts w:ascii="Arial" w:hAnsi="Arial" w:cs="Arial"/>
          <w:sz w:val="20"/>
          <w:highlight w:val="yellow"/>
        </w:rPr>
        <w:t xml:space="preserve">Appeals from Decisions Made by </w:t>
      </w:r>
      <w:r w:rsidRPr="00DA4BD3">
        <w:rPr>
          <w:rFonts w:ascii="Arial" w:hAnsi="Arial" w:cs="Arial"/>
          <w:i/>
          <w:iCs/>
          <w:sz w:val="20"/>
          <w:highlight w:val="yellow"/>
        </w:rPr>
        <w:t>WADA</w:t>
      </w:r>
    </w:p>
    <w:p w14:paraId="50AEFC5F" w14:textId="77777777" w:rsidR="0050721F" w:rsidRPr="00DA4BD3" w:rsidRDefault="0050721F" w:rsidP="0050721F">
      <w:pPr>
        <w:ind w:left="1440"/>
        <w:jc w:val="both"/>
        <w:rPr>
          <w:rFonts w:ascii="Arial" w:hAnsi="Arial" w:cs="Arial"/>
          <w:sz w:val="20"/>
          <w:highlight w:val="yellow"/>
        </w:rPr>
      </w:pPr>
    </w:p>
    <w:p w14:paraId="41B17F5D" w14:textId="3E298F98" w:rsidR="0072043B" w:rsidRPr="00DA4BD3" w:rsidRDefault="0050721F" w:rsidP="006551FB">
      <w:pPr>
        <w:ind w:left="2268"/>
        <w:jc w:val="both"/>
        <w:rPr>
          <w:rFonts w:ascii="Arial" w:hAnsi="Arial" w:cs="Arial"/>
          <w:sz w:val="20"/>
          <w:highlight w:val="yellow"/>
        </w:rPr>
      </w:pPr>
      <w:r w:rsidRPr="00DA4BD3">
        <w:rPr>
          <w:rFonts w:ascii="Arial" w:hAnsi="Arial" w:cs="Arial"/>
          <w:bCs/>
          <w:iCs/>
          <w:sz w:val="20"/>
          <w:highlight w:val="yellow"/>
        </w:rPr>
        <w:t xml:space="preserve">Where the </w:t>
      </w:r>
      <w:r w:rsidRPr="00DA4BD3">
        <w:rPr>
          <w:rFonts w:ascii="Arial" w:hAnsi="Arial" w:cs="Arial"/>
          <w:bCs/>
          <w:i/>
          <w:sz w:val="20"/>
          <w:highlight w:val="yellow"/>
        </w:rPr>
        <w:t xml:space="preserve">Code </w:t>
      </w:r>
      <w:proofErr w:type="gramStart"/>
      <w:r w:rsidRPr="00DA4BD3">
        <w:rPr>
          <w:rFonts w:ascii="Arial" w:hAnsi="Arial" w:cs="Arial"/>
          <w:bCs/>
          <w:iCs/>
          <w:sz w:val="20"/>
          <w:highlight w:val="yellow"/>
        </w:rPr>
        <w:t>or</w:t>
      </w:r>
      <w:proofErr w:type="gramEnd"/>
      <w:r w:rsidRPr="00DA4BD3">
        <w:rPr>
          <w:rFonts w:ascii="Arial" w:hAnsi="Arial" w:cs="Arial"/>
          <w:bCs/>
          <w:iCs/>
          <w:sz w:val="20"/>
          <w:highlight w:val="yellow"/>
        </w:rPr>
        <w:t xml:space="preserve"> </w:t>
      </w:r>
      <w:r w:rsidRPr="00DA4BD3">
        <w:rPr>
          <w:rFonts w:ascii="Arial" w:hAnsi="Arial" w:cs="Arial"/>
          <w:bCs/>
          <w:i/>
          <w:sz w:val="20"/>
          <w:highlight w:val="yellow"/>
        </w:rPr>
        <w:t xml:space="preserve">International Standards </w:t>
      </w:r>
      <w:proofErr w:type="gramStart"/>
      <w:r w:rsidRPr="00DA4BD3">
        <w:rPr>
          <w:rFonts w:ascii="Arial" w:hAnsi="Arial" w:cs="Arial"/>
          <w:bCs/>
          <w:iCs/>
          <w:sz w:val="20"/>
          <w:highlight w:val="yellow"/>
        </w:rPr>
        <w:t>provide</w:t>
      </w:r>
      <w:proofErr w:type="gramEnd"/>
      <w:r w:rsidRPr="00DA4BD3">
        <w:rPr>
          <w:rFonts w:ascii="Arial" w:hAnsi="Arial" w:cs="Arial"/>
          <w:bCs/>
          <w:iCs/>
          <w:sz w:val="20"/>
          <w:highlight w:val="yellow"/>
        </w:rPr>
        <w:t xml:space="preserve"> a right </w:t>
      </w:r>
      <w:proofErr w:type="gramStart"/>
      <w:r w:rsidRPr="00DA4BD3">
        <w:rPr>
          <w:rFonts w:ascii="Arial" w:hAnsi="Arial" w:cs="Arial"/>
          <w:bCs/>
          <w:iCs/>
          <w:sz w:val="20"/>
          <w:highlight w:val="yellow"/>
        </w:rPr>
        <w:t>of</w:t>
      </w:r>
      <w:proofErr w:type="gramEnd"/>
      <w:r w:rsidRPr="00DA4BD3">
        <w:rPr>
          <w:rFonts w:ascii="Arial" w:hAnsi="Arial" w:cs="Arial"/>
          <w:bCs/>
          <w:iCs/>
          <w:sz w:val="20"/>
          <w:highlight w:val="yellow"/>
        </w:rPr>
        <w:t xml:space="preserve"> appeal against a decision made by </w:t>
      </w:r>
      <w:r w:rsidRPr="00DA4BD3">
        <w:rPr>
          <w:rFonts w:ascii="Arial" w:hAnsi="Arial" w:cs="Arial"/>
          <w:bCs/>
          <w:i/>
          <w:sz w:val="20"/>
          <w:highlight w:val="yellow"/>
        </w:rPr>
        <w:t>WADA</w:t>
      </w:r>
      <w:r w:rsidRPr="00DA4BD3">
        <w:rPr>
          <w:rFonts w:ascii="Arial" w:hAnsi="Arial" w:cs="Arial"/>
          <w:bCs/>
          <w:iCs/>
          <w:sz w:val="20"/>
          <w:highlight w:val="yellow"/>
        </w:rPr>
        <w:t xml:space="preserve">, </w:t>
      </w:r>
      <w:r w:rsidRPr="00DA4BD3">
        <w:rPr>
          <w:rFonts w:ascii="Arial" w:hAnsi="Arial" w:cs="Arial"/>
          <w:sz w:val="20"/>
          <w:highlight w:val="yellow"/>
        </w:rPr>
        <w:t>such</w:t>
      </w:r>
      <w:r w:rsidRPr="00DA4BD3">
        <w:rPr>
          <w:rFonts w:ascii="Arial" w:hAnsi="Arial" w:cs="Arial"/>
          <w:bCs/>
          <w:iCs/>
          <w:sz w:val="20"/>
          <w:highlight w:val="yellow"/>
        </w:rPr>
        <w:t xml:space="preserve"> appeal shall be made exclusively to </w:t>
      </w:r>
      <w:r w:rsidRPr="00DA4BD3">
        <w:rPr>
          <w:rFonts w:ascii="Arial" w:hAnsi="Arial" w:cs="Arial"/>
          <w:bCs/>
          <w:i/>
          <w:sz w:val="20"/>
          <w:highlight w:val="yellow"/>
        </w:rPr>
        <w:t>CAS</w:t>
      </w:r>
      <w:r w:rsidRPr="00DA4BD3">
        <w:rPr>
          <w:rFonts w:ascii="Arial" w:hAnsi="Arial" w:cs="Arial"/>
          <w:bCs/>
          <w:iCs/>
          <w:sz w:val="20"/>
          <w:highlight w:val="yellow"/>
        </w:rPr>
        <w:t xml:space="preserve">. Notwithstanding any other </w:t>
      </w:r>
      <w:r w:rsidRPr="00DA4BD3">
        <w:rPr>
          <w:rFonts w:ascii="Arial" w:hAnsi="Arial" w:cs="Arial"/>
          <w:sz w:val="20"/>
          <w:highlight w:val="yellow"/>
        </w:rPr>
        <w:t>provision</w:t>
      </w:r>
      <w:r w:rsidRPr="00DA4BD3">
        <w:rPr>
          <w:rFonts w:ascii="Arial" w:hAnsi="Arial" w:cs="Arial"/>
          <w:bCs/>
          <w:iCs/>
          <w:sz w:val="20"/>
          <w:highlight w:val="yellow"/>
        </w:rPr>
        <w:t xml:space="preserve"> of Article 13.1, the appellate standard of review for such appealable decisions </w:t>
      </w:r>
      <w:r w:rsidRPr="00DA4BD3">
        <w:rPr>
          <w:rFonts w:ascii="Arial" w:hAnsi="Arial" w:cs="Arial"/>
          <w:sz w:val="20"/>
          <w:highlight w:val="yellow"/>
        </w:rPr>
        <w:t>made</w:t>
      </w:r>
      <w:r w:rsidRPr="00DA4BD3">
        <w:rPr>
          <w:rFonts w:ascii="Arial" w:hAnsi="Arial" w:cs="Arial"/>
          <w:bCs/>
          <w:iCs/>
          <w:sz w:val="20"/>
          <w:highlight w:val="yellow"/>
        </w:rPr>
        <w:t xml:space="preserve"> by </w:t>
      </w:r>
      <w:r w:rsidRPr="00DA4BD3">
        <w:rPr>
          <w:rFonts w:ascii="Arial" w:hAnsi="Arial" w:cs="Arial"/>
          <w:bCs/>
          <w:i/>
          <w:sz w:val="20"/>
          <w:highlight w:val="yellow"/>
        </w:rPr>
        <w:t>WADA</w:t>
      </w:r>
      <w:r w:rsidRPr="00DA4BD3">
        <w:rPr>
          <w:rFonts w:ascii="Arial" w:hAnsi="Arial" w:cs="Arial"/>
          <w:bCs/>
          <w:iCs/>
          <w:sz w:val="20"/>
          <w:highlight w:val="yellow"/>
        </w:rPr>
        <w:t xml:space="preserve"> under the </w:t>
      </w:r>
      <w:r w:rsidRPr="00DA4BD3">
        <w:rPr>
          <w:rFonts w:ascii="Arial" w:hAnsi="Arial" w:cs="Arial"/>
          <w:bCs/>
          <w:i/>
          <w:sz w:val="20"/>
          <w:highlight w:val="yellow"/>
        </w:rPr>
        <w:t>Code</w:t>
      </w:r>
      <w:r w:rsidRPr="00DA4BD3">
        <w:rPr>
          <w:rFonts w:ascii="Arial" w:hAnsi="Arial" w:cs="Arial"/>
          <w:bCs/>
          <w:iCs/>
          <w:sz w:val="20"/>
          <w:highlight w:val="yellow"/>
        </w:rPr>
        <w:t xml:space="preserve"> or </w:t>
      </w:r>
      <w:r w:rsidRPr="00DA4BD3">
        <w:rPr>
          <w:rFonts w:ascii="Arial" w:hAnsi="Arial" w:cs="Arial"/>
          <w:bCs/>
          <w:i/>
          <w:sz w:val="20"/>
          <w:highlight w:val="yellow"/>
        </w:rPr>
        <w:t>International Standards</w:t>
      </w:r>
      <w:r w:rsidRPr="00DA4BD3">
        <w:rPr>
          <w:rFonts w:ascii="Arial" w:hAnsi="Arial" w:cs="Arial"/>
          <w:bCs/>
          <w:iCs/>
          <w:sz w:val="20"/>
          <w:highlight w:val="yellow"/>
        </w:rPr>
        <w:t xml:space="preserve">, or made with </w:t>
      </w:r>
      <w:r w:rsidRPr="00DA4BD3">
        <w:rPr>
          <w:rFonts w:ascii="Arial" w:hAnsi="Arial" w:cs="Arial"/>
          <w:bCs/>
          <w:i/>
          <w:sz w:val="20"/>
          <w:highlight w:val="yellow"/>
        </w:rPr>
        <w:t>WADA’s</w:t>
      </w:r>
      <w:r w:rsidRPr="00DA4BD3">
        <w:rPr>
          <w:rFonts w:ascii="Arial" w:hAnsi="Arial" w:cs="Arial"/>
          <w:bCs/>
          <w:iCs/>
          <w:sz w:val="20"/>
          <w:highlight w:val="yellow"/>
        </w:rPr>
        <w:t xml:space="preserve"> </w:t>
      </w:r>
      <w:r w:rsidRPr="00DA4BD3">
        <w:rPr>
          <w:rFonts w:ascii="Arial" w:hAnsi="Arial" w:cs="Arial"/>
          <w:sz w:val="20"/>
          <w:highlight w:val="yellow"/>
        </w:rPr>
        <w:t>approval</w:t>
      </w:r>
      <w:r w:rsidRPr="00DA4BD3">
        <w:rPr>
          <w:rFonts w:ascii="Arial" w:hAnsi="Arial" w:cs="Arial"/>
          <w:bCs/>
          <w:iCs/>
          <w:sz w:val="20"/>
          <w:highlight w:val="yellow"/>
        </w:rPr>
        <w:t xml:space="preserve"> under Articles 5.3.2, 5.6.1, 7.1.1, 10.7 and 14.1.1, shall be whether </w:t>
      </w:r>
      <w:r w:rsidRPr="00DA4BD3">
        <w:rPr>
          <w:rFonts w:ascii="Arial" w:hAnsi="Arial" w:cs="Arial"/>
          <w:bCs/>
          <w:i/>
          <w:sz w:val="20"/>
          <w:highlight w:val="yellow"/>
        </w:rPr>
        <w:t>WADA</w:t>
      </w:r>
      <w:r w:rsidRPr="00DA4BD3">
        <w:rPr>
          <w:rFonts w:ascii="Arial" w:hAnsi="Arial" w:cs="Arial"/>
          <w:bCs/>
          <w:iCs/>
          <w:sz w:val="20"/>
          <w:highlight w:val="yellow"/>
        </w:rPr>
        <w:t xml:space="preserve">’s </w:t>
      </w:r>
      <w:r w:rsidRPr="00DA4BD3">
        <w:rPr>
          <w:rFonts w:ascii="Arial" w:hAnsi="Arial" w:cs="Arial"/>
          <w:sz w:val="20"/>
          <w:highlight w:val="yellow"/>
        </w:rPr>
        <w:t>decision</w:t>
      </w:r>
      <w:r w:rsidRPr="00DA4BD3">
        <w:rPr>
          <w:rFonts w:ascii="Arial" w:hAnsi="Arial" w:cs="Arial"/>
          <w:bCs/>
          <w:iCs/>
          <w:sz w:val="20"/>
          <w:highlight w:val="yellow"/>
        </w:rPr>
        <w:t xml:space="preserve"> was arbitrary.</w:t>
      </w:r>
    </w:p>
    <w:p w14:paraId="1E841C8C" w14:textId="77777777" w:rsidR="00347E26" w:rsidRPr="00DA4BD3" w:rsidRDefault="00347E26" w:rsidP="00776A79">
      <w:pPr>
        <w:ind w:left="2340" w:hanging="900"/>
        <w:jc w:val="both"/>
        <w:rPr>
          <w:rFonts w:ascii="Arial" w:hAnsi="Arial" w:cs="Arial"/>
          <w:sz w:val="20"/>
          <w:highlight w:val="yellow"/>
        </w:rPr>
      </w:pPr>
    </w:p>
    <w:p w14:paraId="31672946" w14:textId="0D46F4DE" w:rsidR="00347E26" w:rsidRPr="00DA4BD3" w:rsidRDefault="00347E26" w:rsidP="005C797B">
      <w:pPr>
        <w:ind w:left="1418" w:hanging="720"/>
        <w:jc w:val="both"/>
        <w:rPr>
          <w:rFonts w:ascii="Arial" w:hAnsi="Arial" w:cs="Arial"/>
          <w:b/>
          <w:sz w:val="20"/>
          <w:highlight w:val="yellow"/>
        </w:rPr>
      </w:pPr>
      <w:r w:rsidRPr="00DA4BD3">
        <w:rPr>
          <w:rFonts w:ascii="Arial" w:hAnsi="Arial" w:cs="Arial"/>
          <w:b/>
          <w:sz w:val="20"/>
          <w:highlight w:val="yellow"/>
        </w:rPr>
        <w:t>13.2</w:t>
      </w:r>
      <w:r w:rsidR="008B4A25" w:rsidRPr="00DA4BD3">
        <w:rPr>
          <w:rFonts w:ascii="Arial" w:hAnsi="Arial" w:cs="Arial"/>
          <w:b/>
          <w:sz w:val="20"/>
        </w:rPr>
        <w:tab/>
      </w:r>
      <w:r w:rsidRPr="00DA4BD3">
        <w:rPr>
          <w:rFonts w:ascii="Arial" w:hAnsi="Arial" w:cs="Arial"/>
          <w:b/>
          <w:sz w:val="20"/>
          <w:highlight w:val="yellow"/>
        </w:rPr>
        <w:t>Appeals from Decisions Regarding Anti-Doping</w:t>
      </w:r>
      <w:r w:rsidRPr="00DA4BD3">
        <w:rPr>
          <w:rFonts w:ascii="Arial" w:hAnsi="Arial" w:cs="Arial"/>
          <w:b/>
          <w:i/>
          <w:sz w:val="20"/>
          <w:highlight w:val="yellow"/>
        </w:rPr>
        <w:t xml:space="preserve"> </w:t>
      </w:r>
      <w:r w:rsidRPr="00DA4BD3">
        <w:rPr>
          <w:rFonts w:ascii="Arial" w:hAnsi="Arial" w:cs="Arial"/>
          <w:b/>
          <w:sz w:val="20"/>
          <w:highlight w:val="yellow"/>
        </w:rPr>
        <w:t xml:space="preserve">Rule Violations, </w:t>
      </w:r>
      <w:r w:rsidR="0075419E" w:rsidRPr="00DA4BD3">
        <w:rPr>
          <w:rFonts w:ascii="Arial" w:hAnsi="Arial" w:cs="Arial"/>
          <w:b/>
          <w:sz w:val="20"/>
          <w:highlight w:val="yellow"/>
        </w:rPr>
        <w:t xml:space="preserve">Violations of Article 10.14.1, </w:t>
      </w:r>
      <w:r w:rsidRPr="00DA4BD3">
        <w:rPr>
          <w:rFonts w:ascii="Arial" w:hAnsi="Arial" w:cs="Arial"/>
          <w:b/>
          <w:i/>
          <w:sz w:val="20"/>
          <w:highlight w:val="yellow"/>
        </w:rPr>
        <w:t>Consequences</w:t>
      </w:r>
      <w:r w:rsidRPr="00DA4BD3">
        <w:rPr>
          <w:rFonts w:ascii="Arial" w:hAnsi="Arial" w:cs="Arial"/>
          <w:b/>
          <w:sz w:val="20"/>
          <w:highlight w:val="yellow"/>
        </w:rPr>
        <w:t xml:space="preserve">, </w:t>
      </w:r>
      <w:r w:rsidRPr="00DA4BD3">
        <w:rPr>
          <w:rFonts w:ascii="Arial" w:hAnsi="Arial" w:cs="Arial"/>
          <w:b/>
          <w:i/>
          <w:sz w:val="20"/>
          <w:highlight w:val="yellow"/>
        </w:rPr>
        <w:t>Provisional Suspensions,</w:t>
      </w:r>
      <w:r w:rsidRPr="00DA4BD3">
        <w:rPr>
          <w:rFonts w:ascii="Arial" w:hAnsi="Arial" w:cs="Arial"/>
          <w:b/>
          <w:sz w:val="20"/>
          <w:highlight w:val="yellow"/>
        </w:rPr>
        <w:t xml:space="preserve"> Implementation of Decisions</w:t>
      </w:r>
      <w:r w:rsidRPr="00DA4BD3">
        <w:rPr>
          <w:rFonts w:ascii="Arial" w:hAnsi="Arial" w:cs="Arial"/>
          <w:b/>
          <w:i/>
          <w:sz w:val="20"/>
          <w:highlight w:val="yellow"/>
        </w:rPr>
        <w:t xml:space="preserve"> </w:t>
      </w:r>
      <w:r w:rsidRPr="00DA4BD3">
        <w:rPr>
          <w:rFonts w:ascii="Arial" w:hAnsi="Arial" w:cs="Arial"/>
          <w:b/>
          <w:sz w:val="20"/>
          <w:highlight w:val="yellow"/>
        </w:rPr>
        <w:t>and Authority</w:t>
      </w:r>
    </w:p>
    <w:p w14:paraId="5DA72DA8" w14:textId="77777777" w:rsidR="00347E26" w:rsidRPr="00DA4BD3" w:rsidRDefault="00347E26" w:rsidP="00347E26">
      <w:pPr>
        <w:ind w:left="720"/>
        <w:jc w:val="both"/>
        <w:rPr>
          <w:rFonts w:ascii="Arial" w:hAnsi="Arial" w:cs="Arial"/>
          <w:b/>
          <w:sz w:val="20"/>
          <w:highlight w:val="yellow"/>
        </w:rPr>
      </w:pPr>
    </w:p>
    <w:p w14:paraId="4BDF69A0" w14:textId="2CBC0FA3" w:rsidR="0075419E" w:rsidRPr="00900705" w:rsidRDefault="0075419E" w:rsidP="00900705">
      <w:pPr>
        <w:ind w:left="1418"/>
        <w:jc w:val="both"/>
        <w:rPr>
          <w:rFonts w:ascii="Arial" w:hAnsi="Arial" w:cs="Arial"/>
          <w:sz w:val="20"/>
          <w:highlight w:val="yellow"/>
        </w:rPr>
      </w:pPr>
      <w:r w:rsidRPr="00900705">
        <w:rPr>
          <w:rFonts w:ascii="Arial" w:hAnsi="Arial" w:cs="Arial"/>
          <w:sz w:val="20"/>
          <w:highlight w:val="yellow"/>
        </w:rPr>
        <w:t xml:space="preserve">The following decisions may be appealed exclusively as provided in this Article 13.2: </w:t>
      </w:r>
    </w:p>
    <w:p w14:paraId="2B454140" w14:textId="77777777" w:rsidR="0075419E" w:rsidRPr="00900705" w:rsidRDefault="0075419E" w:rsidP="00C23946">
      <w:pPr>
        <w:ind w:left="720"/>
        <w:jc w:val="both"/>
        <w:rPr>
          <w:rFonts w:ascii="Arial" w:hAnsi="Arial" w:cs="Arial"/>
          <w:sz w:val="20"/>
          <w:highlight w:val="yellow"/>
        </w:rPr>
      </w:pPr>
    </w:p>
    <w:p w14:paraId="080D6D2F" w14:textId="6C8F400C" w:rsidR="0075419E" w:rsidRPr="00900705" w:rsidRDefault="00EB6EC4"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347E26" w:rsidRPr="00900705">
        <w:rPr>
          <w:rFonts w:ascii="Arial" w:hAnsi="Arial" w:cs="Arial"/>
          <w:sz w:val="20"/>
          <w:highlight w:val="yellow"/>
        </w:rPr>
        <w:t xml:space="preserve">decision that an anti-doping rule violation </w:t>
      </w:r>
      <w:r w:rsidR="0075419E" w:rsidRPr="00900705">
        <w:rPr>
          <w:rFonts w:ascii="Arial" w:hAnsi="Arial" w:cs="Arial"/>
          <w:sz w:val="20"/>
          <w:highlight w:val="yellow"/>
        </w:rPr>
        <w:t xml:space="preserve">or violation of Article </w:t>
      </w:r>
      <w:proofErr w:type="gramStart"/>
      <w:r w:rsidR="0075419E" w:rsidRPr="00900705">
        <w:rPr>
          <w:rFonts w:ascii="Arial" w:hAnsi="Arial" w:cs="Arial"/>
          <w:sz w:val="20"/>
          <w:highlight w:val="yellow"/>
        </w:rPr>
        <w:t>10.14.1</w:t>
      </w:r>
      <w:proofErr w:type="gramEnd"/>
      <w:r w:rsidR="0075419E" w:rsidRPr="00900705">
        <w:rPr>
          <w:rFonts w:ascii="Arial" w:hAnsi="Arial" w:cs="Arial"/>
          <w:sz w:val="20"/>
          <w:highlight w:val="yellow"/>
        </w:rPr>
        <w:t xml:space="preserve"> </w:t>
      </w:r>
      <w:r w:rsidR="00347E26" w:rsidRPr="00900705">
        <w:rPr>
          <w:rFonts w:ascii="Arial" w:hAnsi="Arial" w:cs="Arial"/>
          <w:sz w:val="20"/>
          <w:highlight w:val="yellow"/>
        </w:rPr>
        <w:t xml:space="preserve">was </w:t>
      </w:r>
      <w:proofErr w:type="gramStart"/>
      <w:r w:rsidR="00347E26" w:rsidRPr="00900705">
        <w:rPr>
          <w:rFonts w:ascii="Arial" w:hAnsi="Arial" w:cs="Arial"/>
          <w:sz w:val="20"/>
          <w:highlight w:val="yellow"/>
        </w:rPr>
        <w:t>committed</w:t>
      </w:r>
      <w:r w:rsidR="0075419E" w:rsidRPr="00900705">
        <w:rPr>
          <w:rFonts w:ascii="Arial" w:hAnsi="Arial" w:cs="Arial"/>
          <w:sz w:val="20"/>
          <w:highlight w:val="yellow"/>
        </w:rPr>
        <w:t>;</w:t>
      </w:r>
      <w:proofErr w:type="gramEnd"/>
    </w:p>
    <w:p w14:paraId="62A98872" w14:textId="77777777" w:rsidR="006551FB" w:rsidRPr="00900705" w:rsidRDefault="006551FB" w:rsidP="00900705">
      <w:pPr>
        <w:pStyle w:val="ListParagraph"/>
        <w:ind w:left="1843" w:hanging="425"/>
        <w:jc w:val="both"/>
        <w:rPr>
          <w:rFonts w:ascii="Arial" w:hAnsi="Arial" w:cs="Arial"/>
          <w:szCs w:val="24"/>
          <w:highlight w:val="yellow"/>
        </w:rPr>
      </w:pPr>
    </w:p>
    <w:p w14:paraId="639B8AD1" w14:textId="57F5AFF9"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imposing </w:t>
      </w:r>
      <w:r w:rsidRPr="00900705">
        <w:rPr>
          <w:rFonts w:ascii="Arial" w:hAnsi="Arial" w:cs="Arial"/>
          <w:i/>
          <w:sz w:val="20"/>
          <w:highlight w:val="yellow"/>
        </w:rPr>
        <w:t>Consequences</w:t>
      </w:r>
      <w:r w:rsidRPr="00900705">
        <w:rPr>
          <w:rFonts w:ascii="Arial" w:hAnsi="Arial" w:cs="Arial"/>
          <w:sz w:val="20"/>
          <w:highlight w:val="yellow"/>
        </w:rPr>
        <w:t xml:space="preserve"> or not imposing </w:t>
      </w:r>
      <w:r w:rsidRPr="00900705">
        <w:rPr>
          <w:rFonts w:ascii="Arial" w:hAnsi="Arial" w:cs="Arial"/>
          <w:i/>
          <w:sz w:val="20"/>
          <w:highlight w:val="yellow"/>
        </w:rPr>
        <w:t>Consequences</w:t>
      </w:r>
      <w:r w:rsidRPr="00900705">
        <w:rPr>
          <w:rFonts w:ascii="Arial" w:hAnsi="Arial" w:cs="Arial"/>
          <w:sz w:val="20"/>
          <w:highlight w:val="yellow"/>
        </w:rPr>
        <w:t xml:space="preserve"> for an anti-doping rule violation</w:t>
      </w:r>
      <w:r w:rsidR="0075419E" w:rsidRPr="00900705">
        <w:rPr>
          <w:rFonts w:ascii="Arial" w:hAnsi="Arial" w:cs="Arial"/>
          <w:sz w:val="20"/>
          <w:highlight w:val="yellow"/>
        </w:rPr>
        <w:t xml:space="preserve"> or violation of Article 10.14.1</w:t>
      </w:r>
      <w:r w:rsidRPr="00900705">
        <w:rPr>
          <w:rFonts w:ascii="Arial" w:hAnsi="Arial" w:cs="Arial"/>
          <w:sz w:val="20"/>
          <w:highlight w:val="yellow"/>
        </w:rPr>
        <w:t xml:space="preserve">, or a decision that no anti-doping rule violation </w:t>
      </w:r>
      <w:r w:rsidR="006F0F56" w:rsidRPr="00900705">
        <w:rPr>
          <w:rFonts w:ascii="Arial" w:hAnsi="Arial" w:cs="Arial"/>
          <w:sz w:val="20"/>
          <w:highlight w:val="yellow"/>
        </w:rPr>
        <w:t xml:space="preserve">or violation of Article 10.14.1 </w:t>
      </w:r>
      <w:r w:rsidRPr="00900705">
        <w:rPr>
          <w:rFonts w:ascii="Arial" w:hAnsi="Arial" w:cs="Arial"/>
          <w:sz w:val="20"/>
          <w:highlight w:val="yellow"/>
        </w:rPr>
        <w:t xml:space="preserve">was </w:t>
      </w:r>
      <w:proofErr w:type="gramStart"/>
      <w:r w:rsidRPr="00900705">
        <w:rPr>
          <w:rFonts w:ascii="Arial" w:hAnsi="Arial" w:cs="Arial"/>
          <w:sz w:val="20"/>
          <w:highlight w:val="yellow"/>
        </w:rPr>
        <w:t>committed;</w:t>
      </w:r>
      <w:proofErr w:type="gramEnd"/>
    </w:p>
    <w:p w14:paraId="2862BDEA" w14:textId="77777777" w:rsidR="006551FB" w:rsidRPr="00900705" w:rsidRDefault="006551FB" w:rsidP="00900705">
      <w:pPr>
        <w:pStyle w:val="ListParagraph"/>
        <w:ind w:left="1843" w:hanging="425"/>
        <w:rPr>
          <w:rFonts w:ascii="Arial" w:hAnsi="Arial" w:cs="Arial"/>
          <w:szCs w:val="24"/>
          <w:highlight w:val="yellow"/>
        </w:rPr>
      </w:pPr>
    </w:p>
    <w:p w14:paraId="358FA97E" w14:textId="028ECBDA" w:rsidR="006F0F56"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a decision that an anti-doping rule violation proceeding cannot go forward for procedural reasons (including, for example, prescription</w:t>
      </w:r>
      <w:proofErr w:type="gramStart"/>
      <w:r w:rsidRPr="00900705">
        <w:rPr>
          <w:rFonts w:ascii="Arial" w:hAnsi="Arial" w:cs="Arial"/>
          <w:sz w:val="20"/>
          <w:highlight w:val="yellow"/>
        </w:rPr>
        <w:t>);</w:t>
      </w:r>
      <w:proofErr w:type="gramEnd"/>
    </w:p>
    <w:p w14:paraId="25B0971A" w14:textId="77777777" w:rsidR="006551FB" w:rsidRPr="00900705" w:rsidRDefault="006551FB" w:rsidP="00900705">
      <w:pPr>
        <w:pStyle w:val="ListParagraph"/>
        <w:ind w:left="1843" w:hanging="425"/>
        <w:rPr>
          <w:rFonts w:ascii="Arial" w:hAnsi="Arial" w:cs="Arial"/>
          <w:szCs w:val="24"/>
          <w:highlight w:val="yellow"/>
        </w:rPr>
      </w:pPr>
    </w:p>
    <w:p w14:paraId="37329F3C" w14:textId="5A94E384" w:rsidR="00D150AC"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lastRenderedPageBreak/>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not to grant an </w:t>
      </w:r>
      <w:r w:rsidR="006F0F56" w:rsidRPr="00900705">
        <w:rPr>
          <w:rFonts w:ascii="Arial" w:hAnsi="Arial" w:cs="Arial"/>
          <w:sz w:val="20"/>
          <w:highlight w:val="yellow"/>
        </w:rPr>
        <w:t xml:space="preserve">exemption </w:t>
      </w:r>
      <w:r w:rsidRPr="00900705">
        <w:rPr>
          <w:rFonts w:ascii="Arial" w:hAnsi="Arial" w:cs="Arial"/>
          <w:sz w:val="20"/>
          <w:highlight w:val="yellow"/>
        </w:rPr>
        <w:t>to the six</w:t>
      </w:r>
      <w:r w:rsidR="005E2E4D" w:rsidRPr="00900705">
        <w:rPr>
          <w:rFonts w:ascii="Arial" w:hAnsi="Arial" w:cs="Arial"/>
          <w:sz w:val="20"/>
          <w:highlight w:val="yellow"/>
        </w:rPr>
        <w:t>-</w:t>
      </w:r>
      <w:proofErr w:type="spellStart"/>
      <w:r w:rsidRPr="00900705">
        <w:rPr>
          <w:rFonts w:ascii="Arial" w:hAnsi="Arial" w:cs="Arial"/>
          <w:sz w:val="20"/>
          <w:highlight w:val="yellow"/>
        </w:rPr>
        <w:t>months notice</w:t>
      </w:r>
      <w:proofErr w:type="spellEnd"/>
      <w:r w:rsidRPr="00900705">
        <w:rPr>
          <w:rFonts w:ascii="Arial" w:hAnsi="Arial" w:cs="Arial"/>
          <w:sz w:val="20"/>
          <w:highlight w:val="yellow"/>
        </w:rPr>
        <w:t xml:space="preserve"> requirement for a retired </w:t>
      </w:r>
      <w:r w:rsidRPr="00900705">
        <w:rPr>
          <w:rFonts w:ascii="Arial" w:hAnsi="Arial" w:cs="Arial"/>
          <w:i/>
          <w:sz w:val="20"/>
          <w:highlight w:val="yellow"/>
        </w:rPr>
        <w:t>Athlete</w:t>
      </w:r>
      <w:r w:rsidRPr="00900705">
        <w:rPr>
          <w:rFonts w:ascii="Arial" w:hAnsi="Arial" w:cs="Arial"/>
          <w:sz w:val="20"/>
          <w:highlight w:val="yellow"/>
        </w:rPr>
        <w:t xml:space="preserve"> to return to </w:t>
      </w:r>
      <w:r w:rsidR="00455547" w:rsidRPr="00900705">
        <w:rPr>
          <w:rFonts w:ascii="Arial" w:hAnsi="Arial" w:cs="Arial"/>
          <w:sz w:val="20"/>
          <w:highlight w:val="yellow"/>
        </w:rPr>
        <w:t>c</w:t>
      </w:r>
      <w:r w:rsidRPr="00900705">
        <w:rPr>
          <w:rFonts w:ascii="Arial" w:hAnsi="Arial" w:cs="Arial"/>
          <w:sz w:val="20"/>
          <w:highlight w:val="yellow"/>
        </w:rPr>
        <w:t xml:space="preserve">ompetition under Article </w:t>
      </w:r>
      <w:proofErr w:type="gramStart"/>
      <w:r w:rsidRPr="00900705">
        <w:rPr>
          <w:rFonts w:ascii="Arial" w:hAnsi="Arial" w:cs="Arial"/>
          <w:sz w:val="20"/>
          <w:highlight w:val="yellow"/>
        </w:rPr>
        <w:t>5.</w:t>
      </w:r>
      <w:r w:rsidR="00367A91" w:rsidRPr="00900705">
        <w:rPr>
          <w:rFonts w:ascii="Arial" w:hAnsi="Arial" w:cs="Arial"/>
          <w:sz w:val="20"/>
          <w:highlight w:val="yellow"/>
        </w:rPr>
        <w:t>6</w:t>
      </w:r>
      <w:r w:rsidRPr="00900705">
        <w:rPr>
          <w:rFonts w:ascii="Arial" w:hAnsi="Arial" w:cs="Arial"/>
          <w:sz w:val="20"/>
          <w:highlight w:val="yellow"/>
        </w:rPr>
        <w:t>.1;</w:t>
      </w:r>
      <w:proofErr w:type="gramEnd"/>
    </w:p>
    <w:p w14:paraId="13F01842" w14:textId="77777777" w:rsidR="006551FB" w:rsidRPr="00900705" w:rsidRDefault="006551FB" w:rsidP="00900705">
      <w:pPr>
        <w:pStyle w:val="ListParagraph"/>
        <w:ind w:left="1843" w:hanging="425"/>
        <w:rPr>
          <w:rFonts w:ascii="Arial" w:hAnsi="Arial" w:cs="Arial"/>
          <w:szCs w:val="24"/>
          <w:highlight w:val="yellow"/>
        </w:rPr>
      </w:pPr>
    </w:p>
    <w:p w14:paraId="24BA068A" w14:textId="06308B6F" w:rsidR="00D150AC" w:rsidRPr="00900705" w:rsidRDefault="008D5AED"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to disqualify, or to not disqualify results under Article </w:t>
      </w:r>
      <w:proofErr w:type="gramStart"/>
      <w:r w:rsidRPr="00900705">
        <w:rPr>
          <w:rFonts w:ascii="Arial" w:hAnsi="Arial" w:cs="Arial"/>
          <w:sz w:val="20"/>
          <w:highlight w:val="yellow"/>
        </w:rPr>
        <w:t>5.6.1.1;</w:t>
      </w:r>
      <w:proofErr w:type="gramEnd"/>
    </w:p>
    <w:p w14:paraId="4EE15F00" w14:textId="77777777" w:rsidR="006551FB" w:rsidRPr="00900705" w:rsidRDefault="006551FB" w:rsidP="00900705">
      <w:pPr>
        <w:pStyle w:val="ListParagraph"/>
        <w:ind w:left="1843" w:hanging="425"/>
        <w:rPr>
          <w:rFonts w:ascii="Arial" w:hAnsi="Arial" w:cs="Arial"/>
          <w:szCs w:val="24"/>
          <w:highlight w:val="yellow"/>
        </w:rPr>
      </w:pPr>
    </w:p>
    <w:p w14:paraId="310E8FBB" w14:textId="229B0A2B" w:rsidR="008D5AE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900705">
        <w:rPr>
          <w:rFonts w:ascii="Arial" w:hAnsi="Arial" w:cs="Arial"/>
          <w:i/>
          <w:sz w:val="20"/>
          <w:highlight w:val="yellow"/>
        </w:rPr>
        <w:t>WADA</w:t>
      </w:r>
      <w:r w:rsidRPr="00900705">
        <w:rPr>
          <w:rFonts w:ascii="Arial" w:hAnsi="Arial" w:cs="Arial"/>
          <w:sz w:val="20"/>
          <w:highlight w:val="yellow"/>
        </w:rPr>
        <w:t xml:space="preserve"> assigning </w:t>
      </w:r>
      <w:r w:rsidR="006E7B05" w:rsidRPr="00900705">
        <w:rPr>
          <w:rFonts w:ascii="Arial" w:hAnsi="Arial" w:cs="Arial"/>
          <w:i/>
          <w:iCs/>
          <w:sz w:val="20"/>
          <w:highlight w:val="yellow"/>
        </w:rPr>
        <w:t>R</w:t>
      </w:r>
      <w:r w:rsidR="00D14DA1" w:rsidRPr="00900705">
        <w:rPr>
          <w:rFonts w:ascii="Arial" w:hAnsi="Arial" w:cs="Arial"/>
          <w:i/>
          <w:iCs/>
          <w:sz w:val="20"/>
          <w:highlight w:val="yellow"/>
        </w:rPr>
        <w:t xml:space="preserve">esults </w:t>
      </w:r>
      <w:r w:rsidR="00D80D0E" w:rsidRPr="00900705">
        <w:rPr>
          <w:rFonts w:ascii="Arial" w:hAnsi="Arial" w:cs="Arial"/>
          <w:i/>
          <w:iCs/>
          <w:sz w:val="20"/>
          <w:highlight w:val="yellow"/>
        </w:rPr>
        <w:t>M</w:t>
      </w:r>
      <w:r w:rsidRPr="00900705">
        <w:rPr>
          <w:rFonts w:ascii="Arial" w:hAnsi="Arial" w:cs="Arial"/>
          <w:i/>
          <w:iCs/>
          <w:sz w:val="20"/>
          <w:highlight w:val="yellow"/>
        </w:rPr>
        <w:t>anagement</w:t>
      </w:r>
      <w:r w:rsidRPr="00900705">
        <w:rPr>
          <w:rFonts w:ascii="Arial" w:hAnsi="Arial" w:cs="Arial"/>
          <w:sz w:val="20"/>
          <w:highlight w:val="yellow"/>
        </w:rPr>
        <w:t xml:space="preserve"> under Article 7.1 of the </w:t>
      </w:r>
      <w:proofErr w:type="gramStart"/>
      <w:r w:rsidRPr="00900705">
        <w:rPr>
          <w:rFonts w:ascii="Arial" w:hAnsi="Arial" w:cs="Arial"/>
          <w:i/>
          <w:sz w:val="20"/>
          <w:highlight w:val="yellow"/>
        </w:rPr>
        <w:t>Code</w:t>
      </w:r>
      <w:r w:rsidRPr="00900705">
        <w:rPr>
          <w:rFonts w:ascii="Arial" w:hAnsi="Arial" w:cs="Arial"/>
          <w:sz w:val="20"/>
          <w:highlight w:val="yellow"/>
        </w:rPr>
        <w:t>;</w:t>
      </w:r>
      <w:proofErr w:type="gramEnd"/>
    </w:p>
    <w:p w14:paraId="65A4D28D" w14:textId="77777777" w:rsidR="006551FB" w:rsidRPr="00900705" w:rsidRDefault="006551FB" w:rsidP="00900705">
      <w:pPr>
        <w:pStyle w:val="ListParagraph"/>
        <w:ind w:left="1843" w:hanging="425"/>
        <w:rPr>
          <w:rFonts w:ascii="Arial" w:hAnsi="Arial" w:cs="Arial"/>
          <w:szCs w:val="24"/>
          <w:highlight w:val="yellow"/>
        </w:rPr>
      </w:pPr>
    </w:p>
    <w:p w14:paraId="5F988F69" w14:textId="77777777" w:rsidR="00A65D2D"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[IF]</w:t>
      </w:r>
      <w:r w:rsidRPr="00900705">
        <w:rPr>
          <w:rFonts w:ascii="Arial" w:hAnsi="Arial" w:cs="Arial"/>
          <w:i/>
          <w:sz w:val="20"/>
          <w:highlight w:val="yellow"/>
        </w:rPr>
        <w:t xml:space="preserve"> </w:t>
      </w:r>
      <w:r w:rsidRPr="00900705">
        <w:rPr>
          <w:rFonts w:ascii="Arial" w:hAnsi="Arial" w:cs="Arial"/>
          <w:sz w:val="20"/>
          <w:highlight w:val="yellow"/>
        </w:rPr>
        <w:t xml:space="preserve">not to bring forward an </w:t>
      </w:r>
      <w:r w:rsidRPr="00900705">
        <w:rPr>
          <w:rFonts w:ascii="Arial" w:hAnsi="Arial" w:cs="Arial"/>
          <w:i/>
          <w:sz w:val="20"/>
          <w:highlight w:val="yellow"/>
        </w:rPr>
        <w:t>Adverse Analytical Finding</w:t>
      </w:r>
      <w:r w:rsidRPr="00900705">
        <w:rPr>
          <w:rFonts w:ascii="Arial" w:hAnsi="Arial" w:cs="Arial"/>
          <w:sz w:val="20"/>
          <w:highlight w:val="yellow"/>
        </w:rPr>
        <w:t xml:space="preserve"> or an </w:t>
      </w:r>
      <w:r w:rsidRPr="00900705">
        <w:rPr>
          <w:rFonts w:ascii="Arial" w:hAnsi="Arial" w:cs="Arial"/>
          <w:i/>
          <w:sz w:val="20"/>
          <w:highlight w:val="yellow"/>
        </w:rPr>
        <w:t>Atypical Finding</w:t>
      </w:r>
      <w:r w:rsidRPr="00900705">
        <w:rPr>
          <w:rFonts w:ascii="Arial" w:hAnsi="Arial" w:cs="Arial"/>
          <w:sz w:val="20"/>
          <w:highlight w:val="yellow"/>
        </w:rPr>
        <w:t xml:space="preserve"> as an anti-doping rule violation, </w:t>
      </w:r>
      <w:r w:rsidR="008D5AED" w:rsidRPr="00900705">
        <w:rPr>
          <w:rFonts w:ascii="Arial" w:hAnsi="Arial" w:cs="Arial"/>
          <w:sz w:val="20"/>
          <w:highlight w:val="yellow"/>
        </w:rPr>
        <w:t xml:space="preserve">an </w:t>
      </w:r>
      <w:r w:rsidR="008D5AED" w:rsidRPr="00900705">
        <w:rPr>
          <w:rFonts w:ascii="Arial" w:hAnsi="Arial" w:cs="Arial"/>
          <w:i/>
          <w:iCs/>
          <w:sz w:val="20"/>
          <w:highlight w:val="yellow"/>
        </w:rPr>
        <w:t>Adverse Passport Finding</w:t>
      </w:r>
      <w:r w:rsidR="008D5AED" w:rsidRPr="00900705">
        <w:rPr>
          <w:rFonts w:ascii="Arial" w:hAnsi="Arial" w:cs="Arial"/>
          <w:sz w:val="20"/>
          <w:highlight w:val="yellow"/>
        </w:rPr>
        <w:t xml:space="preserve"> or an </w:t>
      </w:r>
      <w:r w:rsidR="008D5AED" w:rsidRPr="00900705">
        <w:rPr>
          <w:rFonts w:ascii="Arial" w:hAnsi="Arial" w:cs="Arial"/>
          <w:i/>
          <w:iCs/>
          <w:sz w:val="20"/>
          <w:highlight w:val="yellow"/>
        </w:rPr>
        <w:t>Atypical Passport</w:t>
      </w:r>
      <w:r w:rsidR="008D5AED" w:rsidRPr="00900705">
        <w:rPr>
          <w:rFonts w:ascii="Arial" w:hAnsi="Arial" w:cs="Arial"/>
          <w:sz w:val="20"/>
          <w:highlight w:val="yellow"/>
        </w:rPr>
        <w:t xml:space="preserve"> </w:t>
      </w:r>
      <w:r w:rsidR="008D5AED" w:rsidRPr="00900705">
        <w:rPr>
          <w:rFonts w:ascii="Arial" w:hAnsi="Arial" w:cs="Arial"/>
          <w:i/>
          <w:iCs/>
          <w:sz w:val="20"/>
          <w:highlight w:val="yellow"/>
        </w:rPr>
        <w:t>Finding</w:t>
      </w:r>
      <w:r w:rsidR="008D5AED" w:rsidRPr="00900705">
        <w:rPr>
          <w:rFonts w:ascii="Arial" w:hAnsi="Arial" w:cs="Arial"/>
          <w:sz w:val="20"/>
          <w:highlight w:val="yellow"/>
        </w:rPr>
        <w:t xml:space="preserve"> after review, </w:t>
      </w:r>
      <w:r w:rsidRPr="00900705">
        <w:rPr>
          <w:rFonts w:ascii="Arial" w:hAnsi="Arial" w:cs="Arial"/>
          <w:sz w:val="20"/>
          <w:highlight w:val="yellow"/>
        </w:rPr>
        <w:t>or a decision not to go forward with an anti-doping rule violation</w:t>
      </w:r>
      <w:r w:rsidR="00AE1D38" w:rsidRPr="00900705">
        <w:rPr>
          <w:rFonts w:ascii="Arial" w:hAnsi="Arial" w:cs="Arial"/>
          <w:sz w:val="20"/>
          <w:highlight w:val="yellow"/>
        </w:rPr>
        <w:t xml:space="preserve"> or violation of Article 10.14.1 or whereabouts failure</w:t>
      </w:r>
      <w:r w:rsidRPr="00900705">
        <w:rPr>
          <w:rFonts w:ascii="Arial" w:hAnsi="Arial" w:cs="Arial"/>
          <w:sz w:val="20"/>
          <w:highlight w:val="yellow"/>
        </w:rPr>
        <w:t xml:space="preserve"> after an investigation in accordance with the </w:t>
      </w:r>
      <w:r w:rsidRPr="00900705">
        <w:rPr>
          <w:rFonts w:ascii="Arial" w:hAnsi="Arial" w:cs="Arial"/>
          <w:i/>
          <w:iCs/>
          <w:sz w:val="20"/>
          <w:highlight w:val="yellow"/>
        </w:rPr>
        <w:t>International Standard</w:t>
      </w:r>
      <w:r w:rsidRPr="00900705">
        <w:rPr>
          <w:rFonts w:ascii="Arial" w:hAnsi="Arial" w:cs="Arial"/>
          <w:sz w:val="20"/>
          <w:highlight w:val="yellow"/>
        </w:rPr>
        <w:t xml:space="preserve"> for </w:t>
      </w:r>
      <w:r w:rsidRPr="00900705">
        <w:rPr>
          <w:rFonts w:ascii="Arial" w:hAnsi="Arial" w:cs="Arial"/>
          <w:i/>
          <w:iCs/>
          <w:sz w:val="20"/>
          <w:highlight w:val="yellow"/>
        </w:rPr>
        <w:t>Results Management</w:t>
      </w:r>
      <w:r w:rsidR="00AE1D38" w:rsidRPr="00900705">
        <w:rPr>
          <w:rFonts w:ascii="Arial" w:hAnsi="Arial" w:cs="Arial"/>
          <w:i/>
          <w:iCs/>
          <w:sz w:val="20"/>
          <w:highlight w:val="yellow"/>
        </w:rPr>
        <w:t xml:space="preserve"> </w:t>
      </w:r>
      <w:r w:rsidR="00A65D2D" w:rsidRPr="00900705">
        <w:rPr>
          <w:rFonts w:ascii="Arial" w:hAnsi="Arial" w:cs="Arial"/>
          <w:sz w:val="20"/>
          <w:highlight w:val="yellow"/>
        </w:rPr>
        <w:t xml:space="preserve">or </w:t>
      </w:r>
      <w:r w:rsidR="00A65D2D" w:rsidRPr="00900705">
        <w:rPr>
          <w:rFonts w:ascii="Arial" w:hAnsi="Arial" w:cs="Arial"/>
          <w:i/>
          <w:iCs/>
          <w:sz w:val="20"/>
          <w:highlight w:val="yellow"/>
        </w:rPr>
        <w:t>International Standard</w:t>
      </w:r>
      <w:r w:rsidR="00A65D2D" w:rsidRPr="00900705">
        <w:rPr>
          <w:rFonts w:ascii="Arial" w:hAnsi="Arial" w:cs="Arial"/>
          <w:sz w:val="20"/>
          <w:highlight w:val="yellow"/>
        </w:rPr>
        <w:t xml:space="preserve"> for Intelligence and Investigations</w:t>
      </w:r>
      <w:r w:rsidRPr="00900705">
        <w:rPr>
          <w:rFonts w:ascii="Arial" w:hAnsi="Arial" w:cs="Arial"/>
          <w:sz w:val="20"/>
          <w:highlight w:val="yellow"/>
        </w:rPr>
        <w:t>;</w:t>
      </w:r>
    </w:p>
    <w:p w14:paraId="7C4ADE00" w14:textId="77777777" w:rsidR="006551FB" w:rsidRPr="00900705" w:rsidRDefault="006551FB" w:rsidP="00900705">
      <w:pPr>
        <w:pStyle w:val="ListParagraph"/>
        <w:ind w:left="1843" w:hanging="425"/>
        <w:rPr>
          <w:rFonts w:ascii="Arial" w:hAnsi="Arial" w:cs="Arial"/>
          <w:szCs w:val="24"/>
          <w:highlight w:val="yellow"/>
        </w:rPr>
      </w:pPr>
    </w:p>
    <w:p w14:paraId="2557F959" w14:textId="73EEB13A" w:rsidR="001E5B2E" w:rsidRPr="00900705" w:rsidRDefault="001D783E"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w:t>
      </w:r>
      <w:r w:rsidR="00CB5489" w:rsidRPr="00900705">
        <w:rPr>
          <w:rFonts w:ascii="Arial" w:hAnsi="Arial" w:cs="Arial"/>
          <w:sz w:val="20"/>
          <w:highlight w:val="yellow"/>
        </w:rPr>
        <w:t>decision not to impose, or a decision to lift or not to lift</w:t>
      </w:r>
      <w:r w:rsidR="00347E26" w:rsidRPr="00900705">
        <w:rPr>
          <w:rFonts w:ascii="Arial" w:hAnsi="Arial" w:cs="Arial"/>
          <w:sz w:val="20"/>
          <w:highlight w:val="yellow"/>
        </w:rPr>
        <w:t xml:space="preserve">, a </w:t>
      </w:r>
      <w:r w:rsidR="00347E26" w:rsidRPr="00900705">
        <w:rPr>
          <w:rFonts w:ascii="Arial" w:hAnsi="Arial" w:cs="Arial"/>
          <w:i/>
          <w:sz w:val="20"/>
          <w:highlight w:val="yellow"/>
        </w:rPr>
        <w:t xml:space="preserve">Provisional Suspension </w:t>
      </w:r>
      <w:r w:rsidR="001C11EA" w:rsidRPr="00900705">
        <w:rPr>
          <w:rFonts w:ascii="Arial" w:hAnsi="Arial" w:cs="Arial"/>
          <w:sz w:val="20"/>
          <w:highlight w:val="yellow"/>
        </w:rPr>
        <w:t xml:space="preserve">(with all such appeals made exclusively to </w:t>
      </w:r>
      <w:r w:rsidR="001C11EA" w:rsidRPr="00900705">
        <w:rPr>
          <w:rFonts w:ascii="Arial" w:hAnsi="Arial" w:cs="Arial"/>
          <w:i/>
          <w:iCs/>
          <w:sz w:val="20"/>
          <w:highlight w:val="yellow"/>
        </w:rPr>
        <w:t>CAS</w:t>
      </w:r>
      <w:r w:rsidR="001C11EA" w:rsidRPr="00900705">
        <w:rPr>
          <w:rFonts w:ascii="Arial" w:hAnsi="Arial" w:cs="Arial"/>
          <w:sz w:val="20"/>
          <w:highlight w:val="yellow"/>
        </w:rPr>
        <w:t xml:space="preserve"> as provided in Article 7.4.3</w:t>
      </w:r>
      <w:proofErr w:type="gramStart"/>
      <w:r w:rsidR="001C11EA" w:rsidRPr="00900705">
        <w:rPr>
          <w:rFonts w:ascii="Arial" w:hAnsi="Arial" w:cs="Arial"/>
          <w:sz w:val="20"/>
          <w:highlight w:val="yellow"/>
        </w:rPr>
        <w:t>)</w:t>
      </w:r>
      <w:r w:rsidR="006551FB" w:rsidRPr="00900705">
        <w:rPr>
          <w:rFonts w:ascii="Arial" w:hAnsi="Arial" w:cs="Arial"/>
          <w:sz w:val="20"/>
          <w:highlight w:val="yellow"/>
        </w:rPr>
        <w:t>;</w:t>
      </w:r>
      <w:proofErr w:type="gramEnd"/>
    </w:p>
    <w:p w14:paraId="0814EC46" w14:textId="77777777" w:rsidR="00900705" w:rsidRPr="00900705" w:rsidRDefault="00900705" w:rsidP="00900705">
      <w:pPr>
        <w:pStyle w:val="ListParagraph"/>
        <w:ind w:left="1843" w:hanging="425"/>
        <w:rPr>
          <w:rFonts w:ascii="Arial" w:hAnsi="Arial" w:cs="Arial"/>
          <w:szCs w:val="24"/>
          <w:highlight w:val="yellow"/>
        </w:rPr>
      </w:pPr>
    </w:p>
    <w:p w14:paraId="1A3F01B0" w14:textId="40037CB7" w:rsidR="001E5B2E"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that </w:t>
      </w:r>
      <w:r w:rsidRPr="00E16BB5">
        <w:rPr>
          <w:rFonts w:ascii="Arial" w:hAnsi="Arial" w:cs="Arial"/>
          <w:sz w:val="20"/>
          <w:highlight w:val="lightGray"/>
        </w:rPr>
        <w:t>[IF]</w:t>
      </w:r>
      <w:r w:rsidRPr="00900705">
        <w:rPr>
          <w:rFonts w:ascii="Arial" w:hAnsi="Arial" w:cs="Arial"/>
          <w:sz w:val="20"/>
          <w:highlight w:val="yellow"/>
        </w:rPr>
        <w:t xml:space="preserve"> lacks authority to rule on an alleged anti-doping rule violation</w:t>
      </w:r>
      <w:r w:rsidR="001E5B2E" w:rsidRPr="00900705">
        <w:rPr>
          <w:rFonts w:ascii="Arial" w:hAnsi="Arial" w:cs="Arial"/>
          <w:sz w:val="20"/>
          <w:highlight w:val="yellow"/>
        </w:rPr>
        <w:t xml:space="preserve"> or </w:t>
      </w:r>
      <w:r w:rsidR="00E2486F" w:rsidRPr="00900705">
        <w:rPr>
          <w:rFonts w:ascii="Arial" w:hAnsi="Arial" w:cs="Arial"/>
          <w:sz w:val="20"/>
          <w:highlight w:val="yellow"/>
        </w:rPr>
        <w:t xml:space="preserve">violation of </w:t>
      </w:r>
      <w:r w:rsidR="001E5B2E" w:rsidRPr="00900705">
        <w:rPr>
          <w:rFonts w:ascii="Arial" w:hAnsi="Arial" w:cs="Arial"/>
          <w:sz w:val="20"/>
          <w:highlight w:val="yellow"/>
        </w:rPr>
        <w:t>Article 10.14.1</w:t>
      </w:r>
      <w:r w:rsidRPr="00900705">
        <w:rPr>
          <w:rFonts w:ascii="Arial" w:hAnsi="Arial" w:cs="Arial"/>
          <w:sz w:val="20"/>
          <w:highlight w:val="yellow"/>
        </w:rPr>
        <w:t xml:space="preserve"> or its </w:t>
      </w:r>
      <w:proofErr w:type="gramStart"/>
      <w:r w:rsidRPr="00900705">
        <w:rPr>
          <w:rFonts w:ascii="Arial" w:hAnsi="Arial" w:cs="Arial"/>
          <w:i/>
          <w:sz w:val="20"/>
          <w:highlight w:val="yellow"/>
        </w:rPr>
        <w:t>Consequences</w:t>
      </w:r>
      <w:r w:rsidRPr="00900705">
        <w:rPr>
          <w:rFonts w:ascii="Arial" w:hAnsi="Arial" w:cs="Arial"/>
          <w:sz w:val="20"/>
          <w:highlight w:val="yellow"/>
        </w:rPr>
        <w:t>;</w:t>
      </w:r>
      <w:proofErr w:type="gramEnd"/>
    </w:p>
    <w:p w14:paraId="39A24CD9" w14:textId="77777777" w:rsidR="00900705" w:rsidRPr="00900705" w:rsidRDefault="00900705" w:rsidP="00900705">
      <w:pPr>
        <w:pStyle w:val="ListParagraph"/>
        <w:ind w:left="1843" w:hanging="425"/>
        <w:rPr>
          <w:rFonts w:ascii="Arial" w:hAnsi="Arial" w:cs="Arial"/>
          <w:szCs w:val="24"/>
          <w:highlight w:val="yellow"/>
        </w:rPr>
      </w:pPr>
    </w:p>
    <w:p w14:paraId="441B7236" w14:textId="0F312C5E"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to suspend, or not suspend, </w:t>
      </w:r>
      <w:r w:rsidRPr="00900705">
        <w:rPr>
          <w:rFonts w:ascii="Arial" w:hAnsi="Arial" w:cs="Arial"/>
          <w:i/>
          <w:iCs/>
          <w:sz w:val="20"/>
          <w:highlight w:val="yellow"/>
        </w:rPr>
        <w:t>Consequences</w:t>
      </w:r>
      <w:r w:rsidRPr="00900705">
        <w:rPr>
          <w:rFonts w:ascii="Arial" w:hAnsi="Arial" w:cs="Arial"/>
          <w:sz w:val="20"/>
          <w:highlight w:val="yellow"/>
        </w:rPr>
        <w:t xml:space="preserve"> or to reinstate, or not reinstate, </w:t>
      </w:r>
      <w:r w:rsidRPr="00900705">
        <w:rPr>
          <w:rFonts w:ascii="Arial" w:hAnsi="Arial" w:cs="Arial"/>
          <w:i/>
          <w:iCs/>
          <w:sz w:val="20"/>
          <w:highlight w:val="yellow"/>
        </w:rPr>
        <w:t>Consequences</w:t>
      </w:r>
      <w:r w:rsidRPr="00900705">
        <w:rPr>
          <w:rFonts w:ascii="Arial" w:hAnsi="Arial" w:cs="Arial"/>
          <w:sz w:val="20"/>
          <w:highlight w:val="yellow"/>
        </w:rPr>
        <w:t xml:space="preserve"> under Article</w:t>
      </w:r>
      <w:r w:rsidR="00FF036D" w:rsidRPr="00900705">
        <w:rPr>
          <w:rFonts w:ascii="Arial" w:hAnsi="Arial" w:cs="Arial"/>
          <w:sz w:val="20"/>
          <w:highlight w:val="yellow"/>
        </w:rPr>
        <w:t>s</w:t>
      </w:r>
      <w:r w:rsidRPr="00900705">
        <w:rPr>
          <w:rFonts w:ascii="Arial" w:hAnsi="Arial" w:cs="Arial"/>
          <w:sz w:val="20"/>
          <w:highlight w:val="yellow"/>
        </w:rPr>
        <w:t xml:space="preserve"> 10.7.</w:t>
      </w:r>
      <w:r w:rsidR="0043226F" w:rsidRPr="00900705">
        <w:rPr>
          <w:rFonts w:ascii="Arial" w:hAnsi="Arial" w:cs="Arial"/>
          <w:sz w:val="20"/>
          <w:highlight w:val="yellow"/>
        </w:rPr>
        <w:t>2</w:t>
      </w:r>
      <w:r w:rsidR="00B452F7">
        <w:rPr>
          <w:rFonts w:ascii="Arial" w:hAnsi="Arial" w:cs="Arial"/>
          <w:sz w:val="20"/>
          <w:highlight w:val="yellow"/>
        </w:rPr>
        <w:t>,</w:t>
      </w:r>
      <w:r w:rsidR="00F16AE7" w:rsidRPr="00900705">
        <w:rPr>
          <w:rFonts w:ascii="Arial" w:hAnsi="Arial" w:cs="Arial"/>
          <w:sz w:val="20"/>
          <w:highlight w:val="yellow"/>
        </w:rPr>
        <w:t>10.7.</w:t>
      </w:r>
      <w:r w:rsidR="0043226F" w:rsidRPr="00900705">
        <w:rPr>
          <w:rFonts w:ascii="Arial" w:hAnsi="Arial" w:cs="Arial"/>
          <w:sz w:val="20"/>
          <w:highlight w:val="yellow"/>
        </w:rPr>
        <w:t>3</w:t>
      </w:r>
      <w:r w:rsidR="00B452F7">
        <w:rPr>
          <w:rFonts w:ascii="Arial" w:hAnsi="Arial" w:cs="Arial"/>
          <w:sz w:val="20"/>
          <w:highlight w:val="yellow"/>
        </w:rPr>
        <w:t xml:space="preserve"> and </w:t>
      </w:r>
      <w:proofErr w:type="gramStart"/>
      <w:r w:rsidR="00B452F7">
        <w:rPr>
          <w:rFonts w:ascii="Arial" w:hAnsi="Arial" w:cs="Arial"/>
          <w:sz w:val="20"/>
          <w:highlight w:val="yellow"/>
        </w:rPr>
        <w:t>10.7.4</w:t>
      </w:r>
      <w:r w:rsidRPr="00900705">
        <w:rPr>
          <w:rFonts w:ascii="Arial" w:hAnsi="Arial" w:cs="Arial"/>
          <w:sz w:val="20"/>
          <w:highlight w:val="yellow"/>
        </w:rPr>
        <w:t>;</w:t>
      </w:r>
      <w:proofErr w:type="gramEnd"/>
    </w:p>
    <w:p w14:paraId="16EBC5E5" w14:textId="77777777" w:rsidR="00900705" w:rsidRPr="00900705" w:rsidRDefault="00900705" w:rsidP="00900705">
      <w:pPr>
        <w:pStyle w:val="ListParagraph"/>
        <w:ind w:left="1843" w:hanging="425"/>
        <w:rPr>
          <w:rFonts w:ascii="Arial" w:hAnsi="Arial" w:cs="Arial"/>
          <w:szCs w:val="24"/>
          <w:highlight w:val="yellow"/>
        </w:rPr>
      </w:pPr>
    </w:p>
    <w:p w14:paraId="0FAE9E88" w14:textId="06751625" w:rsidR="00F16AE7"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7.1.4 </w:t>
      </w:r>
      <w:r w:rsidR="00EB3FC2">
        <w:rPr>
          <w:rFonts w:ascii="Arial" w:hAnsi="Arial" w:cs="Arial"/>
          <w:sz w:val="20"/>
          <w:highlight w:val="yellow"/>
        </w:rPr>
        <w:t xml:space="preserve">of the </w:t>
      </w:r>
      <w:r w:rsidR="00EB3FC2">
        <w:rPr>
          <w:rFonts w:ascii="Arial" w:hAnsi="Arial" w:cs="Arial"/>
          <w:i/>
          <w:iCs/>
          <w:sz w:val="20"/>
          <w:highlight w:val="yellow"/>
        </w:rPr>
        <w:t xml:space="preserve">Code </w:t>
      </w:r>
      <w:r w:rsidRPr="00900705">
        <w:rPr>
          <w:rFonts w:ascii="Arial" w:hAnsi="Arial" w:cs="Arial"/>
          <w:sz w:val="20"/>
          <w:highlight w:val="yellow"/>
        </w:rPr>
        <w:t>and</w:t>
      </w:r>
      <w:r w:rsidR="00EB3FC2">
        <w:rPr>
          <w:rFonts w:ascii="Arial" w:hAnsi="Arial" w:cs="Arial"/>
          <w:sz w:val="20"/>
          <w:highlight w:val="yellow"/>
        </w:rPr>
        <w:t xml:space="preserve"> Article</w:t>
      </w:r>
      <w:r w:rsidRPr="00900705">
        <w:rPr>
          <w:rFonts w:ascii="Arial" w:hAnsi="Arial" w:cs="Arial"/>
          <w:sz w:val="20"/>
          <w:highlight w:val="yellow"/>
        </w:rPr>
        <w:t xml:space="preserve"> </w:t>
      </w:r>
      <w:proofErr w:type="gramStart"/>
      <w:r w:rsidRPr="00900705">
        <w:rPr>
          <w:rFonts w:ascii="Arial" w:hAnsi="Arial" w:cs="Arial"/>
          <w:sz w:val="20"/>
          <w:highlight w:val="yellow"/>
        </w:rPr>
        <w:t>7.1.</w:t>
      </w:r>
      <w:r w:rsidR="00EB3FC2">
        <w:rPr>
          <w:rFonts w:ascii="Arial" w:hAnsi="Arial" w:cs="Arial"/>
          <w:sz w:val="20"/>
          <w:highlight w:val="yellow"/>
        </w:rPr>
        <w:t>6</w:t>
      </w:r>
      <w:r w:rsidRPr="00900705">
        <w:rPr>
          <w:rFonts w:ascii="Arial" w:hAnsi="Arial" w:cs="Arial"/>
          <w:sz w:val="20"/>
          <w:highlight w:val="yellow"/>
        </w:rPr>
        <w:t>;</w:t>
      </w:r>
      <w:proofErr w:type="gramEnd"/>
    </w:p>
    <w:p w14:paraId="420D61D1" w14:textId="77777777" w:rsidR="00900705" w:rsidRPr="00900705" w:rsidRDefault="00900705" w:rsidP="00900705">
      <w:pPr>
        <w:pStyle w:val="ListParagraph"/>
        <w:ind w:left="1843" w:hanging="425"/>
        <w:rPr>
          <w:rFonts w:ascii="Arial" w:hAnsi="Arial" w:cs="Arial"/>
          <w:szCs w:val="24"/>
          <w:highlight w:val="yellow"/>
        </w:rPr>
      </w:pPr>
    </w:p>
    <w:p w14:paraId="088B9F9B" w14:textId="49429488"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failure to comply with Article </w:t>
      </w:r>
      <w:proofErr w:type="gramStart"/>
      <w:r w:rsidRPr="00900705">
        <w:rPr>
          <w:rFonts w:ascii="Arial" w:hAnsi="Arial" w:cs="Arial"/>
          <w:sz w:val="20"/>
          <w:highlight w:val="yellow"/>
        </w:rPr>
        <w:t>10.8;</w:t>
      </w:r>
      <w:proofErr w:type="gramEnd"/>
    </w:p>
    <w:p w14:paraId="64F2770C" w14:textId="77777777" w:rsidR="00900705" w:rsidRPr="00900705" w:rsidRDefault="00900705" w:rsidP="00900705">
      <w:pPr>
        <w:pStyle w:val="ListParagraph"/>
        <w:ind w:left="1843" w:hanging="425"/>
        <w:rPr>
          <w:rFonts w:ascii="Arial" w:hAnsi="Arial" w:cs="Arial"/>
          <w:szCs w:val="24"/>
          <w:highlight w:val="yellow"/>
        </w:rPr>
      </w:pPr>
    </w:p>
    <w:p w14:paraId="0FA34427" w14:textId="66632741" w:rsidR="00022DE8" w:rsidRPr="00900705" w:rsidRDefault="00347E26"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under Article </w:t>
      </w:r>
      <w:proofErr w:type="gramStart"/>
      <w:r w:rsidRPr="00900705">
        <w:rPr>
          <w:rFonts w:ascii="Arial" w:hAnsi="Arial" w:cs="Arial"/>
          <w:sz w:val="20"/>
          <w:highlight w:val="yellow"/>
        </w:rPr>
        <w:t>10.14.3;</w:t>
      </w:r>
      <w:proofErr w:type="gramEnd"/>
    </w:p>
    <w:p w14:paraId="05C1CD39" w14:textId="77777777" w:rsidR="00900705" w:rsidRPr="00900705" w:rsidRDefault="00900705" w:rsidP="00900705">
      <w:pPr>
        <w:pStyle w:val="ListParagraph"/>
        <w:ind w:left="1843" w:hanging="425"/>
        <w:rPr>
          <w:rFonts w:ascii="Arial" w:hAnsi="Arial" w:cs="Arial"/>
          <w:szCs w:val="24"/>
          <w:highlight w:val="yellow"/>
        </w:rPr>
      </w:pPr>
    </w:p>
    <w:p w14:paraId="2B0E9556" w14:textId="0A06218B" w:rsidR="00022DE8" w:rsidRPr="00900705" w:rsidRDefault="00A66A3F" w:rsidP="00900705">
      <w:pPr>
        <w:pStyle w:val="ListParagraph"/>
        <w:numPr>
          <w:ilvl w:val="0"/>
          <w:numId w:val="21"/>
        </w:numPr>
        <w:ind w:left="1843" w:hanging="425"/>
        <w:jc w:val="both"/>
        <w:rPr>
          <w:rFonts w:ascii="Arial" w:hAnsi="Arial" w:cs="Arial"/>
          <w:sz w:val="20"/>
          <w:highlight w:val="yellow"/>
        </w:rPr>
      </w:pPr>
      <w:r w:rsidRPr="00900705">
        <w:rPr>
          <w:rFonts w:ascii="Arial" w:hAnsi="Arial" w:cs="Arial"/>
          <w:sz w:val="20"/>
          <w:highlight w:val="yellow"/>
        </w:rPr>
        <w:t xml:space="preserve">a decision by </w:t>
      </w:r>
      <w:r w:rsidRPr="00E16BB5">
        <w:rPr>
          <w:rFonts w:ascii="Arial" w:hAnsi="Arial" w:cs="Arial"/>
          <w:sz w:val="20"/>
          <w:highlight w:val="lightGray"/>
          <w:shd w:val="clear" w:color="auto" w:fill="BFBFBF" w:themeFill="background1" w:themeFillShade="BF"/>
        </w:rPr>
        <w:t>[IF]</w:t>
      </w:r>
      <w:r w:rsidRPr="00900705">
        <w:rPr>
          <w:rFonts w:ascii="Arial" w:hAnsi="Arial" w:cs="Arial"/>
          <w:sz w:val="20"/>
          <w:highlight w:val="yellow"/>
        </w:rPr>
        <w:t xml:space="preserve"> that the requirements for recording a whereabouts failure are not </w:t>
      </w:r>
      <w:proofErr w:type="gramStart"/>
      <w:r w:rsidRPr="00900705">
        <w:rPr>
          <w:rFonts w:ascii="Arial" w:hAnsi="Arial" w:cs="Arial"/>
          <w:sz w:val="20"/>
          <w:highlight w:val="yellow"/>
        </w:rPr>
        <w:t>met;</w:t>
      </w:r>
      <w:proofErr w:type="gramEnd"/>
    </w:p>
    <w:p w14:paraId="3F988B3C" w14:textId="77777777" w:rsidR="00900705" w:rsidRPr="00900705" w:rsidRDefault="00900705" w:rsidP="00900705">
      <w:pPr>
        <w:pStyle w:val="ListParagraph"/>
        <w:ind w:left="1843" w:hanging="425"/>
        <w:rPr>
          <w:rFonts w:ascii="Arial" w:hAnsi="Arial" w:cs="Arial"/>
          <w:sz w:val="20"/>
          <w:highlight w:val="yellow"/>
        </w:rPr>
      </w:pPr>
    </w:p>
    <w:p w14:paraId="7BF951A3" w14:textId="400E1E9B" w:rsidR="00835682" w:rsidRPr="00900705" w:rsidRDefault="009F0081" w:rsidP="00900705">
      <w:pPr>
        <w:pStyle w:val="ListParagraph"/>
        <w:numPr>
          <w:ilvl w:val="0"/>
          <w:numId w:val="21"/>
        </w:numPr>
        <w:ind w:left="1843" w:hanging="425"/>
        <w:jc w:val="both"/>
        <w:rPr>
          <w:rFonts w:ascii="Arial" w:hAnsi="Arial" w:cs="Arial"/>
          <w:szCs w:val="24"/>
          <w:highlight w:val="yellow"/>
        </w:rPr>
      </w:pPr>
      <w:r w:rsidRPr="00900705">
        <w:rPr>
          <w:rFonts w:ascii="Arial" w:hAnsi="Arial" w:cs="Arial"/>
          <w:sz w:val="20"/>
          <w:highlight w:val="yellow"/>
        </w:rPr>
        <w:t xml:space="preserve">a decision by </w:t>
      </w:r>
      <w:r w:rsidRPr="00E16BB5">
        <w:rPr>
          <w:rFonts w:ascii="Arial" w:hAnsi="Arial" w:cs="Arial"/>
          <w:sz w:val="20"/>
          <w:highlight w:val="lightGray"/>
        </w:rPr>
        <w:t>[</w:t>
      </w:r>
      <w:r w:rsidR="00442529" w:rsidRPr="00E16BB5">
        <w:rPr>
          <w:rFonts w:ascii="Arial" w:hAnsi="Arial" w:cs="Arial"/>
          <w:sz w:val="20"/>
          <w:highlight w:val="lightGray"/>
        </w:rPr>
        <w:t>IF</w:t>
      </w:r>
      <w:r w:rsidRPr="00E16BB5">
        <w:rPr>
          <w:rFonts w:ascii="Arial" w:hAnsi="Arial" w:cs="Arial"/>
          <w:sz w:val="20"/>
          <w:highlight w:val="lightGray"/>
        </w:rPr>
        <w:t>]</w:t>
      </w:r>
      <w:r w:rsidRPr="00900705">
        <w:rPr>
          <w:rFonts w:ascii="Arial" w:hAnsi="Arial" w:cs="Arial"/>
          <w:sz w:val="20"/>
          <w:highlight w:val="yellow"/>
        </w:rPr>
        <w:t xml:space="preserve"> not to implement another </w:t>
      </w:r>
      <w:r w:rsidRPr="00900705">
        <w:rPr>
          <w:rFonts w:ascii="Arial" w:hAnsi="Arial" w:cs="Arial"/>
          <w:i/>
          <w:sz w:val="20"/>
          <w:highlight w:val="yellow"/>
        </w:rPr>
        <w:t>Anti-Doping Organization’s</w:t>
      </w:r>
      <w:r w:rsidRPr="00900705">
        <w:rPr>
          <w:rFonts w:ascii="Arial" w:hAnsi="Arial" w:cs="Arial"/>
          <w:sz w:val="20"/>
          <w:highlight w:val="yellow"/>
        </w:rPr>
        <w:t xml:space="preserve"> decision under Article 15;</w:t>
      </w:r>
      <w:r w:rsidR="00900705" w:rsidRPr="00900705">
        <w:rPr>
          <w:rFonts w:ascii="Arial" w:hAnsi="Arial" w:cs="Arial"/>
          <w:sz w:val="20"/>
          <w:highlight w:val="yellow"/>
        </w:rPr>
        <w:t xml:space="preserve"> and</w:t>
      </w:r>
    </w:p>
    <w:p w14:paraId="574C773E" w14:textId="77777777" w:rsidR="00900705" w:rsidRPr="00900705" w:rsidRDefault="00900705" w:rsidP="00900705">
      <w:pPr>
        <w:pStyle w:val="ListParagraph"/>
        <w:ind w:left="1843" w:hanging="425"/>
        <w:jc w:val="both"/>
        <w:rPr>
          <w:rFonts w:ascii="Arial" w:hAnsi="Arial" w:cs="Arial"/>
          <w:szCs w:val="24"/>
          <w:highlight w:val="yellow"/>
        </w:rPr>
      </w:pPr>
    </w:p>
    <w:p w14:paraId="6FA1E739" w14:textId="1381516D" w:rsidR="009F0081" w:rsidRPr="00900705" w:rsidRDefault="009F0081" w:rsidP="00900705">
      <w:pPr>
        <w:pStyle w:val="ListParagraph"/>
        <w:numPr>
          <w:ilvl w:val="0"/>
          <w:numId w:val="21"/>
        </w:numPr>
        <w:ind w:left="1843" w:hanging="425"/>
        <w:jc w:val="both"/>
        <w:rPr>
          <w:rFonts w:ascii="Arial" w:hAnsi="Arial" w:cs="Arial"/>
          <w:highlight w:val="yellow"/>
        </w:rPr>
      </w:pPr>
      <w:r w:rsidRPr="00900705">
        <w:rPr>
          <w:rFonts w:ascii="Arial" w:hAnsi="Arial" w:cs="Arial"/>
          <w:sz w:val="20"/>
          <w:highlight w:val="yellow"/>
        </w:rPr>
        <w:t xml:space="preserve">a decision under Article </w:t>
      </w:r>
      <w:r w:rsidR="00264FB8">
        <w:rPr>
          <w:rFonts w:ascii="Arial" w:hAnsi="Arial" w:cs="Arial"/>
          <w:sz w:val="20"/>
          <w:highlight w:val="yellow"/>
        </w:rPr>
        <w:t>24.4.4</w:t>
      </w:r>
      <w:r w:rsidRPr="00900705">
        <w:rPr>
          <w:rFonts w:ascii="Arial" w:hAnsi="Arial" w:cs="Arial"/>
          <w:sz w:val="20"/>
          <w:highlight w:val="yellow"/>
        </w:rPr>
        <w:t>.</w:t>
      </w:r>
      <w:r w:rsidRPr="3F369B9D">
        <w:rPr>
          <w:rFonts w:ascii="Arial" w:hAnsi="Arial" w:cs="Arial"/>
          <w:highlight w:val="yellow"/>
        </w:rPr>
        <w:t xml:space="preserve"> </w:t>
      </w:r>
    </w:p>
    <w:p w14:paraId="718F6DF4" w14:textId="3031554B" w:rsidR="00347E26" w:rsidRPr="00DA4BD3" w:rsidRDefault="00347E26" w:rsidP="00776A79">
      <w:pPr>
        <w:ind w:left="1440"/>
        <w:jc w:val="both"/>
        <w:rPr>
          <w:rFonts w:ascii="Arial" w:hAnsi="Arial" w:cs="Arial"/>
          <w:sz w:val="20"/>
          <w:highlight w:val="yellow"/>
        </w:rPr>
      </w:pPr>
      <w:r w:rsidRPr="00DA4BD3">
        <w:rPr>
          <w:rFonts w:ascii="Arial" w:hAnsi="Arial" w:cs="Arial"/>
          <w:sz w:val="20"/>
          <w:highlight w:val="yellow"/>
        </w:rPr>
        <w:t xml:space="preserve"> </w:t>
      </w:r>
    </w:p>
    <w:p w14:paraId="3745398F" w14:textId="3FFAF0FB"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13.2.1</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highlight w:val="yellow"/>
        </w:rPr>
        <w:t xml:space="preserve">Appeals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or </w:t>
      </w:r>
      <w:r w:rsidRPr="00DA4BD3">
        <w:rPr>
          <w:rFonts w:ascii="Arial" w:hAnsi="Arial" w:cs="Arial"/>
          <w:i/>
          <w:sz w:val="20"/>
          <w:highlight w:val="yellow"/>
        </w:rPr>
        <w:t>International Events</w:t>
      </w:r>
    </w:p>
    <w:p w14:paraId="75BDF8D0" w14:textId="77777777" w:rsidR="00347E26" w:rsidRPr="00DA4BD3" w:rsidRDefault="00347E26" w:rsidP="00776A79">
      <w:pPr>
        <w:ind w:left="2340" w:hanging="900"/>
        <w:jc w:val="both"/>
        <w:rPr>
          <w:rFonts w:ascii="Arial" w:hAnsi="Arial" w:cs="Arial"/>
          <w:b/>
          <w:sz w:val="20"/>
          <w:highlight w:val="yellow"/>
        </w:rPr>
      </w:pPr>
    </w:p>
    <w:p w14:paraId="13FF49E9" w14:textId="6EBBDE38" w:rsidR="00347E26" w:rsidRPr="00DA4BD3" w:rsidRDefault="00347E26" w:rsidP="00900705">
      <w:pPr>
        <w:ind w:left="2268"/>
        <w:jc w:val="both"/>
        <w:rPr>
          <w:rFonts w:ascii="Arial" w:hAnsi="Arial" w:cs="Arial"/>
          <w:sz w:val="20"/>
        </w:rPr>
      </w:pPr>
      <w:r w:rsidRPr="00DA4BD3">
        <w:rPr>
          <w:rFonts w:ascii="Arial" w:hAnsi="Arial" w:cs="Arial"/>
          <w:sz w:val="20"/>
          <w:highlight w:val="yellow"/>
        </w:rPr>
        <w:t xml:space="preserve">In cases arising from participation in an </w:t>
      </w:r>
      <w:r w:rsidRPr="00DA4BD3">
        <w:rPr>
          <w:rFonts w:ascii="Arial" w:hAnsi="Arial" w:cs="Arial"/>
          <w:i/>
          <w:sz w:val="20"/>
          <w:highlight w:val="yellow"/>
        </w:rPr>
        <w:t>International Event</w:t>
      </w:r>
      <w:r w:rsidRPr="00DA4BD3">
        <w:rPr>
          <w:rFonts w:ascii="Arial" w:hAnsi="Arial" w:cs="Arial"/>
          <w:sz w:val="20"/>
          <w:highlight w:val="yellow"/>
        </w:rPr>
        <w:t xml:space="preserve"> or in cases involving </w:t>
      </w:r>
      <w:r w:rsidRPr="00DA4BD3">
        <w:rPr>
          <w:rFonts w:ascii="Arial" w:hAnsi="Arial" w:cs="Arial"/>
          <w:i/>
          <w:sz w:val="20"/>
          <w:highlight w:val="yellow"/>
        </w:rPr>
        <w:t>International-Level Athletes</w:t>
      </w:r>
      <w:r w:rsidRPr="00DA4BD3">
        <w:rPr>
          <w:rFonts w:ascii="Arial" w:hAnsi="Arial" w:cs="Arial"/>
          <w:sz w:val="20"/>
          <w:highlight w:val="yellow"/>
        </w:rPr>
        <w:t xml:space="preserve">, the decision may be appealed exclusively to </w:t>
      </w:r>
      <w:r w:rsidRPr="00DA4BD3">
        <w:rPr>
          <w:rFonts w:ascii="Arial" w:hAnsi="Arial" w:cs="Arial"/>
          <w:i/>
          <w:sz w:val="20"/>
          <w:highlight w:val="yellow"/>
        </w:rPr>
        <w:t>CAS</w:t>
      </w:r>
      <w:r w:rsidRPr="00DA4BD3">
        <w:rPr>
          <w:rFonts w:ascii="Arial" w:hAnsi="Arial" w:cs="Arial"/>
          <w:sz w:val="20"/>
          <w:highlight w:val="yellow"/>
        </w:rPr>
        <w:t>.</w:t>
      </w:r>
      <w:r w:rsidR="00F57B3C" w:rsidRPr="00DA4BD3">
        <w:rPr>
          <w:rStyle w:val="FootnoteReference"/>
          <w:rFonts w:ascii="Arial" w:hAnsi="Arial" w:cs="Arial"/>
          <w:b/>
          <w:sz w:val="20"/>
          <w:highlight w:val="yellow"/>
          <w:vertAlign w:val="superscript"/>
        </w:rPr>
        <w:footnoteReference w:id="97"/>
      </w:r>
    </w:p>
    <w:p w14:paraId="43C33D58" w14:textId="77777777" w:rsidR="00347E26" w:rsidRPr="00DA4BD3" w:rsidRDefault="00347E26" w:rsidP="00776A79">
      <w:pPr>
        <w:ind w:left="2340" w:hanging="900"/>
        <w:jc w:val="both"/>
        <w:rPr>
          <w:rFonts w:ascii="Arial" w:hAnsi="Arial" w:cs="Arial"/>
          <w:sz w:val="20"/>
        </w:rPr>
      </w:pPr>
      <w:r w:rsidRPr="00DA4BD3">
        <w:rPr>
          <w:rFonts w:ascii="Arial" w:hAnsi="Arial" w:cs="Arial"/>
          <w:sz w:val="20"/>
        </w:rPr>
        <w:t xml:space="preserve"> </w:t>
      </w:r>
    </w:p>
    <w:p w14:paraId="054FCA2E" w14:textId="18FBB02B" w:rsidR="00347E26" w:rsidRPr="00DA4BD3" w:rsidRDefault="00347E26" w:rsidP="005C797B">
      <w:pPr>
        <w:ind w:left="2268" w:hanging="850"/>
        <w:jc w:val="both"/>
        <w:rPr>
          <w:rFonts w:ascii="Arial" w:hAnsi="Arial" w:cs="Arial"/>
          <w:sz w:val="20"/>
        </w:rPr>
      </w:pPr>
      <w:r w:rsidRPr="00DA4BD3">
        <w:rPr>
          <w:rFonts w:ascii="Arial" w:hAnsi="Arial" w:cs="Arial"/>
          <w:b/>
          <w:sz w:val="20"/>
        </w:rPr>
        <w:t>13.2.2</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sz w:val="20"/>
        </w:rPr>
        <w:t xml:space="preserve">Appeals Involving Other </w:t>
      </w:r>
      <w:r w:rsidRPr="00DA4BD3">
        <w:rPr>
          <w:rFonts w:ascii="Arial" w:hAnsi="Arial" w:cs="Arial"/>
          <w:i/>
          <w:sz w:val="20"/>
        </w:rPr>
        <w:t>Athletes</w:t>
      </w:r>
      <w:r w:rsidRPr="00DA4BD3">
        <w:rPr>
          <w:rFonts w:ascii="Arial" w:hAnsi="Arial" w:cs="Arial"/>
          <w:sz w:val="20"/>
        </w:rPr>
        <w:t xml:space="preserve"> or Other </w:t>
      </w:r>
      <w:r w:rsidRPr="00DA4BD3">
        <w:rPr>
          <w:rFonts w:ascii="Arial" w:hAnsi="Arial" w:cs="Arial"/>
          <w:i/>
          <w:sz w:val="20"/>
        </w:rPr>
        <w:t>Persons</w:t>
      </w:r>
    </w:p>
    <w:p w14:paraId="610BE727" w14:textId="77777777" w:rsidR="00347E26" w:rsidRPr="00DA4BD3" w:rsidRDefault="00347E26" w:rsidP="00776A79">
      <w:pPr>
        <w:ind w:left="2340" w:hanging="900"/>
        <w:jc w:val="both"/>
        <w:rPr>
          <w:rFonts w:ascii="Arial" w:hAnsi="Arial" w:cs="Arial"/>
          <w:sz w:val="20"/>
        </w:rPr>
      </w:pPr>
    </w:p>
    <w:p w14:paraId="55024104" w14:textId="4770CD02" w:rsidR="00D34807" w:rsidRPr="00DA4BD3" w:rsidRDefault="00347E26" w:rsidP="00900705">
      <w:pPr>
        <w:ind w:left="2268"/>
        <w:jc w:val="both"/>
        <w:rPr>
          <w:rFonts w:ascii="Arial" w:hAnsi="Arial" w:cs="Arial"/>
          <w:sz w:val="20"/>
        </w:rPr>
      </w:pPr>
      <w:r w:rsidRPr="00DA4BD3">
        <w:rPr>
          <w:rFonts w:ascii="Arial" w:hAnsi="Arial" w:cs="Arial"/>
          <w:sz w:val="20"/>
        </w:rPr>
        <w:t>In cases where Article</w:t>
      </w:r>
      <w:r w:rsidR="00621073" w:rsidRPr="00DA4BD3">
        <w:rPr>
          <w:rFonts w:ascii="Arial" w:hAnsi="Arial" w:cs="Arial"/>
          <w:sz w:val="20"/>
        </w:rPr>
        <w:t>s 7.4.3 and</w:t>
      </w:r>
      <w:r w:rsidRPr="00DA4BD3">
        <w:rPr>
          <w:rFonts w:ascii="Arial" w:hAnsi="Arial" w:cs="Arial"/>
          <w:sz w:val="20"/>
        </w:rPr>
        <w:t xml:space="preserve"> 13.2.1 </w:t>
      </w:r>
      <w:r w:rsidR="00621073" w:rsidRPr="00DA4BD3">
        <w:rPr>
          <w:rFonts w:ascii="Arial" w:hAnsi="Arial" w:cs="Arial"/>
          <w:sz w:val="20"/>
        </w:rPr>
        <w:t>are</w:t>
      </w:r>
      <w:r w:rsidRPr="00DA4BD3">
        <w:rPr>
          <w:rFonts w:ascii="Arial" w:hAnsi="Arial" w:cs="Arial"/>
          <w:sz w:val="20"/>
        </w:rPr>
        <w:t xml:space="preserve"> not applicable, the decision may </w:t>
      </w:r>
      <w:proofErr w:type="gramStart"/>
      <w:r w:rsidRPr="00DA4BD3">
        <w:rPr>
          <w:rFonts w:ascii="Arial" w:hAnsi="Arial" w:cs="Arial"/>
          <w:sz w:val="20"/>
        </w:rPr>
        <w:t>be appealed</w:t>
      </w:r>
      <w:proofErr w:type="gramEnd"/>
      <w:r w:rsidRPr="00DA4BD3">
        <w:rPr>
          <w:rFonts w:ascii="Arial" w:hAnsi="Arial" w:cs="Arial"/>
          <w:sz w:val="20"/>
        </w:rPr>
        <w:t xml:space="preserve"> to </w:t>
      </w:r>
      <w:r w:rsidR="00B0750C" w:rsidRPr="00DA4BD3">
        <w:rPr>
          <w:rFonts w:ascii="Arial" w:hAnsi="Arial" w:cs="Arial"/>
          <w:sz w:val="20"/>
        </w:rPr>
        <w:t>a</w:t>
      </w:r>
      <w:r w:rsidR="007A2E10" w:rsidRPr="00DA4BD3">
        <w:rPr>
          <w:rFonts w:ascii="Arial" w:hAnsi="Arial" w:cs="Arial"/>
          <w:sz w:val="20"/>
        </w:rPr>
        <w:t>n</w:t>
      </w:r>
      <w:r w:rsidRPr="00DA4BD3">
        <w:rPr>
          <w:rFonts w:ascii="Arial" w:hAnsi="Arial" w:cs="Arial"/>
          <w:sz w:val="20"/>
        </w:rPr>
        <w:t xml:space="preserve"> appellate body, in accordance with rules adopted by the </w:t>
      </w:r>
      <w:r w:rsidRPr="00DA4BD3">
        <w:rPr>
          <w:rFonts w:ascii="Arial" w:hAnsi="Arial" w:cs="Arial"/>
          <w:i/>
          <w:sz w:val="20"/>
        </w:rPr>
        <w:t>National Anti-Doping Organization</w:t>
      </w:r>
      <w:r w:rsidRPr="00DA4BD3">
        <w:rPr>
          <w:rFonts w:ascii="Arial" w:hAnsi="Arial" w:cs="Arial"/>
          <w:sz w:val="20"/>
        </w:rPr>
        <w:t xml:space="preserve"> having </w:t>
      </w:r>
      <w:r w:rsidR="00EA2D32" w:rsidRPr="00DA4BD3">
        <w:rPr>
          <w:rFonts w:ascii="Arial" w:hAnsi="Arial" w:cs="Arial"/>
          <w:sz w:val="20"/>
        </w:rPr>
        <w:t xml:space="preserve">authority </w:t>
      </w:r>
      <w:r w:rsidRPr="00DA4BD3">
        <w:rPr>
          <w:rFonts w:ascii="Arial" w:hAnsi="Arial" w:cs="Arial"/>
          <w:sz w:val="20"/>
        </w:rPr>
        <w:t xml:space="preserve">over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t>
      </w:r>
    </w:p>
    <w:p w14:paraId="50AB46BD" w14:textId="77777777" w:rsidR="00D34807" w:rsidRPr="00DA4BD3" w:rsidRDefault="00D34807" w:rsidP="00900705">
      <w:pPr>
        <w:ind w:left="2268" w:hanging="900"/>
        <w:jc w:val="both"/>
        <w:rPr>
          <w:rFonts w:ascii="Arial" w:hAnsi="Arial" w:cs="Arial"/>
          <w:sz w:val="20"/>
        </w:rPr>
      </w:pPr>
    </w:p>
    <w:p w14:paraId="20AFB5F6" w14:textId="367BAB4F" w:rsidR="00347E26" w:rsidRPr="00DA4BD3" w:rsidRDefault="00347E26" w:rsidP="00900705">
      <w:pPr>
        <w:ind w:left="2268"/>
        <w:jc w:val="both"/>
        <w:rPr>
          <w:rFonts w:ascii="Arial" w:hAnsi="Arial" w:cs="Arial"/>
          <w:sz w:val="20"/>
        </w:rPr>
      </w:pPr>
      <w:r w:rsidRPr="00DA4BD3">
        <w:rPr>
          <w:rFonts w:ascii="Arial" w:hAnsi="Arial" w:cs="Arial"/>
          <w:sz w:val="20"/>
        </w:rPr>
        <w:lastRenderedPageBreak/>
        <w:t xml:space="preserve">The rules for such appeal shall respect the following principles: </w:t>
      </w:r>
      <w:bookmarkStart w:id="269" w:name="_DV_M734"/>
      <w:bookmarkEnd w:id="269"/>
      <w:r w:rsidRPr="00DA4BD3">
        <w:rPr>
          <w:rFonts w:ascii="Arial" w:hAnsi="Arial" w:cs="Arial"/>
          <w:sz w:val="20"/>
        </w:rPr>
        <w:t xml:space="preserve">a timely hearing; </w:t>
      </w:r>
      <w:bookmarkStart w:id="270" w:name="_DV_M735"/>
      <w:bookmarkEnd w:id="270"/>
      <w:r w:rsidRPr="00DA4BD3">
        <w:rPr>
          <w:rFonts w:ascii="Arial" w:hAnsi="Arial" w:cs="Arial"/>
          <w:sz w:val="20"/>
        </w:rPr>
        <w:t>a fair</w:t>
      </w:r>
      <w:r w:rsidR="00A70269" w:rsidRPr="00DA4BD3">
        <w:rPr>
          <w:rFonts w:ascii="Arial" w:hAnsi="Arial" w:cs="Arial"/>
          <w:sz w:val="20"/>
        </w:rPr>
        <w:t>,</w:t>
      </w:r>
      <w:r w:rsidRPr="00DA4BD3">
        <w:rPr>
          <w:rFonts w:ascii="Arial" w:hAnsi="Arial" w:cs="Arial"/>
          <w:sz w:val="20"/>
        </w:rPr>
        <w:t xml:space="preserve"> impartial</w:t>
      </w:r>
      <w:r w:rsidR="00A70269" w:rsidRPr="00DA4BD3">
        <w:rPr>
          <w:rFonts w:ascii="Arial" w:hAnsi="Arial" w:cs="Arial"/>
          <w:sz w:val="20"/>
        </w:rPr>
        <w:t xml:space="preserve">, </w:t>
      </w:r>
      <w:r w:rsidR="00A70269" w:rsidRPr="00DA4BD3">
        <w:rPr>
          <w:rFonts w:ascii="Arial" w:hAnsi="Arial" w:cs="Arial"/>
          <w:i/>
          <w:iCs/>
          <w:sz w:val="20"/>
        </w:rPr>
        <w:t xml:space="preserve">Operationally Independent </w:t>
      </w:r>
      <w:r w:rsidR="00A70269" w:rsidRPr="00DA4BD3">
        <w:rPr>
          <w:rFonts w:ascii="Arial" w:hAnsi="Arial" w:cs="Arial"/>
          <w:iCs/>
          <w:sz w:val="20"/>
        </w:rPr>
        <w:t>and</w:t>
      </w:r>
      <w:r w:rsidR="00A70269" w:rsidRPr="00DA4BD3">
        <w:rPr>
          <w:rFonts w:ascii="Arial" w:hAnsi="Arial" w:cs="Arial"/>
          <w:i/>
          <w:iCs/>
          <w:sz w:val="20"/>
        </w:rPr>
        <w:t xml:space="preserve"> Institutionally Independent</w:t>
      </w:r>
      <w:r w:rsidRPr="00DA4BD3">
        <w:rPr>
          <w:rFonts w:ascii="Arial" w:hAnsi="Arial" w:cs="Arial"/>
          <w:sz w:val="20"/>
        </w:rPr>
        <w:t xml:space="preserve"> hearing panel; </w:t>
      </w:r>
      <w:bookmarkStart w:id="271" w:name="_DV_M736"/>
      <w:bookmarkEnd w:id="271"/>
      <w:r w:rsidRPr="00DA4BD3">
        <w:rPr>
          <w:rFonts w:ascii="Arial" w:hAnsi="Arial" w:cs="Arial"/>
          <w:sz w:val="20"/>
        </w:rPr>
        <w:t xml:space="preserve">the right to be represented by counsel at the </w:t>
      </w:r>
      <w:r w:rsidRPr="00DA4BD3">
        <w:rPr>
          <w:rFonts w:ascii="Arial" w:hAnsi="Arial" w:cs="Arial"/>
          <w:i/>
          <w:iCs/>
          <w:sz w:val="20"/>
        </w:rPr>
        <w:t>Person</w:t>
      </w:r>
      <w:r w:rsidRPr="00DA4BD3">
        <w:rPr>
          <w:rFonts w:ascii="Arial" w:hAnsi="Arial" w:cs="Arial"/>
          <w:i/>
          <w:sz w:val="20"/>
        </w:rPr>
        <w:t>'s</w:t>
      </w:r>
      <w:r w:rsidRPr="00DA4BD3">
        <w:rPr>
          <w:rFonts w:ascii="Arial" w:hAnsi="Arial" w:cs="Arial"/>
          <w:sz w:val="20"/>
        </w:rPr>
        <w:t xml:space="preserve"> own expense; and </w:t>
      </w:r>
      <w:bookmarkStart w:id="272" w:name="_DV_M737"/>
      <w:bookmarkEnd w:id="272"/>
      <w:r w:rsidRPr="00DA4BD3">
        <w:rPr>
          <w:rFonts w:ascii="Arial" w:hAnsi="Arial" w:cs="Arial"/>
          <w:sz w:val="20"/>
        </w:rPr>
        <w:t>a timely, written, reasoned decision</w:t>
      </w:r>
      <w:r w:rsidR="00D34807" w:rsidRPr="00DA4BD3">
        <w:rPr>
          <w:rFonts w:ascii="Arial" w:hAnsi="Arial" w:cs="Arial"/>
          <w:sz w:val="20"/>
        </w:rPr>
        <w:t>.</w:t>
      </w:r>
    </w:p>
    <w:p w14:paraId="01DCF1E9" w14:textId="77777777" w:rsidR="00A70269" w:rsidRPr="00DA4BD3" w:rsidRDefault="00A70269" w:rsidP="00900705">
      <w:pPr>
        <w:ind w:left="2268" w:hanging="900"/>
        <w:jc w:val="both"/>
        <w:rPr>
          <w:rFonts w:ascii="Arial" w:hAnsi="Arial" w:cs="Arial"/>
          <w:sz w:val="20"/>
        </w:rPr>
      </w:pPr>
    </w:p>
    <w:p w14:paraId="143922E2" w14:textId="0CE5A4C6" w:rsidR="00B0750C" w:rsidRPr="00DA4BD3" w:rsidRDefault="00B37497" w:rsidP="00900705">
      <w:pPr>
        <w:ind w:left="2268"/>
        <w:jc w:val="both"/>
        <w:rPr>
          <w:rFonts w:ascii="Arial" w:hAnsi="Arial" w:cs="Arial"/>
        </w:rPr>
      </w:pPr>
      <w:r w:rsidRPr="00DA4BD3">
        <w:rPr>
          <w:rFonts w:ascii="Arial" w:hAnsi="Arial" w:cs="Arial"/>
          <w:sz w:val="20"/>
        </w:rPr>
        <w:t xml:space="preserve">Also, if </w:t>
      </w:r>
      <w:r w:rsidR="00A70269" w:rsidRPr="00DA4BD3">
        <w:rPr>
          <w:rFonts w:ascii="Arial" w:hAnsi="Arial" w:cs="Arial"/>
          <w:sz w:val="20"/>
        </w:rPr>
        <w:t xml:space="preserve">no such body as described above is in place and available at the time of the appeal, </w:t>
      </w:r>
      <w:r w:rsidR="00B0750C" w:rsidRPr="00DA4BD3">
        <w:rPr>
          <w:rFonts w:ascii="Arial" w:hAnsi="Arial" w:cs="Arial"/>
          <w:sz w:val="20"/>
        </w:rPr>
        <w:t xml:space="preserve">the </w:t>
      </w:r>
      <w:r w:rsidR="00B71299" w:rsidRPr="00DA4BD3">
        <w:rPr>
          <w:rFonts w:ascii="Arial" w:hAnsi="Arial" w:cs="Arial"/>
          <w:i/>
          <w:sz w:val="20"/>
        </w:rPr>
        <w:t>Athlete</w:t>
      </w:r>
      <w:r w:rsidR="00B71299" w:rsidRPr="00DA4BD3">
        <w:rPr>
          <w:rFonts w:ascii="Arial" w:hAnsi="Arial" w:cs="Arial"/>
          <w:sz w:val="20"/>
        </w:rPr>
        <w:t xml:space="preserve"> or other </w:t>
      </w:r>
      <w:r w:rsidR="00B71299" w:rsidRPr="00DA4BD3">
        <w:rPr>
          <w:rFonts w:ascii="Arial" w:hAnsi="Arial" w:cs="Arial"/>
          <w:i/>
          <w:iCs/>
          <w:sz w:val="20"/>
        </w:rPr>
        <w:t>Person</w:t>
      </w:r>
      <w:r w:rsidR="00B71299" w:rsidRPr="00DA4BD3">
        <w:rPr>
          <w:rFonts w:ascii="Arial" w:hAnsi="Arial" w:cs="Arial"/>
          <w:sz w:val="20"/>
        </w:rPr>
        <w:t xml:space="preserve"> shall have a right to appeal to </w:t>
      </w:r>
      <w:r w:rsidR="00B71299" w:rsidRPr="00DA4BD3">
        <w:rPr>
          <w:rFonts w:ascii="Arial" w:hAnsi="Arial" w:cs="Arial"/>
          <w:i/>
          <w:iCs/>
          <w:sz w:val="20"/>
        </w:rPr>
        <w:t>CAS</w:t>
      </w:r>
      <w:r w:rsidR="00B0750C" w:rsidRPr="00DA4BD3">
        <w:rPr>
          <w:rFonts w:ascii="Arial" w:hAnsi="Arial" w:cs="Arial"/>
          <w:sz w:val="20"/>
        </w:rPr>
        <w:t>.</w:t>
      </w:r>
      <w:r w:rsidR="00E11E02" w:rsidRPr="00DA4BD3">
        <w:rPr>
          <w:rStyle w:val="FootnoteReference"/>
          <w:rFonts w:ascii="Arial" w:hAnsi="Arial" w:cs="Arial"/>
          <w:b/>
          <w:bCs/>
          <w:sz w:val="20"/>
          <w:vertAlign w:val="superscript"/>
        </w:rPr>
        <w:footnoteReference w:id="98"/>
      </w:r>
    </w:p>
    <w:p w14:paraId="0FE45C56" w14:textId="77777777" w:rsidR="00347E26" w:rsidRPr="00DA4BD3" w:rsidRDefault="00347E26" w:rsidP="00776A79">
      <w:pPr>
        <w:ind w:left="2340" w:hanging="900"/>
        <w:jc w:val="both"/>
        <w:rPr>
          <w:rFonts w:ascii="Arial" w:hAnsi="Arial" w:cs="Arial"/>
          <w:sz w:val="20"/>
        </w:rPr>
      </w:pPr>
    </w:p>
    <w:p w14:paraId="46B70B09" w14:textId="5BDA14A4" w:rsidR="00347E26" w:rsidRPr="00DA4BD3" w:rsidRDefault="00347E26" w:rsidP="005C797B">
      <w:pPr>
        <w:ind w:left="2268" w:hanging="850"/>
        <w:jc w:val="both"/>
        <w:rPr>
          <w:rFonts w:ascii="Arial" w:hAnsi="Arial" w:cs="Arial"/>
          <w:sz w:val="20"/>
          <w:highlight w:val="yellow"/>
        </w:rPr>
      </w:pPr>
      <w:r w:rsidRPr="00DA4BD3">
        <w:rPr>
          <w:rFonts w:ascii="Arial" w:hAnsi="Arial" w:cs="Arial"/>
          <w:b/>
          <w:sz w:val="20"/>
          <w:highlight w:val="yellow"/>
        </w:rPr>
        <w:t>13.2.3</w:t>
      </w:r>
      <w:r w:rsidR="000A1E52" w:rsidRPr="00DA4BD3">
        <w:rPr>
          <w:rFonts w:ascii="Arial" w:hAnsi="Arial" w:cs="Arial"/>
          <w:b/>
          <w:sz w:val="20"/>
          <w:highlight w:val="yellow"/>
        </w:rPr>
        <w:t xml:space="preserve"> </w:t>
      </w:r>
      <w:r w:rsidR="00A779CC" w:rsidRPr="00474261">
        <w:rPr>
          <w:rFonts w:ascii="Arial" w:hAnsi="Arial" w:cs="Arial"/>
          <w:b/>
          <w:sz w:val="20"/>
        </w:rPr>
        <w:tab/>
      </w:r>
      <w:r w:rsidRPr="00DA4BD3">
        <w:rPr>
          <w:rFonts w:ascii="Arial" w:hAnsi="Arial" w:cs="Arial"/>
          <w:i/>
          <w:sz w:val="20"/>
          <w:highlight w:val="yellow"/>
        </w:rPr>
        <w:t>Persons</w:t>
      </w:r>
      <w:r w:rsidRPr="00DA4BD3">
        <w:rPr>
          <w:rFonts w:ascii="Arial" w:hAnsi="Arial" w:cs="Arial"/>
          <w:sz w:val="20"/>
          <w:highlight w:val="yellow"/>
        </w:rPr>
        <w:t xml:space="preserve"> Entitled to Appeal</w:t>
      </w:r>
    </w:p>
    <w:p w14:paraId="772F3028" w14:textId="77777777" w:rsidR="00347E26" w:rsidRPr="00DA4BD3" w:rsidRDefault="00347E26" w:rsidP="00347E26">
      <w:pPr>
        <w:ind w:left="1440"/>
        <w:jc w:val="both"/>
        <w:rPr>
          <w:rFonts w:ascii="Arial" w:hAnsi="Arial" w:cs="Arial"/>
          <w:sz w:val="20"/>
          <w:highlight w:val="yellow"/>
        </w:rPr>
      </w:pPr>
    </w:p>
    <w:p w14:paraId="68577134" w14:textId="6924C382" w:rsidR="00347E26" w:rsidRPr="00DA4BD3" w:rsidRDefault="00347E26" w:rsidP="005C797B">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13.2.3.1</w:t>
      </w:r>
      <w:r w:rsidR="008B4A25" w:rsidRPr="00DA4BD3">
        <w:rPr>
          <w:rFonts w:ascii="Arial" w:hAnsi="Arial" w:cs="Arial"/>
          <w:color w:val="000000"/>
          <w:sz w:val="20"/>
        </w:rPr>
        <w:t xml:space="preserve"> </w:t>
      </w:r>
      <w:r w:rsidR="00A779CC" w:rsidRPr="00DA4BD3">
        <w:rPr>
          <w:rFonts w:ascii="Arial" w:hAnsi="Arial" w:cs="Arial"/>
          <w:color w:val="000000"/>
          <w:sz w:val="20"/>
        </w:rPr>
        <w:tab/>
      </w:r>
      <w:r w:rsidRPr="00DA4BD3">
        <w:rPr>
          <w:rFonts w:ascii="Arial" w:hAnsi="Arial" w:cs="Arial"/>
          <w:color w:val="000000"/>
          <w:sz w:val="20"/>
          <w:highlight w:val="yellow"/>
        </w:rPr>
        <w:t xml:space="preserve">Appeals Involving </w:t>
      </w:r>
      <w:r w:rsidRPr="00DA4BD3">
        <w:rPr>
          <w:rFonts w:ascii="Arial" w:hAnsi="Arial" w:cs="Arial"/>
          <w:i/>
          <w:iCs/>
          <w:color w:val="000000"/>
          <w:sz w:val="20"/>
          <w:highlight w:val="yellow"/>
        </w:rPr>
        <w:t>International-Level Athletes</w:t>
      </w:r>
      <w:r w:rsidRPr="00DA4BD3">
        <w:rPr>
          <w:rFonts w:ascii="Arial" w:hAnsi="Arial" w:cs="Arial"/>
          <w:color w:val="000000"/>
          <w:sz w:val="20"/>
          <w:highlight w:val="yellow"/>
        </w:rPr>
        <w:t xml:space="preserve"> or </w:t>
      </w:r>
      <w:r w:rsidRPr="00DA4BD3">
        <w:rPr>
          <w:rFonts w:ascii="Arial" w:hAnsi="Arial" w:cs="Arial"/>
          <w:i/>
          <w:iCs/>
          <w:color w:val="000000"/>
          <w:sz w:val="20"/>
          <w:highlight w:val="yellow"/>
        </w:rPr>
        <w:t>International Events</w:t>
      </w:r>
      <w:r w:rsidRPr="00DA4BD3">
        <w:rPr>
          <w:rFonts w:ascii="Arial" w:hAnsi="Arial" w:cs="Arial"/>
          <w:color w:val="000000"/>
          <w:sz w:val="20"/>
          <w:highlight w:val="yellow"/>
        </w:rPr>
        <w:t xml:space="preserve"> </w:t>
      </w:r>
    </w:p>
    <w:p w14:paraId="7D9ECFB3" w14:textId="77777777" w:rsidR="00347E26" w:rsidRPr="00DA4BD3" w:rsidRDefault="00347E26" w:rsidP="00776A79">
      <w:pPr>
        <w:ind w:left="3240" w:hanging="900"/>
        <w:jc w:val="both"/>
        <w:rPr>
          <w:rFonts w:ascii="Arial" w:hAnsi="Arial" w:cs="Arial"/>
          <w:color w:val="000000"/>
          <w:sz w:val="20"/>
          <w:highlight w:val="yellow"/>
        </w:rPr>
      </w:pPr>
    </w:p>
    <w:p w14:paraId="5092F0E0" w14:textId="0E68C9AB"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In cases under Article 13.2.1, the following parties shall have the right to appeal to </w:t>
      </w:r>
      <w:r w:rsidRPr="00DA4BD3">
        <w:rPr>
          <w:rFonts w:ascii="Arial" w:hAnsi="Arial" w:cs="Arial"/>
          <w:i/>
          <w:color w:val="000000"/>
          <w:sz w:val="20"/>
          <w:highlight w:val="yellow"/>
        </w:rPr>
        <w:t>CAS</w:t>
      </w:r>
      <w:r w:rsidRPr="00DA4BD3">
        <w:rPr>
          <w:rFonts w:ascii="Arial" w:hAnsi="Arial" w:cs="Arial"/>
          <w:color w:val="000000"/>
          <w:sz w:val="20"/>
          <w:highlight w:val="yellow"/>
        </w:rPr>
        <w:t xml:space="preserve">: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Person’s</w:t>
      </w:r>
      <w:r w:rsidRPr="00DA4BD3">
        <w:rPr>
          <w:rFonts w:ascii="Arial" w:hAnsi="Arial" w:cs="Arial"/>
          <w:color w:val="000000"/>
          <w:sz w:val="20"/>
          <w:highlight w:val="yellow"/>
        </w:rPr>
        <w:t xml:space="preserve"> country of residence or countries where the </w:t>
      </w:r>
      <w:r w:rsidRPr="00DA4BD3">
        <w:rPr>
          <w:rFonts w:ascii="Arial" w:hAnsi="Arial" w:cs="Arial"/>
          <w:i/>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DA4BD3">
        <w:rPr>
          <w:rFonts w:ascii="Arial" w:hAnsi="Arial" w:cs="Arial"/>
          <w:sz w:val="20"/>
          <w:highlight w:val="yellow"/>
        </w:rPr>
        <w:t xml:space="preserve">may </w:t>
      </w:r>
      <w:bookmarkStart w:id="273" w:name="_DV_C202"/>
      <w:r w:rsidRPr="00DA4BD3">
        <w:rPr>
          <w:rFonts w:ascii="Arial" w:hAnsi="Arial" w:cs="Arial"/>
          <w:color w:val="000000"/>
          <w:sz w:val="20"/>
          <w:highlight w:val="yellow"/>
        </w:rPr>
        <w:t>have an effect in relation to the Olympic Games or Paralympic Games, including decisions affecting</w:t>
      </w:r>
      <w:bookmarkStart w:id="274" w:name="_DV_M429"/>
      <w:bookmarkEnd w:id="273"/>
      <w:bookmarkEnd w:id="274"/>
      <w:r w:rsidRPr="00DA4BD3">
        <w:rPr>
          <w:rFonts w:ascii="Arial" w:hAnsi="Arial" w:cs="Arial"/>
          <w:sz w:val="20"/>
          <w:highlight w:val="yellow"/>
        </w:rPr>
        <w:t xml:space="preserve"> eligibility for</w:t>
      </w:r>
      <w:bookmarkStart w:id="275" w:name="_DV_C203"/>
      <w:r w:rsidRPr="00DA4BD3">
        <w:rPr>
          <w:rFonts w:ascii="Arial" w:hAnsi="Arial" w:cs="Arial"/>
          <w:sz w:val="20"/>
          <w:highlight w:val="yellow"/>
        </w:rPr>
        <w:t xml:space="preserve"> </w:t>
      </w:r>
      <w:r w:rsidRPr="00DA4BD3">
        <w:rPr>
          <w:rFonts w:ascii="Arial" w:hAnsi="Arial" w:cs="Arial"/>
          <w:color w:val="000000"/>
          <w:sz w:val="20"/>
          <w:highlight w:val="yellow"/>
        </w:rPr>
        <w:t>the</w:t>
      </w:r>
      <w:bookmarkStart w:id="276" w:name="_DV_M430"/>
      <w:bookmarkEnd w:id="275"/>
      <w:bookmarkEnd w:id="276"/>
      <w:r w:rsidRPr="00DA4BD3">
        <w:rPr>
          <w:rFonts w:ascii="Arial" w:hAnsi="Arial" w:cs="Arial"/>
          <w:color w:val="000000"/>
          <w:sz w:val="20"/>
          <w:highlight w:val="yellow"/>
        </w:rPr>
        <w:t xml:space="preserve"> </w:t>
      </w:r>
      <w:r w:rsidRPr="00DA4BD3">
        <w:rPr>
          <w:rFonts w:ascii="Arial" w:hAnsi="Arial" w:cs="Arial"/>
          <w:sz w:val="20"/>
          <w:highlight w:val="yellow"/>
        </w:rPr>
        <w:t xml:space="preserve">Olympic Games or Paralympic Games; and (f) </w:t>
      </w:r>
      <w:r w:rsidRPr="00DA4BD3">
        <w:rPr>
          <w:rFonts w:ascii="Arial" w:hAnsi="Arial" w:cs="Arial"/>
          <w:i/>
          <w:iCs/>
          <w:sz w:val="20"/>
          <w:highlight w:val="yellow"/>
        </w:rPr>
        <w:t>WADA</w:t>
      </w:r>
      <w:r w:rsidRPr="00DA4BD3">
        <w:rPr>
          <w:rFonts w:ascii="Arial" w:hAnsi="Arial" w:cs="Arial"/>
          <w:sz w:val="20"/>
          <w:highlight w:val="yellow"/>
        </w:rPr>
        <w:t>.</w:t>
      </w:r>
    </w:p>
    <w:p w14:paraId="1D2CB611" w14:textId="77777777" w:rsidR="004C594B" w:rsidRPr="00DA4BD3" w:rsidRDefault="004C594B" w:rsidP="00776A79">
      <w:pPr>
        <w:ind w:left="3240" w:hanging="900"/>
        <w:jc w:val="both"/>
        <w:rPr>
          <w:rFonts w:ascii="Arial" w:hAnsi="Arial" w:cs="Arial"/>
          <w:color w:val="000000"/>
          <w:sz w:val="20"/>
          <w:highlight w:val="yellow"/>
        </w:rPr>
      </w:pPr>
    </w:p>
    <w:p w14:paraId="2D84DD1A" w14:textId="7EF423CD" w:rsidR="00347E26" w:rsidRPr="00DA4BD3" w:rsidRDefault="004C594B"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13.2.3.2</w:t>
      </w:r>
      <w:r w:rsidRPr="00DA4BD3">
        <w:rPr>
          <w:rFonts w:ascii="Arial" w:hAnsi="Arial" w:cs="Arial"/>
          <w:color w:val="000000"/>
          <w:sz w:val="20"/>
        </w:rPr>
        <w:t xml:space="preserve"> </w:t>
      </w:r>
      <w:r w:rsidRPr="00DA4BD3">
        <w:rPr>
          <w:rFonts w:ascii="Arial" w:hAnsi="Arial" w:cs="Arial"/>
          <w:color w:val="000000"/>
          <w:sz w:val="20"/>
        </w:rPr>
        <w:tab/>
      </w:r>
      <w:r w:rsidR="00347E26" w:rsidRPr="00DA4BD3">
        <w:rPr>
          <w:rFonts w:ascii="Arial" w:hAnsi="Arial" w:cs="Arial"/>
          <w:color w:val="000000"/>
          <w:sz w:val="20"/>
          <w:highlight w:val="yellow"/>
        </w:rPr>
        <w:t xml:space="preserve">Appeals Involving Other </w:t>
      </w:r>
      <w:r w:rsidR="00347E26" w:rsidRPr="00DA4BD3">
        <w:rPr>
          <w:rFonts w:ascii="Arial" w:hAnsi="Arial" w:cs="Arial"/>
          <w:i/>
          <w:iCs/>
          <w:color w:val="000000"/>
          <w:sz w:val="20"/>
          <w:highlight w:val="yellow"/>
        </w:rPr>
        <w:t>Athletes</w:t>
      </w:r>
      <w:r w:rsidR="00347E26" w:rsidRPr="00DA4BD3">
        <w:rPr>
          <w:rFonts w:ascii="Arial" w:hAnsi="Arial" w:cs="Arial"/>
          <w:color w:val="000000"/>
          <w:sz w:val="20"/>
          <w:highlight w:val="yellow"/>
        </w:rPr>
        <w:t xml:space="preserve"> or Other </w:t>
      </w:r>
      <w:r w:rsidR="00347E26" w:rsidRPr="00DA4BD3">
        <w:rPr>
          <w:rFonts w:ascii="Arial" w:hAnsi="Arial" w:cs="Arial"/>
          <w:i/>
          <w:iCs/>
          <w:color w:val="000000"/>
          <w:sz w:val="20"/>
          <w:highlight w:val="yellow"/>
        </w:rPr>
        <w:t>Persons</w:t>
      </w:r>
    </w:p>
    <w:p w14:paraId="5D22FCBE" w14:textId="77777777" w:rsidR="00347E26" w:rsidRPr="00DA4BD3" w:rsidRDefault="00347E26" w:rsidP="00776A79">
      <w:pPr>
        <w:ind w:left="3240" w:hanging="900"/>
        <w:jc w:val="both"/>
        <w:rPr>
          <w:rFonts w:ascii="Arial" w:hAnsi="Arial" w:cs="Arial"/>
          <w:color w:val="000000"/>
          <w:sz w:val="20"/>
          <w:highlight w:val="yellow"/>
        </w:rPr>
      </w:pPr>
    </w:p>
    <w:p w14:paraId="7D3C2C76" w14:textId="0024C77C"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In cases under Article 13.2.2, the parties having the right to appeal to the appe</w:t>
      </w:r>
      <w:r w:rsidR="000C3CFD" w:rsidRPr="00DA4BD3">
        <w:rPr>
          <w:rFonts w:ascii="Arial" w:hAnsi="Arial" w:cs="Arial"/>
          <w:color w:val="000000"/>
          <w:sz w:val="20"/>
          <w:highlight w:val="yellow"/>
        </w:rPr>
        <w:t>llate</w:t>
      </w:r>
      <w:r w:rsidRPr="00DA4BD3">
        <w:rPr>
          <w:rFonts w:ascii="Arial" w:hAnsi="Arial" w:cs="Arial"/>
          <w:color w:val="000000"/>
          <w:sz w:val="20"/>
          <w:highlight w:val="yellow"/>
        </w:rPr>
        <w:t xml:space="preserve"> body shall be as provided in the </w:t>
      </w:r>
      <w:r w:rsidRPr="00DA4BD3">
        <w:rPr>
          <w:rFonts w:ascii="Arial" w:hAnsi="Arial" w:cs="Arial"/>
          <w:i/>
          <w:iCs/>
          <w:color w:val="000000"/>
          <w:sz w:val="20"/>
          <w:highlight w:val="yellow"/>
        </w:rPr>
        <w:t>National Anti-Doping Organization's</w:t>
      </w:r>
      <w:r w:rsidRPr="00DA4BD3">
        <w:rPr>
          <w:rFonts w:ascii="Arial" w:hAnsi="Arial" w:cs="Arial"/>
          <w:color w:val="000000"/>
          <w:sz w:val="20"/>
          <w:highlight w:val="yellow"/>
        </w:rPr>
        <w:t xml:space="preserve"> rules but, at a minimum, shall include the following parties: (a) the </w:t>
      </w:r>
      <w:r w:rsidRPr="00DA4BD3">
        <w:rPr>
          <w:rFonts w:ascii="Arial" w:hAnsi="Arial" w:cs="Arial"/>
          <w:i/>
          <w:iCs/>
          <w:color w:val="000000"/>
          <w:sz w:val="20"/>
          <w:highlight w:val="yellow"/>
        </w:rPr>
        <w:t>Athlete</w:t>
      </w:r>
      <w:r w:rsidRPr="00DA4BD3">
        <w:rPr>
          <w:rFonts w:ascii="Arial" w:hAnsi="Arial" w:cs="Arial"/>
          <w:color w:val="000000"/>
          <w:sz w:val="20"/>
          <w:highlight w:val="yellow"/>
        </w:rPr>
        <w:t xml:space="preserve"> or other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who is the subject of the decision being appealed; (b) the other party to the case in which the decision was rendered; (c) </w:t>
      </w:r>
      <w:r w:rsidRPr="00DA4BD3">
        <w:rPr>
          <w:rFonts w:ascii="Arial" w:hAnsi="Arial" w:cs="Arial"/>
          <w:color w:val="000000"/>
          <w:sz w:val="20"/>
          <w:highlight w:val="lightGray"/>
        </w:rPr>
        <w:t>[IF]</w:t>
      </w:r>
      <w:r w:rsidRPr="00DA4BD3">
        <w:rPr>
          <w:rFonts w:ascii="Arial" w:hAnsi="Arial" w:cs="Arial"/>
          <w:color w:val="000000"/>
          <w:sz w:val="20"/>
          <w:highlight w:val="yellow"/>
        </w:rPr>
        <w:t xml:space="preserve">; (d) the </w:t>
      </w:r>
      <w:r w:rsidRPr="00DA4BD3">
        <w:rPr>
          <w:rFonts w:ascii="Arial" w:hAnsi="Arial" w:cs="Arial"/>
          <w:i/>
          <w:iCs/>
          <w:color w:val="000000"/>
          <w:sz w:val="20"/>
          <w:highlight w:val="yellow"/>
        </w:rPr>
        <w:t xml:space="preserve">National Anti-Doping Organization </w:t>
      </w:r>
      <w:r w:rsidRPr="00DA4BD3">
        <w:rPr>
          <w:rFonts w:ascii="Arial" w:hAnsi="Arial" w:cs="Arial"/>
          <w:color w:val="000000"/>
          <w:sz w:val="20"/>
          <w:highlight w:val="yellow"/>
        </w:rPr>
        <w:t xml:space="preserve">of the </w:t>
      </w:r>
      <w:r w:rsidRPr="00DA4BD3">
        <w:rPr>
          <w:rFonts w:ascii="Arial" w:hAnsi="Arial" w:cs="Arial"/>
          <w:i/>
          <w:iCs/>
          <w:color w:val="000000"/>
          <w:sz w:val="20"/>
          <w:highlight w:val="yellow"/>
        </w:rPr>
        <w:t xml:space="preserve">Person’s </w:t>
      </w:r>
      <w:r w:rsidRPr="00DA4BD3">
        <w:rPr>
          <w:rFonts w:ascii="Arial" w:hAnsi="Arial" w:cs="Arial"/>
          <w:color w:val="000000"/>
          <w:sz w:val="20"/>
          <w:highlight w:val="yellow"/>
        </w:rPr>
        <w:t xml:space="preserve">country of residence or countries where the </w:t>
      </w:r>
      <w:r w:rsidRPr="00DA4BD3">
        <w:rPr>
          <w:rFonts w:ascii="Arial" w:hAnsi="Arial" w:cs="Arial"/>
          <w:i/>
          <w:iCs/>
          <w:color w:val="000000"/>
          <w:sz w:val="20"/>
          <w:highlight w:val="yellow"/>
        </w:rPr>
        <w:t>Person</w:t>
      </w:r>
      <w:r w:rsidRPr="00DA4BD3">
        <w:rPr>
          <w:rFonts w:ascii="Arial" w:hAnsi="Arial" w:cs="Arial"/>
          <w:color w:val="000000"/>
          <w:sz w:val="20"/>
          <w:highlight w:val="yellow"/>
        </w:rPr>
        <w:t xml:space="preserve"> is a national or license holder; (e) the International Olympic Committee or International Paralympic Committee, as applicable, where the decision may have an effect in relation to the Olympic Games or Paralympic Games, including decisions affecting eligibility for the Olympic Games or Paralympic Games; and (f) </w:t>
      </w:r>
      <w:r w:rsidRPr="00DA4BD3">
        <w:rPr>
          <w:rFonts w:ascii="Arial" w:hAnsi="Arial" w:cs="Arial"/>
          <w:i/>
          <w:iCs/>
          <w:color w:val="000000"/>
          <w:sz w:val="20"/>
          <w:highlight w:val="yellow"/>
        </w:rPr>
        <w:t>WADA</w:t>
      </w:r>
      <w:r w:rsidRPr="00DA4BD3">
        <w:rPr>
          <w:rFonts w:ascii="Arial" w:hAnsi="Arial" w:cs="Arial"/>
          <w:color w:val="000000"/>
          <w:sz w:val="20"/>
          <w:highlight w:val="yellow"/>
        </w:rPr>
        <w:t xml:space="preserve">. </w:t>
      </w:r>
    </w:p>
    <w:p w14:paraId="19931026" w14:textId="77777777" w:rsidR="00D41B87" w:rsidRPr="00DA4BD3" w:rsidRDefault="00D41B87" w:rsidP="00CE63DF">
      <w:pPr>
        <w:ind w:left="3119" w:hanging="900"/>
        <w:jc w:val="both"/>
        <w:rPr>
          <w:rFonts w:ascii="Arial" w:hAnsi="Arial" w:cs="Arial"/>
          <w:color w:val="000000"/>
          <w:sz w:val="20"/>
          <w:highlight w:val="yellow"/>
        </w:rPr>
      </w:pPr>
    </w:p>
    <w:p w14:paraId="449B6ADA" w14:textId="1C88F448" w:rsidR="00D41B87"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For </w:t>
      </w:r>
      <w:r w:rsidR="00111E35" w:rsidRPr="00DA4BD3">
        <w:rPr>
          <w:rFonts w:ascii="Arial" w:hAnsi="Arial" w:cs="Arial"/>
          <w:color w:val="000000"/>
          <w:sz w:val="20"/>
          <w:highlight w:val="yellow"/>
        </w:rPr>
        <w:t xml:space="preserve">decisions rendered </w:t>
      </w:r>
      <w:r w:rsidRPr="00DA4BD3">
        <w:rPr>
          <w:rFonts w:ascii="Arial" w:hAnsi="Arial" w:cs="Arial"/>
          <w:color w:val="000000"/>
          <w:sz w:val="20"/>
          <w:highlight w:val="yellow"/>
        </w:rPr>
        <w:t>under Article 13.2.2</w:t>
      </w:r>
      <w:r w:rsidR="00C4632B" w:rsidRPr="00DA4BD3">
        <w:rPr>
          <w:rFonts w:ascii="Arial" w:hAnsi="Arial" w:cs="Arial"/>
          <w:color w:val="000000"/>
          <w:sz w:val="20"/>
          <w:highlight w:val="yellow"/>
        </w:rPr>
        <w:t xml:space="preserve"> by a national-level appellate body</w:t>
      </w:r>
      <w:r w:rsidRPr="00DA4BD3">
        <w:rPr>
          <w:rFonts w:ascii="Arial" w:hAnsi="Arial" w:cs="Arial"/>
          <w:color w:val="000000"/>
          <w:sz w:val="20"/>
          <w:highlight w:val="yellow"/>
        </w:rPr>
        <w:t xml:space="preserve">, </w:t>
      </w:r>
      <w:r w:rsidRPr="00DA4BD3">
        <w:rPr>
          <w:rFonts w:ascii="Arial" w:hAnsi="Arial" w:cs="Arial"/>
          <w:iCs/>
          <w:color w:val="000000"/>
          <w:sz w:val="20"/>
          <w:highlight w:val="yellow"/>
        </w:rPr>
        <w:t xml:space="preserve">the </w:t>
      </w:r>
      <w:r w:rsidR="003E1FE8" w:rsidRPr="00DA4BD3">
        <w:rPr>
          <w:rFonts w:ascii="Arial" w:hAnsi="Arial" w:cs="Arial"/>
          <w:iCs/>
          <w:color w:val="000000"/>
          <w:sz w:val="20"/>
          <w:highlight w:val="yellow"/>
        </w:rPr>
        <w:t>same parties identified in (a) through (f) above</w:t>
      </w:r>
      <w:r w:rsidRPr="00DA4BD3">
        <w:rPr>
          <w:rFonts w:ascii="Arial" w:hAnsi="Arial" w:cs="Arial"/>
          <w:color w:val="000000"/>
          <w:sz w:val="20"/>
          <w:highlight w:val="yellow"/>
        </w:rPr>
        <w:t xml:space="preserve"> shall also have the right to appeal </w:t>
      </w:r>
      <w:r w:rsidR="003E1FE8" w:rsidRPr="00DA4BD3">
        <w:rPr>
          <w:rFonts w:ascii="Arial" w:hAnsi="Arial" w:cs="Arial"/>
          <w:color w:val="000000"/>
          <w:sz w:val="20"/>
          <w:highlight w:val="yellow"/>
        </w:rPr>
        <w:t xml:space="preserve">the decision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CAS</w:t>
      </w:r>
      <w:r w:rsidRPr="00DA4BD3">
        <w:rPr>
          <w:rFonts w:ascii="Arial" w:hAnsi="Arial" w:cs="Arial"/>
          <w:color w:val="000000"/>
          <w:sz w:val="20"/>
          <w:highlight w:val="yellow"/>
        </w:rPr>
        <w:t>.</w:t>
      </w:r>
      <w:r w:rsidR="005673D1" w:rsidRPr="00DA4BD3">
        <w:rPr>
          <w:rStyle w:val="FootnoteReference"/>
          <w:rFonts w:ascii="Arial" w:hAnsi="Arial" w:cs="Arial"/>
          <w:b/>
          <w:bCs/>
          <w:color w:val="000000"/>
          <w:sz w:val="20"/>
          <w:highlight w:val="yellow"/>
          <w:vertAlign w:val="superscript"/>
        </w:rPr>
        <w:footnoteReference w:id="99"/>
      </w:r>
      <w:r w:rsidRPr="00DA4BD3">
        <w:rPr>
          <w:rFonts w:ascii="Arial" w:hAnsi="Arial" w:cs="Arial"/>
          <w:b/>
          <w:bCs/>
          <w:color w:val="000000"/>
          <w:sz w:val="20"/>
          <w:highlight w:val="yellow"/>
          <w:vertAlign w:val="superscript"/>
        </w:rPr>
        <w:t xml:space="preserve"> </w:t>
      </w:r>
    </w:p>
    <w:p w14:paraId="6DF11230" w14:textId="77777777" w:rsidR="00D41B87" w:rsidRPr="00DA4BD3" w:rsidRDefault="00D41B87" w:rsidP="00CE63DF">
      <w:pPr>
        <w:ind w:left="3119" w:hanging="900"/>
        <w:jc w:val="both"/>
        <w:rPr>
          <w:rFonts w:ascii="Arial" w:hAnsi="Arial" w:cs="Arial"/>
          <w:color w:val="000000"/>
          <w:sz w:val="20"/>
          <w:highlight w:val="yellow"/>
        </w:rPr>
      </w:pPr>
    </w:p>
    <w:p w14:paraId="2246FE1C" w14:textId="195F0936" w:rsidR="00347E26" w:rsidRPr="00DA4BD3" w:rsidRDefault="00347E26"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Any party filing an appeal shall be entitled to assistance from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to obtain all relevant information from the </w:t>
      </w:r>
      <w:r w:rsidRPr="00DA4BD3">
        <w:rPr>
          <w:rFonts w:ascii="Arial" w:hAnsi="Arial" w:cs="Arial"/>
          <w:i/>
          <w:iCs/>
          <w:color w:val="000000"/>
          <w:sz w:val="20"/>
          <w:highlight w:val="yellow"/>
        </w:rPr>
        <w:t xml:space="preserve">Anti-Doping Organization </w:t>
      </w:r>
      <w:r w:rsidRPr="00DA4BD3">
        <w:rPr>
          <w:rFonts w:ascii="Arial" w:hAnsi="Arial" w:cs="Arial"/>
          <w:color w:val="000000"/>
          <w:sz w:val="20"/>
          <w:highlight w:val="yellow"/>
        </w:rPr>
        <w:t xml:space="preserve">whose decision is being </w:t>
      </w:r>
      <w:proofErr w:type="gramStart"/>
      <w:r w:rsidRPr="00DA4BD3">
        <w:rPr>
          <w:rFonts w:ascii="Arial" w:hAnsi="Arial" w:cs="Arial"/>
          <w:color w:val="000000"/>
          <w:sz w:val="20"/>
          <w:highlight w:val="yellow"/>
        </w:rPr>
        <w:t>appealed</w:t>
      </w:r>
      <w:proofErr w:type="gramEnd"/>
      <w:r w:rsidRPr="00DA4BD3">
        <w:rPr>
          <w:rFonts w:ascii="Arial" w:hAnsi="Arial" w:cs="Arial"/>
          <w:color w:val="000000"/>
          <w:sz w:val="20"/>
          <w:highlight w:val="yellow"/>
        </w:rPr>
        <w:t xml:space="preserve"> and the information shall be provided if </w:t>
      </w:r>
      <w:r w:rsidRPr="00DA4BD3">
        <w:rPr>
          <w:rFonts w:ascii="Arial" w:hAnsi="Arial" w:cs="Arial"/>
          <w:i/>
          <w:iCs/>
          <w:color w:val="000000"/>
          <w:sz w:val="20"/>
          <w:highlight w:val="yellow"/>
        </w:rPr>
        <w:t xml:space="preserve">CAS </w:t>
      </w:r>
      <w:r w:rsidRPr="00DA4BD3">
        <w:rPr>
          <w:rFonts w:ascii="Arial" w:hAnsi="Arial" w:cs="Arial"/>
          <w:color w:val="000000"/>
          <w:sz w:val="20"/>
          <w:highlight w:val="yellow"/>
        </w:rPr>
        <w:t xml:space="preserve">so </w:t>
      </w:r>
      <w:proofErr w:type="gramStart"/>
      <w:r w:rsidRPr="00DA4BD3">
        <w:rPr>
          <w:rFonts w:ascii="Arial" w:hAnsi="Arial" w:cs="Arial"/>
          <w:color w:val="000000"/>
          <w:sz w:val="20"/>
          <w:highlight w:val="yellow"/>
        </w:rPr>
        <w:t>directs</w:t>
      </w:r>
      <w:proofErr w:type="gramEnd"/>
      <w:r w:rsidRPr="00DA4BD3">
        <w:rPr>
          <w:rFonts w:ascii="Arial" w:hAnsi="Arial" w:cs="Arial"/>
          <w:color w:val="000000"/>
          <w:sz w:val="20"/>
          <w:highlight w:val="yellow"/>
        </w:rPr>
        <w:t>.</w:t>
      </w:r>
    </w:p>
    <w:p w14:paraId="188F4008" w14:textId="77777777" w:rsidR="00347E26" w:rsidRPr="00DA4BD3" w:rsidRDefault="00347E26" w:rsidP="00776A79">
      <w:pPr>
        <w:ind w:left="3240" w:hanging="900"/>
        <w:jc w:val="both"/>
        <w:rPr>
          <w:rFonts w:ascii="Arial" w:hAnsi="Arial" w:cs="Arial"/>
          <w:color w:val="000000"/>
          <w:sz w:val="20"/>
          <w:highlight w:val="yellow"/>
        </w:rPr>
      </w:pPr>
    </w:p>
    <w:p w14:paraId="4A982DCD" w14:textId="292B550B" w:rsidR="00347E26" w:rsidRPr="00DA4BD3" w:rsidRDefault="00347E26" w:rsidP="00CE63DF">
      <w:pPr>
        <w:ind w:left="3119" w:hanging="851"/>
        <w:jc w:val="both"/>
        <w:rPr>
          <w:rFonts w:ascii="Arial" w:hAnsi="Arial" w:cs="Arial"/>
          <w:color w:val="000000"/>
          <w:sz w:val="20"/>
          <w:highlight w:val="yellow"/>
        </w:rPr>
      </w:pPr>
      <w:r w:rsidRPr="00DA4BD3">
        <w:rPr>
          <w:rFonts w:ascii="Arial" w:hAnsi="Arial" w:cs="Arial"/>
          <w:b/>
          <w:color w:val="000000"/>
          <w:sz w:val="20"/>
          <w:highlight w:val="yellow"/>
        </w:rPr>
        <w:t>13.2.3.3</w:t>
      </w:r>
      <w:r w:rsidR="008B4A25" w:rsidRPr="00DA4BD3">
        <w:rPr>
          <w:rFonts w:ascii="Arial" w:hAnsi="Arial" w:cs="Arial"/>
          <w:color w:val="000000"/>
          <w:sz w:val="20"/>
        </w:rPr>
        <w:t xml:space="preserve"> </w:t>
      </w:r>
      <w:r w:rsidR="004C594B" w:rsidRPr="00DA4BD3">
        <w:rPr>
          <w:rFonts w:ascii="Arial" w:hAnsi="Arial" w:cs="Arial"/>
          <w:color w:val="000000"/>
          <w:sz w:val="20"/>
        </w:rPr>
        <w:tab/>
      </w:r>
      <w:r w:rsidRPr="00DA4BD3">
        <w:rPr>
          <w:rFonts w:ascii="Arial" w:hAnsi="Arial" w:cs="Arial"/>
          <w:color w:val="000000"/>
          <w:sz w:val="20"/>
          <w:highlight w:val="yellow"/>
        </w:rPr>
        <w:t>Duty to Notify</w:t>
      </w:r>
      <w:r w:rsidR="00A20002" w:rsidRPr="00DA4BD3">
        <w:rPr>
          <w:rFonts w:ascii="Arial" w:hAnsi="Arial" w:cs="Arial"/>
          <w:color w:val="000000"/>
          <w:sz w:val="20"/>
          <w:highlight w:val="yellow"/>
        </w:rPr>
        <w:t xml:space="preserve"> as a Condition to Admissibility of Appeal</w:t>
      </w:r>
    </w:p>
    <w:p w14:paraId="4B21E278" w14:textId="77777777" w:rsidR="00347E26" w:rsidRPr="00DA4BD3" w:rsidRDefault="00347E26" w:rsidP="00776A79">
      <w:pPr>
        <w:ind w:left="3240" w:hanging="900"/>
        <w:jc w:val="both"/>
        <w:rPr>
          <w:rFonts w:ascii="Arial" w:hAnsi="Arial" w:cs="Arial"/>
          <w:color w:val="000000"/>
          <w:sz w:val="20"/>
          <w:highlight w:val="yellow"/>
        </w:rPr>
      </w:pPr>
    </w:p>
    <w:p w14:paraId="6DF9FCFE" w14:textId="7EDD92B6" w:rsidR="00347E26" w:rsidRPr="00DA4BD3" w:rsidRDefault="00A20002" w:rsidP="00CE63DF">
      <w:pPr>
        <w:ind w:left="3119"/>
        <w:jc w:val="both"/>
        <w:rPr>
          <w:rFonts w:ascii="Arial" w:hAnsi="Arial" w:cs="Arial"/>
          <w:color w:val="000000"/>
          <w:sz w:val="20"/>
          <w:highlight w:val="yellow"/>
        </w:rPr>
      </w:pPr>
      <w:r w:rsidRPr="00DA4BD3">
        <w:rPr>
          <w:rFonts w:ascii="Arial" w:hAnsi="Arial" w:cs="Arial"/>
          <w:color w:val="000000"/>
          <w:sz w:val="20"/>
          <w:highlight w:val="yellow"/>
        </w:rPr>
        <w:t xml:space="preserve">As a condition to the admissibility of an </w:t>
      </w:r>
      <w:r w:rsidR="00347E26" w:rsidRPr="00DA4BD3">
        <w:rPr>
          <w:rFonts w:ascii="Arial" w:hAnsi="Arial" w:cs="Arial"/>
          <w:color w:val="000000"/>
          <w:sz w:val="20"/>
          <w:highlight w:val="yellow"/>
        </w:rPr>
        <w:t xml:space="preserve">appeal </w:t>
      </w:r>
      <w:r w:rsidRPr="00DA4BD3">
        <w:rPr>
          <w:rFonts w:ascii="Arial" w:hAnsi="Arial" w:cs="Arial"/>
          <w:color w:val="000000"/>
          <w:sz w:val="20"/>
          <w:highlight w:val="yellow"/>
        </w:rPr>
        <w:t xml:space="preserve">to </w:t>
      </w:r>
      <w:r w:rsidRPr="00DA4BD3">
        <w:rPr>
          <w:rFonts w:ascii="Arial" w:hAnsi="Arial" w:cs="Arial"/>
          <w:i/>
          <w:iCs/>
          <w:color w:val="000000"/>
          <w:sz w:val="20"/>
          <w:highlight w:val="yellow"/>
        </w:rPr>
        <w:t>CA</w:t>
      </w:r>
      <w:r w:rsidR="00E23E5D" w:rsidRPr="00DA4BD3">
        <w:rPr>
          <w:rFonts w:ascii="Arial" w:hAnsi="Arial" w:cs="Arial"/>
          <w:i/>
          <w:iCs/>
          <w:color w:val="000000"/>
          <w:sz w:val="20"/>
          <w:highlight w:val="yellow"/>
        </w:rPr>
        <w:t>S</w:t>
      </w:r>
      <w:r w:rsidRPr="00DA4BD3">
        <w:rPr>
          <w:rFonts w:ascii="Arial" w:hAnsi="Arial" w:cs="Arial"/>
          <w:color w:val="000000"/>
          <w:sz w:val="20"/>
          <w:highlight w:val="yellow"/>
        </w:rPr>
        <w:t xml:space="preserve"> authorized in this Article 13, an appealing party shall have provided notice of the appeal </w:t>
      </w:r>
      <w:r w:rsidR="00BD442D" w:rsidRPr="00DA4BD3">
        <w:rPr>
          <w:rFonts w:ascii="Arial" w:hAnsi="Arial" w:cs="Arial"/>
          <w:color w:val="000000"/>
          <w:sz w:val="20"/>
          <w:highlight w:val="yellow"/>
        </w:rPr>
        <w:t xml:space="preserve">to </w:t>
      </w:r>
      <w:r w:rsidR="00BD442D" w:rsidRPr="00DA4BD3">
        <w:rPr>
          <w:rFonts w:ascii="Arial" w:hAnsi="Arial" w:cs="Arial"/>
          <w:i/>
          <w:iCs/>
          <w:color w:val="000000"/>
          <w:sz w:val="20"/>
          <w:highlight w:val="yellow"/>
        </w:rPr>
        <w:t>WADA</w:t>
      </w:r>
      <w:r w:rsidR="00BD442D" w:rsidRPr="00DA4BD3">
        <w:rPr>
          <w:rFonts w:ascii="Arial" w:hAnsi="Arial" w:cs="Arial"/>
          <w:color w:val="000000"/>
          <w:sz w:val="20"/>
          <w:highlight w:val="yellow"/>
        </w:rPr>
        <w:t xml:space="preserve"> and all other parties with a right to </w:t>
      </w:r>
      <w:r w:rsidR="00347E26" w:rsidRPr="00DA4BD3">
        <w:rPr>
          <w:rFonts w:ascii="Arial" w:hAnsi="Arial" w:cs="Arial"/>
          <w:color w:val="000000"/>
          <w:sz w:val="20"/>
          <w:highlight w:val="yellow"/>
        </w:rPr>
        <w:t>appeal</w:t>
      </w:r>
      <w:r w:rsidR="00BD442D" w:rsidRPr="00DA4BD3">
        <w:rPr>
          <w:rFonts w:ascii="Arial" w:hAnsi="Arial" w:cs="Arial"/>
          <w:color w:val="000000"/>
          <w:sz w:val="20"/>
          <w:highlight w:val="yellow"/>
        </w:rPr>
        <w:t>. For other appeals authorized in this Article 13, all parties to an appeal</w:t>
      </w:r>
      <w:r w:rsidR="00347E26" w:rsidRPr="00DA4BD3" w:rsidDel="005673D1">
        <w:rPr>
          <w:rFonts w:ascii="Arial" w:hAnsi="Arial" w:cs="Arial"/>
          <w:color w:val="000000"/>
          <w:sz w:val="20"/>
          <w:highlight w:val="yellow"/>
        </w:rPr>
        <w:t xml:space="preserve"> </w:t>
      </w:r>
      <w:r w:rsidR="005673D1" w:rsidRPr="00DA4BD3">
        <w:rPr>
          <w:rFonts w:ascii="Arial" w:hAnsi="Arial" w:cs="Arial"/>
          <w:color w:val="000000"/>
          <w:sz w:val="20"/>
          <w:highlight w:val="yellow"/>
        </w:rPr>
        <w:t xml:space="preserve">shall </w:t>
      </w:r>
      <w:r w:rsidR="00347E26" w:rsidRPr="00DA4BD3">
        <w:rPr>
          <w:rFonts w:ascii="Arial" w:hAnsi="Arial" w:cs="Arial"/>
          <w:color w:val="000000"/>
          <w:sz w:val="20"/>
          <w:highlight w:val="yellow"/>
        </w:rPr>
        <w:t xml:space="preserve">ensure that </w:t>
      </w:r>
      <w:r w:rsidR="00347E26" w:rsidRPr="00DA4BD3">
        <w:rPr>
          <w:rFonts w:ascii="Arial" w:hAnsi="Arial" w:cs="Arial"/>
          <w:i/>
          <w:iCs/>
          <w:color w:val="000000"/>
          <w:sz w:val="20"/>
          <w:highlight w:val="yellow"/>
        </w:rPr>
        <w:lastRenderedPageBreak/>
        <w:t>WADA</w:t>
      </w:r>
      <w:r w:rsidR="00347E26" w:rsidRPr="00DA4BD3">
        <w:rPr>
          <w:rFonts w:ascii="Arial" w:hAnsi="Arial" w:cs="Arial"/>
          <w:color w:val="000000"/>
          <w:sz w:val="20"/>
          <w:highlight w:val="yellow"/>
        </w:rPr>
        <w:t xml:space="preserve"> and all other parties with a right to appeal have been given notice of the appeal. </w:t>
      </w:r>
    </w:p>
    <w:p w14:paraId="6A1A84D5" w14:textId="4E21F94C" w:rsidR="00F04879" w:rsidRPr="00DA4BD3" w:rsidRDefault="00F04879" w:rsidP="00776A79">
      <w:pPr>
        <w:ind w:left="3240" w:hanging="900"/>
        <w:jc w:val="both"/>
        <w:rPr>
          <w:rFonts w:ascii="Arial" w:hAnsi="Arial" w:cs="Arial"/>
          <w:color w:val="000000"/>
          <w:sz w:val="20"/>
          <w:highlight w:val="yellow"/>
        </w:rPr>
      </w:pPr>
    </w:p>
    <w:p w14:paraId="7B705C4F" w14:textId="51BF3F2D" w:rsidR="00347E26" w:rsidRPr="00DA4BD3" w:rsidRDefault="00347E26" w:rsidP="00CE63DF">
      <w:pPr>
        <w:ind w:left="3119" w:hanging="851"/>
        <w:jc w:val="both"/>
        <w:rPr>
          <w:rFonts w:ascii="Arial" w:hAnsi="Arial" w:cs="Arial"/>
          <w:sz w:val="20"/>
          <w:highlight w:val="yellow"/>
        </w:rPr>
      </w:pPr>
      <w:r w:rsidRPr="00DA4BD3">
        <w:rPr>
          <w:rFonts w:ascii="Arial" w:hAnsi="Arial" w:cs="Arial"/>
          <w:b/>
          <w:sz w:val="20"/>
          <w:highlight w:val="yellow"/>
        </w:rPr>
        <w:t>13.2.3.</w:t>
      </w:r>
      <w:r w:rsidR="00C77F48" w:rsidRPr="00DA4BD3">
        <w:rPr>
          <w:rFonts w:ascii="Arial" w:hAnsi="Arial" w:cs="Arial"/>
          <w:b/>
          <w:sz w:val="20"/>
          <w:highlight w:val="yellow"/>
        </w:rPr>
        <w:t>4</w:t>
      </w:r>
      <w:r w:rsidR="008B4A25" w:rsidRPr="00DA4BD3">
        <w:rPr>
          <w:rFonts w:ascii="Arial" w:hAnsi="Arial" w:cs="Arial"/>
          <w:sz w:val="20"/>
        </w:rPr>
        <w:t xml:space="preserve"> </w:t>
      </w:r>
      <w:r w:rsidR="004C594B" w:rsidRPr="00DA4BD3">
        <w:rPr>
          <w:rFonts w:ascii="Arial" w:hAnsi="Arial" w:cs="Arial"/>
          <w:sz w:val="20"/>
        </w:rPr>
        <w:tab/>
      </w:r>
      <w:r w:rsidRPr="00DA4BD3">
        <w:rPr>
          <w:rFonts w:ascii="Arial" w:hAnsi="Arial" w:cs="Arial"/>
          <w:sz w:val="20"/>
          <w:highlight w:val="yellow"/>
        </w:rPr>
        <w:t xml:space="preserve">Appeal from Imposition of </w:t>
      </w:r>
      <w:r w:rsidRPr="00DA4BD3">
        <w:rPr>
          <w:rFonts w:ascii="Arial" w:hAnsi="Arial" w:cs="Arial"/>
          <w:i/>
          <w:iCs/>
          <w:sz w:val="20"/>
          <w:highlight w:val="yellow"/>
        </w:rPr>
        <w:t>Provisional Suspension</w:t>
      </w:r>
    </w:p>
    <w:p w14:paraId="20923557" w14:textId="77777777" w:rsidR="00347E26" w:rsidRPr="00DA4BD3" w:rsidRDefault="00347E26" w:rsidP="00776A79">
      <w:pPr>
        <w:ind w:left="3240" w:hanging="900"/>
        <w:jc w:val="both"/>
        <w:rPr>
          <w:rFonts w:ascii="Arial" w:hAnsi="Arial" w:cs="Arial"/>
          <w:sz w:val="20"/>
          <w:highlight w:val="yellow"/>
        </w:rPr>
      </w:pPr>
    </w:p>
    <w:p w14:paraId="24152126" w14:textId="5994D030" w:rsidR="00347E26" w:rsidRPr="00DA4BD3" w:rsidRDefault="00347E26" w:rsidP="00CE63DF">
      <w:pPr>
        <w:ind w:left="3119"/>
        <w:jc w:val="both"/>
        <w:rPr>
          <w:rFonts w:ascii="Arial" w:hAnsi="Arial" w:cs="Arial"/>
          <w:sz w:val="20"/>
          <w:highlight w:val="yellow"/>
        </w:rPr>
      </w:pPr>
      <w:r w:rsidRPr="00DA4BD3">
        <w:rPr>
          <w:rFonts w:ascii="Arial" w:hAnsi="Arial" w:cs="Arial"/>
          <w:sz w:val="20"/>
          <w:highlight w:val="yellow"/>
        </w:rPr>
        <w:t xml:space="preserve">Notwithstanding any other provision herein, the only </w:t>
      </w:r>
      <w:r w:rsidRPr="00DA4BD3">
        <w:rPr>
          <w:rFonts w:ascii="Arial" w:hAnsi="Arial" w:cs="Arial"/>
          <w:i/>
          <w:sz w:val="20"/>
          <w:highlight w:val="yellow"/>
        </w:rPr>
        <w:t>Person</w:t>
      </w:r>
      <w:r w:rsidRPr="00DA4BD3">
        <w:rPr>
          <w:rFonts w:ascii="Arial" w:hAnsi="Arial" w:cs="Arial"/>
          <w:sz w:val="20"/>
          <w:highlight w:val="yellow"/>
        </w:rPr>
        <w:t xml:space="preserve"> who may appeal from the imposition of a </w:t>
      </w:r>
      <w:r w:rsidRPr="00DA4BD3">
        <w:rPr>
          <w:rFonts w:ascii="Arial" w:hAnsi="Arial" w:cs="Arial"/>
          <w:i/>
          <w:sz w:val="20"/>
          <w:highlight w:val="yellow"/>
        </w:rPr>
        <w:t>Provisional Suspension</w:t>
      </w:r>
      <w:r w:rsidRPr="00DA4BD3">
        <w:rPr>
          <w:rFonts w:ascii="Arial" w:hAnsi="Arial" w:cs="Arial"/>
          <w:sz w:val="20"/>
          <w:highlight w:val="yellow"/>
        </w:rPr>
        <w:t xml:space="preserve"> is the </w:t>
      </w:r>
      <w:r w:rsidRPr="00DA4BD3">
        <w:rPr>
          <w:rFonts w:ascii="Arial" w:hAnsi="Arial" w:cs="Arial"/>
          <w:i/>
          <w:sz w:val="20"/>
          <w:highlight w:val="yellow"/>
        </w:rPr>
        <w:t>Athlete</w:t>
      </w:r>
      <w:r w:rsidRPr="00DA4BD3">
        <w:rPr>
          <w:rFonts w:ascii="Arial" w:hAnsi="Arial" w:cs="Arial"/>
          <w:sz w:val="20"/>
          <w:highlight w:val="yellow"/>
        </w:rPr>
        <w:t xml:space="preserve"> or other </w:t>
      </w:r>
      <w:r w:rsidRPr="00DA4BD3">
        <w:rPr>
          <w:rFonts w:ascii="Arial" w:hAnsi="Arial" w:cs="Arial"/>
          <w:i/>
          <w:sz w:val="20"/>
          <w:highlight w:val="yellow"/>
        </w:rPr>
        <w:t>Person</w:t>
      </w:r>
      <w:r w:rsidRPr="00DA4BD3">
        <w:rPr>
          <w:rFonts w:ascii="Arial" w:hAnsi="Arial" w:cs="Arial"/>
          <w:sz w:val="20"/>
          <w:highlight w:val="yellow"/>
        </w:rPr>
        <w:t xml:space="preserve"> upon whom the </w:t>
      </w:r>
      <w:r w:rsidRPr="00DA4BD3">
        <w:rPr>
          <w:rFonts w:ascii="Arial" w:hAnsi="Arial" w:cs="Arial"/>
          <w:i/>
          <w:sz w:val="20"/>
          <w:highlight w:val="yellow"/>
        </w:rPr>
        <w:t>Provisional Suspension</w:t>
      </w:r>
      <w:r w:rsidRPr="00DA4BD3">
        <w:rPr>
          <w:rFonts w:ascii="Arial" w:hAnsi="Arial" w:cs="Arial"/>
          <w:sz w:val="20"/>
          <w:highlight w:val="yellow"/>
        </w:rPr>
        <w:t xml:space="preserve"> is imposed.</w:t>
      </w:r>
    </w:p>
    <w:p w14:paraId="3D0394D5" w14:textId="4D718F96" w:rsidR="00781D66" w:rsidRPr="00DA4BD3" w:rsidRDefault="00781D66" w:rsidP="00776A79">
      <w:pPr>
        <w:ind w:left="3240" w:hanging="900"/>
        <w:jc w:val="both"/>
        <w:rPr>
          <w:rFonts w:ascii="Arial" w:hAnsi="Arial" w:cs="Arial"/>
          <w:sz w:val="20"/>
          <w:highlight w:val="yellow"/>
        </w:rPr>
      </w:pPr>
    </w:p>
    <w:p w14:paraId="77C23AFA" w14:textId="1DAA2C83" w:rsidR="001A6545" w:rsidRPr="00DA4BD3" w:rsidRDefault="00FF5C0C" w:rsidP="00CE63DF">
      <w:pPr>
        <w:ind w:left="3119" w:hanging="851"/>
        <w:jc w:val="both"/>
        <w:rPr>
          <w:rFonts w:ascii="Arial" w:hAnsi="Arial" w:cs="Arial"/>
          <w:sz w:val="20"/>
        </w:rPr>
      </w:pPr>
      <w:r w:rsidRPr="00DA4BD3">
        <w:rPr>
          <w:rFonts w:ascii="Arial" w:hAnsi="Arial" w:cs="Arial"/>
          <w:b/>
          <w:sz w:val="20"/>
        </w:rPr>
        <w:t>13.2.3.5</w:t>
      </w:r>
      <w:r w:rsidRPr="00DA4BD3">
        <w:rPr>
          <w:rFonts w:ascii="Arial" w:hAnsi="Arial" w:cs="Arial"/>
          <w:b/>
          <w:sz w:val="20"/>
        </w:rPr>
        <w:tab/>
      </w:r>
      <w:r w:rsidRPr="00DA4BD3">
        <w:rPr>
          <w:rFonts w:ascii="Arial" w:hAnsi="Arial" w:cs="Arial"/>
          <w:sz w:val="20"/>
        </w:rPr>
        <w:t xml:space="preserve">Appeal from Decisions </w:t>
      </w:r>
      <w:r w:rsidR="00FA02EC" w:rsidRPr="00DA4BD3">
        <w:rPr>
          <w:rFonts w:ascii="Arial" w:hAnsi="Arial" w:cs="Arial"/>
          <w:sz w:val="20"/>
        </w:rPr>
        <w:t>under</w:t>
      </w:r>
      <w:r w:rsidRPr="00DA4BD3">
        <w:rPr>
          <w:rFonts w:ascii="Arial" w:hAnsi="Arial" w:cs="Arial"/>
          <w:sz w:val="20"/>
        </w:rPr>
        <w:t xml:space="preserve"> Article 12</w:t>
      </w:r>
    </w:p>
    <w:p w14:paraId="383F2068" w14:textId="2DD14C2C" w:rsidR="00FF5C0C" w:rsidRPr="00DA4BD3" w:rsidRDefault="00FF5C0C" w:rsidP="001A6545">
      <w:pPr>
        <w:ind w:left="3240" w:hanging="900"/>
        <w:jc w:val="both"/>
        <w:rPr>
          <w:rFonts w:ascii="Arial" w:hAnsi="Arial" w:cs="Arial"/>
          <w:sz w:val="20"/>
        </w:rPr>
      </w:pPr>
    </w:p>
    <w:p w14:paraId="189E5007" w14:textId="4DF2ED0D" w:rsidR="00781D66" w:rsidRPr="00DA4BD3" w:rsidRDefault="00FF5C0C" w:rsidP="00CE63DF">
      <w:pPr>
        <w:ind w:left="3119"/>
        <w:jc w:val="both"/>
        <w:rPr>
          <w:rFonts w:ascii="Arial" w:hAnsi="Arial" w:cs="Arial"/>
          <w:sz w:val="20"/>
          <w:highlight w:val="yellow"/>
        </w:rPr>
      </w:pPr>
      <w:r w:rsidRPr="00DA4BD3">
        <w:rPr>
          <w:rFonts w:ascii="Arial" w:hAnsi="Arial" w:cs="Arial"/>
          <w:sz w:val="20"/>
        </w:rPr>
        <w:t xml:space="preserve">Decisions by </w:t>
      </w:r>
      <w:r w:rsidRPr="00DA4BD3">
        <w:rPr>
          <w:rFonts w:ascii="Arial" w:hAnsi="Arial" w:cs="Arial"/>
          <w:sz w:val="20"/>
          <w:highlight w:val="lightGray"/>
        </w:rPr>
        <w:t>[IF]</w:t>
      </w:r>
      <w:r w:rsidRPr="00DA4BD3">
        <w:rPr>
          <w:rFonts w:ascii="Arial" w:hAnsi="Arial" w:cs="Arial"/>
          <w:sz w:val="20"/>
        </w:rPr>
        <w:t xml:space="preserve"> pursuant to Article 12 may be appealed exclusively to </w:t>
      </w:r>
      <w:r w:rsidRPr="00DA4BD3">
        <w:rPr>
          <w:rFonts w:ascii="Arial" w:hAnsi="Arial" w:cs="Arial"/>
          <w:i/>
          <w:sz w:val="20"/>
        </w:rPr>
        <w:t>CAS</w:t>
      </w:r>
      <w:r w:rsidRPr="00DA4BD3">
        <w:rPr>
          <w:rFonts w:ascii="Arial" w:hAnsi="Arial" w:cs="Arial"/>
          <w:sz w:val="20"/>
        </w:rPr>
        <w:t xml:space="preserve"> by the </w:t>
      </w:r>
      <w:r w:rsidRPr="00DA4BD3">
        <w:rPr>
          <w:rFonts w:ascii="Arial" w:hAnsi="Arial" w:cs="Arial"/>
          <w:i/>
          <w:sz w:val="20"/>
        </w:rPr>
        <w:t>National Federation</w:t>
      </w:r>
      <w:r w:rsidR="00B804CA" w:rsidRPr="00DA4BD3">
        <w:rPr>
          <w:rFonts w:ascii="Arial" w:hAnsi="Arial" w:cs="Arial"/>
          <w:i/>
          <w:sz w:val="20"/>
        </w:rPr>
        <w:t xml:space="preserve"> </w:t>
      </w:r>
      <w:r w:rsidR="00B804CA" w:rsidRPr="00DA4BD3">
        <w:rPr>
          <w:rFonts w:ascii="Arial" w:hAnsi="Arial" w:cs="Arial"/>
          <w:sz w:val="20"/>
        </w:rPr>
        <w:t>or other body</w:t>
      </w:r>
      <w:r w:rsidRPr="00DA4BD3">
        <w:rPr>
          <w:rFonts w:ascii="Arial" w:hAnsi="Arial" w:cs="Arial"/>
          <w:sz w:val="20"/>
        </w:rPr>
        <w:t>.</w:t>
      </w:r>
    </w:p>
    <w:p w14:paraId="59A580C6" w14:textId="77777777" w:rsidR="00347E26" w:rsidRPr="00DA4BD3" w:rsidRDefault="00347E26" w:rsidP="00776A79">
      <w:pPr>
        <w:ind w:left="3240" w:hanging="900"/>
        <w:jc w:val="both"/>
        <w:rPr>
          <w:rFonts w:ascii="Arial" w:hAnsi="Arial" w:cs="Arial"/>
          <w:sz w:val="20"/>
          <w:highlight w:val="yellow"/>
        </w:rPr>
      </w:pPr>
      <w:r w:rsidRPr="00DA4BD3">
        <w:rPr>
          <w:rFonts w:ascii="Arial" w:hAnsi="Arial" w:cs="Arial"/>
          <w:sz w:val="20"/>
          <w:highlight w:val="yellow"/>
        </w:rPr>
        <w:t xml:space="preserve"> </w:t>
      </w:r>
    </w:p>
    <w:p w14:paraId="3D4A2131" w14:textId="7B64190E" w:rsidR="00347E26" w:rsidRPr="00DA4BD3" w:rsidRDefault="00347E26" w:rsidP="00CE63DF">
      <w:pPr>
        <w:ind w:left="2268" w:hanging="850"/>
        <w:jc w:val="both"/>
        <w:rPr>
          <w:rFonts w:ascii="Arial" w:hAnsi="Arial" w:cs="Arial"/>
          <w:spacing w:val="-3"/>
          <w:sz w:val="20"/>
          <w:highlight w:val="yellow"/>
        </w:rPr>
      </w:pPr>
      <w:bookmarkStart w:id="277" w:name="_DV_C689"/>
      <w:r w:rsidRPr="00DA4BD3">
        <w:rPr>
          <w:rFonts w:ascii="Arial" w:hAnsi="Arial" w:cs="Arial"/>
          <w:b/>
          <w:spacing w:val="-3"/>
          <w:sz w:val="20"/>
          <w:highlight w:val="yellow"/>
        </w:rPr>
        <w:t>13.2.4</w:t>
      </w:r>
      <w:r w:rsidR="008B4A25" w:rsidRPr="00DA4BD3">
        <w:rPr>
          <w:rFonts w:ascii="Arial" w:hAnsi="Arial" w:cs="Arial"/>
          <w:spacing w:val="-3"/>
          <w:sz w:val="20"/>
        </w:rPr>
        <w:t xml:space="preserve"> </w:t>
      </w:r>
      <w:r w:rsidR="00776A79" w:rsidRPr="00DA4BD3">
        <w:rPr>
          <w:rFonts w:ascii="Arial" w:hAnsi="Arial" w:cs="Arial"/>
          <w:spacing w:val="-3"/>
          <w:sz w:val="20"/>
        </w:rPr>
        <w:tab/>
      </w:r>
      <w:r w:rsidRPr="00DA4BD3">
        <w:rPr>
          <w:rFonts w:ascii="Arial" w:hAnsi="Arial" w:cs="Arial"/>
          <w:spacing w:val="-3"/>
          <w:sz w:val="20"/>
          <w:highlight w:val="yellow"/>
        </w:rPr>
        <w:t>Cross Appeals and other Subsequent Appeals Allowed</w:t>
      </w:r>
      <w:bookmarkEnd w:id="277"/>
      <w:r w:rsidR="00E77A59">
        <w:rPr>
          <w:rFonts w:ascii="Arial" w:hAnsi="Arial" w:cs="Arial"/>
          <w:spacing w:val="-3"/>
          <w:sz w:val="20"/>
          <w:highlight w:val="yellow"/>
        </w:rPr>
        <w:t xml:space="preserve"> </w:t>
      </w:r>
      <w:r w:rsidR="00E77A59" w:rsidRPr="00DA4BD3">
        <w:rPr>
          <w:rStyle w:val="FootnoteReference"/>
          <w:rFonts w:ascii="Arial" w:hAnsi="Arial" w:cs="Arial"/>
          <w:b/>
          <w:spacing w:val="-3"/>
          <w:sz w:val="20"/>
          <w:highlight w:val="yellow"/>
          <w:vertAlign w:val="superscript"/>
        </w:rPr>
        <w:footnoteReference w:id="100"/>
      </w:r>
    </w:p>
    <w:p w14:paraId="5FE838E7" w14:textId="77777777" w:rsidR="00347E26" w:rsidRPr="00DA4BD3" w:rsidRDefault="00347E26" w:rsidP="00347E26">
      <w:pPr>
        <w:ind w:left="720"/>
        <w:jc w:val="both"/>
        <w:rPr>
          <w:rFonts w:ascii="Arial" w:hAnsi="Arial" w:cs="Arial"/>
          <w:spacing w:val="-3"/>
          <w:sz w:val="20"/>
          <w:highlight w:val="yellow"/>
        </w:rPr>
      </w:pPr>
    </w:p>
    <w:p w14:paraId="6ADBE988" w14:textId="2225DEB6" w:rsidR="00347E26" w:rsidRPr="00DA4BD3" w:rsidRDefault="00347E26" w:rsidP="00900705">
      <w:pPr>
        <w:ind w:left="2268"/>
        <w:jc w:val="both"/>
        <w:rPr>
          <w:rFonts w:ascii="Arial" w:hAnsi="Arial" w:cs="Arial"/>
          <w:spacing w:val="-3"/>
          <w:sz w:val="20"/>
          <w:highlight w:val="yellow"/>
        </w:rPr>
      </w:pPr>
      <w:bookmarkStart w:id="278" w:name="_DV_C690"/>
      <w:r w:rsidRPr="00DA4BD3">
        <w:rPr>
          <w:rFonts w:ascii="Arial" w:hAnsi="Arial" w:cs="Arial"/>
          <w:spacing w:val="-3"/>
          <w:sz w:val="20"/>
          <w:highlight w:val="yellow"/>
        </w:rPr>
        <w:t xml:space="preserve">Cross appeals and other subsequent appeals by any respondent named in cases brought to </w:t>
      </w:r>
      <w:r w:rsidRPr="00DA4BD3">
        <w:rPr>
          <w:rFonts w:ascii="Arial" w:hAnsi="Arial" w:cs="Arial"/>
          <w:i/>
          <w:spacing w:val="-3"/>
          <w:sz w:val="20"/>
          <w:highlight w:val="yellow"/>
        </w:rPr>
        <w:t>CAS</w:t>
      </w:r>
      <w:r w:rsidRPr="00DA4BD3">
        <w:rPr>
          <w:rFonts w:ascii="Arial" w:hAnsi="Arial" w:cs="Arial"/>
          <w:spacing w:val="-3"/>
          <w:sz w:val="20"/>
          <w:highlight w:val="yellow"/>
        </w:rPr>
        <w:t xml:space="preserve"> under the </w:t>
      </w:r>
      <w:r w:rsidRPr="00DA4BD3">
        <w:rPr>
          <w:rFonts w:ascii="Arial" w:hAnsi="Arial" w:cs="Arial"/>
          <w:i/>
          <w:spacing w:val="-3"/>
          <w:sz w:val="20"/>
          <w:highlight w:val="yellow"/>
        </w:rPr>
        <w:t>Code</w:t>
      </w:r>
      <w:r w:rsidRPr="00DA4BD3">
        <w:rPr>
          <w:rFonts w:ascii="Arial" w:hAnsi="Arial" w:cs="Arial"/>
          <w:spacing w:val="-3"/>
          <w:sz w:val="20"/>
          <w:highlight w:val="yellow"/>
        </w:rPr>
        <w:t xml:space="preserve"> are specifically permitted. Any party with a right to appeal under this Article 13 </w:t>
      </w:r>
      <w:r w:rsidR="0094207E" w:rsidRPr="00DA4BD3">
        <w:rPr>
          <w:rFonts w:ascii="Arial" w:hAnsi="Arial" w:cs="Arial"/>
          <w:spacing w:val="-3"/>
          <w:sz w:val="20"/>
          <w:highlight w:val="yellow"/>
        </w:rPr>
        <w:t xml:space="preserve">shall </w:t>
      </w:r>
      <w:r w:rsidRPr="00DA4BD3">
        <w:rPr>
          <w:rFonts w:ascii="Arial" w:hAnsi="Arial" w:cs="Arial"/>
          <w:spacing w:val="-3"/>
          <w:sz w:val="20"/>
          <w:highlight w:val="yellow"/>
        </w:rPr>
        <w:t>file a cross appeal or subsequent appeal at the latest with the party’s answer.</w:t>
      </w:r>
      <w:bookmarkEnd w:id="278"/>
    </w:p>
    <w:p w14:paraId="458C35FE" w14:textId="77777777" w:rsidR="0094207E" w:rsidRPr="00DA4BD3" w:rsidRDefault="0094207E" w:rsidP="00900705">
      <w:pPr>
        <w:ind w:left="2410"/>
        <w:jc w:val="both"/>
        <w:rPr>
          <w:rFonts w:ascii="Arial" w:hAnsi="Arial" w:cs="Arial"/>
          <w:spacing w:val="-3"/>
          <w:sz w:val="20"/>
          <w:highlight w:val="yellow"/>
        </w:rPr>
      </w:pPr>
    </w:p>
    <w:p w14:paraId="119AEAAA" w14:textId="21BEE278" w:rsidR="00347E26" w:rsidRDefault="00D953D4" w:rsidP="00254659">
      <w:pPr>
        <w:ind w:left="2268" w:hanging="900"/>
        <w:jc w:val="both"/>
        <w:rPr>
          <w:rFonts w:ascii="Arial" w:eastAsiaTheme="majorEastAsia" w:hAnsi="Arial" w:cs="Arial"/>
          <w:w w:val="0"/>
          <w:sz w:val="20"/>
        </w:rPr>
      </w:pPr>
      <w:r w:rsidRPr="007C72CF">
        <w:rPr>
          <w:rFonts w:ascii="Arial" w:hAnsi="Arial" w:cs="Arial"/>
          <w:b/>
          <w:sz w:val="20"/>
          <w:highlight w:val="yellow"/>
        </w:rPr>
        <w:t>13.2.5</w:t>
      </w:r>
      <w:r w:rsidRPr="00DA4BD3">
        <w:rPr>
          <w:rFonts w:ascii="Arial" w:hAnsi="Arial" w:cs="Arial"/>
          <w:sz w:val="20"/>
        </w:rPr>
        <w:t xml:space="preserve">  </w:t>
      </w:r>
      <w:r w:rsidR="00254659">
        <w:rPr>
          <w:rFonts w:ascii="Arial" w:hAnsi="Arial" w:cs="Arial"/>
          <w:sz w:val="20"/>
        </w:rPr>
        <w:tab/>
      </w:r>
      <w:r w:rsidRPr="007C72CF">
        <w:rPr>
          <w:rFonts w:ascii="Arial" w:eastAsiaTheme="majorEastAsia" w:hAnsi="Arial" w:cs="Arial"/>
          <w:w w:val="0"/>
          <w:sz w:val="20"/>
          <w:highlight w:val="yellow"/>
        </w:rPr>
        <w:t xml:space="preserve">In any case where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is </w:t>
      </w:r>
      <w:r w:rsidRPr="007C72CF">
        <w:rPr>
          <w:rFonts w:ascii="Arial" w:hAnsi="Arial" w:cs="Arial"/>
          <w:sz w:val="20"/>
          <w:highlight w:val="yellow"/>
        </w:rPr>
        <w:t>provided</w:t>
      </w:r>
      <w:r w:rsidRPr="007C72CF">
        <w:rPr>
          <w:rFonts w:ascii="Arial" w:eastAsiaTheme="majorEastAsia" w:hAnsi="Arial" w:cs="Arial"/>
          <w:w w:val="0"/>
          <w:sz w:val="20"/>
          <w:highlight w:val="yellow"/>
        </w:rPr>
        <w:t xml:space="preserve"> a right to appeal in this Article 13.2 (subject to the further provisions of </w:t>
      </w:r>
      <w:r w:rsidRPr="007C72CF">
        <w:rPr>
          <w:rFonts w:ascii="Arial" w:hAnsi="Arial" w:cs="Arial"/>
          <w:sz w:val="20"/>
          <w:highlight w:val="yellow"/>
        </w:rPr>
        <w:t>Article</w:t>
      </w:r>
      <w:r w:rsidRPr="007C72CF">
        <w:rPr>
          <w:rFonts w:ascii="Arial" w:eastAsiaTheme="majorEastAsia" w:hAnsi="Arial" w:cs="Arial"/>
          <w:w w:val="0"/>
          <w:sz w:val="20"/>
          <w:highlight w:val="yellow"/>
        </w:rPr>
        <w:t xml:space="preserve"> 7.4.3),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may elect, at its sole discretion and within its deadline for filing </w:t>
      </w:r>
      <w:r w:rsidRPr="007C72CF">
        <w:rPr>
          <w:rFonts w:ascii="Arial" w:hAnsi="Arial" w:cs="Arial"/>
          <w:sz w:val="20"/>
          <w:highlight w:val="yellow"/>
        </w:rPr>
        <w:t>an</w:t>
      </w:r>
      <w:r w:rsidRPr="007C72CF">
        <w:rPr>
          <w:rFonts w:ascii="Arial" w:eastAsiaTheme="majorEastAsia" w:hAnsi="Arial" w:cs="Arial"/>
          <w:w w:val="0"/>
          <w:sz w:val="20"/>
          <w:highlight w:val="yellow"/>
        </w:rPr>
        <w:t xml:space="preserve"> appeal, or within ten (10) days of being notified of the appeal if later, to join in the </w:t>
      </w:r>
      <w:r w:rsidRPr="007C72CF">
        <w:rPr>
          <w:rFonts w:ascii="Arial" w:hAnsi="Arial" w:cs="Arial"/>
          <w:sz w:val="20"/>
          <w:highlight w:val="yellow"/>
        </w:rPr>
        <w:t>appeal</w:t>
      </w:r>
      <w:r w:rsidRPr="007C72CF">
        <w:rPr>
          <w:rFonts w:ascii="Arial" w:eastAsiaTheme="majorEastAsia" w:hAnsi="Arial" w:cs="Arial"/>
          <w:w w:val="0"/>
          <w:sz w:val="20"/>
          <w:highlight w:val="yellow"/>
        </w:rPr>
        <w:t xml:space="preserve"> as a party in support or opposition to the appeal or cross-appeal. In </w:t>
      </w:r>
      <w:r w:rsidRPr="007C72CF">
        <w:rPr>
          <w:rFonts w:ascii="Arial" w:hAnsi="Arial" w:cs="Arial"/>
          <w:sz w:val="20"/>
          <w:highlight w:val="yellow"/>
        </w:rPr>
        <w:t>such</w:t>
      </w:r>
      <w:r w:rsidRPr="007C72CF">
        <w:rPr>
          <w:rFonts w:ascii="Arial" w:eastAsiaTheme="majorEastAsia" w:hAnsi="Arial" w:cs="Arial"/>
          <w:w w:val="0"/>
          <w:sz w:val="20"/>
          <w:highlight w:val="yellow"/>
        </w:rPr>
        <w:t xml:space="preserve"> event, </w:t>
      </w:r>
      <w:r w:rsidRPr="007C72CF">
        <w:rPr>
          <w:rFonts w:ascii="Arial" w:eastAsiaTheme="majorEastAsia" w:hAnsi="Arial" w:cs="Arial"/>
          <w:i/>
          <w:w w:val="0"/>
          <w:sz w:val="20"/>
          <w:highlight w:val="yellow"/>
        </w:rPr>
        <w:t>WADA</w:t>
      </w:r>
      <w:r w:rsidRPr="007C72CF">
        <w:rPr>
          <w:rFonts w:ascii="Arial" w:eastAsiaTheme="majorEastAsia" w:hAnsi="Arial" w:cs="Arial"/>
          <w:w w:val="0"/>
          <w:sz w:val="20"/>
          <w:highlight w:val="yellow"/>
        </w:rPr>
        <w:t xml:space="preserve"> shall have the right, but not the obligation, to file pleadings, </w:t>
      </w:r>
      <w:r w:rsidRPr="007C72CF">
        <w:rPr>
          <w:rFonts w:ascii="Arial" w:hAnsi="Arial" w:cs="Arial"/>
          <w:sz w:val="20"/>
          <w:highlight w:val="yellow"/>
        </w:rPr>
        <w:t>examine</w:t>
      </w:r>
      <w:r w:rsidRPr="007C72CF">
        <w:rPr>
          <w:rFonts w:ascii="Arial" w:eastAsiaTheme="majorEastAsia" w:hAnsi="Arial" w:cs="Arial"/>
          <w:w w:val="0"/>
          <w:sz w:val="20"/>
          <w:highlight w:val="yellow"/>
        </w:rPr>
        <w:t xml:space="preserve"> witnesses and present argument.</w:t>
      </w:r>
      <w:r w:rsidR="00514576" w:rsidRPr="007C72CF">
        <w:rPr>
          <w:rStyle w:val="FootnoteReference"/>
          <w:rFonts w:ascii="Arial" w:eastAsiaTheme="majorEastAsia" w:hAnsi="Arial" w:cs="Arial"/>
          <w:b/>
          <w:w w:val="0"/>
          <w:sz w:val="20"/>
          <w:szCs w:val="16"/>
          <w:highlight w:val="yellow"/>
          <w:vertAlign w:val="superscript"/>
        </w:rPr>
        <w:footnoteReference w:id="101"/>
      </w:r>
    </w:p>
    <w:p w14:paraId="039CCA25" w14:textId="77777777" w:rsidR="00254659" w:rsidRPr="00DA4BD3" w:rsidRDefault="00254659" w:rsidP="00254659">
      <w:pPr>
        <w:ind w:left="2268" w:hanging="900"/>
        <w:jc w:val="both"/>
        <w:rPr>
          <w:rStyle w:val="DeltaViewInsertion"/>
          <w:rFonts w:ascii="Arial" w:hAnsi="Arial" w:cs="Arial"/>
          <w:sz w:val="20"/>
          <w:highlight w:val="yellow"/>
        </w:rPr>
      </w:pPr>
    </w:p>
    <w:p w14:paraId="1C4E34F3" w14:textId="173A19EA"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13.3</w:t>
      </w:r>
      <w:r w:rsidR="008B4A25" w:rsidRPr="00DA4BD3">
        <w:rPr>
          <w:rFonts w:ascii="Arial" w:hAnsi="Arial" w:cs="Arial"/>
          <w:b/>
          <w:sz w:val="20"/>
        </w:rPr>
        <w:t xml:space="preserve"> </w:t>
      </w:r>
      <w:r w:rsidR="00FE01D3" w:rsidRPr="00DA4BD3">
        <w:rPr>
          <w:rFonts w:ascii="Arial" w:hAnsi="Arial" w:cs="Arial"/>
          <w:b/>
          <w:sz w:val="20"/>
        </w:rPr>
        <w:tab/>
      </w:r>
      <w:r w:rsidRPr="00DA4BD3">
        <w:rPr>
          <w:rFonts w:ascii="Arial" w:hAnsi="Arial" w:cs="Arial"/>
          <w:b/>
          <w:sz w:val="20"/>
          <w:highlight w:val="yellow"/>
        </w:rPr>
        <w:t>Failure to Render a Timely Decision</w:t>
      </w:r>
      <w:r w:rsidR="00D609F4" w:rsidRPr="00DA4BD3">
        <w:rPr>
          <w:rFonts w:ascii="Arial" w:hAnsi="Arial" w:cs="Arial"/>
          <w:b/>
          <w:sz w:val="20"/>
          <w:highlight w:val="yellow"/>
        </w:rPr>
        <w:t xml:space="preserve"> by </w:t>
      </w:r>
      <w:r w:rsidR="00D609F4" w:rsidRPr="00DA4BD3">
        <w:rPr>
          <w:rFonts w:ascii="Arial" w:hAnsi="Arial" w:cs="Arial"/>
          <w:b/>
          <w:sz w:val="20"/>
          <w:highlight w:val="lightGray"/>
        </w:rPr>
        <w:t>[IF]</w:t>
      </w:r>
      <w:r w:rsidR="005903DC">
        <w:rPr>
          <w:rFonts w:ascii="Arial" w:hAnsi="Arial" w:cs="Arial"/>
          <w:b/>
          <w:sz w:val="20"/>
          <w:highlight w:val="lightGray"/>
        </w:rPr>
        <w:t xml:space="preserve"> </w:t>
      </w:r>
      <w:r w:rsidR="005903DC" w:rsidRPr="00DA4BD3">
        <w:rPr>
          <w:rStyle w:val="FootnoteReference"/>
          <w:rFonts w:ascii="Arial" w:hAnsi="Arial" w:cs="Arial"/>
          <w:b/>
          <w:sz w:val="20"/>
          <w:highlight w:val="yellow"/>
          <w:vertAlign w:val="superscript"/>
        </w:rPr>
        <w:footnoteReference w:id="102"/>
      </w:r>
    </w:p>
    <w:p w14:paraId="7F520B91" w14:textId="77777777" w:rsidR="00347E26" w:rsidRPr="00DA4BD3" w:rsidRDefault="00347E26" w:rsidP="00347E26">
      <w:pPr>
        <w:ind w:left="720"/>
        <w:jc w:val="both"/>
        <w:rPr>
          <w:rFonts w:ascii="Arial" w:hAnsi="Arial" w:cs="Arial"/>
          <w:b/>
          <w:i/>
          <w:sz w:val="20"/>
          <w:highlight w:val="yellow"/>
        </w:rPr>
      </w:pPr>
    </w:p>
    <w:p w14:paraId="0992A9D9" w14:textId="7D2DA47B" w:rsidR="00347E26" w:rsidRPr="00DA4BD3" w:rsidRDefault="00347E26" w:rsidP="00D956F9">
      <w:pPr>
        <w:ind w:left="1418"/>
        <w:jc w:val="both"/>
        <w:rPr>
          <w:rFonts w:ascii="Arial" w:hAnsi="Arial" w:cs="Arial"/>
          <w:sz w:val="20"/>
          <w:highlight w:val="yellow"/>
        </w:rPr>
      </w:pPr>
      <w:r w:rsidRPr="00DA4BD3">
        <w:rPr>
          <w:rFonts w:ascii="Arial" w:hAnsi="Arial" w:cs="Arial"/>
          <w:sz w:val="20"/>
          <w:highlight w:val="yellow"/>
        </w:rPr>
        <w:t xml:space="preserve">Where, in a particular case, </w:t>
      </w:r>
      <w:r w:rsidRPr="00DA4BD3">
        <w:rPr>
          <w:rFonts w:ascii="Arial" w:hAnsi="Arial" w:cs="Arial"/>
          <w:sz w:val="20"/>
          <w:highlight w:val="lightGray"/>
        </w:rPr>
        <w:t>[IF]</w:t>
      </w:r>
      <w:r w:rsidRPr="00DA4BD3">
        <w:rPr>
          <w:rFonts w:ascii="Arial" w:hAnsi="Arial" w:cs="Arial"/>
          <w:sz w:val="20"/>
          <w:highlight w:val="yellow"/>
        </w:rPr>
        <w:t xml:space="preserve"> fails to render a</w:t>
      </w:r>
      <w:r w:rsidR="00D953D4" w:rsidRPr="00DA4BD3">
        <w:rPr>
          <w:rFonts w:ascii="Arial" w:hAnsi="Arial" w:cs="Arial"/>
          <w:sz w:val="20"/>
          <w:highlight w:val="yellow"/>
        </w:rPr>
        <w:t>n appealable</w:t>
      </w:r>
      <w:r w:rsidRPr="00DA4BD3">
        <w:rPr>
          <w:rFonts w:ascii="Arial" w:hAnsi="Arial" w:cs="Arial"/>
          <w:sz w:val="20"/>
          <w:highlight w:val="yellow"/>
        </w:rPr>
        <w:t xml:space="preserve"> decision </w:t>
      </w:r>
      <w:r w:rsidR="00D953D4" w:rsidRPr="00DA4BD3">
        <w:rPr>
          <w:rFonts w:ascii="Arial" w:hAnsi="Arial" w:cs="Arial"/>
          <w:sz w:val="20"/>
          <w:highlight w:val="yellow"/>
        </w:rPr>
        <w:t xml:space="preserve">under its authority </w:t>
      </w:r>
      <w:r w:rsidRPr="00DA4BD3">
        <w:rPr>
          <w:rFonts w:ascii="Arial" w:hAnsi="Arial" w:cs="Arial"/>
          <w:sz w:val="20"/>
          <w:highlight w:val="yellow"/>
        </w:rPr>
        <w:t>with respect to whether an anti-doping rule violation</w:t>
      </w:r>
      <w:r w:rsidR="0095525E"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was committed within a reasonable deadline set by </w:t>
      </w:r>
      <w:r w:rsidRPr="00DA4BD3">
        <w:rPr>
          <w:rFonts w:ascii="Arial" w:hAnsi="Arial" w:cs="Arial"/>
          <w:i/>
          <w:sz w:val="20"/>
          <w:highlight w:val="yellow"/>
        </w:rPr>
        <w:t>WADA</w:t>
      </w:r>
      <w:r w:rsidRPr="00DA4BD3">
        <w:rPr>
          <w:rFonts w:ascii="Arial" w:hAnsi="Arial" w:cs="Arial"/>
          <w:sz w:val="20"/>
          <w:highlight w:val="yellow"/>
        </w:rPr>
        <w:t xml:space="preserve">, </w:t>
      </w:r>
      <w:r w:rsidRPr="00DA4BD3">
        <w:rPr>
          <w:rFonts w:ascii="Arial" w:hAnsi="Arial" w:cs="Arial"/>
          <w:i/>
          <w:sz w:val="20"/>
          <w:highlight w:val="yellow"/>
        </w:rPr>
        <w:t>WADA</w:t>
      </w:r>
      <w:r w:rsidRPr="00DA4BD3">
        <w:rPr>
          <w:rFonts w:ascii="Arial" w:hAnsi="Arial" w:cs="Arial"/>
          <w:sz w:val="20"/>
          <w:highlight w:val="yellow"/>
        </w:rPr>
        <w:t xml:space="preserve"> may elect to appeal directly to </w:t>
      </w:r>
      <w:r w:rsidRPr="00DA4BD3">
        <w:rPr>
          <w:rFonts w:ascii="Arial" w:hAnsi="Arial" w:cs="Arial"/>
          <w:i/>
          <w:sz w:val="20"/>
          <w:highlight w:val="yellow"/>
        </w:rPr>
        <w:t>CAS</w:t>
      </w:r>
      <w:r w:rsidRPr="00DA4BD3">
        <w:rPr>
          <w:rFonts w:ascii="Arial" w:hAnsi="Arial" w:cs="Arial"/>
          <w:sz w:val="20"/>
          <w:highlight w:val="yellow"/>
        </w:rPr>
        <w:t xml:space="preserve"> </w:t>
      </w:r>
      <w:r w:rsidR="0095525E" w:rsidRPr="00DA4BD3">
        <w:rPr>
          <w:rFonts w:ascii="Arial" w:hAnsi="Arial" w:cs="Arial"/>
          <w:sz w:val="20"/>
          <w:highlight w:val="yellow"/>
        </w:rPr>
        <w:t>(</w:t>
      </w:r>
      <w:r w:rsidR="00640C85" w:rsidRPr="00DA4BD3">
        <w:rPr>
          <w:rFonts w:ascii="Arial" w:hAnsi="Arial" w:cs="Arial"/>
          <w:sz w:val="20"/>
          <w:highlight w:val="yellow"/>
        </w:rPr>
        <w:t xml:space="preserve">subject to </w:t>
      </w:r>
      <w:r w:rsidR="00640C85" w:rsidRPr="00DA4BD3">
        <w:rPr>
          <w:rFonts w:ascii="Arial" w:hAnsi="Arial" w:cs="Arial"/>
          <w:i/>
          <w:iCs/>
          <w:sz w:val="20"/>
          <w:highlight w:val="yellow"/>
        </w:rPr>
        <w:t>CAS</w:t>
      </w:r>
      <w:r w:rsidR="00640C85" w:rsidRPr="00DA4BD3">
        <w:rPr>
          <w:rFonts w:ascii="Arial" w:hAnsi="Arial" w:cs="Arial"/>
          <w:sz w:val="20"/>
          <w:highlight w:val="yellow"/>
        </w:rPr>
        <w:t xml:space="preserve"> Appeal Division Rules by analogy</w:t>
      </w:r>
      <w:r w:rsidR="0095525E" w:rsidRPr="00DA4BD3">
        <w:rPr>
          <w:rFonts w:ascii="Arial" w:hAnsi="Arial" w:cs="Arial"/>
          <w:sz w:val="20"/>
          <w:highlight w:val="yellow"/>
        </w:rPr>
        <w:t xml:space="preserve">) </w:t>
      </w:r>
      <w:r w:rsidRPr="00DA4BD3">
        <w:rPr>
          <w:rFonts w:ascii="Arial" w:hAnsi="Arial" w:cs="Arial"/>
          <w:sz w:val="20"/>
          <w:highlight w:val="yellow"/>
        </w:rPr>
        <w:t xml:space="preserve">as if </w:t>
      </w:r>
      <w:r w:rsidRPr="00DA4BD3">
        <w:rPr>
          <w:rFonts w:ascii="Arial" w:hAnsi="Arial" w:cs="Arial"/>
          <w:sz w:val="20"/>
          <w:highlight w:val="lightGray"/>
        </w:rPr>
        <w:t>[IF]</w:t>
      </w:r>
      <w:r w:rsidRPr="00DA4BD3">
        <w:rPr>
          <w:rFonts w:ascii="Arial" w:hAnsi="Arial" w:cs="Arial"/>
          <w:sz w:val="20"/>
          <w:highlight w:val="yellow"/>
        </w:rPr>
        <w:t xml:space="preserve"> had rendered a decision finding no anti-doping rule violation</w:t>
      </w:r>
      <w:r w:rsidR="00640C85" w:rsidRPr="00DA4BD3">
        <w:rPr>
          <w:rFonts w:ascii="Arial" w:hAnsi="Arial" w:cs="Arial"/>
          <w:sz w:val="20"/>
          <w:highlight w:val="yellow"/>
        </w:rPr>
        <w:t xml:space="preserve"> or violation of Article 10.14.1</w:t>
      </w:r>
      <w:r w:rsidRPr="00DA4BD3">
        <w:rPr>
          <w:rFonts w:ascii="Arial" w:hAnsi="Arial" w:cs="Arial"/>
          <w:sz w:val="20"/>
          <w:highlight w:val="yellow"/>
        </w:rPr>
        <w:t xml:space="preserve">. If the </w:t>
      </w:r>
      <w:r w:rsidRPr="00DA4BD3">
        <w:rPr>
          <w:rFonts w:ascii="Arial" w:hAnsi="Arial" w:cs="Arial"/>
          <w:i/>
          <w:sz w:val="20"/>
          <w:highlight w:val="yellow"/>
        </w:rPr>
        <w:t>CAS</w:t>
      </w:r>
      <w:r w:rsidRPr="00DA4BD3">
        <w:rPr>
          <w:rFonts w:ascii="Arial" w:hAnsi="Arial" w:cs="Arial"/>
          <w:sz w:val="20"/>
          <w:highlight w:val="yellow"/>
        </w:rPr>
        <w:t xml:space="preserve"> hearing panel determines that </w:t>
      </w:r>
      <w:r w:rsidRPr="00DA4BD3">
        <w:rPr>
          <w:rFonts w:ascii="Arial" w:hAnsi="Arial" w:cs="Arial"/>
          <w:i/>
          <w:sz w:val="20"/>
          <w:highlight w:val="yellow"/>
        </w:rPr>
        <w:t>WADA</w:t>
      </w:r>
      <w:r w:rsidRPr="00DA4BD3">
        <w:rPr>
          <w:rFonts w:ascii="Arial" w:hAnsi="Arial" w:cs="Arial"/>
          <w:sz w:val="20"/>
          <w:highlight w:val="yellow"/>
        </w:rPr>
        <w:t xml:space="preserve"> acted reasonably in electing to appeal directly to </w:t>
      </w:r>
      <w:r w:rsidRPr="00DA4BD3">
        <w:rPr>
          <w:rFonts w:ascii="Arial" w:hAnsi="Arial" w:cs="Arial"/>
          <w:i/>
          <w:sz w:val="20"/>
          <w:highlight w:val="yellow"/>
        </w:rPr>
        <w:t>CAS</w:t>
      </w:r>
      <w:r w:rsidRPr="00DA4BD3">
        <w:rPr>
          <w:rFonts w:ascii="Arial" w:hAnsi="Arial" w:cs="Arial"/>
          <w:sz w:val="20"/>
          <w:highlight w:val="yellow"/>
        </w:rPr>
        <w:t xml:space="preserve">, then </w:t>
      </w:r>
      <w:r w:rsidRPr="00DA4BD3">
        <w:rPr>
          <w:rFonts w:ascii="Arial" w:hAnsi="Arial" w:cs="Arial"/>
          <w:i/>
          <w:sz w:val="20"/>
          <w:highlight w:val="yellow"/>
        </w:rPr>
        <w:t>WADA’s</w:t>
      </w:r>
      <w:r w:rsidRPr="00DA4BD3">
        <w:rPr>
          <w:rFonts w:ascii="Arial" w:hAnsi="Arial" w:cs="Arial"/>
          <w:sz w:val="20"/>
          <w:highlight w:val="yellow"/>
        </w:rPr>
        <w:t xml:space="preserve"> costs and attorney fees in prosecuting the appeal shall be reimbursed to </w:t>
      </w:r>
      <w:r w:rsidRPr="00DA4BD3">
        <w:rPr>
          <w:rFonts w:ascii="Arial" w:hAnsi="Arial" w:cs="Arial"/>
          <w:i/>
          <w:sz w:val="20"/>
          <w:highlight w:val="yellow"/>
        </w:rPr>
        <w:t>WADA</w:t>
      </w:r>
      <w:r w:rsidRPr="00DA4BD3">
        <w:rPr>
          <w:rFonts w:ascii="Arial" w:hAnsi="Arial" w:cs="Arial"/>
          <w:sz w:val="20"/>
          <w:highlight w:val="yellow"/>
        </w:rPr>
        <w:t xml:space="preserve"> by </w:t>
      </w:r>
      <w:r w:rsidRPr="00DA4BD3">
        <w:rPr>
          <w:rFonts w:ascii="Arial" w:hAnsi="Arial" w:cs="Arial"/>
          <w:sz w:val="20"/>
          <w:highlight w:val="lightGray"/>
        </w:rPr>
        <w:t>[IF]</w:t>
      </w:r>
      <w:r w:rsidRPr="00DA4BD3">
        <w:rPr>
          <w:rFonts w:ascii="Arial" w:hAnsi="Arial" w:cs="Arial"/>
          <w:sz w:val="20"/>
          <w:highlight w:val="yellow"/>
        </w:rPr>
        <w:t>.</w:t>
      </w:r>
    </w:p>
    <w:p w14:paraId="5A8A9A29" w14:textId="77777777" w:rsidR="00347E26" w:rsidRPr="00DA4BD3" w:rsidRDefault="00347E26" w:rsidP="00347E26">
      <w:pPr>
        <w:jc w:val="both"/>
        <w:rPr>
          <w:rFonts w:ascii="Arial" w:hAnsi="Arial" w:cs="Arial"/>
          <w:sz w:val="20"/>
          <w:highlight w:val="yellow"/>
        </w:rPr>
      </w:pPr>
    </w:p>
    <w:p w14:paraId="1520A113" w14:textId="1BE5D602"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t>13.4</w:t>
      </w:r>
      <w:r w:rsidRPr="00DA4BD3">
        <w:rPr>
          <w:rFonts w:ascii="Arial" w:hAnsi="Arial" w:cs="Arial"/>
          <w:b/>
          <w:sz w:val="20"/>
        </w:rPr>
        <w:tab/>
      </w:r>
      <w:r w:rsidRPr="00DA4BD3">
        <w:rPr>
          <w:rFonts w:ascii="Arial" w:hAnsi="Arial" w:cs="Arial"/>
          <w:b/>
          <w:sz w:val="20"/>
          <w:highlight w:val="yellow"/>
        </w:rPr>
        <w:t xml:space="preserve">Appeals Relating to </w:t>
      </w:r>
      <w:r w:rsidR="00477CC1" w:rsidRPr="00DA4BD3">
        <w:rPr>
          <w:rFonts w:ascii="Arial" w:hAnsi="Arial" w:cs="Arial"/>
          <w:b/>
          <w:i/>
          <w:sz w:val="20"/>
          <w:highlight w:val="yellow"/>
        </w:rPr>
        <w:t>Therapeutic Use Exemptions</w:t>
      </w:r>
    </w:p>
    <w:p w14:paraId="1FD00E7A" w14:textId="77777777" w:rsidR="00347E26" w:rsidRPr="00DA4BD3" w:rsidRDefault="00347E26" w:rsidP="00347E26">
      <w:pPr>
        <w:ind w:left="720"/>
        <w:jc w:val="both"/>
        <w:rPr>
          <w:rFonts w:ascii="Arial" w:hAnsi="Arial" w:cs="Arial"/>
          <w:b/>
          <w:sz w:val="20"/>
          <w:highlight w:val="yellow"/>
        </w:rPr>
      </w:pPr>
    </w:p>
    <w:p w14:paraId="0BC8171F" w14:textId="1C99EA11" w:rsidR="00347E26" w:rsidRPr="00DA4BD3" w:rsidRDefault="00477CC1" w:rsidP="00D956F9">
      <w:pPr>
        <w:ind w:left="1418"/>
        <w:jc w:val="both"/>
        <w:rPr>
          <w:rFonts w:ascii="Arial" w:hAnsi="Arial" w:cs="Arial"/>
          <w:sz w:val="20"/>
          <w:highlight w:val="yellow"/>
        </w:rPr>
      </w:pPr>
      <w:r w:rsidRPr="00DA4BD3">
        <w:rPr>
          <w:rFonts w:ascii="Arial" w:hAnsi="Arial" w:cs="Arial"/>
          <w:i/>
          <w:sz w:val="20"/>
          <w:highlight w:val="yellow"/>
        </w:rPr>
        <w:t>Therapeutic Use Exemption</w:t>
      </w:r>
      <w:r w:rsidRPr="00DA4BD3">
        <w:rPr>
          <w:rFonts w:ascii="Arial" w:hAnsi="Arial" w:cs="Arial"/>
          <w:sz w:val="20"/>
          <w:highlight w:val="yellow"/>
        </w:rPr>
        <w:t xml:space="preserve"> </w:t>
      </w:r>
      <w:r w:rsidR="00347E26" w:rsidRPr="00DA4BD3">
        <w:rPr>
          <w:rFonts w:ascii="Arial" w:hAnsi="Arial" w:cs="Arial"/>
          <w:sz w:val="20"/>
          <w:highlight w:val="yellow"/>
        </w:rPr>
        <w:t>decisions may be appealed exclusively as provided in Article 4.4</w:t>
      </w:r>
      <w:r w:rsidR="00163D91" w:rsidRPr="00DA4BD3">
        <w:rPr>
          <w:rFonts w:ascii="Arial" w:hAnsi="Arial" w:cs="Arial"/>
          <w:sz w:val="20"/>
          <w:highlight w:val="yellow"/>
        </w:rPr>
        <w:t xml:space="preserve"> and the </w:t>
      </w:r>
      <w:r w:rsidR="00163D91" w:rsidRPr="00DA4BD3">
        <w:rPr>
          <w:rFonts w:ascii="Arial" w:hAnsi="Arial" w:cs="Arial"/>
          <w:i/>
          <w:iCs/>
          <w:sz w:val="20"/>
          <w:highlight w:val="yellow"/>
        </w:rPr>
        <w:t>International Standard</w:t>
      </w:r>
      <w:r w:rsidR="00163D91" w:rsidRPr="00DA4BD3">
        <w:rPr>
          <w:rFonts w:ascii="Arial" w:hAnsi="Arial" w:cs="Arial"/>
          <w:sz w:val="20"/>
          <w:highlight w:val="yellow"/>
        </w:rPr>
        <w:t xml:space="preserve"> for </w:t>
      </w:r>
      <w:r w:rsidR="00163D91" w:rsidRPr="00DA4BD3">
        <w:rPr>
          <w:rFonts w:ascii="Arial" w:hAnsi="Arial" w:cs="Arial"/>
          <w:i/>
          <w:iCs/>
          <w:sz w:val="20"/>
          <w:highlight w:val="yellow"/>
        </w:rPr>
        <w:t>Therapeutic Use Exemptions</w:t>
      </w:r>
      <w:r w:rsidR="00347E26" w:rsidRPr="00DA4BD3">
        <w:rPr>
          <w:rFonts w:ascii="Arial" w:hAnsi="Arial" w:cs="Arial"/>
          <w:sz w:val="20"/>
          <w:highlight w:val="yellow"/>
        </w:rPr>
        <w:t xml:space="preserve">. </w:t>
      </w:r>
    </w:p>
    <w:p w14:paraId="162BA79A" w14:textId="77777777" w:rsidR="00347E26" w:rsidRDefault="00347E26" w:rsidP="008F1945">
      <w:pPr>
        <w:ind w:left="1418"/>
        <w:jc w:val="both"/>
        <w:rPr>
          <w:rFonts w:ascii="Arial" w:hAnsi="Arial" w:cs="Arial"/>
          <w:sz w:val="20"/>
          <w:highlight w:val="yellow"/>
        </w:rPr>
      </w:pPr>
    </w:p>
    <w:p w14:paraId="6780FB31" w14:textId="77777777" w:rsidR="00F763BD" w:rsidRDefault="00F763BD" w:rsidP="008F1945">
      <w:pPr>
        <w:jc w:val="both"/>
        <w:rPr>
          <w:rFonts w:ascii="Arial" w:hAnsi="Arial" w:cs="Arial"/>
          <w:sz w:val="20"/>
          <w:highlight w:val="yellow"/>
        </w:rPr>
      </w:pPr>
    </w:p>
    <w:p w14:paraId="349FD661" w14:textId="77777777" w:rsidR="00F763BD" w:rsidRPr="00DA4BD3" w:rsidRDefault="00F763BD" w:rsidP="00347E26">
      <w:pPr>
        <w:ind w:left="720"/>
        <w:jc w:val="both"/>
        <w:rPr>
          <w:rFonts w:ascii="Arial" w:hAnsi="Arial" w:cs="Arial"/>
          <w:sz w:val="20"/>
          <w:highlight w:val="yellow"/>
        </w:rPr>
      </w:pPr>
    </w:p>
    <w:p w14:paraId="23C98049" w14:textId="77777777" w:rsidR="00347E26" w:rsidRPr="00DA4BD3" w:rsidRDefault="00347E26" w:rsidP="00D956F9">
      <w:pPr>
        <w:ind w:left="1418" w:hanging="720"/>
        <w:jc w:val="both"/>
        <w:rPr>
          <w:rFonts w:ascii="Arial" w:hAnsi="Arial" w:cs="Arial"/>
          <w:b/>
          <w:sz w:val="20"/>
          <w:highlight w:val="yellow"/>
        </w:rPr>
      </w:pPr>
      <w:r w:rsidRPr="00DA4BD3">
        <w:rPr>
          <w:rFonts w:ascii="Arial" w:hAnsi="Arial" w:cs="Arial"/>
          <w:b/>
          <w:sz w:val="20"/>
          <w:highlight w:val="yellow"/>
        </w:rPr>
        <w:lastRenderedPageBreak/>
        <w:t>13.5</w:t>
      </w:r>
      <w:r w:rsidRPr="00DA4BD3">
        <w:rPr>
          <w:rFonts w:ascii="Arial" w:hAnsi="Arial" w:cs="Arial"/>
          <w:b/>
          <w:sz w:val="20"/>
        </w:rPr>
        <w:tab/>
      </w:r>
      <w:r w:rsidRPr="00DA4BD3">
        <w:rPr>
          <w:rFonts w:ascii="Arial" w:hAnsi="Arial" w:cs="Arial"/>
          <w:b/>
          <w:sz w:val="20"/>
          <w:highlight w:val="yellow"/>
        </w:rPr>
        <w:t>Notification of Appeal Decisions</w:t>
      </w:r>
    </w:p>
    <w:p w14:paraId="044B32FC" w14:textId="77777777" w:rsidR="00347E26" w:rsidRPr="00DA4BD3" w:rsidRDefault="00347E26" w:rsidP="00347E26">
      <w:pPr>
        <w:ind w:left="720"/>
        <w:jc w:val="both"/>
        <w:rPr>
          <w:rFonts w:ascii="Arial" w:hAnsi="Arial" w:cs="Arial"/>
          <w:b/>
          <w:sz w:val="20"/>
          <w:highlight w:val="yellow"/>
        </w:rPr>
      </w:pPr>
    </w:p>
    <w:p w14:paraId="53EFA571" w14:textId="25626BE4" w:rsidR="00347E26" w:rsidRPr="00DA4BD3" w:rsidRDefault="00D609F4" w:rsidP="00D956F9">
      <w:pPr>
        <w:ind w:left="1418"/>
        <w:jc w:val="both"/>
        <w:rPr>
          <w:rFonts w:ascii="Arial" w:hAnsi="Arial" w:cs="Arial"/>
          <w:sz w:val="20"/>
          <w:highlight w:val="yellow"/>
        </w:rPr>
      </w:pPr>
      <w:r w:rsidRPr="00DA4BD3">
        <w:rPr>
          <w:rFonts w:ascii="Arial" w:hAnsi="Arial" w:cs="Arial"/>
          <w:sz w:val="20"/>
          <w:highlight w:val="lightGray"/>
        </w:rPr>
        <w:t>[IF]</w:t>
      </w:r>
      <w:r w:rsidR="00347E26" w:rsidRPr="00DA4BD3">
        <w:rPr>
          <w:rFonts w:ascii="Arial" w:hAnsi="Arial" w:cs="Arial"/>
          <w:sz w:val="20"/>
          <w:highlight w:val="yellow"/>
        </w:rPr>
        <w:t xml:space="preserve"> shall promptly provide the appeal decision to the </w:t>
      </w:r>
      <w:r w:rsidR="00347E26" w:rsidRPr="00DA4BD3">
        <w:rPr>
          <w:rFonts w:ascii="Arial" w:hAnsi="Arial" w:cs="Arial"/>
          <w:i/>
          <w:sz w:val="20"/>
          <w:highlight w:val="yellow"/>
        </w:rPr>
        <w:t>Athlete</w:t>
      </w:r>
      <w:r w:rsidR="00347E26" w:rsidRPr="00DA4BD3">
        <w:rPr>
          <w:rFonts w:ascii="Arial" w:hAnsi="Arial" w:cs="Arial"/>
          <w:sz w:val="20"/>
          <w:highlight w:val="yellow"/>
        </w:rPr>
        <w:t xml:space="preserve"> or other </w:t>
      </w:r>
      <w:r w:rsidR="00347E26" w:rsidRPr="00DA4BD3">
        <w:rPr>
          <w:rFonts w:ascii="Arial" w:hAnsi="Arial" w:cs="Arial"/>
          <w:i/>
          <w:sz w:val="20"/>
          <w:highlight w:val="yellow"/>
        </w:rPr>
        <w:t>Person</w:t>
      </w:r>
      <w:r w:rsidR="00347E26" w:rsidRPr="00DA4BD3">
        <w:rPr>
          <w:rFonts w:ascii="Arial" w:hAnsi="Arial" w:cs="Arial"/>
          <w:sz w:val="20"/>
          <w:highlight w:val="yellow"/>
        </w:rPr>
        <w:t xml:space="preserve"> and to the other </w:t>
      </w:r>
      <w:r w:rsidR="00347E26" w:rsidRPr="00DA4BD3">
        <w:rPr>
          <w:rFonts w:ascii="Arial" w:hAnsi="Arial" w:cs="Arial"/>
          <w:i/>
          <w:sz w:val="20"/>
          <w:highlight w:val="yellow"/>
        </w:rPr>
        <w:t>Anti-Doping Organizations</w:t>
      </w:r>
      <w:r w:rsidR="00347E26" w:rsidRPr="00DA4BD3">
        <w:rPr>
          <w:rFonts w:ascii="Arial" w:hAnsi="Arial" w:cs="Arial"/>
          <w:sz w:val="20"/>
          <w:highlight w:val="yellow"/>
        </w:rPr>
        <w:t xml:space="preserve"> that would have been entitled to appeal under Article 13.2.3 as provided under Article 14.</w:t>
      </w:r>
    </w:p>
    <w:p w14:paraId="2BAACD39" w14:textId="77777777" w:rsidR="00347E26" w:rsidRPr="00DA4BD3" w:rsidRDefault="00347E26" w:rsidP="00347E26">
      <w:pPr>
        <w:ind w:left="720"/>
        <w:jc w:val="both"/>
        <w:rPr>
          <w:rFonts w:ascii="Arial" w:hAnsi="Arial" w:cs="Arial"/>
          <w:sz w:val="20"/>
        </w:rPr>
      </w:pPr>
      <w:r w:rsidRPr="00DA4BD3">
        <w:rPr>
          <w:rFonts w:ascii="Arial" w:hAnsi="Arial" w:cs="Arial"/>
          <w:sz w:val="20"/>
          <w:highlight w:val="yellow"/>
        </w:rPr>
        <w:t xml:space="preserve"> </w:t>
      </w:r>
    </w:p>
    <w:p w14:paraId="48675364" w14:textId="3F77525E" w:rsidR="00347E26" w:rsidRPr="00DA4BD3" w:rsidRDefault="00347E26" w:rsidP="00CE63DF">
      <w:pPr>
        <w:ind w:left="1418" w:hanging="720"/>
        <w:jc w:val="both"/>
        <w:rPr>
          <w:rFonts w:ascii="Arial" w:hAnsi="Arial" w:cs="Arial"/>
          <w:b/>
          <w:sz w:val="20"/>
        </w:rPr>
      </w:pPr>
      <w:r w:rsidRPr="00DA4BD3">
        <w:rPr>
          <w:rFonts w:ascii="Arial" w:hAnsi="Arial" w:cs="Arial"/>
          <w:b/>
          <w:sz w:val="20"/>
          <w:highlight w:val="yellow"/>
        </w:rPr>
        <w:t>13.</w:t>
      </w:r>
      <w:r w:rsidR="00FF5C0C" w:rsidRPr="00DA4BD3">
        <w:rPr>
          <w:rFonts w:ascii="Arial" w:hAnsi="Arial" w:cs="Arial"/>
          <w:b/>
          <w:sz w:val="20"/>
          <w:highlight w:val="yellow"/>
        </w:rPr>
        <w:t>6</w:t>
      </w:r>
      <w:r w:rsidRPr="00DA4BD3">
        <w:rPr>
          <w:rFonts w:ascii="Arial" w:hAnsi="Arial" w:cs="Arial"/>
          <w:b/>
          <w:sz w:val="20"/>
        </w:rPr>
        <w:tab/>
      </w:r>
      <w:r w:rsidRPr="00DA4BD3">
        <w:rPr>
          <w:rFonts w:ascii="Arial" w:hAnsi="Arial" w:cs="Arial"/>
          <w:b/>
          <w:sz w:val="20"/>
          <w:highlight w:val="yellow"/>
        </w:rPr>
        <w:t>Time for Filing Appeals</w:t>
      </w:r>
    </w:p>
    <w:p w14:paraId="3EF71179" w14:textId="77777777" w:rsidR="00347E26" w:rsidRPr="00DA4BD3" w:rsidRDefault="00347E26" w:rsidP="00347E26">
      <w:pPr>
        <w:jc w:val="both"/>
        <w:rPr>
          <w:rFonts w:ascii="Arial" w:hAnsi="Arial" w:cs="Arial"/>
          <w:b/>
          <w:sz w:val="20"/>
        </w:rPr>
      </w:pPr>
      <w:r w:rsidRPr="00DA4BD3">
        <w:rPr>
          <w:rFonts w:ascii="Arial" w:hAnsi="Arial" w:cs="Arial"/>
          <w:b/>
          <w:sz w:val="20"/>
        </w:rPr>
        <w:t xml:space="preserve"> </w:t>
      </w:r>
    </w:p>
    <w:p w14:paraId="2766293F" w14:textId="0E274F24" w:rsidR="00347E26" w:rsidRPr="00DA4BD3" w:rsidRDefault="00347E26" w:rsidP="00D956F9">
      <w:pPr>
        <w:ind w:left="2268" w:hanging="850"/>
        <w:jc w:val="both"/>
        <w:rPr>
          <w:rFonts w:ascii="Arial" w:hAnsi="Arial" w:cs="Arial"/>
          <w:spacing w:val="-3"/>
          <w:sz w:val="20"/>
          <w:highlight w:val="yellow"/>
        </w:rPr>
      </w:pPr>
      <w:r w:rsidRPr="00DA4BD3">
        <w:rPr>
          <w:rFonts w:ascii="Arial" w:hAnsi="Arial" w:cs="Arial"/>
          <w:b/>
          <w:spacing w:val="-3"/>
          <w:sz w:val="20"/>
          <w:highlight w:val="yellow"/>
        </w:rPr>
        <w:t>13.</w:t>
      </w:r>
      <w:r w:rsidR="00FF5C0C" w:rsidRPr="00DA4BD3">
        <w:rPr>
          <w:rFonts w:ascii="Arial" w:hAnsi="Arial" w:cs="Arial"/>
          <w:b/>
          <w:spacing w:val="-3"/>
          <w:sz w:val="20"/>
          <w:highlight w:val="yellow"/>
        </w:rPr>
        <w:t>6</w:t>
      </w:r>
      <w:r w:rsidRPr="00DA4BD3">
        <w:rPr>
          <w:rFonts w:ascii="Arial" w:hAnsi="Arial" w:cs="Arial"/>
          <w:b/>
          <w:spacing w:val="-3"/>
          <w:sz w:val="20"/>
          <w:highlight w:val="yellow"/>
        </w:rPr>
        <w:t>.1</w:t>
      </w:r>
      <w:r w:rsidR="008B4A25" w:rsidRPr="00474261">
        <w:rPr>
          <w:rFonts w:ascii="Arial" w:hAnsi="Arial" w:cs="Arial"/>
          <w:spacing w:val="-3"/>
          <w:sz w:val="20"/>
        </w:rPr>
        <w:t xml:space="preserve"> </w:t>
      </w:r>
      <w:r w:rsidR="000A1E52" w:rsidRPr="00474261">
        <w:rPr>
          <w:rFonts w:ascii="Arial" w:hAnsi="Arial" w:cs="Arial"/>
          <w:spacing w:val="-3"/>
          <w:sz w:val="20"/>
        </w:rPr>
        <w:tab/>
      </w:r>
      <w:r w:rsidRPr="00DA4BD3">
        <w:rPr>
          <w:rFonts w:ascii="Arial" w:hAnsi="Arial" w:cs="Arial"/>
          <w:spacing w:val="-3"/>
          <w:sz w:val="20"/>
          <w:highlight w:val="yellow"/>
        </w:rPr>
        <w:t>Appeal</w:t>
      </w:r>
      <w:r w:rsidR="00DE2F72" w:rsidRPr="00DA4BD3">
        <w:rPr>
          <w:rFonts w:ascii="Arial" w:hAnsi="Arial" w:cs="Arial"/>
          <w:spacing w:val="-3"/>
          <w:sz w:val="20"/>
          <w:highlight w:val="yellow"/>
        </w:rPr>
        <w:t xml:space="preserve"> Deadline for Partie</w:t>
      </w:r>
      <w:r w:rsidRPr="00DA4BD3">
        <w:rPr>
          <w:rFonts w:ascii="Arial" w:hAnsi="Arial" w:cs="Arial"/>
          <w:spacing w:val="-3"/>
          <w:sz w:val="20"/>
          <w:highlight w:val="yellow"/>
        </w:rPr>
        <w:t xml:space="preserve">s </w:t>
      </w:r>
      <w:r w:rsidR="00DE2F72" w:rsidRPr="00DA4BD3">
        <w:rPr>
          <w:rFonts w:ascii="Arial" w:hAnsi="Arial" w:cs="Arial"/>
          <w:spacing w:val="-3"/>
          <w:sz w:val="20"/>
          <w:highlight w:val="yellow"/>
        </w:rPr>
        <w:t xml:space="preserve">other than </w:t>
      </w:r>
      <w:r w:rsidR="00DE2F72" w:rsidRPr="00DA4BD3">
        <w:rPr>
          <w:rFonts w:ascii="Arial" w:hAnsi="Arial" w:cs="Arial"/>
          <w:i/>
          <w:spacing w:val="-3"/>
          <w:sz w:val="20"/>
          <w:highlight w:val="yellow"/>
        </w:rPr>
        <w:t>WADA</w:t>
      </w:r>
    </w:p>
    <w:p w14:paraId="15492B02" w14:textId="77777777" w:rsidR="00347E26" w:rsidRPr="00DA4BD3" w:rsidRDefault="00347E26" w:rsidP="00347E26">
      <w:pPr>
        <w:ind w:left="1440"/>
        <w:jc w:val="both"/>
        <w:rPr>
          <w:rFonts w:ascii="Arial" w:hAnsi="Arial" w:cs="Arial"/>
          <w:sz w:val="20"/>
          <w:highlight w:val="yellow"/>
        </w:rPr>
      </w:pPr>
    </w:p>
    <w:p w14:paraId="3303AC64" w14:textId="12704A6D" w:rsidR="00347E26" w:rsidRPr="00DA4BD3" w:rsidRDefault="00347E26"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DE2F72" w:rsidRPr="00DA4BD3">
        <w:rPr>
          <w:rFonts w:ascii="Arial" w:hAnsi="Arial" w:cs="Arial"/>
          <w:sz w:val="20"/>
          <w:highlight w:val="yellow"/>
        </w:rPr>
        <w:t xml:space="preserve">deadline </w:t>
      </w:r>
      <w:r w:rsidRPr="00DA4BD3">
        <w:rPr>
          <w:rFonts w:ascii="Arial" w:hAnsi="Arial" w:cs="Arial"/>
          <w:sz w:val="20"/>
          <w:highlight w:val="yellow"/>
        </w:rPr>
        <w:t xml:space="preserve">to file an appeal </w:t>
      </w:r>
      <w:r w:rsidR="00DE2F72" w:rsidRPr="00DA4BD3">
        <w:rPr>
          <w:rFonts w:ascii="Arial" w:hAnsi="Arial" w:cs="Arial"/>
          <w:sz w:val="20"/>
          <w:highlight w:val="yellow"/>
        </w:rPr>
        <w:t xml:space="preserve">for parties other than </w:t>
      </w:r>
      <w:r w:rsidR="00DE2F72" w:rsidRPr="00DA4BD3">
        <w:rPr>
          <w:rFonts w:ascii="Arial" w:hAnsi="Arial" w:cs="Arial"/>
          <w:i/>
          <w:sz w:val="20"/>
          <w:highlight w:val="yellow"/>
        </w:rPr>
        <w:t>WADA</w:t>
      </w:r>
      <w:r w:rsidR="00DE2F72" w:rsidRPr="00DA4BD3">
        <w:rPr>
          <w:rFonts w:ascii="Arial" w:hAnsi="Arial" w:cs="Arial"/>
          <w:sz w:val="20"/>
          <w:highlight w:val="yellow"/>
        </w:rPr>
        <w:t xml:space="preserve"> </w:t>
      </w:r>
      <w:r w:rsidRPr="00DA4BD3">
        <w:rPr>
          <w:rFonts w:ascii="Arial" w:hAnsi="Arial" w:cs="Arial"/>
          <w:sz w:val="20"/>
          <w:highlight w:val="yellow"/>
        </w:rPr>
        <w:t xml:space="preserve">shall be </w:t>
      </w:r>
      <w:r w:rsidR="00835158" w:rsidRPr="00DA4BD3">
        <w:rPr>
          <w:rFonts w:ascii="Arial" w:hAnsi="Arial" w:cs="Arial"/>
          <w:sz w:val="20"/>
          <w:highlight w:val="yellow"/>
        </w:rPr>
        <w:t xml:space="preserve">the </w:t>
      </w:r>
      <w:proofErr w:type="gramStart"/>
      <w:r w:rsidR="00835158" w:rsidRPr="00DA4BD3">
        <w:rPr>
          <w:rFonts w:ascii="Arial" w:hAnsi="Arial" w:cs="Arial"/>
          <w:sz w:val="20"/>
          <w:highlight w:val="yellow"/>
        </w:rPr>
        <w:t>later</w:t>
      </w:r>
      <w:proofErr w:type="gramEnd"/>
      <w:r w:rsidR="00835158" w:rsidRPr="00DA4BD3">
        <w:rPr>
          <w:rFonts w:ascii="Arial" w:hAnsi="Arial" w:cs="Arial"/>
          <w:sz w:val="20"/>
          <w:highlight w:val="yellow"/>
        </w:rPr>
        <w:t xml:space="preserve"> of</w:t>
      </w:r>
      <w:r w:rsidRPr="00DA4BD3">
        <w:rPr>
          <w:rFonts w:ascii="Arial" w:hAnsi="Arial" w:cs="Arial"/>
          <w:sz w:val="20"/>
          <w:highlight w:val="yellow"/>
        </w:rPr>
        <w:t>:</w:t>
      </w:r>
    </w:p>
    <w:p w14:paraId="2EF948CD" w14:textId="77777777" w:rsidR="00347E26" w:rsidRPr="00DA4BD3" w:rsidRDefault="00347E26" w:rsidP="00D956F9">
      <w:pPr>
        <w:ind w:left="2410"/>
        <w:jc w:val="both"/>
        <w:rPr>
          <w:rFonts w:ascii="Arial" w:hAnsi="Arial" w:cs="Arial"/>
          <w:sz w:val="20"/>
          <w:highlight w:val="yellow"/>
        </w:rPr>
      </w:pPr>
      <w:r w:rsidRPr="00DA4BD3">
        <w:rPr>
          <w:rFonts w:ascii="Arial" w:hAnsi="Arial" w:cs="Arial"/>
          <w:sz w:val="20"/>
          <w:highlight w:val="yellow"/>
        </w:rPr>
        <w:t xml:space="preserve"> </w:t>
      </w:r>
    </w:p>
    <w:p w14:paraId="7893CC6C" w14:textId="12954606" w:rsidR="00472FF9"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Twenty-one (21) days after receipt of the decision</w:t>
      </w:r>
      <w:r w:rsidR="00347E26" w:rsidRPr="00DA4BD3">
        <w:rPr>
          <w:rFonts w:ascii="Arial" w:hAnsi="Arial" w:cs="Arial"/>
          <w:sz w:val="20"/>
          <w:highlight w:val="yellow"/>
        </w:rPr>
        <w:t>;</w:t>
      </w:r>
      <w:r w:rsidR="009B5452" w:rsidRPr="009A7655">
        <w:rPr>
          <w:rStyle w:val="FootnoteReference"/>
          <w:rFonts w:ascii="Arial" w:hAnsi="Arial" w:cs="Arial"/>
          <w:b/>
          <w:sz w:val="20"/>
          <w:highlight w:val="yellow"/>
          <w:vertAlign w:val="superscript"/>
        </w:rPr>
        <w:footnoteReference w:id="103"/>
      </w:r>
      <w:r w:rsidR="00063A17" w:rsidRPr="00DA4BD3">
        <w:rPr>
          <w:rFonts w:ascii="Arial" w:hAnsi="Arial" w:cs="Arial"/>
          <w:sz w:val="20"/>
          <w:highlight w:val="yellow"/>
        </w:rPr>
        <w:t xml:space="preserve"> or</w:t>
      </w:r>
    </w:p>
    <w:p w14:paraId="46D1BF70" w14:textId="77777777" w:rsidR="00472FF9" w:rsidRPr="00DA4BD3" w:rsidRDefault="00472FF9" w:rsidP="00D956F9">
      <w:pPr>
        <w:pStyle w:val="ListParagraph"/>
        <w:ind w:left="2694" w:hanging="426"/>
        <w:jc w:val="both"/>
        <w:rPr>
          <w:rFonts w:ascii="Arial" w:hAnsi="Arial" w:cs="Arial"/>
          <w:sz w:val="20"/>
          <w:highlight w:val="yellow"/>
        </w:rPr>
      </w:pPr>
    </w:p>
    <w:p w14:paraId="2A6B4519" w14:textId="51C69CC7" w:rsidR="00347E26" w:rsidRPr="00DA4BD3" w:rsidRDefault="00835158" w:rsidP="00D956F9">
      <w:pPr>
        <w:pStyle w:val="ListParagraph"/>
        <w:numPr>
          <w:ilvl w:val="0"/>
          <w:numId w:val="15"/>
        </w:numPr>
        <w:ind w:left="2694" w:hanging="426"/>
        <w:jc w:val="both"/>
        <w:rPr>
          <w:rFonts w:ascii="Arial" w:hAnsi="Arial" w:cs="Arial"/>
          <w:sz w:val="20"/>
          <w:highlight w:val="yellow"/>
        </w:rPr>
      </w:pPr>
      <w:r w:rsidRPr="00DA4BD3">
        <w:rPr>
          <w:rFonts w:ascii="Arial" w:hAnsi="Arial" w:cs="Arial"/>
          <w:sz w:val="20"/>
          <w:highlight w:val="yellow"/>
        </w:rPr>
        <w:t xml:space="preserve">Where the appealing party makes a timely request for the complete file under Article 14.2.2, </w:t>
      </w:r>
      <w:r w:rsidR="00347E26"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w:t>
      </w:r>
      <w:r w:rsidR="008C7890" w:rsidRPr="00DA4BD3">
        <w:rPr>
          <w:rFonts w:ascii="Arial" w:hAnsi="Arial" w:cs="Arial"/>
          <w:sz w:val="20"/>
          <w:highlight w:val="yellow"/>
        </w:rPr>
        <w:t xml:space="preserve">after </w:t>
      </w:r>
      <w:r w:rsidR="00347E26" w:rsidRPr="00DA4BD3">
        <w:rPr>
          <w:rFonts w:ascii="Arial" w:hAnsi="Arial" w:cs="Arial"/>
          <w:sz w:val="20"/>
          <w:highlight w:val="yellow"/>
        </w:rPr>
        <w:t>receipt of the</w:t>
      </w:r>
      <w:r w:rsidR="008C7890" w:rsidRPr="00DA4BD3">
        <w:rPr>
          <w:rFonts w:ascii="Arial" w:hAnsi="Arial" w:cs="Arial"/>
          <w:sz w:val="20"/>
          <w:highlight w:val="yellow"/>
        </w:rPr>
        <w:t xml:space="preserve"> complete</w:t>
      </w:r>
      <w:r w:rsidR="00347E26" w:rsidRPr="00DA4BD3">
        <w:rPr>
          <w:rFonts w:ascii="Arial" w:hAnsi="Arial" w:cs="Arial"/>
          <w:sz w:val="20"/>
          <w:highlight w:val="yellow"/>
        </w:rPr>
        <w:t xml:space="preserve"> file </w:t>
      </w:r>
      <w:r w:rsidR="008C7890" w:rsidRPr="00DA4BD3">
        <w:rPr>
          <w:rFonts w:ascii="Arial" w:hAnsi="Arial" w:cs="Arial"/>
          <w:sz w:val="20"/>
          <w:highlight w:val="yellow"/>
        </w:rPr>
        <w:t>relating to the decision</w:t>
      </w:r>
      <w:r w:rsidR="00347E26" w:rsidRPr="00DA4BD3">
        <w:rPr>
          <w:rFonts w:ascii="Arial" w:hAnsi="Arial" w:cs="Arial"/>
          <w:sz w:val="20"/>
          <w:highlight w:val="yellow"/>
        </w:rPr>
        <w:t>.</w:t>
      </w:r>
      <w:r w:rsidR="00CB7A56" w:rsidRPr="00DA4BD3">
        <w:rPr>
          <w:rStyle w:val="FootnoteReference"/>
          <w:rFonts w:ascii="Arial" w:hAnsi="Arial" w:cs="Arial"/>
          <w:highlight w:val="yellow"/>
        </w:rPr>
        <w:t xml:space="preserve"> </w:t>
      </w:r>
    </w:p>
    <w:p w14:paraId="5F5D3612" w14:textId="01F32048" w:rsidR="00307380" w:rsidRPr="00DA4BD3" w:rsidRDefault="00307380" w:rsidP="00D956F9">
      <w:pPr>
        <w:ind w:left="2694" w:hanging="426"/>
        <w:jc w:val="both"/>
        <w:rPr>
          <w:rFonts w:ascii="Arial" w:hAnsi="Arial" w:cs="Arial"/>
          <w:b/>
          <w:sz w:val="20"/>
        </w:rPr>
      </w:pPr>
    </w:p>
    <w:p w14:paraId="58C9680B" w14:textId="3880F1B2" w:rsidR="000B4DB0" w:rsidRPr="00DA4BD3" w:rsidRDefault="000B4DB0" w:rsidP="00CE63DF">
      <w:pPr>
        <w:ind w:left="2268" w:hanging="850"/>
        <w:jc w:val="both"/>
        <w:rPr>
          <w:rFonts w:ascii="Arial" w:hAnsi="Arial" w:cs="Arial"/>
          <w:sz w:val="20"/>
        </w:rPr>
      </w:pPr>
      <w:r w:rsidRPr="00D956F9">
        <w:rPr>
          <w:rFonts w:ascii="Arial" w:hAnsi="Arial" w:cs="Arial"/>
          <w:b/>
          <w:sz w:val="20"/>
          <w:highlight w:val="yellow"/>
        </w:rPr>
        <w:t>13.</w:t>
      </w:r>
      <w:r w:rsidR="00FF5C0C" w:rsidRPr="00D956F9">
        <w:rPr>
          <w:rFonts w:ascii="Arial" w:hAnsi="Arial" w:cs="Arial"/>
          <w:b/>
          <w:sz w:val="20"/>
          <w:highlight w:val="yellow"/>
        </w:rPr>
        <w:t>6</w:t>
      </w:r>
      <w:r w:rsidRPr="00D956F9">
        <w:rPr>
          <w:rFonts w:ascii="Arial" w:hAnsi="Arial" w:cs="Arial"/>
          <w:b/>
          <w:sz w:val="20"/>
          <w:highlight w:val="yellow"/>
        </w:rPr>
        <w:t>.</w:t>
      </w:r>
      <w:r w:rsidR="004C0C45" w:rsidRPr="00D956F9">
        <w:rPr>
          <w:rFonts w:ascii="Arial" w:hAnsi="Arial" w:cs="Arial"/>
          <w:b/>
          <w:sz w:val="20"/>
          <w:highlight w:val="yellow"/>
        </w:rPr>
        <w:t>2</w:t>
      </w:r>
      <w:r w:rsidR="008B4A25" w:rsidRPr="00474261">
        <w:rPr>
          <w:rFonts w:ascii="Arial" w:hAnsi="Arial" w:cs="Arial"/>
          <w:b/>
          <w:sz w:val="20"/>
        </w:rPr>
        <w:t xml:space="preserve"> </w:t>
      </w:r>
      <w:r w:rsidR="00FE01D3" w:rsidRPr="00474261">
        <w:rPr>
          <w:rFonts w:ascii="Arial" w:hAnsi="Arial" w:cs="Arial"/>
          <w:b/>
          <w:sz w:val="20"/>
        </w:rPr>
        <w:tab/>
      </w:r>
      <w:r w:rsidRPr="00D956F9">
        <w:rPr>
          <w:rFonts w:ascii="Arial" w:hAnsi="Arial" w:cs="Arial"/>
          <w:sz w:val="20"/>
          <w:highlight w:val="yellow"/>
        </w:rPr>
        <w:t>Appeal</w:t>
      </w:r>
      <w:r w:rsidR="00DE2F72" w:rsidRPr="00D956F9">
        <w:rPr>
          <w:rFonts w:ascii="Arial" w:hAnsi="Arial" w:cs="Arial"/>
          <w:sz w:val="20"/>
          <w:highlight w:val="yellow"/>
        </w:rPr>
        <w:t xml:space="preserve"> Deadline for </w:t>
      </w:r>
      <w:r w:rsidR="00DE2F72" w:rsidRPr="00D956F9">
        <w:rPr>
          <w:rFonts w:ascii="Arial" w:hAnsi="Arial" w:cs="Arial"/>
          <w:i/>
          <w:iCs/>
          <w:sz w:val="20"/>
          <w:highlight w:val="yellow"/>
        </w:rPr>
        <w:t>WADA</w:t>
      </w:r>
    </w:p>
    <w:p w14:paraId="7B234587" w14:textId="77777777" w:rsidR="00347E26" w:rsidRPr="00DA4BD3" w:rsidRDefault="00347E26" w:rsidP="003D57D8">
      <w:pPr>
        <w:jc w:val="both"/>
        <w:rPr>
          <w:rFonts w:ascii="Arial" w:hAnsi="Arial" w:cs="Arial"/>
          <w:sz w:val="20"/>
        </w:rPr>
      </w:pPr>
    </w:p>
    <w:p w14:paraId="132F491A" w14:textId="2119D917" w:rsidR="00347E26" w:rsidRPr="00DA4BD3" w:rsidRDefault="00DE2F72" w:rsidP="00D956F9">
      <w:pPr>
        <w:ind w:left="2268"/>
        <w:jc w:val="both"/>
        <w:rPr>
          <w:rFonts w:ascii="Arial" w:hAnsi="Arial" w:cs="Arial"/>
          <w:sz w:val="20"/>
          <w:highlight w:val="yellow"/>
        </w:rPr>
      </w:pPr>
      <w:r w:rsidRPr="00DA4BD3">
        <w:rPr>
          <w:rFonts w:ascii="Arial" w:hAnsi="Arial" w:cs="Arial"/>
          <w:sz w:val="20"/>
          <w:highlight w:val="yellow"/>
        </w:rPr>
        <w:t xml:space="preserve">The </w:t>
      </w:r>
      <w:r w:rsidR="00347E26" w:rsidRPr="00DA4BD3">
        <w:rPr>
          <w:rFonts w:ascii="Arial" w:hAnsi="Arial" w:cs="Arial"/>
          <w:sz w:val="20"/>
          <w:highlight w:val="yellow"/>
        </w:rPr>
        <w:t xml:space="preserve">filing deadline for an appeal filed by </w:t>
      </w:r>
      <w:r w:rsidR="00347E26" w:rsidRPr="00DA4BD3">
        <w:rPr>
          <w:rFonts w:ascii="Arial" w:hAnsi="Arial" w:cs="Arial"/>
          <w:i/>
          <w:sz w:val="20"/>
          <w:highlight w:val="yellow"/>
        </w:rPr>
        <w:t>WADA</w:t>
      </w:r>
      <w:r w:rsidR="00347E26" w:rsidRPr="00DA4BD3">
        <w:rPr>
          <w:rFonts w:ascii="Arial" w:hAnsi="Arial" w:cs="Arial"/>
          <w:sz w:val="20"/>
          <w:highlight w:val="yellow"/>
        </w:rPr>
        <w:t xml:space="preserve"> shall be the </w:t>
      </w:r>
      <w:proofErr w:type="gramStart"/>
      <w:r w:rsidR="00347E26" w:rsidRPr="00DA4BD3">
        <w:rPr>
          <w:rFonts w:ascii="Arial" w:hAnsi="Arial" w:cs="Arial"/>
          <w:sz w:val="20"/>
          <w:highlight w:val="yellow"/>
        </w:rPr>
        <w:t>later</w:t>
      </w:r>
      <w:proofErr w:type="gramEnd"/>
      <w:r w:rsidR="00347E26" w:rsidRPr="00DA4BD3">
        <w:rPr>
          <w:rFonts w:ascii="Arial" w:hAnsi="Arial" w:cs="Arial"/>
          <w:sz w:val="20"/>
          <w:highlight w:val="yellow"/>
        </w:rPr>
        <w:t xml:space="preserve"> of: </w:t>
      </w:r>
    </w:p>
    <w:p w14:paraId="18142411" w14:textId="77777777" w:rsidR="00347E26" w:rsidRPr="00DA4BD3" w:rsidRDefault="00347E26" w:rsidP="00C23946">
      <w:pPr>
        <w:ind w:left="1440"/>
        <w:jc w:val="both"/>
        <w:rPr>
          <w:rFonts w:ascii="Arial" w:hAnsi="Arial" w:cs="Arial"/>
          <w:sz w:val="20"/>
          <w:highlight w:val="yellow"/>
        </w:rPr>
      </w:pPr>
    </w:p>
    <w:p w14:paraId="581C48C0" w14:textId="4AE3B3C1" w:rsidR="00472FF9" w:rsidRPr="00DA4BD3" w:rsidRDefault="00347E26"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Twenty-one </w:t>
      </w:r>
      <w:r w:rsidR="00FC0E9F" w:rsidRPr="00DA4BD3">
        <w:rPr>
          <w:rFonts w:ascii="Arial" w:hAnsi="Arial" w:cs="Arial"/>
          <w:sz w:val="20"/>
          <w:highlight w:val="yellow"/>
        </w:rPr>
        <w:t xml:space="preserve">(21) </w:t>
      </w:r>
      <w:r w:rsidRPr="00DA4BD3">
        <w:rPr>
          <w:rFonts w:ascii="Arial" w:hAnsi="Arial" w:cs="Arial"/>
          <w:sz w:val="20"/>
          <w:highlight w:val="yellow"/>
        </w:rPr>
        <w:t xml:space="preserve">days after the last day on which any other party </w:t>
      </w:r>
      <w:r w:rsidR="00485416" w:rsidRPr="00DA4BD3">
        <w:rPr>
          <w:rFonts w:ascii="Arial" w:hAnsi="Arial" w:cs="Arial"/>
          <w:sz w:val="20"/>
          <w:highlight w:val="yellow"/>
        </w:rPr>
        <w:t xml:space="preserve">having a right to appeal </w:t>
      </w:r>
      <w:r w:rsidRPr="00DA4BD3">
        <w:rPr>
          <w:rFonts w:ascii="Arial" w:hAnsi="Arial" w:cs="Arial"/>
          <w:sz w:val="20"/>
          <w:highlight w:val="yellow"/>
        </w:rPr>
        <w:t xml:space="preserve">could have appealed, or </w:t>
      </w:r>
    </w:p>
    <w:p w14:paraId="714F39F6" w14:textId="77777777" w:rsidR="00472FF9" w:rsidRPr="00DA4BD3" w:rsidRDefault="00472FF9" w:rsidP="00D956F9">
      <w:pPr>
        <w:pStyle w:val="ListParagraph"/>
        <w:ind w:left="2694" w:hanging="426"/>
        <w:jc w:val="both"/>
        <w:rPr>
          <w:rFonts w:ascii="Arial" w:hAnsi="Arial" w:cs="Arial"/>
          <w:sz w:val="20"/>
          <w:highlight w:val="yellow"/>
        </w:rPr>
      </w:pPr>
    </w:p>
    <w:p w14:paraId="4DE7E1D6" w14:textId="4EE6109A" w:rsidR="00347E26" w:rsidRPr="00DA4BD3" w:rsidRDefault="00972149" w:rsidP="00D956F9">
      <w:pPr>
        <w:pStyle w:val="ListParagraph"/>
        <w:numPr>
          <w:ilvl w:val="0"/>
          <w:numId w:val="16"/>
        </w:numPr>
        <w:ind w:left="2694" w:hanging="426"/>
        <w:jc w:val="both"/>
        <w:rPr>
          <w:rFonts w:ascii="Arial" w:hAnsi="Arial" w:cs="Arial"/>
          <w:sz w:val="20"/>
          <w:highlight w:val="yellow"/>
        </w:rPr>
      </w:pPr>
      <w:r w:rsidRPr="00DA4BD3">
        <w:rPr>
          <w:rFonts w:ascii="Arial" w:hAnsi="Arial" w:cs="Arial"/>
          <w:sz w:val="20"/>
          <w:highlight w:val="yellow"/>
        </w:rPr>
        <w:t xml:space="preserve">Where </w:t>
      </w:r>
      <w:r w:rsidRPr="00DA4BD3">
        <w:rPr>
          <w:rFonts w:ascii="Arial" w:hAnsi="Arial" w:cs="Arial"/>
          <w:i/>
          <w:iCs/>
          <w:sz w:val="20"/>
          <w:highlight w:val="yellow"/>
        </w:rPr>
        <w:t>WADA</w:t>
      </w:r>
      <w:r w:rsidRPr="00DA4BD3">
        <w:rPr>
          <w:rFonts w:ascii="Arial" w:hAnsi="Arial" w:cs="Arial"/>
          <w:sz w:val="20"/>
          <w:highlight w:val="yellow"/>
        </w:rPr>
        <w:t xml:space="preserve"> makes a timely request for the complete file under Article 14.2.2, twenty</w:t>
      </w:r>
      <w:r w:rsidR="00347E26" w:rsidRPr="00DA4BD3">
        <w:rPr>
          <w:rFonts w:ascii="Arial" w:hAnsi="Arial" w:cs="Arial"/>
          <w:sz w:val="20"/>
          <w:highlight w:val="yellow"/>
        </w:rPr>
        <w:t xml:space="preserve">-one </w:t>
      </w:r>
      <w:r w:rsidR="00FC0E9F" w:rsidRPr="00DA4BD3">
        <w:rPr>
          <w:rFonts w:ascii="Arial" w:hAnsi="Arial" w:cs="Arial"/>
          <w:sz w:val="20"/>
          <w:highlight w:val="yellow"/>
        </w:rPr>
        <w:t xml:space="preserve">(21) </w:t>
      </w:r>
      <w:r w:rsidR="00347E26" w:rsidRPr="00DA4BD3">
        <w:rPr>
          <w:rFonts w:ascii="Arial" w:hAnsi="Arial" w:cs="Arial"/>
          <w:sz w:val="20"/>
          <w:highlight w:val="yellow"/>
        </w:rPr>
        <w:t xml:space="preserve">days after </w:t>
      </w:r>
      <w:r w:rsidR="00347E26" w:rsidRPr="00DA4BD3">
        <w:rPr>
          <w:rFonts w:ascii="Arial" w:hAnsi="Arial" w:cs="Arial"/>
          <w:i/>
          <w:sz w:val="20"/>
          <w:highlight w:val="yellow"/>
        </w:rPr>
        <w:t>WADA’s</w:t>
      </w:r>
      <w:r w:rsidR="00347E26" w:rsidRPr="00DA4BD3">
        <w:rPr>
          <w:rFonts w:ascii="Arial" w:hAnsi="Arial" w:cs="Arial"/>
          <w:sz w:val="20"/>
          <w:highlight w:val="yellow"/>
        </w:rPr>
        <w:t xml:space="preserve"> receipt of the complete file relating to the decision.</w:t>
      </w:r>
      <w:r w:rsidR="00FF58C8" w:rsidRPr="00DA4BD3">
        <w:rPr>
          <w:rStyle w:val="FootnoteReference"/>
          <w:rFonts w:ascii="Arial" w:hAnsi="Arial" w:cs="Arial"/>
          <w:b/>
          <w:bCs/>
          <w:sz w:val="20"/>
          <w:highlight w:val="yellow"/>
          <w:vertAlign w:val="superscript"/>
        </w:rPr>
        <w:footnoteReference w:id="104"/>
      </w:r>
    </w:p>
    <w:p w14:paraId="4E3A335F" w14:textId="77777777" w:rsidR="00C23946" w:rsidRPr="00DA4BD3" w:rsidRDefault="00C23946" w:rsidP="005255C3">
      <w:pPr>
        <w:jc w:val="both"/>
        <w:rPr>
          <w:rFonts w:ascii="Arial" w:hAnsi="Arial" w:cs="Arial"/>
          <w:sz w:val="20"/>
          <w:highlight w:val="yellow"/>
        </w:rPr>
      </w:pPr>
    </w:p>
    <w:p w14:paraId="611E66D1" w14:textId="5A3EBF3F" w:rsidR="00347E26" w:rsidRPr="00DA4BD3" w:rsidRDefault="00347E26" w:rsidP="00D91FDC">
      <w:pPr>
        <w:pStyle w:val="Heading1"/>
        <w:spacing w:before="0" w:after="0"/>
        <w:ind w:left="1440" w:hanging="1440"/>
        <w:jc w:val="both"/>
        <w:rPr>
          <w:rFonts w:ascii="Arial" w:hAnsi="Arial" w:cs="Arial"/>
          <w:sz w:val="20"/>
          <w:szCs w:val="20"/>
        </w:rPr>
      </w:pPr>
      <w:bookmarkStart w:id="279" w:name="_Toc39918699"/>
      <w:bookmarkStart w:id="280" w:name="_Toc215043910"/>
      <w:r w:rsidRPr="00DA4BD3">
        <w:rPr>
          <w:rFonts w:ascii="Arial" w:hAnsi="Arial" w:cs="Arial"/>
          <w:sz w:val="20"/>
          <w:szCs w:val="20"/>
        </w:rPr>
        <w:t>ARTICLE 14</w:t>
      </w:r>
      <w:r w:rsidRPr="00DA4BD3">
        <w:rPr>
          <w:rFonts w:ascii="Arial" w:hAnsi="Arial" w:cs="Arial"/>
          <w:sz w:val="20"/>
          <w:szCs w:val="20"/>
        </w:rPr>
        <w:tab/>
        <w:t>CONFIDENTIALITY AND REPORTING</w:t>
      </w:r>
      <w:bookmarkEnd w:id="279"/>
      <w:bookmarkEnd w:id="280"/>
    </w:p>
    <w:p w14:paraId="343BAA48" w14:textId="77777777" w:rsidR="00D91FDC" w:rsidRPr="00DA4BD3" w:rsidRDefault="00D91FDC" w:rsidP="00D91FDC">
      <w:pPr>
        <w:rPr>
          <w:rFonts w:ascii="Arial" w:hAnsi="Arial" w:cs="Arial"/>
        </w:rPr>
      </w:pPr>
    </w:p>
    <w:p w14:paraId="46F6B34C" w14:textId="60675E1B" w:rsidR="00BD0AC4" w:rsidRPr="00DA4BD3" w:rsidRDefault="00BD0AC4" w:rsidP="00D91FDC">
      <w:pPr>
        <w:rPr>
          <w:rFonts w:ascii="Arial" w:hAnsi="Arial" w:cs="Arial"/>
          <w:sz w:val="20"/>
        </w:rPr>
      </w:pPr>
      <w:r w:rsidRPr="00DA4BD3">
        <w:rPr>
          <w:rFonts w:ascii="Arial" w:hAnsi="Arial" w:cs="Arial"/>
          <w:sz w:val="20"/>
        </w:rPr>
        <w:t xml:space="preserve">The principles of coordination of anti-doping results, public transparency and accountability </w:t>
      </w:r>
      <w:r w:rsidR="009D3954" w:rsidRPr="00DA4BD3">
        <w:rPr>
          <w:rFonts w:ascii="Arial" w:hAnsi="Arial" w:cs="Arial"/>
          <w:sz w:val="20"/>
        </w:rPr>
        <w:t xml:space="preserve">and respect for the privacy of all </w:t>
      </w:r>
      <w:r w:rsidR="009D3954" w:rsidRPr="00DA4BD3">
        <w:rPr>
          <w:rFonts w:ascii="Arial" w:hAnsi="Arial" w:cs="Arial"/>
          <w:i/>
          <w:iCs/>
          <w:sz w:val="20"/>
        </w:rPr>
        <w:t>Athletes</w:t>
      </w:r>
      <w:r w:rsidR="009D3954" w:rsidRPr="00DA4BD3">
        <w:rPr>
          <w:rFonts w:ascii="Arial" w:hAnsi="Arial" w:cs="Arial"/>
          <w:sz w:val="20"/>
        </w:rPr>
        <w:t xml:space="preserve"> or other </w:t>
      </w:r>
      <w:r w:rsidR="009D3954" w:rsidRPr="00DA4BD3">
        <w:rPr>
          <w:rFonts w:ascii="Arial" w:hAnsi="Arial" w:cs="Arial"/>
          <w:i/>
          <w:iCs/>
          <w:sz w:val="20"/>
        </w:rPr>
        <w:t>Persons</w:t>
      </w:r>
      <w:r w:rsidR="009D3954" w:rsidRPr="00DA4BD3">
        <w:rPr>
          <w:rFonts w:ascii="Arial" w:hAnsi="Arial" w:cs="Arial"/>
          <w:sz w:val="20"/>
        </w:rPr>
        <w:t xml:space="preserve"> are as follows:</w:t>
      </w:r>
      <w:r w:rsidRPr="00DA4BD3">
        <w:rPr>
          <w:rFonts w:ascii="Arial" w:hAnsi="Arial" w:cs="Arial"/>
          <w:sz w:val="20"/>
        </w:rPr>
        <w:t xml:space="preserve"> </w:t>
      </w:r>
    </w:p>
    <w:p w14:paraId="02732D9E" w14:textId="77777777" w:rsidR="00BD0AC4" w:rsidRPr="00DA4BD3" w:rsidRDefault="00BD0AC4" w:rsidP="00D91FDC">
      <w:pPr>
        <w:rPr>
          <w:rFonts w:ascii="Arial" w:hAnsi="Arial" w:cs="Arial"/>
        </w:rPr>
      </w:pPr>
    </w:p>
    <w:p w14:paraId="665B40F5" w14:textId="2A4D48E3" w:rsidR="00347E26" w:rsidRPr="00DA4BD3" w:rsidRDefault="00347E26" w:rsidP="00CE63DF">
      <w:pPr>
        <w:ind w:left="1418" w:hanging="720"/>
        <w:jc w:val="both"/>
        <w:rPr>
          <w:rFonts w:ascii="Arial" w:hAnsi="Arial" w:cs="Arial"/>
          <w:b/>
          <w:sz w:val="20"/>
        </w:rPr>
      </w:pPr>
      <w:r w:rsidRPr="00DA4BD3">
        <w:rPr>
          <w:rFonts w:ascii="Arial" w:hAnsi="Arial" w:cs="Arial"/>
          <w:b/>
          <w:sz w:val="20"/>
        </w:rPr>
        <w:t>14.1</w:t>
      </w:r>
      <w:r w:rsidRPr="00DA4BD3">
        <w:rPr>
          <w:rFonts w:ascii="Arial" w:hAnsi="Arial" w:cs="Arial"/>
          <w:b/>
          <w:sz w:val="20"/>
        </w:rPr>
        <w:tab/>
        <w:t xml:space="preserve">Information Concerning </w:t>
      </w:r>
      <w:r w:rsidRPr="00DA4BD3">
        <w:rPr>
          <w:rFonts w:ascii="Arial" w:hAnsi="Arial" w:cs="Arial"/>
          <w:b/>
          <w:i/>
          <w:sz w:val="20"/>
        </w:rPr>
        <w:t>Adverse Analytical Findings</w:t>
      </w:r>
      <w:r w:rsidRPr="00DA4BD3">
        <w:rPr>
          <w:rFonts w:ascii="Arial" w:hAnsi="Arial" w:cs="Arial"/>
          <w:b/>
          <w:sz w:val="20"/>
        </w:rPr>
        <w:t xml:space="preserve">, </w:t>
      </w:r>
      <w:r w:rsidRPr="00DA4BD3">
        <w:rPr>
          <w:rFonts w:ascii="Arial" w:hAnsi="Arial" w:cs="Arial"/>
          <w:b/>
          <w:i/>
          <w:sz w:val="20"/>
        </w:rPr>
        <w:t>Atypical Findings</w:t>
      </w:r>
      <w:r w:rsidRPr="00DA4BD3">
        <w:rPr>
          <w:rFonts w:ascii="Arial" w:hAnsi="Arial" w:cs="Arial"/>
          <w:b/>
          <w:sz w:val="20"/>
        </w:rPr>
        <w:t xml:space="preserve">, and Other Asserted Anti-Doping Rule Violations </w:t>
      </w:r>
      <w:r w:rsidR="00E35EA4" w:rsidRPr="00DA4BD3">
        <w:rPr>
          <w:rFonts w:ascii="Arial" w:hAnsi="Arial" w:cs="Arial"/>
          <w:b/>
          <w:sz w:val="20"/>
        </w:rPr>
        <w:t>or Violations of Article 10.14.1</w:t>
      </w:r>
    </w:p>
    <w:p w14:paraId="3F6C115F" w14:textId="375E1190" w:rsidR="00FA02EC" w:rsidRPr="00DA4BD3" w:rsidRDefault="00347E26" w:rsidP="003D57D8">
      <w:pPr>
        <w:jc w:val="both"/>
        <w:rPr>
          <w:rFonts w:ascii="Arial" w:hAnsi="Arial" w:cs="Arial"/>
          <w:sz w:val="20"/>
        </w:rPr>
      </w:pPr>
      <w:r w:rsidRPr="00DA4BD3">
        <w:rPr>
          <w:rFonts w:ascii="Arial" w:hAnsi="Arial" w:cs="Arial"/>
          <w:b/>
          <w:sz w:val="20"/>
        </w:rPr>
        <w:t xml:space="preserve"> </w:t>
      </w:r>
    </w:p>
    <w:p w14:paraId="2446FB37" w14:textId="34DABCC0"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B768EA" w:rsidRPr="00DA4BD3">
        <w:rPr>
          <w:rFonts w:ascii="Arial" w:hAnsi="Arial" w:cs="Arial"/>
          <w:b/>
          <w:sz w:val="20"/>
        </w:rPr>
        <w:t>1</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Notice of Anti-Doping Rule Violations</w:t>
      </w:r>
      <w:r w:rsidR="00B768EA" w:rsidRPr="00DA4BD3">
        <w:rPr>
          <w:rFonts w:ascii="Arial" w:hAnsi="Arial" w:cs="Arial"/>
          <w:sz w:val="20"/>
        </w:rPr>
        <w:t xml:space="preserve"> or Violations of Article 10.14.1</w:t>
      </w:r>
      <w:r w:rsidRPr="00DA4BD3">
        <w:rPr>
          <w:rFonts w:ascii="Arial" w:hAnsi="Arial" w:cs="Arial"/>
          <w:sz w:val="20"/>
        </w:rPr>
        <w:t xml:space="preserve"> to </w:t>
      </w:r>
      <w:r w:rsidRPr="00DA4BD3">
        <w:rPr>
          <w:rFonts w:ascii="Arial" w:hAnsi="Arial" w:cs="Arial"/>
          <w:i/>
          <w:iCs/>
          <w:sz w:val="20"/>
        </w:rPr>
        <w:t>National Anti-Doping Organizations</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p>
    <w:p w14:paraId="52203F1A" w14:textId="77777777" w:rsidR="00347E26" w:rsidRPr="00DA4BD3" w:rsidRDefault="00347E26" w:rsidP="00204985">
      <w:pPr>
        <w:ind w:left="2520" w:hanging="1080"/>
        <w:jc w:val="both"/>
        <w:rPr>
          <w:rFonts w:ascii="Arial" w:hAnsi="Arial" w:cs="Arial"/>
          <w:sz w:val="20"/>
        </w:rPr>
      </w:pPr>
    </w:p>
    <w:p w14:paraId="3A21A548" w14:textId="4687E2D3" w:rsidR="00347E26" w:rsidRPr="00DA4BD3" w:rsidRDefault="00347E26" w:rsidP="00D956F9">
      <w:pPr>
        <w:ind w:left="2268"/>
        <w:jc w:val="both"/>
        <w:rPr>
          <w:rFonts w:ascii="Arial" w:hAnsi="Arial" w:cs="Arial"/>
          <w:sz w:val="20"/>
        </w:rPr>
      </w:pPr>
      <w:r w:rsidRPr="00DA4BD3">
        <w:rPr>
          <w:rFonts w:ascii="Arial" w:hAnsi="Arial" w:cs="Arial"/>
          <w:sz w:val="20"/>
        </w:rPr>
        <w:t>Notice of the assertion of an anti-doping rule violation</w:t>
      </w:r>
      <w:r w:rsidR="00B768EA" w:rsidRPr="00DA4BD3">
        <w:rPr>
          <w:rFonts w:ascii="Arial" w:hAnsi="Arial" w:cs="Arial"/>
          <w:sz w:val="20"/>
        </w:rPr>
        <w:t xml:space="preserve"> or violation of Article 10.14.1</w:t>
      </w:r>
      <w:r w:rsidRPr="00DA4BD3">
        <w:rPr>
          <w:rFonts w:ascii="Arial" w:hAnsi="Arial" w:cs="Arial"/>
          <w:sz w:val="20"/>
        </w:rPr>
        <w:t xml:space="preserve"> to </w:t>
      </w:r>
      <w:r w:rsidR="00431AE2" w:rsidRPr="00DA4BD3">
        <w:rPr>
          <w:rFonts w:ascii="Arial" w:hAnsi="Arial" w:cs="Arial"/>
          <w:sz w:val="20"/>
        </w:rPr>
        <w:t xml:space="preserve">the </w:t>
      </w:r>
      <w:r w:rsidR="00431AE2" w:rsidRPr="00DA4BD3">
        <w:rPr>
          <w:rFonts w:ascii="Arial" w:hAnsi="Arial" w:cs="Arial"/>
          <w:i/>
          <w:sz w:val="20"/>
        </w:rPr>
        <w:t xml:space="preserve">Athlete’s </w:t>
      </w:r>
      <w:r w:rsidR="00F70E61" w:rsidRPr="00DA4BD3">
        <w:rPr>
          <w:rFonts w:ascii="Arial" w:hAnsi="Arial" w:cs="Arial"/>
          <w:sz w:val="20"/>
        </w:rPr>
        <w:t xml:space="preserve">or other </w:t>
      </w:r>
      <w:r w:rsidR="00F70E61" w:rsidRPr="00DA4BD3">
        <w:rPr>
          <w:rFonts w:ascii="Arial" w:hAnsi="Arial" w:cs="Arial"/>
          <w:i/>
          <w:sz w:val="20"/>
        </w:rPr>
        <w:t xml:space="preserve">Person’s </w:t>
      </w:r>
      <w:r w:rsidRPr="00DA4BD3">
        <w:rPr>
          <w:rFonts w:ascii="Arial" w:hAnsi="Arial" w:cs="Arial"/>
          <w:i/>
          <w:iCs/>
          <w:sz w:val="20"/>
        </w:rPr>
        <w:t>National Anti-Doping Organization</w:t>
      </w:r>
      <w:r w:rsidR="00FA3BD7" w:rsidRPr="00DA4BD3">
        <w:rPr>
          <w:rFonts w:ascii="Arial" w:hAnsi="Arial" w:cs="Arial"/>
          <w:sz w:val="20"/>
        </w:rPr>
        <w:t xml:space="preserve">, any other </w:t>
      </w:r>
      <w:r w:rsidR="00FA3BD7" w:rsidRPr="00DA4BD3">
        <w:rPr>
          <w:rFonts w:ascii="Arial" w:hAnsi="Arial" w:cs="Arial"/>
          <w:i/>
          <w:iCs/>
          <w:sz w:val="20"/>
        </w:rPr>
        <w:t>Anti-Doping Organization</w:t>
      </w:r>
      <w:r w:rsidR="00FA3BD7" w:rsidRPr="00DA4BD3">
        <w:rPr>
          <w:rFonts w:ascii="Arial" w:hAnsi="Arial" w:cs="Arial"/>
          <w:sz w:val="20"/>
        </w:rPr>
        <w:t xml:space="preserve"> with a right to appeal under Article 13.2.3,</w:t>
      </w:r>
      <w:r w:rsidRPr="00DA4BD3">
        <w:rPr>
          <w:rFonts w:ascii="Arial" w:hAnsi="Arial" w:cs="Arial"/>
          <w:iCs/>
          <w:sz w:val="20"/>
        </w:rPr>
        <w:t xml:space="preserve"> </w:t>
      </w:r>
      <w:r w:rsidRPr="00DA4BD3">
        <w:rPr>
          <w:rFonts w:ascii="Arial" w:hAnsi="Arial" w:cs="Arial"/>
          <w:sz w:val="20"/>
        </w:rPr>
        <w:t xml:space="preserve">and </w:t>
      </w:r>
      <w:r w:rsidRPr="00DA4BD3">
        <w:rPr>
          <w:rFonts w:ascii="Arial" w:hAnsi="Arial" w:cs="Arial"/>
          <w:i/>
          <w:sz w:val="20"/>
        </w:rPr>
        <w:t>WADA</w:t>
      </w:r>
      <w:r w:rsidRPr="00DA4BD3">
        <w:rPr>
          <w:rFonts w:ascii="Arial" w:hAnsi="Arial" w:cs="Arial"/>
          <w:sz w:val="20"/>
        </w:rPr>
        <w:t xml:space="preserve"> shall occur as provided under Articles 7 and 14, simultaneously with the notice to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00B349F0" w:rsidRPr="00DA4BD3">
        <w:rPr>
          <w:rFonts w:ascii="Arial" w:hAnsi="Arial" w:cs="Arial"/>
          <w:sz w:val="20"/>
        </w:rPr>
        <w:t xml:space="preserve">; provided, however, </w:t>
      </w:r>
      <w:r w:rsidR="00B349F0" w:rsidRPr="00DA4BD3">
        <w:rPr>
          <w:rFonts w:ascii="Arial" w:hAnsi="Arial" w:cs="Arial"/>
          <w:sz w:val="20"/>
          <w:shd w:val="clear" w:color="auto" w:fill="BFBFBF" w:themeFill="background1" w:themeFillShade="BF"/>
        </w:rPr>
        <w:t>[IF]</w:t>
      </w:r>
      <w:r w:rsidR="00B349F0" w:rsidRPr="00DA4BD3">
        <w:rPr>
          <w:rFonts w:ascii="Arial" w:hAnsi="Arial" w:cs="Arial"/>
          <w:sz w:val="20"/>
        </w:rPr>
        <w:t xml:space="preserve"> may, upon </w:t>
      </w:r>
      <w:r w:rsidR="00B349F0" w:rsidRPr="00DA4BD3">
        <w:rPr>
          <w:rFonts w:ascii="Arial" w:hAnsi="Arial" w:cs="Arial"/>
          <w:i/>
          <w:iCs/>
          <w:sz w:val="20"/>
        </w:rPr>
        <w:t>WADA’s</w:t>
      </w:r>
      <w:r w:rsidR="00B349F0" w:rsidRPr="00DA4BD3">
        <w:rPr>
          <w:rFonts w:ascii="Arial" w:hAnsi="Arial" w:cs="Arial"/>
          <w:sz w:val="20"/>
        </w:rPr>
        <w:t xml:space="preserve"> </w:t>
      </w:r>
      <w:r w:rsidR="00B349F0" w:rsidRPr="00DA4BD3">
        <w:rPr>
          <w:rFonts w:ascii="Arial" w:hAnsi="Arial" w:cs="Arial"/>
          <w:sz w:val="20"/>
        </w:rPr>
        <w:lastRenderedPageBreak/>
        <w:t>written approval which it may grant or deny at its discretion, delay or withhold the notice required by this Article 14.1.1.</w:t>
      </w:r>
      <w:r w:rsidR="00B349F0" w:rsidRPr="00DA4BD3">
        <w:rPr>
          <w:rStyle w:val="FootnoteReference"/>
          <w:rFonts w:ascii="Arial" w:hAnsi="Arial" w:cs="Arial"/>
          <w:b/>
          <w:bCs/>
          <w:sz w:val="20"/>
          <w:vertAlign w:val="superscript"/>
        </w:rPr>
        <w:footnoteReference w:id="105"/>
      </w:r>
    </w:p>
    <w:p w14:paraId="3E115856" w14:textId="3A76A08D" w:rsidR="00FA02EC" w:rsidRPr="00DA4BD3" w:rsidRDefault="00FA02EC" w:rsidP="00D956F9">
      <w:pPr>
        <w:ind w:left="2268"/>
        <w:jc w:val="both"/>
        <w:rPr>
          <w:rFonts w:ascii="Arial" w:hAnsi="Arial" w:cs="Arial"/>
          <w:sz w:val="20"/>
        </w:rPr>
      </w:pPr>
    </w:p>
    <w:p w14:paraId="5D06E552" w14:textId="661580A8" w:rsidR="00FA02EC" w:rsidRPr="00DA4BD3" w:rsidRDefault="00FA02EC" w:rsidP="00D956F9">
      <w:pPr>
        <w:ind w:left="2268"/>
        <w:jc w:val="both"/>
        <w:rPr>
          <w:rFonts w:ascii="Arial" w:hAnsi="Arial" w:cs="Arial"/>
          <w:sz w:val="20"/>
        </w:rPr>
      </w:pPr>
      <w:r w:rsidRPr="00DA4BD3">
        <w:rPr>
          <w:rFonts w:ascii="Arial" w:hAnsi="Arial" w:cs="Arial"/>
          <w:sz w:val="20"/>
        </w:rPr>
        <w:t xml:space="preserve">If at any point during </w:t>
      </w:r>
      <w:r w:rsidRPr="00DA4BD3">
        <w:rPr>
          <w:rFonts w:ascii="Arial" w:hAnsi="Arial" w:cs="Arial"/>
          <w:i/>
          <w:sz w:val="20"/>
        </w:rPr>
        <w:t>Results Management</w:t>
      </w:r>
      <w:r w:rsidRPr="00DA4BD3">
        <w:rPr>
          <w:rFonts w:ascii="Arial" w:hAnsi="Arial" w:cs="Arial"/>
          <w:sz w:val="20"/>
        </w:rPr>
        <w:t xml:space="preserve"> up until the anti-doping rule violation </w:t>
      </w:r>
      <w:r w:rsidR="00B349F0" w:rsidRPr="00DA4BD3">
        <w:rPr>
          <w:rFonts w:ascii="Arial" w:hAnsi="Arial" w:cs="Arial"/>
          <w:sz w:val="20"/>
        </w:rPr>
        <w:t xml:space="preserve">or violation of Article 10.14.1 </w:t>
      </w:r>
      <w:r w:rsidRPr="00DA4BD3">
        <w:rPr>
          <w:rFonts w:ascii="Arial" w:hAnsi="Arial" w:cs="Arial"/>
          <w:sz w:val="20"/>
        </w:rPr>
        <w:t xml:space="preserve">charge, </w:t>
      </w:r>
      <w:r w:rsidRPr="00DA4BD3">
        <w:rPr>
          <w:rFonts w:ascii="Arial" w:hAnsi="Arial" w:cs="Arial"/>
          <w:sz w:val="20"/>
          <w:highlight w:val="lightGray"/>
        </w:rPr>
        <w:t>[IF]</w:t>
      </w:r>
      <w:r w:rsidRPr="00DA4BD3">
        <w:rPr>
          <w:rFonts w:ascii="Arial" w:hAnsi="Arial" w:cs="Arial"/>
          <w:sz w:val="20"/>
        </w:rPr>
        <w:t xml:space="preserve"> decides not to move forward with a matter, it </w:t>
      </w:r>
      <w:r w:rsidR="006676D0" w:rsidRPr="00DA4BD3">
        <w:rPr>
          <w:rFonts w:ascii="Arial" w:hAnsi="Arial" w:cs="Arial"/>
          <w:sz w:val="20"/>
        </w:rPr>
        <w:t xml:space="preserve">shall </w:t>
      </w:r>
      <w:r w:rsidRPr="00DA4BD3">
        <w:rPr>
          <w:rFonts w:ascii="Arial" w:hAnsi="Arial" w:cs="Arial"/>
          <w:sz w:val="20"/>
        </w:rPr>
        <w:t xml:space="preserve">give notice (with reasons) to the </w:t>
      </w:r>
      <w:r w:rsidRPr="00DA4BD3">
        <w:rPr>
          <w:rFonts w:ascii="Arial" w:hAnsi="Arial" w:cs="Arial"/>
          <w:i/>
          <w:sz w:val="20"/>
        </w:rPr>
        <w:t>Anti-Doping Organizations</w:t>
      </w:r>
      <w:r w:rsidRPr="00DA4BD3">
        <w:rPr>
          <w:rFonts w:ascii="Arial" w:hAnsi="Arial" w:cs="Arial"/>
          <w:sz w:val="20"/>
        </w:rPr>
        <w:t xml:space="preserve"> with a right of appeal under Article 13.2.3</w:t>
      </w:r>
      <w:r w:rsidR="00AC780C" w:rsidRPr="00DA4BD3">
        <w:rPr>
          <w:rFonts w:ascii="Arial" w:hAnsi="Arial" w:cs="Arial"/>
          <w:sz w:val="20"/>
        </w:rPr>
        <w:t xml:space="preserve">, </w:t>
      </w:r>
      <w:r w:rsidR="005479B8" w:rsidRPr="00DA4BD3">
        <w:rPr>
          <w:rFonts w:ascii="Arial" w:hAnsi="Arial" w:cs="Arial"/>
          <w:sz w:val="20"/>
        </w:rPr>
        <w:t xml:space="preserve">at the same time it gives notice to the </w:t>
      </w:r>
      <w:r w:rsidR="005479B8" w:rsidRPr="00DA4BD3">
        <w:rPr>
          <w:rFonts w:ascii="Arial" w:hAnsi="Arial" w:cs="Arial"/>
          <w:i/>
          <w:iCs/>
          <w:sz w:val="20"/>
        </w:rPr>
        <w:t>Athlete</w:t>
      </w:r>
      <w:r w:rsidR="005479B8" w:rsidRPr="00DA4BD3">
        <w:rPr>
          <w:rFonts w:ascii="Arial" w:hAnsi="Arial" w:cs="Arial"/>
          <w:sz w:val="20"/>
        </w:rPr>
        <w:t xml:space="preserve"> or other </w:t>
      </w:r>
      <w:r w:rsidR="005479B8" w:rsidRPr="00DA4BD3">
        <w:rPr>
          <w:rFonts w:ascii="Arial" w:hAnsi="Arial" w:cs="Arial"/>
          <w:i/>
          <w:iCs/>
          <w:sz w:val="20"/>
        </w:rPr>
        <w:t>Person</w:t>
      </w:r>
      <w:r w:rsidRPr="00DA4BD3">
        <w:rPr>
          <w:rFonts w:ascii="Arial" w:hAnsi="Arial" w:cs="Arial"/>
          <w:sz w:val="20"/>
        </w:rPr>
        <w:t>.</w:t>
      </w:r>
    </w:p>
    <w:p w14:paraId="73FA1BBC" w14:textId="77777777" w:rsidR="00FA02EC" w:rsidRPr="00DA4BD3" w:rsidRDefault="00FA02EC" w:rsidP="00C23946">
      <w:pPr>
        <w:ind w:left="1440"/>
        <w:jc w:val="both"/>
        <w:rPr>
          <w:rFonts w:ascii="Arial" w:hAnsi="Arial" w:cs="Arial"/>
          <w:sz w:val="20"/>
        </w:rPr>
      </w:pPr>
    </w:p>
    <w:p w14:paraId="77D10E88" w14:textId="61F59C39" w:rsidR="00333163" w:rsidRPr="00DA4BD3" w:rsidRDefault="00333163"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 International Federation</w:t>
      </w:r>
      <w:r w:rsidRPr="00DA4BD3">
        <w:rPr>
          <w:rFonts w:ascii="Arial" w:hAnsi="Arial" w:cs="Arial"/>
          <w:i/>
          <w:sz w:val="20"/>
          <w:highlight w:val="cyan"/>
        </w:rPr>
        <w:t xml:space="preserve"> </w:t>
      </w:r>
      <w:r w:rsidRPr="00DA4BD3">
        <w:rPr>
          <w:rFonts w:ascii="Arial" w:hAnsi="Arial" w:cs="Arial"/>
          <w:sz w:val="20"/>
          <w:highlight w:val="cyan"/>
        </w:rPr>
        <w:t>may also specify the exact means of notification in this Article, e.g.: “Notice shall be emailed.”]</w:t>
      </w:r>
    </w:p>
    <w:p w14:paraId="4CEEC330" w14:textId="77777777" w:rsidR="00DC1D79" w:rsidRDefault="00DC1D79" w:rsidP="00204985">
      <w:pPr>
        <w:ind w:left="2520" w:hanging="1080"/>
        <w:jc w:val="both"/>
        <w:rPr>
          <w:rFonts w:ascii="Arial" w:hAnsi="Arial" w:cs="Arial"/>
          <w:sz w:val="20"/>
        </w:rPr>
      </w:pPr>
    </w:p>
    <w:p w14:paraId="0B8468D2" w14:textId="43F2F7CE" w:rsidR="00347E26" w:rsidRPr="00DA4BD3" w:rsidRDefault="00347E26" w:rsidP="00D956F9">
      <w:pPr>
        <w:ind w:left="2268" w:hanging="900"/>
        <w:jc w:val="both"/>
        <w:rPr>
          <w:rFonts w:ascii="Arial" w:hAnsi="Arial" w:cs="Arial"/>
          <w:sz w:val="20"/>
        </w:rPr>
      </w:pPr>
      <w:r w:rsidRPr="00DA4BD3">
        <w:rPr>
          <w:rFonts w:ascii="Arial" w:hAnsi="Arial" w:cs="Arial"/>
          <w:b/>
          <w:sz w:val="20"/>
        </w:rPr>
        <w:t>14.1.</w:t>
      </w:r>
      <w:r w:rsidR="00B349F0" w:rsidRPr="00DA4BD3">
        <w:rPr>
          <w:rFonts w:ascii="Arial" w:hAnsi="Arial" w:cs="Arial"/>
          <w:b/>
          <w:sz w:val="20"/>
        </w:rPr>
        <w:t>2</w:t>
      </w:r>
      <w:r w:rsidR="00B349F0"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Content of an Anti-Doping Rule Violation Notice</w:t>
      </w:r>
    </w:p>
    <w:p w14:paraId="71B5F722" w14:textId="77777777" w:rsidR="00347E26" w:rsidRPr="00DA4BD3" w:rsidRDefault="00347E26" w:rsidP="00CE63DF">
      <w:pPr>
        <w:ind w:left="2268" w:hanging="850"/>
        <w:jc w:val="both"/>
        <w:rPr>
          <w:rFonts w:ascii="Arial" w:hAnsi="Arial" w:cs="Arial"/>
          <w:sz w:val="20"/>
        </w:rPr>
      </w:pPr>
    </w:p>
    <w:p w14:paraId="28C92576" w14:textId="4B11BDAF" w:rsidR="004C594B" w:rsidRPr="00DA4BD3" w:rsidRDefault="00347E26" w:rsidP="00D956F9">
      <w:pPr>
        <w:ind w:left="2268"/>
        <w:jc w:val="both"/>
        <w:rPr>
          <w:rFonts w:ascii="Arial" w:hAnsi="Arial" w:cs="Arial"/>
          <w:sz w:val="20"/>
        </w:rPr>
      </w:pPr>
      <w:r w:rsidRPr="00DA4BD3">
        <w:rPr>
          <w:rFonts w:ascii="Arial" w:hAnsi="Arial" w:cs="Arial"/>
          <w:sz w:val="20"/>
        </w:rPr>
        <w:t xml:space="preserve">Notification shall include: the </w:t>
      </w:r>
      <w:r w:rsidRPr="00DA4BD3">
        <w:rPr>
          <w:rFonts w:ascii="Arial" w:hAnsi="Arial" w:cs="Arial"/>
          <w:i/>
          <w:iCs/>
          <w:sz w:val="20"/>
        </w:rPr>
        <w:t>Athlete's</w:t>
      </w:r>
      <w:r w:rsidR="001309B2" w:rsidRPr="00DA4BD3">
        <w:rPr>
          <w:rFonts w:ascii="Arial" w:hAnsi="Arial" w:cs="Arial"/>
          <w:i/>
          <w:iCs/>
          <w:sz w:val="20"/>
        </w:rPr>
        <w:t xml:space="preserve"> </w:t>
      </w:r>
      <w:r w:rsidR="001309B2" w:rsidRPr="00DA4BD3">
        <w:rPr>
          <w:rFonts w:ascii="Arial" w:hAnsi="Arial" w:cs="Arial"/>
          <w:iCs/>
          <w:sz w:val="20"/>
        </w:rPr>
        <w:t xml:space="preserve">or other </w:t>
      </w:r>
      <w:r w:rsidR="001309B2" w:rsidRPr="00DA4BD3">
        <w:rPr>
          <w:rFonts w:ascii="Arial" w:hAnsi="Arial" w:cs="Arial"/>
          <w:i/>
          <w:iCs/>
          <w:sz w:val="20"/>
        </w:rPr>
        <w:t>Person’s</w:t>
      </w:r>
      <w:r w:rsidRPr="00DA4BD3">
        <w:rPr>
          <w:rFonts w:ascii="Arial" w:hAnsi="Arial" w:cs="Arial"/>
          <w:sz w:val="20"/>
        </w:rPr>
        <w:t xml:space="preserve"> name, country, sport and discipline within the sport, the </w:t>
      </w:r>
      <w:r w:rsidRPr="00DA4BD3">
        <w:rPr>
          <w:rFonts w:ascii="Arial" w:hAnsi="Arial" w:cs="Arial"/>
          <w:i/>
          <w:iCs/>
          <w:sz w:val="20"/>
        </w:rPr>
        <w:t xml:space="preserve">Athlete’s </w:t>
      </w:r>
      <w:r w:rsidRPr="00DA4BD3">
        <w:rPr>
          <w:rFonts w:ascii="Arial" w:hAnsi="Arial" w:cs="Arial"/>
          <w:sz w:val="20"/>
        </w:rPr>
        <w:t>competitive level</w:t>
      </w:r>
      <w:r w:rsidR="00D05E44" w:rsidRPr="00DA4BD3">
        <w:rPr>
          <w:rFonts w:ascii="Arial" w:hAnsi="Arial" w:cs="Arial"/>
          <w:sz w:val="20"/>
        </w:rPr>
        <w:t xml:space="preserve">, </w:t>
      </w:r>
      <w:r w:rsidRPr="00DA4BD3">
        <w:rPr>
          <w:rFonts w:ascii="Arial" w:hAnsi="Arial" w:cs="Arial"/>
          <w:sz w:val="20"/>
        </w:rPr>
        <w:t xml:space="preserve">whether the test was </w:t>
      </w:r>
      <w:r w:rsidRPr="00DA4BD3">
        <w:rPr>
          <w:rFonts w:ascii="Arial" w:hAnsi="Arial" w:cs="Arial"/>
          <w:i/>
          <w:iCs/>
          <w:sz w:val="20"/>
        </w:rPr>
        <w:t>In-Competition</w:t>
      </w:r>
      <w:r w:rsidRPr="00DA4BD3">
        <w:rPr>
          <w:rFonts w:ascii="Arial" w:hAnsi="Arial" w:cs="Arial"/>
          <w:sz w:val="20"/>
        </w:rPr>
        <w:t xml:space="preserve"> or </w:t>
      </w:r>
      <w:r w:rsidRPr="00DA4BD3">
        <w:rPr>
          <w:rFonts w:ascii="Arial" w:hAnsi="Arial" w:cs="Arial"/>
          <w:i/>
          <w:iCs/>
          <w:sz w:val="20"/>
        </w:rPr>
        <w:t>Out-of-Competition</w:t>
      </w:r>
      <w:r w:rsidRPr="00DA4BD3">
        <w:rPr>
          <w:rFonts w:ascii="Arial" w:hAnsi="Arial" w:cs="Arial"/>
          <w:sz w:val="20"/>
        </w:rPr>
        <w:t xml:space="preserve">, the date of </w:t>
      </w:r>
      <w:r w:rsidRPr="00DA4BD3">
        <w:rPr>
          <w:rFonts w:ascii="Arial" w:hAnsi="Arial" w:cs="Arial"/>
          <w:i/>
          <w:iCs/>
          <w:sz w:val="20"/>
        </w:rPr>
        <w:t xml:space="preserve">Sample </w:t>
      </w:r>
      <w:r w:rsidRPr="00DA4BD3">
        <w:rPr>
          <w:rFonts w:ascii="Arial" w:hAnsi="Arial" w:cs="Arial"/>
          <w:sz w:val="20"/>
        </w:rPr>
        <w:t xml:space="preserve">collection, the analytical result reported by the laboratory, and other information as required by the </w:t>
      </w:r>
      <w:r w:rsidR="00F70E61" w:rsidRPr="00DA4BD3">
        <w:rPr>
          <w:rFonts w:ascii="Arial" w:hAnsi="Arial" w:cs="Arial"/>
          <w:i/>
          <w:sz w:val="20"/>
        </w:rPr>
        <w:t xml:space="preserve">International Standard </w:t>
      </w:r>
      <w:r w:rsidR="00F70E61" w:rsidRPr="00DA4BD3">
        <w:rPr>
          <w:rFonts w:ascii="Arial" w:hAnsi="Arial" w:cs="Arial"/>
          <w:sz w:val="20"/>
        </w:rPr>
        <w:t xml:space="preserve">for </w:t>
      </w:r>
      <w:r w:rsidR="00F70E61" w:rsidRPr="00DA4BD3">
        <w:rPr>
          <w:rFonts w:ascii="Arial" w:hAnsi="Arial" w:cs="Arial"/>
          <w:i/>
          <w:sz w:val="20"/>
        </w:rPr>
        <w:t>Results Management</w:t>
      </w:r>
      <w:r w:rsidR="00EE0A94" w:rsidRPr="00DA4BD3">
        <w:rPr>
          <w:rFonts w:ascii="Arial" w:hAnsi="Arial" w:cs="Arial"/>
          <w:sz w:val="20"/>
        </w:rPr>
        <w:t xml:space="preserve">, </w:t>
      </w:r>
      <w:r w:rsidR="00FD2071" w:rsidRPr="00DA4BD3">
        <w:rPr>
          <w:rFonts w:ascii="Arial" w:hAnsi="Arial" w:cs="Arial"/>
          <w:sz w:val="20"/>
        </w:rPr>
        <w:t>o</w:t>
      </w:r>
      <w:r w:rsidR="00EE0A94" w:rsidRPr="00DA4BD3">
        <w:rPr>
          <w:rFonts w:ascii="Arial" w:hAnsi="Arial" w:cs="Arial"/>
          <w:sz w:val="20"/>
        </w:rPr>
        <w:t xml:space="preserve">r, </w:t>
      </w:r>
      <w:bookmarkStart w:id="281" w:name="_Hlk22220799"/>
      <w:r w:rsidR="00FD2071" w:rsidRPr="00DA4BD3">
        <w:rPr>
          <w:rFonts w:ascii="Arial" w:hAnsi="Arial" w:cs="Arial"/>
          <w:sz w:val="20"/>
        </w:rPr>
        <w:t>for</w:t>
      </w:r>
      <w:r w:rsidRPr="00DA4BD3">
        <w:rPr>
          <w:rFonts w:ascii="Arial" w:hAnsi="Arial" w:cs="Arial"/>
          <w:sz w:val="20"/>
        </w:rPr>
        <w:t xml:space="preserve"> anti-doping rule violations other than under Article 2.1 </w:t>
      </w:r>
      <w:r w:rsidR="00390B5F" w:rsidRPr="00DA4BD3">
        <w:rPr>
          <w:rFonts w:ascii="Arial" w:hAnsi="Arial" w:cs="Arial"/>
          <w:sz w:val="20"/>
        </w:rPr>
        <w:t>or violation of Article 10.14.1</w:t>
      </w:r>
      <w:r w:rsidR="00500BE8" w:rsidRPr="00DA4BD3">
        <w:rPr>
          <w:rFonts w:ascii="Arial" w:hAnsi="Arial" w:cs="Arial"/>
          <w:sz w:val="20"/>
        </w:rPr>
        <w:t>,</w:t>
      </w:r>
      <w:r w:rsidR="00390B5F" w:rsidRPr="00DA4BD3">
        <w:rPr>
          <w:rFonts w:ascii="Arial" w:hAnsi="Arial" w:cs="Arial"/>
          <w:sz w:val="20"/>
        </w:rPr>
        <w:t xml:space="preserve"> </w:t>
      </w:r>
      <w:r w:rsidRPr="00DA4BD3">
        <w:rPr>
          <w:rFonts w:ascii="Arial" w:hAnsi="Arial" w:cs="Arial"/>
          <w:sz w:val="20"/>
        </w:rPr>
        <w:t>the rule violated and the basis of the asserted violation.</w:t>
      </w:r>
      <w:bookmarkEnd w:id="281"/>
    </w:p>
    <w:p w14:paraId="1C781FE8" w14:textId="77777777" w:rsidR="004C594B" w:rsidRPr="00DA4BD3" w:rsidRDefault="004C594B" w:rsidP="00454374">
      <w:pPr>
        <w:ind w:left="2340" w:hanging="900"/>
        <w:jc w:val="both"/>
        <w:rPr>
          <w:rFonts w:ascii="Arial" w:hAnsi="Arial" w:cs="Arial"/>
          <w:sz w:val="20"/>
        </w:rPr>
      </w:pPr>
    </w:p>
    <w:p w14:paraId="60970E57" w14:textId="76D9EC2E"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3</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Status Reports</w:t>
      </w:r>
    </w:p>
    <w:p w14:paraId="1E0E04FC" w14:textId="77777777" w:rsidR="00347E26" w:rsidRPr="00DA4BD3" w:rsidRDefault="00347E26" w:rsidP="00454374">
      <w:pPr>
        <w:ind w:left="2340" w:hanging="900"/>
        <w:jc w:val="both"/>
        <w:rPr>
          <w:rFonts w:ascii="Arial" w:hAnsi="Arial" w:cs="Arial"/>
          <w:sz w:val="20"/>
        </w:rPr>
      </w:pPr>
    </w:p>
    <w:p w14:paraId="1AE2082C" w14:textId="6D5E3D17" w:rsidR="00347E26" w:rsidRPr="00DA4BD3" w:rsidRDefault="00347E26" w:rsidP="00CE63DF">
      <w:pPr>
        <w:ind w:left="2268"/>
        <w:jc w:val="both"/>
        <w:rPr>
          <w:rFonts w:ascii="Arial" w:hAnsi="Arial" w:cs="Arial"/>
          <w:sz w:val="20"/>
        </w:rPr>
      </w:pPr>
      <w:r w:rsidRPr="00DA4BD3">
        <w:rPr>
          <w:rFonts w:ascii="Arial" w:hAnsi="Arial" w:cs="Arial"/>
          <w:sz w:val="20"/>
        </w:rPr>
        <w:t xml:space="preserve">Except with respect to investigations which have not resulted in a notice of an anti-doping rule violation pursuant to Article </w:t>
      </w:r>
      <w:r w:rsidR="00390B5F" w:rsidRPr="00DA4BD3">
        <w:rPr>
          <w:rFonts w:ascii="Arial" w:hAnsi="Arial" w:cs="Arial"/>
          <w:sz w:val="20"/>
        </w:rPr>
        <w:t>7.2</w:t>
      </w:r>
      <w:r w:rsidRPr="00DA4BD3">
        <w:rPr>
          <w:rFonts w:ascii="Arial" w:hAnsi="Arial" w:cs="Arial"/>
          <w:sz w:val="20"/>
        </w:rPr>
        <w:t xml:space="preserve">, </w:t>
      </w:r>
      <w:r w:rsidR="000C2AE1" w:rsidRPr="00DA4BD3">
        <w:rPr>
          <w:rFonts w:ascii="Arial" w:hAnsi="Arial" w:cs="Arial"/>
          <w:sz w:val="20"/>
        </w:rPr>
        <w:t xml:space="preserve">the </w:t>
      </w:r>
      <w:r w:rsidR="00D174F7" w:rsidRPr="00DA4BD3">
        <w:rPr>
          <w:rFonts w:ascii="Arial" w:hAnsi="Arial" w:cs="Arial"/>
          <w:i/>
          <w:iCs/>
          <w:sz w:val="20"/>
        </w:rPr>
        <w:t>Anti-Doping Organizations</w:t>
      </w:r>
      <w:r w:rsidR="00D174F7" w:rsidRPr="00DA4BD3">
        <w:rPr>
          <w:rFonts w:ascii="Arial" w:hAnsi="Arial" w:cs="Arial"/>
          <w:sz w:val="20"/>
        </w:rPr>
        <w:t xml:space="preserve"> referenced in Article 14.1.1</w:t>
      </w:r>
      <w:r w:rsidRPr="00DA4BD3">
        <w:rPr>
          <w:rFonts w:ascii="Arial" w:hAnsi="Arial" w:cs="Arial"/>
          <w:i/>
          <w:sz w:val="20"/>
        </w:rPr>
        <w:t xml:space="preserve"> </w:t>
      </w:r>
      <w:r w:rsidRPr="00DA4BD3">
        <w:rPr>
          <w:rFonts w:ascii="Arial" w:hAnsi="Arial" w:cs="Arial"/>
          <w:sz w:val="20"/>
        </w:rPr>
        <w:t>shall be regularly updated on the status and findings of any review or proceedings conducted pursuant to Article</w:t>
      </w:r>
      <w:r w:rsidR="003B0C20">
        <w:rPr>
          <w:rFonts w:ascii="Arial" w:hAnsi="Arial" w:cs="Arial"/>
          <w:sz w:val="20"/>
        </w:rPr>
        <w:t>s</w:t>
      </w:r>
      <w:r w:rsidRPr="00DA4BD3">
        <w:rPr>
          <w:rFonts w:ascii="Arial" w:hAnsi="Arial" w:cs="Arial"/>
          <w:sz w:val="20"/>
        </w:rPr>
        <w:t xml:space="preserve"> 7, 8 or 13 and shall be provided with a prompt written reasoned explanation or decision explaining the resolution of the matter.</w:t>
      </w:r>
    </w:p>
    <w:p w14:paraId="6C60448B" w14:textId="360FA08C" w:rsidR="00347E26" w:rsidRPr="00DA4BD3" w:rsidRDefault="00347E26" w:rsidP="00D956F9">
      <w:pPr>
        <w:ind w:left="2410" w:hanging="900"/>
        <w:jc w:val="both"/>
        <w:rPr>
          <w:rFonts w:ascii="Arial" w:hAnsi="Arial" w:cs="Arial"/>
          <w:sz w:val="20"/>
        </w:rPr>
      </w:pPr>
    </w:p>
    <w:p w14:paraId="44326A0E" w14:textId="72FEF1C9" w:rsidR="00347E26" w:rsidRPr="00DA4BD3" w:rsidRDefault="00347E26" w:rsidP="00CE63DF">
      <w:pPr>
        <w:ind w:left="2268" w:hanging="850"/>
        <w:jc w:val="both"/>
        <w:rPr>
          <w:rFonts w:ascii="Arial" w:hAnsi="Arial" w:cs="Arial"/>
          <w:sz w:val="20"/>
        </w:rPr>
      </w:pPr>
      <w:r w:rsidRPr="00DA4BD3">
        <w:rPr>
          <w:rFonts w:ascii="Arial" w:hAnsi="Arial" w:cs="Arial"/>
          <w:b/>
          <w:sz w:val="20"/>
        </w:rPr>
        <w:t>14.1.</w:t>
      </w:r>
      <w:r w:rsidR="00390B5F" w:rsidRPr="00DA4BD3">
        <w:rPr>
          <w:rFonts w:ascii="Arial" w:hAnsi="Arial" w:cs="Arial"/>
          <w:b/>
          <w:sz w:val="20"/>
        </w:rPr>
        <w:t>4</w:t>
      </w:r>
      <w:r w:rsidR="008B4A25" w:rsidRPr="00DA4BD3">
        <w:rPr>
          <w:rFonts w:ascii="Arial" w:hAnsi="Arial" w:cs="Arial"/>
          <w:sz w:val="20"/>
        </w:rPr>
        <w:t xml:space="preserve"> </w:t>
      </w:r>
      <w:r w:rsidR="00FE01D3" w:rsidRPr="00DA4BD3">
        <w:rPr>
          <w:rFonts w:ascii="Arial" w:hAnsi="Arial" w:cs="Arial"/>
          <w:sz w:val="20"/>
        </w:rPr>
        <w:tab/>
      </w:r>
      <w:r w:rsidRPr="00DA4BD3">
        <w:rPr>
          <w:rFonts w:ascii="Arial" w:hAnsi="Arial" w:cs="Arial"/>
          <w:sz w:val="20"/>
        </w:rPr>
        <w:t>Confidentiality</w:t>
      </w:r>
    </w:p>
    <w:p w14:paraId="5D1B61BE" w14:textId="77777777" w:rsidR="00347E26" w:rsidRPr="00DA4BD3" w:rsidRDefault="00347E26" w:rsidP="00454374">
      <w:pPr>
        <w:ind w:left="2340" w:hanging="900"/>
        <w:jc w:val="both"/>
        <w:rPr>
          <w:rFonts w:ascii="Arial" w:hAnsi="Arial" w:cs="Arial"/>
          <w:sz w:val="20"/>
        </w:rPr>
      </w:pPr>
    </w:p>
    <w:p w14:paraId="7E819AE0" w14:textId="46BF5953" w:rsidR="00347E26" w:rsidRPr="00DA4BD3" w:rsidRDefault="00347E26" w:rsidP="00B35331">
      <w:pPr>
        <w:ind w:left="2268"/>
        <w:jc w:val="both"/>
        <w:rPr>
          <w:rFonts w:ascii="Arial" w:hAnsi="Arial" w:cs="Arial"/>
          <w:sz w:val="20"/>
        </w:rPr>
      </w:pPr>
      <w:r w:rsidRPr="00DA4BD3">
        <w:rPr>
          <w:rFonts w:ascii="Arial" w:hAnsi="Arial" w:cs="Arial"/>
          <w:sz w:val="20"/>
        </w:rPr>
        <w:t xml:space="preserve">The recipient organizations shall not disclose this information beyond those </w:t>
      </w:r>
      <w:r w:rsidRPr="00DA4BD3">
        <w:rPr>
          <w:rFonts w:ascii="Arial" w:hAnsi="Arial" w:cs="Arial"/>
          <w:i/>
          <w:sz w:val="20"/>
        </w:rPr>
        <w:t>Persons</w:t>
      </w:r>
      <w:r w:rsidRPr="00DA4BD3">
        <w:rPr>
          <w:rFonts w:ascii="Arial" w:hAnsi="Arial" w:cs="Arial"/>
          <w:sz w:val="20"/>
        </w:rPr>
        <w:t xml:space="preserve"> with a need to know (which would include the appropriate personnel at the applicable </w:t>
      </w:r>
      <w:r w:rsidRPr="00DA4BD3">
        <w:rPr>
          <w:rFonts w:ascii="Arial" w:hAnsi="Arial" w:cs="Arial"/>
          <w:i/>
          <w:sz w:val="20"/>
        </w:rPr>
        <w:t>National Olympic Committee</w:t>
      </w:r>
      <w:r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F70E61" w:rsidRPr="00DA4BD3">
        <w:rPr>
          <w:rFonts w:ascii="Arial" w:hAnsi="Arial" w:cs="Arial"/>
          <w:sz w:val="20"/>
          <w:highlight w:val="cyan"/>
        </w:rPr>
        <w:t>[</w:t>
      </w:r>
      <w:r w:rsidR="00174A82" w:rsidRPr="00DA4BD3">
        <w:rPr>
          <w:rFonts w:ascii="Arial" w:hAnsi="Arial" w:cs="Arial"/>
          <w:b/>
          <w:sz w:val="20"/>
          <w:highlight w:val="cyan"/>
          <w:lang w:eastAsia="en-CA"/>
        </w:rPr>
        <w:t>WHERE APPLICABLE</w:t>
      </w:r>
      <w:r w:rsidR="00F70E61" w:rsidRPr="00DA4BD3">
        <w:rPr>
          <w:rFonts w:ascii="Arial" w:hAnsi="Arial" w:cs="Arial"/>
          <w:sz w:val="20"/>
          <w:highlight w:val="cyan"/>
        </w:rPr>
        <w:t xml:space="preserve">] </w:t>
      </w:r>
      <w:r w:rsidRPr="00DA4BD3">
        <w:rPr>
          <w:rFonts w:ascii="Arial" w:hAnsi="Arial" w:cs="Arial"/>
          <w:sz w:val="20"/>
          <w:highlight w:val="cyan"/>
        </w:rPr>
        <w:t>and</w:t>
      </w:r>
      <w:r w:rsidR="006E6AEA" w:rsidRPr="00DA4BD3">
        <w:rPr>
          <w:rFonts w:ascii="Arial" w:hAnsi="Arial" w:cs="Arial"/>
          <w:sz w:val="20"/>
          <w:highlight w:val="cyan"/>
        </w:rPr>
        <w:t xml:space="preserve"> </w:t>
      </w:r>
      <w:r w:rsidRPr="00DA4BD3">
        <w:rPr>
          <w:rFonts w:ascii="Arial" w:hAnsi="Arial" w:cs="Arial"/>
          <w:sz w:val="20"/>
          <w:highlight w:val="cyan"/>
        </w:rPr>
        <w:t xml:space="preserve">team in a </w:t>
      </w:r>
      <w:r w:rsidRPr="00DA4BD3">
        <w:rPr>
          <w:rFonts w:ascii="Arial" w:hAnsi="Arial" w:cs="Arial"/>
          <w:i/>
          <w:sz w:val="20"/>
          <w:highlight w:val="cyan"/>
        </w:rPr>
        <w:t>Team Sport</w:t>
      </w:r>
      <w:r w:rsidRPr="00DA4BD3">
        <w:rPr>
          <w:rFonts w:ascii="Arial" w:hAnsi="Arial" w:cs="Arial"/>
          <w:sz w:val="20"/>
          <w:highlight w:val="cyan"/>
        </w:rPr>
        <w:t>)</w:t>
      </w:r>
      <w:r w:rsidRPr="00DA4BD3">
        <w:rPr>
          <w:rFonts w:ascii="Arial" w:hAnsi="Arial" w:cs="Arial"/>
          <w:sz w:val="20"/>
        </w:rPr>
        <w:t xml:space="preserve"> until </w:t>
      </w:r>
      <w:r w:rsidRPr="00DA4BD3">
        <w:rPr>
          <w:rFonts w:ascii="Arial" w:hAnsi="Arial" w:cs="Arial"/>
          <w:sz w:val="20"/>
          <w:highlight w:val="lightGray"/>
        </w:rPr>
        <w:t>[IF]</w:t>
      </w:r>
      <w:r w:rsidRPr="00DA4BD3">
        <w:rPr>
          <w:rFonts w:ascii="Arial" w:hAnsi="Arial" w:cs="Arial"/>
          <w:sz w:val="20"/>
        </w:rPr>
        <w:t xml:space="preserve"> has made </w:t>
      </w:r>
      <w:r w:rsidRPr="00DA4BD3">
        <w:rPr>
          <w:rFonts w:ascii="Arial" w:hAnsi="Arial" w:cs="Arial"/>
          <w:i/>
          <w:sz w:val="20"/>
        </w:rPr>
        <w:t>Public Disclosure</w:t>
      </w:r>
      <w:r w:rsidRPr="00DA4BD3">
        <w:rPr>
          <w:rFonts w:ascii="Arial" w:hAnsi="Arial" w:cs="Arial"/>
          <w:sz w:val="20"/>
        </w:rPr>
        <w:t xml:space="preserve"> as permitted by Article 14.3.</w:t>
      </w:r>
    </w:p>
    <w:p w14:paraId="4D1F6FF2" w14:textId="77777777" w:rsidR="00347E26" w:rsidRPr="00DA4BD3" w:rsidRDefault="00347E26" w:rsidP="00347E26">
      <w:pPr>
        <w:jc w:val="both"/>
        <w:rPr>
          <w:rFonts w:ascii="Arial" w:hAnsi="Arial" w:cs="Arial"/>
          <w:sz w:val="20"/>
        </w:rPr>
      </w:pPr>
    </w:p>
    <w:p w14:paraId="4A167865" w14:textId="1AE1FE7C" w:rsidR="00347E26" w:rsidRPr="00DA4BD3" w:rsidRDefault="00347E26" w:rsidP="00454374">
      <w:pPr>
        <w:jc w:val="both"/>
        <w:rPr>
          <w:rFonts w:ascii="Arial" w:hAnsi="Arial" w:cs="Arial"/>
          <w:sz w:val="20"/>
        </w:rPr>
      </w:pPr>
      <w:r w:rsidRPr="00DA4BD3">
        <w:rPr>
          <w:rFonts w:ascii="Arial" w:hAnsi="Arial" w:cs="Arial"/>
          <w:iCs/>
          <w:sz w:val="20"/>
          <w:highlight w:val="cyan"/>
        </w:rPr>
        <w:t>[</w:t>
      </w:r>
      <w:r w:rsidRPr="00DA4BD3">
        <w:rPr>
          <w:rFonts w:ascii="Arial" w:hAnsi="Arial" w:cs="Arial"/>
          <w:b/>
          <w:sz w:val="20"/>
          <w:highlight w:val="cyan"/>
        </w:rPr>
        <w:t>NOTE</w:t>
      </w:r>
      <w:r w:rsidRPr="00DA4BD3">
        <w:rPr>
          <w:rFonts w:ascii="Arial" w:hAnsi="Arial" w:cs="Arial"/>
          <w:iCs/>
          <w:sz w:val="20"/>
          <w:highlight w:val="cyan"/>
        </w:rPr>
        <w:t>:</w:t>
      </w:r>
      <w:r w:rsidR="008B4A25" w:rsidRPr="00DA4BD3">
        <w:rPr>
          <w:rFonts w:ascii="Arial" w:hAnsi="Arial" w:cs="Arial"/>
          <w:iCs/>
          <w:sz w:val="20"/>
          <w:highlight w:val="cyan"/>
        </w:rPr>
        <w:t xml:space="preserve"> </w:t>
      </w:r>
      <w:r w:rsidRPr="00DA4BD3">
        <w:rPr>
          <w:rFonts w:ascii="Arial" w:hAnsi="Arial" w:cs="Arial"/>
          <w:iCs/>
          <w:sz w:val="20"/>
          <w:highlight w:val="cyan"/>
        </w:rPr>
        <w:t xml:space="preserve">Each </w:t>
      </w:r>
      <w:r w:rsidRPr="00DA4BD3">
        <w:rPr>
          <w:rFonts w:ascii="Arial" w:hAnsi="Arial" w:cs="Arial"/>
          <w:sz w:val="20"/>
          <w:highlight w:val="cyan"/>
        </w:rPr>
        <w:t>International Federation</w:t>
      </w:r>
      <w:r w:rsidRPr="00DA4BD3">
        <w:rPr>
          <w:rFonts w:ascii="Arial" w:hAnsi="Arial" w:cs="Arial"/>
          <w:iCs/>
          <w:sz w:val="20"/>
          <w:highlight w:val="cyan"/>
        </w:rPr>
        <w:t xml:space="preserve"> shall include procedures in </w:t>
      </w:r>
      <w:r w:rsidR="00F70E61" w:rsidRPr="00DA4BD3">
        <w:rPr>
          <w:rFonts w:ascii="Arial" w:hAnsi="Arial" w:cs="Arial"/>
          <w:iCs/>
          <w:sz w:val="20"/>
          <w:highlight w:val="cyan"/>
        </w:rPr>
        <w:t>these</w:t>
      </w:r>
      <w:r w:rsidRPr="00DA4BD3">
        <w:rPr>
          <w:rFonts w:ascii="Arial" w:hAnsi="Arial" w:cs="Arial"/>
          <w:iCs/>
          <w:sz w:val="20"/>
          <w:highlight w:val="cyan"/>
        </w:rPr>
        <w:t xml:space="preserve"> </w:t>
      </w:r>
      <w:r w:rsidR="00F70E61" w:rsidRPr="00DA4BD3">
        <w:rPr>
          <w:rFonts w:ascii="Arial" w:hAnsi="Arial" w:cs="Arial"/>
          <w:iCs/>
          <w:sz w:val="20"/>
          <w:highlight w:val="cyan"/>
        </w:rPr>
        <w:t>A</w:t>
      </w:r>
      <w:r w:rsidR="00B0750C" w:rsidRPr="00DA4BD3">
        <w:rPr>
          <w:rFonts w:ascii="Arial" w:hAnsi="Arial" w:cs="Arial"/>
          <w:iCs/>
          <w:sz w:val="20"/>
          <w:highlight w:val="cyan"/>
        </w:rPr>
        <w:t>nti-</w:t>
      </w:r>
      <w:r w:rsidR="00F70E61" w:rsidRPr="00DA4BD3">
        <w:rPr>
          <w:rFonts w:ascii="Arial" w:hAnsi="Arial" w:cs="Arial"/>
          <w:iCs/>
          <w:sz w:val="20"/>
          <w:highlight w:val="cyan"/>
        </w:rPr>
        <w:t>D</w:t>
      </w:r>
      <w:r w:rsidR="00B0750C" w:rsidRPr="00DA4BD3">
        <w:rPr>
          <w:rFonts w:ascii="Arial" w:hAnsi="Arial" w:cs="Arial"/>
          <w:iCs/>
          <w:sz w:val="20"/>
          <w:highlight w:val="cyan"/>
        </w:rPr>
        <w:t xml:space="preserve">oping </w:t>
      </w:r>
      <w:r w:rsidR="00F70E61" w:rsidRPr="00DA4BD3">
        <w:rPr>
          <w:rFonts w:ascii="Arial" w:hAnsi="Arial" w:cs="Arial"/>
          <w:iCs/>
          <w:sz w:val="20"/>
          <w:highlight w:val="cyan"/>
        </w:rPr>
        <w:t>R</w:t>
      </w:r>
      <w:r w:rsidRPr="00DA4BD3">
        <w:rPr>
          <w:rFonts w:ascii="Arial" w:hAnsi="Arial" w:cs="Arial"/>
          <w:iCs/>
          <w:sz w:val="20"/>
          <w:highlight w:val="cyan"/>
        </w:rPr>
        <w:t xml:space="preserve">ules for the protection of confidential information and for investigating and disciplining improper disclosure of confidential information by any employee or agent of the </w:t>
      </w:r>
      <w:r w:rsidR="00B75925" w:rsidRPr="00DA4BD3">
        <w:rPr>
          <w:rFonts w:ascii="Arial" w:hAnsi="Arial" w:cs="Arial"/>
          <w:iCs/>
          <w:sz w:val="20"/>
          <w:highlight w:val="cyan"/>
        </w:rPr>
        <w:t>International Federation</w:t>
      </w:r>
      <w:r w:rsidRPr="00DA4BD3">
        <w:rPr>
          <w:rFonts w:ascii="Arial" w:hAnsi="Arial" w:cs="Arial"/>
          <w:iCs/>
          <w:sz w:val="20"/>
          <w:highlight w:val="cyan"/>
        </w:rPr>
        <w:t>. The</w:t>
      </w:r>
      <w:r w:rsidRPr="00DA4BD3">
        <w:rPr>
          <w:rFonts w:ascii="Arial" w:hAnsi="Arial" w:cs="Arial"/>
          <w:iCs/>
          <w:sz w:val="20"/>
          <w:highlight w:val="cyan"/>
        </w:rPr>
        <w:fldChar w:fldCharType="begin"/>
      </w:r>
      <w:r w:rsidRPr="00DA4BD3">
        <w:rPr>
          <w:rFonts w:ascii="Arial" w:hAnsi="Arial" w:cs="Arial"/>
          <w:iCs/>
          <w:sz w:val="20"/>
          <w:highlight w:val="cyan"/>
        </w:rPr>
        <w:instrText xml:space="preserve"> SEQ CHAPTER \h \r 1</w:instrText>
      </w:r>
      <w:r w:rsidRPr="00DA4BD3">
        <w:rPr>
          <w:rFonts w:ascii="Arial" w:hAnsi="Arial" w:cs="Arial"/>
          <w:iCs/>
          <w:sz w:val="20"/>
          <w:highlight w:val="cyan"/>
        </w:rPr>
        <w:fldChar w:fldCharType="end"/>
      </w:r>
      <w:r w:rsidRPr="00DA4BD3">
        <w:rPr>
          <w:rFonts w:ascii="Arial" w:hAnsi="Arial" w:cs="Arial"/>
          <w:sz w:val="20"/>
          <w:highlight w:val="cyan"/>
        </w:rPr>
        <w:t xml:space="preserve"> following provides an example of the type of clause that an International Federation could include in </w:t>
      </w:r>
      <w:r w:rsidR="00B75925" w:rsidRPr="00DA4BD3">
        <w:rPr>
          <w:rFonts w:ascii="Arial" w:hAnsi="Arial" w:cs="Arial"/>
          <w:sz w:val="20"/>
          <w:highlight w:val="cyan"/>
        </w:rPr>
        <w:t>these A</w:t>
      </w:r>
      <w:r w:rsidR="00954230" w:rsidRPr="00DA4BD3">
        <w:rPr>
          <w:rFonts w:ascii="Arial" w:hAnsi="Arial" w:cs="Arial"/>
          <w:sz w:val="20"/>
          <w:highlight w:val="cyan"/>
        </w:rPr>
        <w:t>nti-</w:t>
      </w:r>
      <w:r w:rsidR="00F70E61" w:rsidRPr="00DA4BD3">
        <w:rPr>
          <w:rFonts w:ascii="Arial" w:hAnsi="Arial" w:cs="Arial"/>
          <w:sz w:val="20"/>
          <w:highlight w:val="cyan"/>
        </w:rPr>
        <w:t>D</w:t>
      </w:r>
      <w:r w:rsidR="00954230" w:rsidRPr="00DA4BD3">
        <w:rPr>
          <w:rFonts w:ascii="Arial" w:hAnsi="Arial" w:cs="Arial"/>
          <w:sz w:val="20"/>
          <w:highlight w:val="cyan"/>
        </w:rPr>
        <w:t xml:space="preserve">oping </w:t>
      </w:r>
      <w:r w:rsidR="00F70E61" w:rsidRPr="00DA4BD3">
        <w:rPr>
          <w:rFonts w:ascii="Arial" w:hAnsi="Arial" w:cs="Arial"/>
          <w:sz w:val="20"/>
          <w:highlight w:val="cyan"/>
        </w:rPr>
        <w:t>R</w:t>
      </w:r>
      <w:r w:rsidRPr="00DA4BD3">
        <w:rPr>
          <w:rFonts w:ascii="Arial" w:hAnsi="Arial" w:cs="Arial"/>
          <w:sz w:val="20"/>
          <w:highlight w:val="cyan"/>
        </w:rPr>
        <w:t>ules:]</w:t>
      </w:r>
      <w:r w:rsidRPr="00DA4BD3">
        <w:rPr>
          <w:rFonts w:ascii="Arial" w:hAnsi="Arial" w:cs="Arial"/>
          <w:sz w:val="20"/>
        </w:rPr>
        <w:t xml:space="preserve"> </w:t>
      </w:r>
    </w:p>
    <w:p w14:paraId="0610D9F9" w14:textId="77777777" w:rsidR="00454374" w:rsidRPr="00DA4BD3" w:rsidRDefault="00454374" w:rsidP="00454374">
      <w:pPr>
        <w:pStyle w:val="BBClause2"/>
        <w:spacing w:after="0"/>
        <w:ind w:left="2340" w:hanging="900"/>
        <w:rPr>
          <w:rFonts w:ascii="Arial" w:hAnsi="Arial" w:cs="Arial"/>
          <w:b/>
          <w:sz w:val="20"/>
          <w:lang w:val="en-US"/>
        </w:rPr>
      </w:pPr>
    </w:p>
    <w:p w14:paraId="0169BCF5" w14:textId="31448823" w:rsidR="004738DC" w:rsidRPr="00DA4BD3" w:rsidRDefault="00347E26" w:rsidP="00CE63DF">
      <w:pPr>
        <w:pStyle w:val="BBClause2"/>
        <w:spacing w:after="0"/>
        <w:ind w:left="2268" w:hanging="850"/>
        <w:rPr>
          <w:rFonts w:ascii="Arial" w:hAnsi="Arial" w:cs="Arial"/>
          <w:b/>
          <w:sz w:val="20"/>
          <w:lang w:val="en-US"/>
        </w:rPr>
      </w:pPr>
      <w:r w:rsidRPr="00DA4BD3">
        <w:rPr>
          <w:rFonts w:ascii="Arial" w:hAnsi="Arial" w:cs="Arial"/>
          <w:b/>
          <w:sz w:val="20"/>
          <w:lang w:val="en-US"/>
        </w:rPr>
        <w:t xml:space="preserve">14.1.6 </w:t>
      </w:r>
      <w:r w:rsidR="00FE01D3" w:rsidRPr="00DA4BD3">
        <w:rPr>
          <w:rFonts w:ascii="Arial" w:hAnsi="Arial" w:cs="Arial"/>
          <w:b/>
          <w:sz w:val="20"/>
          <w:lang w:val="en-US"/>
        </w:rPr>
        <w:tab/>
      </w:r>
      <w:r w:rsidR="00EF2383" w:rsidRPr="00DA4BD3">
        <w:rPr>
          <w:rFonts w:ascii="Arial" w:hAnsi="Arial" w:cs="Arial"/>
          <w:sz w:val="20"/>
          <w:lang w:val="en-US"/>
        </w:rPr>
        <w:t xml:space="preserve">Protection of Confidential Information by an Employee or Agent of </w:t>
      </w:r>
      <w:r w:rsidR="00EF2383" w:rsidRPr="00DA4BD3">
        <w:rPr>
          <w:rFonts w:ascii="Arial" w:hAnsi="Arial" w:cs="Arial"/>
          <w:sz w:val="20"/>
          <w:highlight w:val="lightGray"/>
          <w:lang w:val="en-US"/>
        </w:rPr>
        <w:t>[IF]</w:t>
      </w:r>
    </w:p>
    <w:p w14:paraId="13961347" w14:textId="77777777" w:rsidR="00B722C7" w:rsidRPr="00DA4BD3" w:rsidRDefault="00B722C7" w:rsidP="00076EA4">
      <w:pPr>
        <w:pStyle w:val="BBClause2"/>
        <w:spacing w:after="0"/>
        <w:ind w:left="2268" w:hanging="900"/>
        <w:rPr>
          <w:rFonts w:ascii="Arial" w:hAnsi="Arial" w:cs="Arial"/>
          <w:sz w:val="20"/>
          <w:highlight w:val="lightGray"/>
          <w:lang w:val="en-US"/>
        </w:rPr>
      </w:pPr>
    </w:p>
    <w:p w14:paraId="67BEC241" w14:textId="733C1A36" w:rsidR="00347E26" w:rsidRPr="00DA4BD3" w:rsidRDefault="00347E26" w:rsidP="00076EA4">
      <w:pPr>
        <w:pStyle w:val="BBClause2"/>
        <w:spacing w:after="0"/>
        <w:ind w:left="2268" w:firstLine="0"/>
        <w:rPr>
          <w:rFonts w:ascii="Arial" w:hAnsi="Arial" w:cs="Arial"/>
          <w:sz w:val="20"/>
          <w:lang w:val="en-US"/>
        </w:rPr>
      </w:pPr>
      <w:r w:rsidRPr="00DA4BD3">
        <w:rPr>
          <w:rFonts w:ascii="Arial" w:hAnsi="Arial" w:cs="Arial"/>
          <w:sz w:val="20"/>
          <w:highlight w:val="lightGray"/>
          <w:lang w:val="en-US"/>
        </w:rPr>
        <w:t>[IF]</w:t>
      </w:r>
      <w:r w:rsidRPr="00DA4BD3">
        <w:rPr>
          <w:rFonts w:ascii="Arial" w:hAnsi="Arial" w:cs="Arial"/>
          <w:sz w:val="20"/>
          <w:lang w:val="en-US"/>
        </w:rPr>
        <w:t xml:space="preserve"> shall ensure that information concerning </w:t>
      </w:r>
      <w:r w:rsidRPr="00DA4BD3">
        <w:rPr>
          <w:rFonts w:ascii="Arial" w:hAnsi="Arial" w:cs="Arial"/>
          <w:i/>
          <w:sz w:val="20"/>
          <w:lang w:val="en-US"/>
        </w:rPr>
        <w:t>Adverse Analytical Findings</w:t>
      </w:r>
      <w:r w:rsidRPr="00DA4BD3">
        <w:rPr>
          <w:rFonts w:ascii="Arial" w:hAnsi="Arial" w:cs="Arial"/>
          <w:sz w:val="20"/>
          <w:lang w:val="en-US"/>
        </w:rPr>
        <w:t xml:space="preserve">, </w:t>
      </w:r>
      <w:r w:rsidRPr="00DA4BD3">
        <w:rPr>
          <w:rFonts w:ascii="Arial" w:hAnsi="Arial" w:cs="Arial"/>
          <w:i/>
          <w:sz w:val="20"/>
          <w:lang w:val="en-US"/>
        </w:rPr>
        <w:t>Atypical Findings</w:t>
      </w:r>
      <w:r w:rsidRPr="00DA4BD3">
        <w:rPr>
          <w:rFonts w:ascii="Arial" w:hAnsi="Arial" w:cs="Arial"/>
          <w:sz w:val="20"/>
          <w:lang w:val="en-US"/>
        </w:rPr>
        <w:t xml:space="preserve">, other asserted anti-doping rule violations </w:t>
      </w:r>
      <w:r w:rsidR="00BF7719">
        <w:rPr>
          <w:rFonts w:ascii="Arial" w:hAnsi="Arial" w:cs="Arial"/>
          <w:sz w:val="20"/>
          <w:lang w:val="en-US"/>
        </w:rPr>
        <w:t xml:space="preserve">or </w:t>
      </w:r>
      <w:r w:rsidR="00BF7719" w:rsidRPr="00DA4BD3">
        <w:rPr>
          <w:rFonts w:ascii="Arial" w:hAnsi="Arial" w:cs="Arial"/>
          <w:sz w:val="20"/>
        </w:rPr>
        <w:t>violation</w:t>
      </w:r>
      <w:r w:rsidR="00972904">
        <w:rPr>
          <w:rFonts w:ascii="Arial" w:hAnsi="Arial" w:cs="Arial"/>
          <w:sz w:val="20"/>
        </w:rPr>
        <w:t>s</w:t>
      </w:r>
      <w:r w:rsidR="00BF7719" w:rsidRPr="00DA4BD3">
        <w:rPr>
          <w:rFonts w:ascii="Arial" w:hAnsi="Arial" w:cs="Arial"/>
          <w:sz w:val="20"/>
        </w:rPr>
        <w:t xml:space="preserve"> of Article 10.14.1</w:t>
      </w:r>
      <w:r w:rsidR="00E14781">
        <w:rPr>
          <w:rFonts w:ascii="Arial" w:hAnsi="Arial" w:cs="Arial"/>
          <w:sz w:val="20"/>
        </w:rPr>
        <w:t>,</w:t>
      </w:r>
      <w:r w:rsidR="00BF7719" w:rsidRPr="00DA4BD3">
        <w:rPr>
          <w:rFonts w:ascii="Arial" w:hAnsi="Arial" w:cs="Arial"/>
          <w:sz w:val="20"/>
        </w:rPr>
        <w:t xml:space="preserve"> </w:t>
      </w:r>
      <w:r w:rsidRPr="00DA4BD3">
        <w:rPr>
          <w:rFonts w:ascii="Arial" w:hAnsi="Arial" w:cs="Arial"/>
          <w:sz w:val="20"/>
          <w:lang w:val="en-US"/>
        </w:rPr>
        <w:t xml:space="preserve">remains confidential until such information is </w:t>
      </w:r>
      <w:r w:rsidRPr="00DA4BD3">
        <w:rPr>
          <w:rFonts w:ascii="Arial" w:hAnsi="Arial" w:cs="Arial"/>
          <w:i/>
          <w:sz w:val="20"/>
          <w:lang w:val="en-US"/>
        </w:rPr>
        <w:t xml:space="preserve">Publicly Disclosed </w:t>
      </w:r>
      <w:r w:rsidRPr="00DA4BD3">
        <w:rPr>
          <w:rFonts w:ascii="Arial" w:hAnsi="Arial" w:cs="Arial"/>
          <w:sz w:val="20"/>
          <w:lang w:val="en-US"/>
        </w:rPr>
        <w:t>in accordance with Article 14.3</w:t>
      </w:r>
      <w:r w:rsidR="007D695A" w:rsidRPr="00DA4BD3">
        <w:rPr>
          <w:rFonts w:ascii="Arial" w:hAnsi="Arial" w:cs="Arial"/>
          <w:sz w:val="20"/>
          <w:lang w:val="en-US"/>
        </w:rPr>
        <w:t xml:space="preserve">. </w:t>
      </w:r>
      <w:r w:rsidRPr="00DA4BD3">
        <w:rPr>
          <w:rFonts w:ascii="Arial" w:hAnsi="Arial" w:cs="Arial"/>
          <w:sz w:val="20"/>
          <w:highlight w:val="lightGray"/>
          <w:lang w:val="en-US"/>
        </w:rPr>
        <w:t>[IF]</w:t>
      </w:r>
      <w:r w:rsidRPr="00DA4BD3">
        <w:rPr>
          <w:rFonts w:ascii="Arial" w:hAnsi="Arial" w:cs="Arial"/>
          <w:sz w:val="20"/>
          <w:lang w:val="en-US"/>
        </w:rPr>
        <w:t xml:space="preserve"> </w:t>
      </w:r>
      <w:r w:rsidR="007D695A" w:rsidRPr="00DA4BD3">
        <w:rPr>
          <w:rFonts w:ascii="Arial" w:hAnsi="Arial" w:cs="Arial"/>
          <w:sz w:val="20"/>
          <w:lang w:val="en-US"/>
        </w:rPr>
        <w:t xml:space="preserve">shall ensure that </w:t>
      </w:r>
      <w:r w:rsidRPr="00DA4BD3">
        <w:rPr>
          <w:rFonts w:ascii="Arial" w:hAnsi="Arial" w:cs="Arial"/>
          <w:sz w:val="20"/>
          <w:lang w:val="en-US"/>
        </w:rPr>
        <w:t>its employees (whether permanent or otherwise), contractors, agents</w:t>
      </w:r>
      <w:r w:rsidR="000E616B" w:rsidRPr="00DA4BD3">
        <w:rPr>
          <w:rFonts w:ascii="Arial" w:hAnsi="Arial" w:cs="Arial"/>
          <w:sz w:val="20"/>
          <w:lang w:val="en-US"/>
        </w:rPr>
        <w:t xml:space="preserve">, </w:t>
      </w:r>
      <w:r w:rsidRPr="00DA4BD3">
        <w:rPr>
          <w:rFonts w:ascii="Arial" w:hAnsi="Arial" w:cs="Arial"/>
          <w:sz w:val="20"/>
          <w:lang w:val="en-US"/>
        </w:rPr>
        <w:t>consultants,</w:t>
      </w:r>
      <w:r w:rsidR="000E616B" w:rsidRPr="00DA4BD3">
        <w:rPr>
          <w:rFonts w:ascii="Arial" w:hAnsi="Arial" w:cs="Arial"/>
          <w:sz w:val="20"/>
          <w:lang w:val="en-US"/>
        </w:rPr>
        <w:t xml:space="preserve"> and </w:t>
      </w:r>
      <w:r w:rsidR="000E616B" w:rsidRPr="00DA4BD3">
        <w:rPr>
          <w:rFonts w:ascii="Arial" w:hAnsi="Arial" w:cs="Arial"/>
          <w:i/>
          <w:sz w:val="20"/>
          <w:lang w:val="en-US"/>
        </w:rPr>
        <w:t>Delegated Third Parties</w:t>
      </w:r>
      <w:r w:rsidRPr="00DA4BD3">
        <w:rPr>
          <w:rFonts w:ascii="Arial" w:hAnsi="Arial" w:cs="Arial"/>
          <w:sz w:val="20"/>
          <w:lang w:val="en-US"/>
        </w:rPr>
        <w:t xml:space="preserve"> </w:t>
      </w:r>
      <w:r w:rsidR="0059248C" w:rsidRPr="00DA4BD3">
        <w:rPr>
          <w:rFonts w:ascii="Arial" w:hAnsi="Arial" w:cs="Arial"/>
          <w:sz w:val="20"/>
          <w:lang w:val="en-US"/>
        </w:rPr>
        <w:t xml:space="preserve">are subject to </w:t>
      </w:r>
      <w:r w:rsidR="00B62DF8" w:rsidRPr="00DA4BD3">
        <w:rPr>
          <w:rFonts w:ascii="Arial" w:hAnsi="Arial" w:cs="Arial"/>
          <w:sz w:val="20"/>
          <w:lang w:val="en-US"/>
        </w:rPr>
        <w:t xml:space="preserve">a </w:t>
      </w:r>
      <w:r w:rsidR="0059248C" w:rsidRPr="00DA4BD3">
        <w:rPr>
          <w:rFonts w:ascii="Arial" w:hAnsi="Arial" w:cs="Arial"/>
          <w:sz w:val="20"/>
          <w:lang w:val="en-US"/>
        </w:rPr>
        <w:t xml:space="preserve">fully enforceable contractual duty of confidentiality and to fully </w:t>
      </w:r>
      <w:r w:rsidR="0059248C" w:rsidRPr="00DA4BD3">
        <w:rPr>
          <w:rFonts w:ascii="Arial" w:hAnsi="Arial" w:cs="Arial"/>
          <w:sz w:val="20"/>
          <w:lang w:val="en-US"/>
        </w:rPr>
        <w:lastRenderedPageBreak/>
        <w:t xml:space="preserve">enforceable procedures </w:t>
      </w:r>
      <w:r w:rsidRPr="00DA4BD3">
        <w:rPr>
          <w:rFonts w:ascii="Arial" w:hAnsi="Arial" w:cs="Arial"/>
          <w:sz w:val="20"/>
          <w:lang w:val="en-US"/>
        </w:rPr>
        <w:t xml:space="preserve">for the investigation and </w:t>
      </w:r>
      <w:proofErr w:type="gramStart"/>
      <w:r w:rsidRPr="00DA4BD3">
        <w:rPr>
          <w:rFonts w:ascii="Arial" w:hAnsi="Arial" w:cs="Arial"/>
          <w:sz w:val="20"/>
          <w:lang w:val="en-US"/>
        </w:rPr>
        <w:t>disciplining</w:t>
      </w:r>
      <w:proofErr w:type="gramEnd"/>
      <w:r w:rsidRPr="00DA4BD3">
        <w:rPr>
          <w:rFonts w:ascii="Arial" w:hAnsi="Arial" w:cs="Arial"/>
          <w:sz w:val="20"/>
          <w:lang w:val="en-US"/>
        </w:rPr>
        <w:t xml:space="preserve"> of improper and/or unauthorized disclosure of such confidential information. </w:t>
      </w:r>
    </w:p>
    <w:p w14:paraId="1C2F2C0E" w14:textId="77777777" w:rsidR="00347E26" w:rsidRPr="00DA4BD3" w:rsidRDefault="00347E26" w:rsidP="00347E26">
      <w:pPr>
        <w:jc w:val="both"/>
        <w:rPr>
          <w:rFonts w:ascii="Arial" w:hAnsi="Arial" w:cs="Arial"/>
          <w:b/>
          <w:i/>
          <w:iCs/>
          <w:sz w:val="20"/>
        </w:rPr>
      </w:pPr>
    </w:p>
    <w:p w14:paraId="58B9D2E7" w14:textId="40153A0C" w:rsidR="00347E26" w:rsidRPr="00DA4BD3" w:rsidRDefault="00347E26" w:rsidP="00CE63DF">
      <w:pPr>
        <w:keepNext/>
        <w:ind w:left="1418" w:hanging="720"/>
        <w:jc w:val="both"/>
        <w:rPr>
          <w:rFonts w:ascii="Arial" w:hAnsi="Arial" w:cs="Arial"/>
          <w:b/>
          <w:sz w:val="20"/>
        </w:rPr>
      </w:pPr>
      <w:bookmarkStart w:id="282" w:name="_Toc359253785"/>
      <w:r w:rsidRPr="00DA4BD3">
        <w:rPr>
          <w:rFonts w:ascii="Arial" w:hAnsi="Arial" w:cs="Arial"/>
          <w:b/>
          <w:sz w:val="20"/>
        </w:rPr>
        <w:t>14.2</w:t>
      </w:r>
      <w:r w:rsidRPr="00DA4BD3">
        <w:rPr>
          <w:rFonts w:ascii="Arial" w:hAnsi="Arial" w:cs="Arial"/>
          <w:b/>
          <w:sz w:val="20"/>
        </w:rPr>
        <w:tab/>
        <w:t xml:space="preserve">Notice of </w:t>
      </w:r>
      <w:r w:rsidR="00453ADE" w:rsidRPr="00DA4BD3">
        <w:rPr>
          <w:rFonts w:ascii="Arial" w:hAnsi="Arial" w:cs="Arial"/>
          <w:b/>
          <w:sz w:val="20"/>
        </w:rPr>
        <w:t xml:space="preserve">Decision of </w:t>
      </w:r>
      <w:r w:rsidRPr="00DA4BD3">
        <w:rPr>
          <w:rFonts w:ascii="Arial" w:hAnsi="Arial" w:cs="Arial"/>
          <w:b/>
          <w:sz w:val="20"/>
        </w:rPr>
        <w:t>Anti-Doping Rule Violation</w:t>
      </w:r>
      <w:r w:rsidR="00453ADE" w:rsidRPr="00DA4BD3">
        <w:rPr>
          <w:rFonts w:ascii="Arial" w:hAnsi="Arial" w:cs="Arial"/>
          <w:b/>
          <w:sz w:val="20"/>
        </w:rPr>
        <w:t>s</w:t>
      </w:r>
      <w:r w:rsidRPr="00DA4BD3">
        <w:rPr>
          <w:rFonts w:ascii="Arial" w:hAnsi="Arial" w:cs="Arial"/>
          <w:b/>
          <w:sz w:val="20"/>
        </w:rPr>
        <w:t xml:space="preserve"> or </w:t>
      </w:r>
      <w:r w:rsidR="00F36768" w:rsidRPr="00DA4BD3">
        <w:rPr>
          <w:rFonts w:ascii="Arial" w:hAnsi="Arial" w:cs="Arial"/>
          <w:b/>
          <w:sz w:val="20"/>
        </w:rPr>
        <w:t>V</w:t>
      </w:r>
      <w:r w:rsidRPr="00DA4BD3">
        <w:rPr>
          <w:rFonts w:ascii="Arial" w:hAnsi="Arial" w:cs="Arial"/>
          <w:b/>
          <w:sz w:val="20"/>
        </w:rPr>
        <w:t>iolations of</w:t>
      </w:r>
      <w:r w:rsidR="00453ADE" w:rsidRPr="00DA4BD3">
        <w:rPr>
          <w:rFonts w:ascii="Arial" w:hAnsi="Arial" w:cs="Arial"/>
          <w:b/>
          <w:sz w:val="20"/>
        </w:rPr>
        <w:t xml:space="preserve"> Article 10.14.1</w:t>
      </w:r>
      <w:r w:rsidRPr="00DA4BD3">
        <w:rPr>
          <w:rFonts w:ascii="Arial" w:hAnsi="Arial" w:cs="Arial"/>
          <w:b/>
          <w:sz w:val="20"/>
        </w:rPr>
        <w:t xml:space="preserve"> and Request for Files</w:t>
      </w:r>
      <w:bookmarkEnd w:id="282"/>
    </w:p>
    <w:p w14:paraId="6BDCBC23" w14:textId="77777777" w:rsidR="00347E26" w:rsidRPr="00DA4BD3" w:rsidRDefault="00347E26" w:rsidP="00347E26">
      <w:pPr>
        <w:keepNext/>
        <w:jc w:val="both"/>
        <w:rPr>
          <w:rFonts w:ascii="Arial" w:hAnsi="Arial" w:cs="Arial"/>
          <w:sz w:val="20"/>
        </w:rPr>
      </w:pPr>
    </w:p>
    <w:p w14:paraId="0E2A6ADA" w14:textId="3836B975" w:rsidR="00347E26" w:rsidRPr="00DA4BD3" w:rsidRDefault="00347E26" w:rsidP="00076EA4">
      <w:pPr>
        <w:ind w:left="2268" w:hanging="850"/>
        <w:jc w:val="both"/>
        <w:rPr>
          <w:rFonts w:ascii="Arial" w:hAnsi="Arial" w:cs="Arial"/>
          <w:sz w:val="20"/>
        </w:rPr>
      </w:pPr>
      <w:bookmarkStart w:id="283" w:name="_Toc323311613"/>
      <w:bookmarkStart w:id="284" w:name="_Toc323313180"/>
      <w:bookmarkStart w:id="285" w:name="_Toc323563219"/>
      <w:r w:rsidRPr="00DA4BD3">
        <w:rPr>
          <w:rFonts w:ascii="Arial" w:hAnsi="Arial" w:cs="Arial"/>
          <w:b/>
          <w:sz w:val="20"/>
        </w:rPr>
        <w:t>14.2.1</w:t>
      </w:r>
      <w:r w:rsidRPr="00DA4BD3">
        <w:rPr>
          <w:rFonts w:ascii="Arial" w:hAnsi="Arial" w:cs="Arial"/>
          <w:sz w:val="20"/>
        </w:rPr>
        <w:t xml:space="preserve"> </w:t>
      </w:r>
      <w:r w:rsidR="006E3042" w:rsidRPr="00DA4BD3">
        <w:rPr>
          <w:rFonts w:ascii="Arial" w:hAnsi="Arial" w:cs="Arial"/>
          <w:sz w:val="20"/>
        </w:rPr>
        <w:tab/>
      </w:r>
      <w:r w:rsidR="00687EA2" w:rsidRPr="00DA4BD3">
        <w:rPr>
          <w:rFonts w:ascii="Arial" w:hAnsi="Arial" w:cs="Arial"/>
          <w:bCs/>
          <w:sz w:val="20"/>
        </w:rPr>
        <w:t xml:space="preserve">Decisions that are subject to appeal, (whether under Article 13.2 or otherwise) and including, without limitation any </w:t>
      </w:r>
      <w:r w:rsidR="00687EA2" w:rsidRPr="00DA4BD3">
        <w:rPr>
          <w:rFonts w:ascii="Arial" w:hAnsi="Arial" w:cs="Arial"/>
          <w:sz w:val="20"/>
        </w:rPr>
        <w:t>anti</w:t>
      </w:r>
      <w:r w:rsidRPr="00DA4BD3">
        <w:rPr>
          <w:rFonts w:ascii="Arial" w:hAnsi="Arial" w:cs="Arial"/>
          <w:sz w:val="20"/>
        </w:rPr>
        <w:t>-doping rule violation decisions</w:t>
      </w:r>
      <w:r w:rsidR="002B53F1" w:rsidRPr="00DA4BD3">
        <w:rPr>
          <w:rFonts w:ascii="Arial" w:hAnsi="Arial" w:cs="Arial"/>
          <w:sz w:val="20"/>
        </w:rPr>
        <w:t>,</w:t>
      </w:r>
      <w:r w:rsidRPr="00DA4BD3">
        <w:rPr>
          <w:rFonts w:ascii="Arial" w:hAnsi="Arial" w:cs="Arial"/>
          <w:sz w:val="20"/>
        </w:rPr>
        <w:t xml:space="preserve"> decisions related to </w:t>
      </w:r>
      <w:r w:rsidR="00687EA2" w:rsidRPr="00DA4BD3">
        <w:rPr>
          <w:rFonts w:ascii="Arial" w:hAnsi="Arial" w:cs="Arial"/>
          <w:sz w:val="20"/>
        </w:rPr>
        <w:t>Article 10.14.1 and decisions related to whereabouts failures</w:t>
      </w:r>
      <w:r w:rsidRPr="00DA4BD3">
        <w:rPr>
          <w:rFonts w:ascii="Arial" w:hAnsi="Arial" w:cs="Arial"/>
          <w:sz w:val="20"/>
        </w:rPr>
        <w:t xml:space="preserve"> shall include the full reasons for the decision, including, if applicable, a justification for why the </w:t>
      </w:r>
      <w:r w:rsidR="006326A4" w:rsidRPr="00DA4BD3">
        <w:rPr>
          <w:rFonts w:ascii="Arial" w:hAnsi="Arial" w:cs="Arial"/>
          <w:sz w:val="20"/>
        </w:rPr>
        <w:t>maximum potential sanction was not imposed</w:t>
      </w:r>
      <w:r w:rsidR="006E6AEA" w:rsidRPr="00DA4BD3">
        <w:rPr>
          <w:rFonts w:ascii="Arial" w:hAnsi="Arial" w:cs="Arial"/>
          <w:sz w:val="20"/>
        </w:rPr>
        <w:t>.</w:t>
      </w:r>
      <w:r w:rsidRPr="00DA4BD3">
        <w:rPr>
          <w:rFonts w:ascii="Arial" w:hAnsi="Arial" w:cs="Arial"/>
          <w:sz w:val="20"/>
        </w:rPr>
        <w:t xml:space="preserve"> Where the decision is not in English or French, </w:t>
      </w:r>
      <w:r w:rsidRPr="00DA4BD3">
        <w:rPr>
          <w:rFonts w:ascii="Arial" w:hAnsi="Arial" w:cs="Arial"/>
          <w:sz w:val="20"/>
          <w:highlight w:val="lightGray"/>
        </w:rPr>
        <w:t>[IF]</w:t>
      </w:r>
      <w:r w:rsidRPr="00DA4BD3">
        <w:rPr>
          <w:rFonts w:ascii="Arial" w:hAnsi="Arial" w:cs="Arial"/>
          <w:sz w:val="20"/>
        </w:rPr>
        <w:t xml:space="preserve"> shall provide </w:t>
      </w:r>
      <w:r w:rsidR="00FA02EC" w:rsidRPr="00DA4BD3">
        <w:rPr>
          <w:rFonts w:ascii="Arial" w:hAnsi="Arial" w:cs="Arial"/>
          <w:sz w:val="20"/>
        </w:rPr>
        <w:t>an</w:t>
      </w:r>
      <w:r w:rsidRPr="00DA4BD3">
        <w:rPr>
          <w:rFonts w:ascii="Arial" w:hAnsi="Arial" w:cs="Arial"/>
          <w:sz w:val="20"/>
        </w:rPr>
        <w:t xml:space="preserve"> English or French summary of the decision and the supporting reasons.</w:t>
      </w:r>
      <w:bookmarkEnd w:id="283"/>
      <w:bookmarkEnd w:id="284"/>
      <w:bookmarkEnd w:id="285"/>
    </w:p>
    <w:p w14:paraId="0C51E279" w14:textId="77777777" w:rsidR="00347E26" w:rsidRPr="00DA4BD3" w:rsidRDefault="00347E26" w:rsidP="00454374">
      <w:pPr>
        <w:ind w:left="2340" w:hanging="900"/>
        <w:jc w:val="both"/>
        <w:rPr>
          <w:rFonts w:ascii="Arial" w:hAnsi="Arial" w:cs="Arial"/>
          <w:sz w:val="20"/>
        </w:rPr>
      </w:pPr>
    </w:p>
    <w:p w14:paraId="3C69F50E" w14:textId="2DE48C71" w:rsidR="00347E26" w:rsidRPr="00DA4BD3" w:rsidRDefault="004C594B" w:rsidP="00076EA4">
      <w:pPr>
        <w:ind w:left="2268" w:hanging="850"/>
        <w:jc w:val="both"/>
        <w:rPr>
          <w:rFonts w:ascii="Arial" w:hAnsi="Arial" w:cs="Arial"/>
          <w:sz w:val="20"/>
        </w:rPr>
      </w:pPr>
      <w:bookmarkStart w:id="286" w:name="_Toc323311614"/>
      <w:bookmarkStart w:id="287" w:name="_Toc323313181"/>
      <w:bookmarkStart w:id="288" w:name="_Toc323563220"/>
      <w:r w:rsidRPr="00DA4BD3">
        <w:rPr>
          <w:rFonts w:ascii="Arial" w:hAnsi="Arial" w:cs="Arial"/>
          <w:b/>
          <w:sz w:val="20"/>
        </w:rPr>
        <w:t>14.2.2</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An </w:t>
      </w:r>
      <w:r w:rsidR="00347E26" w:rsidRPr="00DA4BD3">
        <w:rPr>
          <w:rFonts w:ascii="Arial" w:hAnsi="Arial" w:cs="Arial"/>
          <w:i/>
          <w:sz w:val="20"/>
        </w:rPr>
        <w:t>Anti-Doping Organization</w:t>
      </w:r>
      <w:r w:rsidR="00347E26" w:rsidRPr="00DA4BD3">
        <w:rPr>
          <w:rFonts w:ascii="Arial" w:hAnsi="Arial" w:cs="Arial"/>
          <w:sz w:val="20"/>
        </w:rPr>
        <w:t xml:space="preserve"> having a right to appeal a decision received pursuant to Article 14.2.1 may, within </w:t>
      </w:r>
      <w:r w:rsidR="00B75925" w:rsidRPr="00DA4BD3">
        <w:rPr>
          <w:rFonts w:ascii="Arial" w:hAnsi="Arial" w:cs="Arial"/>
          <w:sz w:val="20"/>
        </w:rPr>
        <w:t>fifteen (</w:t>
      </w:r>
      <w:r w:rsidR="00DA1E0C" w:rsidRPr="00DA4BD3">
        <w:rPr>
          <w:rFonts w:ascii="Arial" w:hAnsi="Arial" w:cs="Arial"/>
          <w:sz w:val="20"/>
        </w:rPr>
        <w:t>15</w:t>
      </w:r>
      <w:r w:rsidR="00B75925" w:rsidRPr="00DA4BD3">
        <w:rPr>
          <w:rFonts w:ascii="Arial" w:hAnsi="Arial" w:cs="Arial"/>
          <w:sz w:val="20"/>
        </w:rPr>
        <w:t>)</w:t>
      </w:r>
      <w:r w:rsidR="00DA1E0C" w:rsidRPr="00DA4BD3">
        <w:rPr>
          <w:rFonts w:ascii="Arial" w:hAnsi="Arial" w:cs="Arial"/>
          <w:sz w:val="20"/>
        </w:rPr>
        <w:t xml:space="preserve"> </w:t>
      </w:r>
      <w:r w:rsidR="00347E26" w:rsidRPr="00DA4BD3">
        <w:rPr>
          <w:rFonts w:ascii="Arial" w:hAnsi="Arial" w:cs="Arial"/>
          <w:sz w:val="20"/>
        </w:rPr>
        <w:t>days of receipt, request a copy of the full case file pertaining to the decision.</w:t>
      </w:r>
      <w:bookmarkEnd w:id="286"/>
      <w:bookmarkEnd w:id="287"/>
      <w:bookmarkEnd w:id="288"/>
      <w:r w:rsidR="00347E26" w:rsidRPr="00DA4BD3">
        <w:rPr>
          <w:rFonts w:ascii="Arial" w:hAnsi="Arial" w:cs="Arial"/>
          <w:sz w:val="20"/>
        </w:rPr>
        <w:t xml:space="preserve"> </w:t>
      </w:r>
      <w:r w:rsidR="006B1228" w:rsidRPr="00DA4BD3">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318FAA90" w14:textId="77777777" w:rsidR="006B1228" w:rsidRPr="00DA4BD3" w:rsidRDefault="006B1228" w:rsidP="00454374">
      <w:pPr>
        <w:ind w:left="2340" w:hanging="900"/>
        <w:jc w:val="both"/>
        <w:rPr>
          <w:rFonts w:ascii="Arial" w:hAnsi="Arial" w:cs="Arial"/>
          <w:sz w:val="20"/>
        </w:rPr>
      </w:pPr>
    </w:p>
    <w:p w14:paraId="2E7B89A3" w14:textId="459808E3" w:rsidR="000D5573" w:rsidRPr="00DA4BD3" w:rsidRDefault="000D5573" w:rsidP="00076EA4">
      <w:pPr>
        <w:ind w:left="2268" w:hanging="850"/>
        <w:jc w:val="both"/>
        <w:rPr>
          <w:rFonts w:ascii="Arial" w:hAnsi="Arial" w:cs="Arial"/>
          <w:sz w:val="20"/>
        </w:rPr>
      </w:pPr>
      <w:r w:rsidRPr="00DA4BD3">
        <w:rPr>
          <w:rFonts w:ascii="Arial" w:hAnsi="Arial" w:cs="Arial"/>
          <w:b/>
          <w:sz w:val="20"/>
        </w:rPr>
        <w:t xml:space="preserve">14.2.3   </w:t>
      </w:r>
      <w:r w:rsidRPr="00DA4BD3">
        <w:rPr>
          <w:rFonts w:ascii="Arial" w:hAnsi="Arial" w:cs="Arial"/>
          <w:b/>
          <w:sz w:val="20"/>
        </w:rPr>
        <w:tab/>
      </w:r>
      <w:r w:rsidRPr="00DA4BD3">
        <w:rPr>
          <w:rFonts w:ascii="Arial" w:hAnsi="Arial" w:cs="Arial"/>
          <w:sz w:val="20"/>
        </w:rPr>
        <w:t xml:space="preserve">For purposes of Articles 13.6.1 and 13.6.2, the complete file shall not be considered to have been received by </w:t>
      </w:r>
      <w:r w:rsidRPr="00DA4BD3">
        <w:rPr>
          <w:rFonts w:ascii="Arial" w:hAnsi="Arial" w:cs="Arial"/>
          <w:i/>
          <w:sz w:val="20"/>
        </w:rPr>
        <w:t>WADA</w:t>
      </w:r>
      <w:r w:rsidRPr="00DA4BD3">
        <w:rPr>
          <w:rFonts w:ascii="Arial" w:hAnsi="Arial" w:cs="Arial"/>
          <w:sz w:val="20"/>
        </w:rPr>
        <w:t xml:space="preserve"> or other parties with a right to appeal until the complete file has been produced in accordance with Article 14.2.2.</w:t>
      </w:r>
    </w:p>
    <w:p w14:paraId="47EADD4C" w14:textId="1B3CBFDA" w:rsidR="00347E26" w:rsidRPr="00DA4BD3" w:rsidRDefault="00347E26" w:rsidP="00204985">
      <w:pPr>
        <w:ind w:left="2520" w:hanging="1080"/>
        <w:jc w:val="both"/>
        <w:rPr>
          <w:rFonts w:ascii="Arial" w:hAnsi="Arial" w:cs="Arial"/>
          <w:sz w:val="20"/>
        </w:rPr>
      </w:pPr>
    </w:p>
    <w:p w14:paraId="183883D4" w14:textId="1AED60DD" w:rsidR="00347E26" w:rsidRPr="00DA4BD3" w:rsidRDefault="00347E26" w:rsidP="00076EA4">
      <w:pPr>
        <w:ind w:left="1418" w:hanging="720"/>
        <w:jc w:val="both"/>
        <w:rPr>
          <w:rFonts w:ascii="Arial" w:hAnsi="Arial" w:cs="Arial"/>
          <w:b/>
          <w:sz w:val="20"/>
        </w:rPr>
      </w:pPr>
      <w:bookmarkStart w:id="289" w:name="_Toc190172370"/>
      <w:r w:rsidRPr="00DA4BD3">
        <w:rPr>
          <w:rFonts w:ascii="Arial" w:hAnsi="Arial" w:cs="Arial"/>
          <w:b/>
          <w:bCs/>
          <w:sz w:val="20"/>
        </w:rPr>
        <w:t>14.3</w:t>
      </w:r>
      <w:r w:rsidRPr="00DA4BD3">
        <w:rPr>
          <w:rFonts w:ascii="Arial" w:hAnsi="Arial" w:cs="Arial"/>
          <w:b/>
          <w:bCs/>
          <w:sz w:val="20"/>
        </w:rPr>
        <w:tab/>
      </w:r>
      <w:r w:rsidRPr="00DA4BD3">
        <w:rPr>
          <w:rFonts w:ascii="Arial" w:hAnsi="Arial" w:cs="Arial"/>
          <w:b/>
          <w:bCs/>
          <w:i/>
          <w:iCs/>
          <w:sz w:val="20"/>
        </w:rPr>
        <w:t>Public Disclosure</w:t>
      </w:r>
      <w:bookmarkEnd w:id="289"/>
    </w:p>
    <w:p w14:paraId="4B261FFA" w14:textId="77777777" w:rsidR="00347E26" w:rsidRPr="00DA4BD3" w:rsidRDefault="00347E26" w:rsidP="00347E26">
      <w:pPr>
        <w:jc w:val="both"/>
        <w:rPr>
          <w:rFonts w:ascii="Arial" w:hAnsi="Arial" w:cs="Arial"/>
          <w:sz w:val="20"/>
        </w:rPr>
      </w:pPr>
    </w:p>
    <w:p w14:paraId="10A589FF" w14:textId="2695580D" w:rsidR="00347E26" w:rsidRPr="00DA4BD3" w:rsidRDefault="00347E26" w:rsidP="00076EA4">
      <w:pPr>
        <w:ind w:left="2268" w:hanging="850"/>
        <w:jc w:val="both"/>
        <w:rPr>
          <w:rFonts w:ascii="Arial" w:hAnsi="Arial" w:cs="Arial"/>
          <w:sz w:val="20"/>
        </w:rPr>
      </w:pPr>
      <w:r w:rsidRPr="00DA4BD3">
        <w:rPr>
          <w:rFonts w:ascii="Arial" w:hAnsi="Arial" w:cs="Arial"/>
          <w:b/>
          <w:sz w:val="20"/>
        </w:rPr>
        <w:t>14.3.1</w:t>
      </w:r>
      <w:r w:rsidR="006E3042" w:rsidRPr="00DA4BD3">
        <w:rPr>
          <w:rFonts w:ascii="Arial" w:hAnsi="Arial" w:cs="Arial"/>
          <w:b/>
          <w:sz w:val="20"/>
        </w:rPr>
        <w:tab/>
      </w:r>
      <w:r w:rsidRPr="00DA4BD3">
        <w:rPr>
          <w:rFonts w:ascii="Arial" w:hAnsi="Arial" w:cs="Arial"/>
          <w:bCs/>
          <w:sz w:val="20"/>
        </w:rPr>
        <w:t xml:space="preserve">After notice has been provided to the </w:t>
      </w:r>
      <w:r w:rsidRPr="00DA4BD3">
        <w:rPr>
          <w:rFonts w:ascii="Arial" w:hAnsi="Arial" w:cs="Arial"/>
          <w:bCs/>
          <w:i/>
          <w:iCs/>
          <w:sz w:val="20"/>
        </w:rPr>
        <w:t>Athlete</w:t>
      </w:r>
      <w:r w:rsidRPr="00DA4BD3">
        <w:rPr>
          <w:rFonts w:ascii="Arial" w:hAnsi="Arial" w:cs="Arial"/>
          <w:bCs/>
          <w:sz w:val="20"/>
        </w:rPr>
        <w:t xml:space="preserve"> or other </w:t>
      </w:r>
      <w:r w:rsidRPr="00DA4BD3">
        <w:rPr>
          <w:rFonts w:ascii="Arial" w:hAnsi="Arial" w:cs="Arial"/>
          <w:bCs/>
          <w:i/>
          <w:iCs/>
          <w:sz w:val="20"/>
        </w:rPr>
        <w:t>Person</w:t>
      </w:r>
      <w:r w:rsidRPr="00DA4BD3">
        <w:rPr>
          <w:rFonts w:ascii="Arial" w:hAnsi="Arial" w:cs="Arial"/>
          <w:bCs/>
          <w:sz w:val="20"/>
        </w:rPr>
        <w:t xml:space="preserve"> in accordance with the </w:t>
      </w:r>
      <w:r w:rsidRPr="00DA4BD3">
        <w:rPr>
          <w:rFonts w:ascii="Arial" w:hAnsi="Arial" w:cs="Arial"/>
          <w:bCs/>
          <w:i/>
          <w:iCs/>
          <w:sz w:val="20"/>
        </w:rPr>
        <w:t>International Standard</w:t>
      </w:r>
      <w:r w:rsidRPr="00DA4BD3">
        <w:rPr>
          <w:rFonts w:ascii="Arial" w:hAnsi="Arial" w:cs="Arial"/>
          <w:bCs/>
          <w:sz w:val="20"/>
        </w:rPr>
        <w:t xml:space="preserve"> for </w:t>
      </w:r>
      <w:r w:rsidRPr="00DA4BD3">
        <w:rPr>
          <w:rFonts w:ascii="Arial" w:hAnsi="Arial" w:cs="Arial"/>
          <w:bCs/>
          <w:i/>
          <w:iCs/>
          <w:sz w:val="20"/>
        </w:rPr>
        <w:t>Results Management</w:t>
      </w:r>
      <w:r w:rsidRPr="00DA4BD3">
        <w:rPr>
          <w:rFonts w:ascii="Arial" w:hAnsi="Arial" w:cs="Arial"/>
          <w:bCs/>
          <w:sz w:val="20"/>
        </w:rPr>
        <w:t xml:space="preserve">, </w:t>
      </w:r>
      <w:r w:rsidRPr="00DA4BD3">
        <w:rPr>
          <w:rFonts w:ascii="Arial" w:hAnsi="Arial" w:cs="Arial"/>
          <w:sz w:val="20"/>
        </w:rPr>
        <w:t xml:space="preserve">and to the applicable </w:t>
      </w:r>
      <w:r w:rsidRPr="00DA4BD3">
        <w:rPr>
          <w:rFonts w:ascii="Arial" w:hAnsi="Arial" w:cs="Arial"/>
          <w:i/>
          <w:iCs/>
          <w:sz w:val="20"/>
        </w:rPr>
        <w:t>Anti-Doping Organizations</w:t>
      </w:r>
      <w:r w:rsidRPr="00DA4BD3">
        <w:rPr>
          <w:rFonts w:ascii="Arial" w:hAnsi="Arial" w:cs="Arial"/>
          <w:sz w:val="20"/>
        </w:rPr>
        <w:t xml:space="preserve"> in accordance with Article 14.1.</w:t>
      </w:r>
      <w:r w:rsidR="000D5573" w:rsidRPr="00DA4BD3">
        <w:rPr>
          <w:rFonts w:ascii="Arial" w:hAnsi="Arial" w:cs="Arial"/>
          <w:sz w:val="20"/>
        </w:rPr>
        <w:t>1</w:t>
      </w:r>
      <w:r w:rsidRPr="00DA4BD3">
        <w:rPr>
          <w:rFonts w:ascii="Arial" w:hAnsi="Arial" w:cs="Arial"/>
          <w:sz w:val="20"/>
        </w:rPr>
        <w:t xml:space="preserve">, the identity of any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notified of a potential anti-doping rule violation</w:t>
      </w:r>
      <w:r w:rsidR="000D5573" w:rsidRPr="00DA4BD3">
        <w:rPr>
          <w:rFonts w:ascii="Arial" w:hAnsi="Arial" w:cs="Arial"/>
          <w:sz w:val="20"/>
        </w:rPr>
        <w:t xml:space="preserve"> or violation of Article 10.14.1</w:t>
      </w:r>
      <w:r w:rsidRPr="00DA4BD3">
        <w:rPr>
          <w:rFonts w:ascii="Arial" w:hAnsi="Arial" w:cs="Arial"/>
          <w:sz w:val="20"/>
        </w:rPr>
        <w:t xml:space="preserve">, the </w:t>
      </w:r>
      <w:r w:rsidRPr="00DA4BD3">
        <w:rPr>
          <w:rFonts w:ascii="Arial" w:hAnsi="Arial" w:cs="Arial"/>
          <w:i/>
          <w:iCs/>
          <w:sz w:val="20"/>
        </w:rPr>
        <w:t>Prohibited Substance</w:t>
      </w:r>
      <w:r w:rsidRPr="00DA4BD3">
        <w:rPr>
          <w:rFonts w:ascii="Arial" w:hAnsi="Arial" w:cs="Arial"/>
          <w:sz w:val="20"/>
        </w:rPr>
        <w:t xml:space="preserve"> or </w:t>
      </w:r>
      <w:r w:rsidRPr="00DA4BD3">
        <w:rPr>
          <w:rFonts w:ascii="Arial" w:hAnsi="Arial" w:cs="Arial"/>
          <w:i/>
          <w:iCs/>
          <w:sz w:val="20"/>
        </w:rPr>
        <w:t>Prohibited Method</w:t>
      </w:r>
      <w:r w:rsidRPr="00DA4BD3">
        <w:rPr>
          <w:rFonts w:ascii="Arial" w:hAnsi="Arial" w:cs="Arial"/>
          <w:sz w:val="20"/>
        </w:rPr>
        <w:t xml:space="preserve"> and </w:t>
      </w:r>
      <w:r w:rsidR="001309B2" w:rsidRPr="00DA4BD3">
        <w:rPr>
          <w:rFonts w:ascii="Arial" w:hAnsi="Arial" w:cs="Arial"/>
          <w:sz w:val="20"/>
        </w:rPr>
        <w:t xml:space="preserve">the </w:t>
      </w:r>
      <w:r w:rsidRPr="00DA4BD3">
        <w:rPr>
          <w:rFonts w:ascii="Arial" w:hAnsi="Arial" w:cs="Arial"/>
          <w:sz w:val="20"/>
        </w:rPr>
        <w:t xml:space="preserve">nature of the violation involved, and whether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subject to a </w:t>
      </w:r>
      <w:r w:rsidRPr="00DA4BD3">
        <w:rPr>
          <w:rFonts w:ascii="Arial" w:hAnsi="Arial" w:cs="Arial"/>
          <w:i/>
          <w:iCs/>
          <w:sz w:val="20"/>
        </w:rPr>
        <w:t>Provisional Suspension</w:t>
      </w:r>
      <w:r w:rsidRPr="00DA4BD3">
        <w:rPr>
          <w:rFonts w:ascii="Arial" w:hAnsi="Arial" w:cs="Arial"/>
          <w:sz w:val="20"/>
        </w:rPr>
        <w:t xml:space="preserve"> may be </w:t>
      </w:r>
      <w:r w:rsidRPr="00DA4BD3">
        <w:rPr>
          <w:rFonts w:ascii="Arial" w:hAnsi="Arial" w:cs="Arial"/>
          <w:i/>
          <w:sz w:val="20"/>
        </w:rPr>
        <w:t>Publicly Disclosed</w:t>
      </w:r>
      <w:r w:rsidRPr="00DA4BD3">
        <w:rPr>
          <w:rFonts w:ascii="Arial" w:hAnsi="Arial" w:cs="Arial"/>
          <w:sz w:val="20"/>
        </w:rPr>
        <w:t xml:space="preserve"> by </w:t>
      </w:r>
      <w:r w:rsidRPr="00DA4BD3">
        <w:rPr>
          <w:rFonts w:ascii="Arial" w:hAnsi="Arial" w:cs="Arial"/>
          <w:sz w:val="20"/>
          <w:highlight w:val="lightGray"/>
        </w:rPr>
        <w:t>[IF]</w:t>
      </w:r>
      <w:r w:rsidRPr="00DA4BD3">
        <w:rPr>
          <w:rFonts w:ascii="Arial" w:hAnsi="Arial" w:cs="Arial"/>
          <w:sz w:val="20"/>
        </w:rPr>
        <w:t>.</w:t>
      </w:r>
    </w:p>
    <w:p w14:paraId="39ABBCC0" w14:textId="77777777" w:rsidR="00347E26" w:rsidRPr="00DA4BD3" w:rsidRDefault="00347E26" w:rsidP="00454374">
      <w:pPr>
        <w:ind w:left="2340" w:hanging="900"/>
        <w:jc w:val="both"/>
        <w:rPr>
          <w:rFonts w:ascii="Arial" w:hAnsi="Arial" w:cs="Arial"/>
          <w:sz w:val="20"/>
        </w:rPr>
      </w:pPr>
    </w:p>
    <w:p w14:paraId="5F8D6461" w14:textId="722772B0" w:rsidR="006920CD" w:rsidRPr="00DA4BD3" w:rsidRDefault="00347E26" w:rsidP="00076EA4">
      <w:pPr>
        <w:ind w:left="2268" w:hanging="850"/>
        <w:jc w:val="both"/>
        <w:rPr>
          <w:rFonts w:ascii="Arial" w:hAnsi="Arial" w:cs="Arial"/>
          <w:sz w:val="20"/>
        </w:rPr>
      </w:pPr>
      <w:r w:rsidRPr="00DA4BD3">
        <w:rPr>
          <w:rFonts w:ascii="Arial" w:hAnsi="Arial" w:cs="Arial"/>
          <w:b/>
          <w:sz w:val="20"/>
        </w:rPr>
        <w:t xml:space="preserve">14.3.2 </w:t>
      </w:r>
      <w:r w:rsidR="006E3042" w:rsidRPr="00DA4BD3">
        <w:rPr>
          <w:rFonts w:ascii="Arial" w:hAnsi="Arial" w:cs="Arial"/>
          <w:b/>
          <w:sz w:val="20"/>
        </w:rPr>
        <w:tab/>
      </w:r>
      <w:r w:rsidR="000D5573" w:rsidRPr="00DA4BD3">
        <w:rPr>
          <w:rFonts w:ascii="Arial" w:hAnsi="Arial" w:cs="Arial"/>
          <w:bCs/>
          <w:sz w:val="20"/>
        </w:rPr>
        <w:t>Subject to</w:t>
      </w:r>
      <w:r w:rsidR="00AB7520" w:rsidRPr="00DA4BD3">
        <w:rPr>
          <w:rFonts w:ascii="Arial" w:hAnsi="Arial" w:cs="Arial"/>
          <w:bCs/>
          <w:sz w:val="20"/>
        </w:rPr>
        <w:t xml:space="preserve"> Article 14.3.3 and</w:t>
      </w:r>
      <w:r w:rsidR="000D5573" w:rsidRPr="00DA4BD3">
        <w:rPr>
          <w:rFonts w:ascii="Arial" w:hAnsi="Arial" w:cs="Arial"/>
          <w:bCs/>
          <w:sz w:val="20"/>
        </w:rPr>
        <w:t xml:space="preserve"> applicable laws, </w:t>
      </w:r>
      <w:r w:rsidR="000D5573" w:rsidRPr="00DA4BD3">
        <w:rPr>
          <w:rFonts w:ascii="Arial" w:hAnsi="Arial" w:cs="Arial"/>
          <w:sz w:val="20"/>
        </w:rPr>
        <w:t xml:space="preserve">no </w:t>
      </w:r>
      <w:r w:rsidRPr="00DA4BD3">
        <w:rPr>
          <w:rFonts w:ascii="Arial" w:hAnsi="Arial" w:cs="Arial"/>
          <w:sz w:val="20"/>
        </w:rPr>
        <w:t xml:space="preserve">later than twenty </w:t>
      </w:r>
      <w:r w:rsidR="004108F2" w:rsidRPr="00DA4BD3">
        <w:rPr>
          <w:rFonts w:ascii="Arial" w:hAnsi="Arial" w:cs="Arial"/>
          <w:sz w:val="20"/>
        </w:rPr>
        <w:t xml:space="preserve">(20) </w:t>
      </w:r>
      <w:r w:rsidRPr="00DA4BD3">
        <w:rPr>
          <w:rFonts w:ascii="Arial" w:hAnsi="Arial" w:cs="Arial"/>
          <w:sz w:val="20"/>
        </w:rPr>
        <w:t xml:space="preserve">days after </w:t>
      </w:r>
      <w:r w:rsidR="000D5573" w:rsidRPr="00DA4BD3">
        <w:rPr>
          <w:rFonts w:ascii="Arial" w:hAnsi="Arial" w:cs="Arial"/>
          <w:sz w:val="20"/>
        </w:rPr>
        <w:t>a</w:t>
      </w:r>
      <w:r w:rsidRPr="00DA4BD3">
        <w:rPr>
          <w:rFonts w:ascii="Arial" w:hAnsi="Arial" w:cs="Arial"/>
          <w:sz w:val="20"/>
        </w:rPr>
        <w:t xml:space="preserve"> decision </w:t>
      </w:r>
      <w:r w:rsidR="00EA731A" w:rsidRPr="00DA4BD3">
        <w:rPr>
          <w:rFonts w:ascii="Arial" w:hAnsi="Arial" w:cs="Arial"/>
          <w:sz w:val="20"/>
        </w:rPr>
        <w:t>or determination finding</w:t>
      </w:r>
      <w:r w:rsidRPr="00DA4BD3">
        <w:rPr>
          <w:rFonts w:ascii="Arial" w:hAnsi="Arial" w:cs="Arial"/>
          <w:sz w:val="20"/>
        </w:rPr>
        <w:t xml:space="preserve"> an anti-doping rule violation </w:t>
      </w:r>
      <w:r w:rsidR="00EA731A" w:rsidRPr="00DA4BD3">
        <w:rPr>
          <w:rFonts w:ascii="Arial" w:hAnsi="Arial" w:cs="Arial"/>
          <w:sz w:val="20"/>
        </w:rPr>
        <w:t xml:space="preserve">or </w:t>
      </w:r>
      <w:r w:rsidR="00A60117" w:rsidRPr="00DA4BD3">
        <w:rPr>
          <w:rFonts w:ascii="Arial" w:hAnsi="Arial" w:cs="Arial"/>
          <w:sz w:val="20"/>
        </w:rPr>
        <w:t>violation</w:t>
      </w:r>
      <w:r w:rsidR="00EA731A" w:rsidRPr="00DA4BD3">
        <w:rPr>
          <w:rFonts w:ascii="Arial" w:hAnsi="Arial" w:cs="Arial"/>
          <w:sz w:val="20"/>
        </w:rPr>
        <w:t xml:space="preserve"> of Article 10.14.1 has </w:t>
      </w:r>
      <w:r w:rsidR="006920CD" w:rsidRPr="00DA4BD3">
        <w:rPr>
          <w:rFonts w:ascii="Arial" w:hAnsi="Arial" w:cs="Arial"/>
          <w:sz w:val="20"/>
        </w:rPr>
        <w:t xml:space="preserve">become final under the applicable rules and is not subject to further appeal provided for under the </w:t>
      </w:r>
      <w:r w:rsidR="006920CD" w:rsidRPr="00DA4BD3">
        <w:rPr>
          <w:rFonts w:ascii="Arial" w:hAnsi="Arial" w:cs="Arial"/>
          <w:i/>
          <w:iCs/>
          <w:sz w:val="20"/>
        </w:rPr>
        <w:t xml:space="preserve">Code, </w:t>
      </w:r>
      <w:r w:rsidRPr="00DA4BD3">
        <w:rPr>
          <w:rFonts w:ascii="Arial" w:hAnsi="Arial" w:cs="Arial"/>
          <w:sz w:val="20"/>
          <w:highlight w:val="lightGray"/>
        </w:rPr>
        <w:t>[IF]</w:t>
      </w:r>
      <w:r w:rsidR="006920CD" w:rsidRPr="00DA4BD3">
        <w:rPr>
          <w:rFonts w:ascii="Arial" w:hAnsi="Arial" w:cs="Arial"/>
          <w:sz w:val="20"/>
        </w:rPr>
        <w:t>:</w:t>
      </w:r>
    </w:p>
    <w:p w14:paraId="5D8718F8" w14:textId="6E67CF02" w:rsidR="00962D6C" w:rsidRPr="00DA4BD3" w:rsidRDefault="00347E26" w:rsidP="006920CD">
      <w:pPr>
        <w:ind w:left="2340" w:hanging="900"/>
        <w:jc w:val="both"/>
        <w:rPr>
          <w:rFonts w:ascii="Arial" w:hAnsi="Arial" w:cs="Arial"/>
          <w:sz w:val="20"/>
        </w:rPr>
      </w:pPr>
      <w:r w:rsidRPr="00DA4BD3">
        <w:rPr>
          <w:rFonts w:ascii="Arial" w:hAnsi="Arial" w:cs="Arial"/>
          <w:sz w:val="20"/>
        </w:rPr>
        <w:t xml:space="preserve"> </w:t>
      </w:r>
      <w:r w:rsidR="00962D6C" w:rsidRPr="00DA4BD3">
        <w:rPr>
          <w:rFonts w:ascii="Arial" w:hAnsi="Arial" w:cs="Arial"/>
          <w:sz w:val="20"/>
        </w:rPr>
        <w:tab/>
      </w:r>
    </w:p>
    <w:p w14:paraId="4835F8FA" w14:textId="64D1EA86" w:rsidR="006C1109" w:rsidRPr="00DA4BD3" w:rsidRDefault="004903ED"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shall </w:t>
      </w:r>
      <w:r w:rsidR="00347E26" w:rsidRPr="00DA4BD3">
        <w:rPr>
          <w:rFonts w:ascii="Arial" w:hAnsi="Arial" w:cs="Arial"/>
          <w:i/>
          <w:sz w:val="20"/>
        </w:rPr>
        <w:t>Publicly Disclose</w:t>
      </w:r>
      <w:r w:rsidR="00347E26" w:rsidRPr="00DA4BD3">
        <w:rPr>
          <w:rFonts w:ascii="Arial" w:hAnsi="Arial" w:cs="Arial"/>
          <w:sz w:val="20"/>
        </w:rPr>
        <w:t xml:space="preserve"> the disposition of the </w:t>
      </w:r>
      <w:r w:rsidR="00351DE6" w:rsidRPr="00DA4BD3">
        <w:rPr>
          <w:rFonts w:ascii="Arial" w:hAnsi="Arial" w:cs="Arial"/>
          <w:sz w:val="20"/>
        </w:rPr>
        <w:t xml:space="preserve">anti-doping </w:t>
      </w:r>
      <w:r w:rsidR="00347E26" w:rsidRPr="00DA4BD3">
        <w:rPr>
          <w:rFonts w:ascii="Arial" w:hAnsi="Arial" w:cs="Arial"/>
          <w:sz w:val="20"/>
        </w:rPr>
        <w:t xml:space="preserve">matter, including the sport, the anti-doping rule violated, the name of the </w:t>
      </w:r>
      <w:r w:rsidR="00347E26" w:rsidRPr="00DA4BD3">
        <w:rPr>
          <w:rFonts w:ascii="Arial" w:hAnsi="Arial" w:cs="Arial"/>
          <w:i/>
          <w:iCs/>
          <w:sz w:val="20"/>
        </w:rPr>
        <w:t xml:space="preserve">Athlete </w:t>
      </w:r>
      <w:r w:rsidR="00347E26" w:rsidRPr="00DA4BD3">
        <w:rPr>
          <w:rFonts w:ascii="Arial" w:hAnsi="Arial" w:cs="Arial"/>
          <w:sz w:val="20"/>
        </w:rPr>
        <w:t xml:space="preserve">or other </w:t>
      </w:r>
      <w:r w:rsidR="00347E26" w:rsidRPr="00DA4BD3">
        <w:rPr>
          <w:rFonts w:ascii="Arial" w:hAnsi="Arial" w:cs="Arial"/>
          <w:i/>
          <w:iCs/>
          <w:sz w:val="20"/>
        </w:rPr>
        <w:t>Person</w:t>
      </w:r>
      <w:r w:rsidR="00347E26" w:rsidRPr="00DA4BD3">
        <w:rPr>
          <w:rFonts w:ascii="Arial" w:hAnsi="Arial" w:cs="Arial"/>
          <w:sz w:val="20"/>
        </w:rPr>
        <w:t xml:space="preserve"> committing the violation, the </w:t>
      </w:r>
      <w:r w:rsidR="00347E26" w:rsidRPr="00DA4BD3">
        <w:rPr>
          <w:rFonts w:ascii="Arial" w:hAnsi="Arial" w:cs="Arial"/>
          <w:i/>
          <w:iCs/>
          <w:sz w:val="20"/>
        </w:rPr>
        <w:t xml:space="preserve">Prohibited Substance </w:t>
      </w:r>
      <w:r w:rsidR="00347E26" w:rsidRPr="00DA4BD3">
        <w:rPr>
          <w:rFonts w:ascii="Arial" w:hAnsi="Arial" w:cs="Arial"/>
          <w:sz w:val="20"/>
        </w:rPr>
        <w:t xml:space="preserve">or </w:t>
      </w:r>
      <w:r w:rsidR="00347E26" w:rsidRPr="00DA4BD3">
        <w:rPr>
          <w:rFonts w:ascii="Arial" w:hAnsi="Arial" w:cs="Arial"/>
          <w:i/>
          <w:iCs/>
          <w:sz w:val="20"/>
        </w:rPr>
        <w:t>Prohibited Method</w:t>
      </w:r>
      <w:r w:rsidR="00347E26" w:rsidRPr="00DA4BD3">
        <w:rPr>
          <w:rFonts w:ascii="Arial" w:hAnsi="Arial" w:cs="Arial"/>
          <w:sz w:val="20"/>
        </w:rPr>
        <w:t xml:space="preserve"> involved (if any) and the </w:t>
      </w:r>
      <w:r w:rsidR="00347E26" w:rsidRPr="00DA4BD3">
        <w:rPr>
          <w:rFonts w:ascii="Arial" w:hAnsi="Arial" w:cs="Arial"/>
          <w:i/>
          <w:iCs/>
          <w:sz w:val="20"/>
        </w:rPr>
        <w:t>Consequences</w:t>
      </w:r>
      <w:r w:rsidR="00347E26" w:rsidRPr="00DA4BD3">
        <w:rPr>
          <w:rFonts w:ascii="Arial" w:hAnsi="Arial" w:cs="Arial"/>
          <w:sz w:val="20"/>
        </w:rPr>
        <w:t xml:space="preserve"> imposed.</w:t>
      </w:r>
      <w:r w:rsidR="00D258A9" w:rsidRPr="00DA4BD3">
        <w:rPr>
          <w:rFonts w:ascii="Arial" w:hAnsi="Arial" w:cs="Arial"/>
          <w:sz w:val="20"/>
        </w:rPr>
        <w:t xml:space="preserve"> Where </w:t>
      </w:r>
      <w:r w:rsidR="00D258A9" w:rsidRPr="00DA4BD3">
        <w:rPr>
          <w:rFonts w:ascii="Arial" w:hAnsi="Arial" w:cs="Arial"/>
          <w:i/>
          <w:iCs/>
          <w:sz w:val="20"/>
        </w:rPr>
        <w:t>Public Disclosure</w:t>
      </w:r>
      <w:r w:rsidR="00D258A9" w:rsidRPr="00DA4BD3">
        <w:rPr>
          <w:rFonts w:ascii="Arial" w:hAnsi="Arial" w:cs="Arial"/>
          <w:sz w:val="20"/>
        </w:rPr>
        <w:t xml:space="preserve"> as required by Article 14.3.2 would result in a breach of </w:t>
      </w:r>
      <w:r w:rsidR="00B33496" w:rsidRPr="00DA4BD3">
        <w:rPr>
          <w:rFonts w:ascii="Arial" w:hAnsi="Arial" w:cs="Arial"/>
          <w:sz w:val="20"/>
        </w:rPr>
        <w:t xml:space="preserve">other </w:t>
      </w:r>
      <w:r w:rsidR="00D258A9" w:rsidRPr="00DA4BD3">
        <w:rPr>
          <w:rFonts w:ascii="Arial" w:hAnsi="Arial" w:cs="Arial"/>
          <w:sz w:val="20"/>
        </w:rPr>
        <w:t xml:space="preserve">applicable laws, </w:t>
      </w:r>
      <w:r w:rsidR="00D258A9" w:rsidRPr="00DA4BD3">
        <w:rPr>
          <w:rFonts w:ascii="Arial" w:hAnsi="Arial" w:cs="Arial"/>
          <w:sz w:val="20"/>
          <w:shd w:val="clear" w:color="auto" w:fill="BFBFBF" w:themeFill="background1" w:themeFillShade="BF"/>
        </w:rPr>
        <w:t>[IF]</w:t>
      </w:r>
      <w:r w:rsidR="00D258A9" w:rsidRPr="00DA4BD3">
        <w:rPr>
          <w:rFonts w:ascii="Arial" w:hAnsi="Arial" w:cs="Arial"/>
          <w:sz w:val="20"/>
        </w:rPr>
        <w:t xml:space="preserve">’s failure to make the </w:t>
      </w:r>
      <w:r w:rsidR="00D258A9" w:rsidRPr="00DA4BD3">
        <w:rPr>
          <w:rFonts w:ascii="Arial" w:hAnsi="Arial" w:cs="Arial"/>
          <w:i/>
          <w:iCs/>
          <w:sz w:val="20"/>
        </w:rPr>
        <w:t>Public Disclosure</w:t>
      </w:r>
      <w:r w:rsidR="00D258A9" w:rsidRPr="00DA4BD3">
        <w:rPr>
          <w:rFonts w:ascii="Arial" w:hAnsi="Arial" w:cs="Arial"/>
          <w:sz w:val="20"/>
        </w:rPr>
        <w:t xml:space="preserve"> will not result in a determination of non-compliance with the </w:t>
      </w:r>
      <w:r w:rsidR="00D258A9" w:rsidRPr="00DA4BD3">
        <w:rPr>
          <w:rFonts w:ascii="Arial" w:hAnsi="Arial" w:cs="Arial"/>
          <w:i/>
          <w:iCs/>
          <w:sz w:val="20"/>
        </w:rPr>
        <w:t>Code</w:t>
      </w:r>
      <w:r w:rsidR="00D258A9" w:rsidRPr="00DA4BD3">
        <w:rPr>
          <w:rFonts w:ascii="Arial" w:hAnsi="Arial" w:cs="Arial"/>
          <w:sz w:val="20"/>
        </w:rPr>
        <w:t xml:space="preserve"> as set forth in Article 4.2 of the </w:t>
      </w:r>
      <w:r w:rsidR="00D258A9" w:rsidRPr="00DA4BD3">
        <w:rPr>
          <w:rFonts w:ascii="Arial" w:hAnsi="Arial" w:cs="Arial"/>
          <w:i/>
          <w:iCs/>
          <w:sz w:val="20"/>
        </w:rPr>
        <w:t>International Standard</w:t>
      </w:r>
      <w:r w:rsidR="00D258A9" w:rsidRPr="00DA4BD3">
        <w:rPr>
          <w:rFonts w:ascii="Arial" w:hAnsi="Arial" w:cs="Arial"/>
          <w:sz w:val="20"/>
        </w:rPr>
        <w:t xml:space="preserve"> for Data Protection.</w:t>
      </w:r>
    </w:p>
    <w:p w14:paraId="488E432C" w14:textId="77777777" w:rsidR="0077551A" w:rsidRPr="00DA4BD3" w:rsidRDefault="0077551A" w:rsidP="003D57D8">
      <w:pPr>
        <w:pStyle w:val="ListParagraph"/>
        <w:ind w:left="2694"/>
        <w:jc w:val="both"/>
        <w:rPr>
          <w:rFonts w:ascii="Arial" w:hAnsi="Arial" w:cs="Arial"/>
          <w:sz w:val="20"/>
        </w:rPr>
      </w:pPr>
    </w:p>
    <w:p w14:paraId="7B9BBBBE" w14:textId="539A77DE" w:rsidR="00347E26" w:rsidRPr="00DA4BD3" w:rsidRDefault="003737D4" w:rsidP="00CE63DF">
      <w:pPr>
        <w:pStyle w:val="ListParagraph"/>
        <w:numPr>
          <w:ilvl w:val="0"/>
          <w:numId w:val="28"/>
        </w:numPr>
        <w:ind w:left="2694" w:hanging="426"/>
        <w:jc w:val="both"/>
        <w:rPr>
          <w:rFonts w:ascii="Arial" w:hAnsi="Arial" w:cs="Arial"/>
          <w:sz w:val="20"/>
        </w:rPr>
      </w:pPr>
      <w:r w:rsidRPr="00DA4BD3">
        <w:rPr>
          <w:rFonts w:ascii="Arial" w:hAnsi="Arial" w:cs="Arial"/>
          <w:sz w:val="20"/>
        </w:rPr>
        <w:t xml:space="preserve">may make public such </w:t>
      </w:r>
      <w:r w:rsidR="00611EF5" w:rsidRPr="00DA4BD3">
        <w:rPr>
          <w:rFonts w:ascii="Arial" w:hAnsi="Arial" w:cs="Arial"/>
          <w:sz w:val="20"/>
        </w:rPr>
        <w:t>decision or determination</w:t>
      </w:r>
      <w:r w:rsidRPr="00DA4BD3">
        <w:rPr>
          <w:rFonts w:ascii="Arial" w:hAnsi="Arial" w:cs="Arial"/>
          <w:sz w:val="20"/>
        </w:rPr>
        <w:t xml:space="preserve"> and may comment publicly on the matter</w:t>
      </w:r>
      <w:r w:rsidR="00106FC1" w:rsidRPr="00DA4BD3">
        <w:rPr>
          <w:rFonts w:ascii="Arial" w:hAnsi="Arial" w:cs="Arial"/>
          <w:sz w:val="20"/>
        </w:rPr>
        <w:t>.</w:t>
      </w:r>
    </w:p>
    <w:p w14:paraId="111EB3F6" w14:textId="18958D03" w:rsidR="00E460BC" w:rsidRDefault="00E460BC" w:rsidP="00454374">
      <w:pPr>
        <w:ind w:left="2340" w:hanging="900"/>
        <w:jc w:val="both"/>
        <w:rPr>
          <w:rFonts w:ascii="Arial" w:hAnsi="Arial" w:cs="Arial"/>
          <w:sz w:val="20"/>
        </w:rPr>
      </w:pPr>
    </w:p>
    <w:p w14:paraId="7975CB04" w14:textId="77777777" w:rsidR="00F763BD" w:rsidRDefault="00F763BD" w:rsidP="00454374">
      <w:pPr>
        <w:ind w:left="2340" w:hanging="900"/>
        <w:jc w:val="both"/>
        <w:rPr>
          <w:rFonts w:ascii="Arial" w:hAnsi="Arial" w:cs="Arial"/>
          <w:sz w:val="20"/>
        </w:rPr>
      </w:pPr>
    </w:p>
    <w:p w14:paraId="3C6D1F42" w14:textId="77777777" w:rsidR="00F763BD" w:rsidRPr="00DA4BD3" w:rsidRDefault="00F763BD" w:rsidP="00454374">
      <w:pPr>
        <w:ind w:left="2340" w:hanging="900"/>
        <w:jc w:val="both"/>
        <w:rPr>
          <w:rFonts w:ascii="Arial" w:hAnsi="Arial" w:cs="Arial"/>
          <w:sz w:val="20"/>
        </w:rPr>
      </w:pPr>
    </w:p>
    <w:p w14:paraId="3C4F5E11" w14:textId="35187FF6" w:rsidR="00E460BC" w:rsidRPr="00DA4BD3" w:rsidRDefault="00E460BC" w:rsidP="00C765AA">
      <w:pPr>
        <w:jc w:val="both"/>
        <w:rPr>
          <w:rFonts w:ascii="Arial" w:hAnsi="Arial" w:cs="Arial"/>
          <w:sz w:val="20"/>
        </w:rPr>
      </w:pPr>
      <w:r w:rsidRPr="00DA4BD3">
        <w:rPr>
          <w:rFonts w:ascii="Arial" w:hAnsi="Arial" w:cs="Arial"/>
          <w:sz w:val="20"/>
          <w:highlight w:val="cyan"/>
        </w:rPr>
        <w:lastRenderedPageBreak/>
        <w:t>[</w:t>
      </w:r>
      <w:r w:rsidRPr="00DA4BD3">
        <w:rPr>
          <w:rFonts w:ascii="Arial" w:hAnsi="Arial" w:cs="Arial"/>
          <w:b/>
          <w:sz w:val="20"/>
          <w:highlight w:val="cyan"/>
        </w:rPr>
        <w:t>NOTE</w:t>
      </w:r>
      <w:r w:rsidRPr="00DA4BD3">
        <w:rPr>
          <w:rFonts w:ascii="Arial" w:hAnsi="Arial" w:cs="Arial"/>
          <w:sz w:val="20"/>
          <w:highlight w:val="cyan"/>
        </w:rPr>
        <w:t xml:space="preserve">: If </w:t>
      </w:r>
      <w:r w:rsidRPr="00DA4BD3">
        <w:rPr>
          <w:rFonts w:ascii="Arial" w:hAnsi="Arial" w:cs="Arial"/>
          <w:i/>
          <w:sz w:val="20"/>
          <w:highlight w:val="cyan"/>
        </w:rPr>
        <w:t xml:space="preserve">Public Disclosure </w:t>
      </w:r>
      <w:r w:rsidRPr="00DA4BD3">
        <w:rPr>
          <w:rFonts w:ascii="Arial" w:hAnsi="Arial" w:cs="Arial"/>
          <w:sz w:val="20"/>
          <w:highlight w:val="cyan"/>
        </w:rPr>
        <w:t>as required by Article 14.3.2 would result in a breach of other applicable laws by</w:t>
      </w:r>
      <w:r w:rsidRPr="00DA4BD3">
        <w:rPr>
          <w:rFonts w:ascii="Arial" w:hAnsi="Arial" w:cs="Arial"/>
          <w:i/>
          <w:sz w:val="20"/>
          <w:highlight w:val="cyan"/>
        </w:rPr>
        <w:t xml:space="preserve"> </w:t>
      </w:r>
      <w:r w:rsidRPr="00DA4BD3">
        <w:rPr>
          <w:rFonts w:ascii="Arial" w:hAnsi="Arial" w:cs="Arial"/>
          <w:sz w:val="20"/>
          <w:highlight w:val="cyan"/>
        </w:rPr>
        <w:t>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an alternative provision should be inserted in this Article detailing the </w:t>
      </w:r>
      <w:r w:rsidRPr="00DA4BD3">
        <w:rPr>
          <w:rFonts w:ascii="Arial" w:hAnsi="Arial" w:cs="Arial"/>
          <w:i/>
          <w:sz w:val="20"/>
          <w:highlight w:val="cyan"/>
        </w:rPr>
        <w:t>Public Disclosure</w:t>
      </w:r>
      <w:r w:rsidRPr="00DA4BD3">
        <w:rPr>
          <w:rFonts w:ascii="Arial" w:hAnsi="Arial" w:cs="Arial"/>
          <w:sz w:val="20"/>
          <w:highlight w:val="cyan"/>
        </w:rPr>
        <w:t xml:space="preserve"> process and requirements that will be met by the</w:t>
      </w:r>
      <w:r w:rsidRPr="00DA4BD3">
        <w:rPr>
          <w:rFonts w:ascii="Arial" w:hAnsi="Arial" w:cs="Arial"/>
          <w:i/>
          <w:sz w:val="20"/>
          <w:highlight w:val="cyan"/>
        </w:rPr>
        <w:t xml:space="preserve"> </w:t>
      </w:r>
      <w:r w:rsidRPr="00DA4BD3">
        <w:rPr>
          <w:rFonts w:ascii="Arial" w:hAnsi="Arial" w:cs="Arial"/>
          <w:sz w:val="20"/>
          <w:highlight w:val="cyan"/>
        </w:rPr>
        <w:t xml:space="preserve">International Federation. Deviations from the </w:t>
      </w:r>
      <w:r w:rsidRPr="00DA4BD3">
        <w:rPr>
          <w:rFonts w:ascii="Arial" w:hAnsi="Arial" w:cs="Arial"/>
          <w:i/>
          <w:sz w:val="20"/>
          <w:highlight w:val="cyan"/>
        </w:rPr>
        <w:t>Code</w:t>
      </w:r>
      <w:r w:rsidRPr="00DA4BD3">
        <w:rPr>
          <w:rFonts w:ascii="Arial" w:hAnsi="Arial" w:cs="Arial"/>
          <w:sz w:val="20"/>
          <w:highlight w:val="cyan"/>
        </w:rPr>
        <w:t xml:space="preserve"> requirement should be limited to only what is necessary to ensure the</w:t>
      </w:r>
      <w:r w:rsidRPr="00DA4BD3">
        <w:rPr>
          <w:rFonts w:ascii="Arial" w:hAnsi="Arial" w:cs="Arial"/>
          <w:i/>
          <w:sz w:val="20"/>
          <w:highlight w:val="cyan"/>
        </w:rPr>
        <w:t xml:space="preserve"> </w:t>
      </w:r>
      <w:r w:rsidRPr="00DA4BD3">
        <w:rPr>
          <w:rFonts w:ascii="Arial" w:hAnsi="Arial" w:cs="Arial"/>
          <w:sz w:val="20"/>
          <w:highlight w:val="cyan"/>
        </w:rPr>
        <w:t>International Federation’s compliance with the relevant applicable laws.]</w:t>
      </w:r>
    </w:p>
    <w:p w14:paraId="5784C661" w14:textId="77777777" w:rsidR="000B2447" w:rsidRPr="00DA4BD3" w:rsidRDefault="000B2447" w:rsidP="003D57D8">
      <w:pPr>
        <w:pStyle w:val="NormalWeb"/>
        <w:spacing w:before="0" w:beforeAutospacing="0" w:after="0" w:afterAutospacing="0"/>
        <w:jc w:val="both"/>
        <w:rPr>
          <w:rFonts w:ascii="Arial" w:hAnsi="Arial" w:cs="Arial"/>
          <w:sz w:val="20"/>
          <w:szCs w:val="20"/>
        </w:rPr>
      </w:pPr>
    </w:p>
    <w:p w14:paraId="3F3D21F8" w14:textId="318A7FCD"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3737D4" w:rsidRPr="00DA4BD3">
        <w:rPr>
          <w:rFonts w:ascii="Arial" w:hAnsi="Arial" w:cs="Arial"/>
          <w:b/>
          <w:sz w:val="20"/>
        </w:rPr>
        <w:t>3</w:t>
      </w:r>
      <w:r w:rsidR="006E3042" w:rsidRPr="00DA4BD3">
        <w:rPr>
          <w:rFonts w:ascii="Arial" w:hAnsi="Arial" w:cs="Arial"/>
          <w:b/>
          <w:sz w:val="20"/>
        </w:rPr>
        <w:tab/>
      </w:r>
      <w:r w:rsidRPr="00DA4BD3">
        <w:rPr>
          <w:rFonts w:ascii="Arial" w:hAnsi="Arial" w:cs="Arial"/>
          <w:sz w:val="20"/>
        </w:rPr>
        <w:t xml:space="preserve">In any case where it is determined, after a hearing or appeal, that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did not commit an anti-doping rule violation</w:t>
      </w:r>
      <w:r w:rsidR="002E0156" w:rsidRPr="00DA4BD3">
        <w:rPr>
          <w:rFonts w:ascii="Arial" w:hAnsi="Arial" w:cs="Arial"/>
          <w:sz w:val="20"/>
        </w:rPr>
        <w:t xml:space="preserve"> or violation of Article 10.14.1 or has established that they bear </w:t>
      </w:r>
      <w:r w:rsidR="002E0156" w:rsidRPr="00DA4BD3">
        <w:rPr>
          <w:rFonts w:ascii="Arial" w:hAnsi="Arial" w:cs="Arial"/>
          <w:i/>
          <w:iCs/>
          <w:sz w:val="20"/>
        </w:rPr>
        <w:t>No Fault or Negligence</w:t>
      </w:r>
      <w:r w:rsidR="002E0156" w:rsidRPr="00DA4BD3">
        <w:rPr>
          <w:rFonts w:ascii="Arial" w:hAnsi="Arial" w:cs="Arial"/>
          <w:sz w:val="20"/>
        </w:rPr>
        <w:t xml:space="preserve"> for the anti-doping rule violation, no </w:t>
      </w:r>
      <w:r w:rsidR="002E0156" w:rsidRPr="00DA4BD3">
        <w:rPr>
          <w:rFonts w:ascii="Arial" w:hAnsi="Arial" w:cs="Arial"/>
          <w:i/>
          <w:iCs/>
          <w:sz w:val="20"/>
        </w:rPr>
        <w:t>Public Disclosure</w:t>
      </w:r>
      <w:r w:rsidR="002E0156" w:rsidRPr="00DA4BD3">
        <w:rPr>
          <w:rFonts w:ascii="Arial" w:hAnsi="Arial" w:cs="Arial"/>
          <w:sz w:val="20"/>
        </w:rPr>
        <w:t xml:space="preserve"> shall be made concerning the determination or the case</w:t>
      </w:r>
      <w:r w:rsidRPr="00DA4BD3">
        <w:rPr>
          <w:rFonts w:ascii="Arial" w:hAnsi="Arial" w:cs="Arial"/>
          <w:sz w:val="20"/>
        </w:rPr>
        <w:t xml:space="preserve">, except with the consent of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who is the subject of the decision. </w:t>
      </w:r>
      <w:r w:rsidRPr="00DA4BD3">
        <w:rPr>
          <w:rFonts w:ascii="Arial" w:hAnsi="Arial" w:cs="Arial"/>
          <w:sz w:val="20"/>
          <w:highlight w:val="lightGray"/>
        </w:rPr>
        <w:t>[IF]</w:t>
      </w:r>
      <w:r w:rsidRPr="00DA4BD3">
        <w:rPr>
          <w:rFonts w:ascii="Arial" w:hAnsi="Arial" w:cs="Arial"/>
          <w:sz w:val="20"/>
        </w:rPr>
        <w:t xml:space="preserve"> shall use reasonable efforts to obtain such consent</w:t>
      </w:r>
      <w:r w:rsidR="00922EDE" w:rsidRPr="00DA4BD3">
        <w:rPr>
          <w:rFonts w:ascii="Arial" w:hAnsi="Arial" w:cs="Arial"/>
          <w:sz w:val="20"/>
        </w:rPr>
        <w:t>,</w:t>
      </w:r>
      <w:r w:rsidR="00B54704" w:rsidRPr="00DA4BD3">
        <w:rPr>
          <w:rFonts w:ascii="Arial" w:hAnsi="Arial" w:cs="Arial"/>
          <w:sz w:val="20"/>
        </w:rPr>
        <w:t xml:space="preserve"> </w:t>
      </w:r>
      <w:r w:rsidR="005E0C23" w:rsidRPr="00DA4BD3">
        <w:rPr>
          <w:rFonts w:ascii="Arial" w:hAnsi="Arial" w:cs="Arial"/>
          <w:sz w:val="20"/>
        </w:rPr>
        <w:t>and</w:t>
      </w:r>
      <w:r w:rsidR="00D73E33" w:rsidRPr="00DA4BD3">
        <w:rPr>
          <w:rFonts w:ascii="Arial" w:hAnsi="Arial" w:cs="Arial"/>
          <w:sz w:val="20"/>
        </w:rPr>
        <w:t xml:space="preserve"> </w:t>
      </w:r>
      <w:r w:rsidR="000C29C5" w:rsidRPr="00DA4BD3">
        <w:rPr>
          <w:rFonts w:ascii="Arial" w:hAnsi="Arial" w:cs="Arial"/>
          <w:sz w:val="20"/>
        </w:rPr>
        <w:t>if</w:t>
      </w:r>
      <w:r w:rsidRPr="00DA4BD3">
        <w:rPr>
          <w:rFonts w:ascii="Arial" w:hAnsi="Arial" w:cs="Arial"/>
          <w:sz w:val="20"/>
        </w:rPr>
        <w:t xml:space="preserve"> consent is obtained, shall </w:t>
      </w:r>
      <w:r w:rsidRPr="00DA4BD3">
        <w:rPr>
          <w:rFonts w:ascii="Arial" w:hAnsi="Arial" w:cs="Arial"/>
          <w:i/>
          <w:iCs/>
          <w:sz w:val="20"/>
        </w:rPr>
        <w:t>Publicly</w:t>
      </w:r>
      <w:r w:rsidRPr="00DA4BD3">
        <w:rPr>
          <w:rFonts w:ascii="Arial" w:hAnsi="Arial" w:cs="Arial"/>
          <w:sz w:val="20"/>
        </w:rPr>
        <w:t xml:space="preserve"> </w:t>
      </w:r>
      <w:r w:rsidRPr="00DA4BD3">
        <w:rPr>
          <w:rFonts w:ascii="Arial" w:hAnsi="Arial" w:cs="Arial"/>
          <w:i/>
          <w:iCs/>
          <w:sz w:val="20"/>
        </w:rPr>
        <w:t>Disclose</w:t>
      </w:r>
      <w:r w:rsidRPr="00DA4BD3">
        <w:rPr>
          <w:rFonts w:ascii="Arial" w:hAnsi="Arial" w:cs="Arial"/>
          <w:sz w:val="20"/>
        </w:rPr>
        <w:t xml:space="preserve"> the decision in its entirety or in such redacted form as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approve. </w:t>
      </w:r>
      <w:r w:rsidR="00540750" w:rsidRPr="00DA4BD3">
        <w:rPr>
          <w:rFonts w:ascii="Arial" w:hAnsi="Arial" w:cs="Arial"/>
          <w:sz w:val="20"/>
        </w:rPr>
        <w:t>As exception</w:t>
      </w:r>
      <w:r w:rsidR="00994440" w:rsidRPr="00DA4BD3">
        <w:rPr>
          <w:rFonts w:ascii="Arial" w:hAnsi="Arial" w:cs="Arial"/>
          <w:sz w:val="20"/>
        </w:rPr>
        <w:t>s</w:t>
      </w:r>
      <w:r w:rsidR="00540750" w:rsidRPr="00DA4BD3">
        <w:rPr>
          <w:rFonts w:ascii="Arial" w:hAnsi="Arial" w:cs="Arial"/>
          <w:sz w:val="20"/>
        </w:rPr>
        <w:t xml:space="preserve">, and subject to applicable laws, if the identity of the </w:t>
      </w:r>
      <w:r w:rsidR="00540750" w:rsidRPr="00DA4BD3">
        <w:rPr>
          <w:rFonts w:ascii="Arial" w:hAnsi="Arial" w:cs="Arial"/>
          <w:i/>
          <w:sz w:val="20"/>
        </w:rPr>
        <w:t xml:space="preserve">Athlete </w:t>
      </w:r>
      <w:r w:rsidR="00540750" w:rsidRPr="00DA4BD3">
        <w:rPr>
          <w:rFonts w:ascii="Arial" w:hAnsi="Arial" w:cs="Arial"/>
          <w:sz w:val="20"/>
        </w:rPr>
        <w:t xml:space="preserve">or the other </w:t>
      </w:r>
      <w:r w:rsidR="00540750" w:rsidRPr="00DA4BD3">
        <w:rPr>
          <w:rFonts w:ascii="Arial" w:hAnsi="Arial" w:cs="Arial"/>
          <w:i/>
          <w:sz w:val="20"/>
        </w:rPr>
        <w:t xml:space="preserve">Person </w:t>
      </w:r>
      <w:r w:rsidR="00540750" w:rsidRPr="00DA4BD3">
        <w:rPr>
          <w:rFonts w:ascii="Arial" w:hAnsi="Arial" w:cs="Arial"/>
          <w:sz w:val="20"/>
        </w:rPr>
        <w:t xml:space="preserve">is already public or </w:t>
      </w:r>
      <w:r w:rsidR="00540750" w:rsidRPr="00DA4BD3">
        <w:rPr>
          <w:rFonts w:ascii="Arial" w:hAnsi="Arial" w:cs="Arial"/>
          <w:i/>
          <w:sz w:val="20"/>
        </w:rPr>
        <w:t xml:space="preserve">Consequences </w:t>
      </w:r>
      <w:r w:rsidR="00540750" w:rsidRPr="00DA4BD3">
        <w:rPr>
          <w:rFonts w:ascii="Arial" w:hAnsi="Arial" w:cs="Arial"/>
          <w:sz w:val="20"/>
        </w:rPr>
        <w:t>have been</w:t>
      </w:r>
      <w:r w:rsidR="00AF5C10" w:rsidRPr="00DA4BD3">
        <w:rPr>
          <w:rFonts w:ascii="Arial" w:hAnsi="Arial" w:cs="Arial"/>
          <w:sz w:val="20"/>
        </w:rPr>
        <w:t xml:space="preserve"> or are being</w:t>
      </w:r>
      <w:r w:rsidR="00540750" w:rsidRPr="00DA4BD3">
        <w:rPr>
          <w:rFonts w:ascii="Arial" w:hAnsi="Arial" w:cs="Arial"/>
          <w:sz w:val="20"/>
        </w:rPr>
        <w:t xml:space="preserve"> imposed,</w:t>
      </w:r>
      <w:r w:rsidR="00AF5C10" w:rsidRPr="00DA4BD3">
        <w:rPr>
          <w:rFonts w:ascii="Arial" w:hAnsi="Arial" w:cs="Arial"/>
          <w:sz w:val="20"/>
        </w:rPr>
        <w:t xml:space="preserve"> or there are other compelling circumstances supporting </w:t>
      </w:r>
      <w:r w:rsidR="00AF5C10" w:rsidRPr="00DA4BD3">
        <w:rPr>
          <w:rFonts w:ascii="Arial" w:hAnsi="Arial" w:cs="Arial"/>
          <w:i/>
          <w:iCs/>
          <w:sz w:val="20"/>
        </w:rPr>
        <w:t>Public Disclosure</w:t>
      </w:r>
      <w:r w:rsidR="00AF5C10" w:rsidRPr="00DA4BD3">
        <w:rPr>
          <w:rFonts w:ascii="Arial" w:hAnsi="Arial" w:cs="Arial"/>
          <w:sz w:val="20"/>
        </w:rPr>
        <w:t>,</w:t>
      </w:r>
      <w:r w:rsidR="00540750" w:rsidRPr="00DA4BD3">
        <w:rPr>
          <w:rFonts w:ascii="Arial" w:hAnsi="Arial" w:cs="Arial"/>
          <w:sz w:val="20"/>
        </w:rPr>
        <w:t xml:space="preserve"> then </w:t>
      </w:r>
      <w:r w:rsidR="00540750" w:rsidRPr="00DA4BD3">
        <w:rPr>
          <w:rFonts w:ascii="Arial" w:hAnsi="Arial" w:cs="Arial"/>
          <w:sz w:val="20"/>
          <w:highlight w:val="lightGray"/>
        </w:rPr>
        <w:t>[IF]</w:t>
      </w:r>
      <w:r w:rsidR="00540750" w:rsidRPr="00DA4BD3">
        <w:rPr>
          <w:rFonts w:ascii="Arial" w:hAnsi="Arial" w:cs="Arial"/>
          <w:i/>
          <w:sz w:val="20"/>
        </w:rPr>
        <w:t xml:space="preserve"> </w:t>
      </w:r>
      <w:r w:rsidR="00540750" w:rsidRPr="00DA4BD3">
        <w:rPr>
          <w:rFonts w:ascii="Arial" w:hAnsi="Arial" w:cs="Arial"/>
          <w:sz w:val="20"/>
        </w:rPr>
        <w:t xml:space="preserve">may, without consent, </w:t>
      </w:r>
      <w:r w:rsidR="00540750" w:rsidRPr="00DA4BD3">
        <w:rPr>
          <w:rFonts w:ascii="Arial" w:hAnsi="Arial" w:cs="Arial"/>
          <w:i/>
          <w:sz w:val="20"/>
        </w:rPr>
        <w:t>Publicly Disclose</w:t>
      </w:r>
      <w:r w:rsidR="00540750" w:rsidRPr="00DA4BD3">
        <w:rPr>
          <w:rFonts w:ascii="Arial" w:hAnsi="Arial" w:cs="Arial"/>
          <w:sz w:val="20"/>
        </w:rPr>
        <w:t xml:space="preserve"> the matter to the extent necessary to explain the outcome of the case.</w:t>
      </w:r>
    </w:p>
    <w:p w14:paraId="274D0E32" w14:textId="77777777" w:rsidR="00347E26" w:rsidRPr="00DA4BD3" w:rsidRDefault="00347E26" w:rsidP="00454374">
      <w:pPr>
        <w:ind w:left="2340" w:hanging="900"/>
        <w:jc w:val="both"/>
        <w:rPr>
          <w:rFonts w:ascii="Arial" w:hAnsi="Arial" w:cs="Arial"/>
          <w:sz w:val="20"/>
        </w:rPr>
      </w:pPr>
    </w:p>
    <w:p w14:paraId="52266B9B" w14:textId="5D33A756"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4</w:t>
      </w:r>
      <w:r w:rsidR="006E3042" w:rsidRPr="00DA4BD3">
        <w:rPr>
          <w:rFonts w:ascii="Arial" w:hAnsi="Arial" w:cs="Arial"/>
          <w:b/>
          <w:sz w:val="20"/>
        </w:rPr>
        <w:tab/>
      </w:r>
      <w:r w:rsidRPr="00DA4BD3">
        <w:rPr>
          <w:rFonts w:ascii="Arial" w:hAnsi="Arial" w:cs="Arial"/>
          <w:sz w:val="20"/>
        </w:rPr>
        <w:t xml:space="preserve">Publication shall be accomplished at a minimum by placing the required information on </w:t>
      </w:r>
      <w:r w:rsidRPr="00DA4BD3">
        <w:rPr>
          <w:rFonts w:ascii="Arial" w:hAnsi="Arial" w:cs="Arial"/>
          <w:sz w:val="20"/>
          <w:highlight w:val="lightGray"/>
        </w:rPr>
        <w:t>[IF]</w:t>
      </w:r>
      <w:r w:rsidRPr="00DA4BD3">
        <w:rPr>
          <w:rFonts w:ascii="Arial" w:hAnsi="Arial" w:cs="Arial"/>
          <w:sz w:val="20"/>
        </w:rPr>
        <w:t>’s</w:t>
      </w:r>
      <w:r w:rsidRPr="00DA4BD3" w:rsidDel="008F566E">
        <w:rPr>
          <w:rFonts w:ascii="Arial" w:hAnsi="Arial" w:cs="Arial"/>
          <w:sz w:val="20"/>
        </w:rPr>
        <w:t xml:space="preserve"> </w:t>
      </w:r>
      <w:r w:rsidRPr="00DA4BD3">
        <w:rPr>
          <w:rFonts w:ascii="Arial" w:hAnsi="Arial" w:cs="Arial"/>
          <w:sz w:val="20"/>
        </w:rPr>
        <w:t>website</w:t>
      </w:r>
      <w:r w:rsidR="008F396B" w:rsidRPr="00DA4BD3">
        <w:rPr>
          <w:rFonts w:ascii="Arial" w:hAnsi="Arial" w:cs="Arial"/>
          <w:sz w:val="20"/>
        </w:rPr>
        <w:t xml:space="preserve"> </w:t>
      </w:r>
      <w:r w:rsidRPr="00DA4BD3">
        <w:rPr>
          <w:rFonts w:ascii="Arial" w:hAnsi="Arial" w:cs="Arial"/>
          <w:sz w:val="20"/>
        </w:rPr>
        <w:t xml:space="preserve">and leaving the information up for the longer of one </w:t>
      </w:r>
      <w:r w:rsidR="00D61439" w:rsidRPr="00DA4BD3">
        <w:rPr>
          <w:rFonts w:ascii="Arial" w:hAnsi="Arial" w:cs="Arial"/>
          <w:sz w:val="20"/>
        </w:rPr>
        <w:t xml:space="preserve">(1) </w:t>
      </w:r>
      <w:r w:rsidRPr="00DA4BD3">
        <w:rPr>
          <w:rFonts w:ascii="Arial" w:hAnsi="Arial" w:cs="Arial"/>
          <w:sz w:val="20"/>
        </w:rPr>
        <w:t xml:space="preserve">month or the duration of any period of </w:t>
      </w:r>
      <w:r w:rsidRPr="00DA4BD3">
        <w:rPr>
          <w:rFonts w:ascii="Arial" w:hAnsi="Arial" w:cs="Arial"/>
          <w:i/>
          <w:sz w:val="20"/>
        </w:rPr>
        <w:t>Ineligibility</w:t>
      </w:r>
      <w:r w:rsidRPr="00DA4BD3">
        <w:rPr>
          <w:rFonts w:ascii="Arial" w:hAnsi="Arial" w:cs="Arial"/>
          <w:sz w:val="20"/>
        </w:rPr>
        <w:t xml:space="preserve">. </w:t>
      </w:r>
    </w:p>
    <w:p w14:paraId="41AA46FD" w14:textId="3C722EC1" w:rsidR="00A76641" w:rsidRPr="00DA4BD3" w:rsidRDefault="00A76641" w:rsidP="00454374">
      <w:pPr>
        <w:ind w:left="2340" w:hanging="900"/>
        <w:jc w:val="both"/>
        <w:rPr>
          <w:rFonts w:ascii="Arial" w:hAnsi="Arial" w:cs="Arial"/>
          <w:sz w:val="20"/>
        </w:rPr>
      </w:pPr>
    </w:p>
    <w:p w14:paraId="03786999" w14:textId="7ED196CD" w:rsidR="00A76641" w:rsidRPr="00DA4BD3" w:rsidRDefault="00A76641" w:rsidP="00C765AA">
      <w:pPr>
        <w:jc w:val="both"/>
        <w:rPr>
          <w:rFonts w:ascii="Arial" w:hAnsi="Arial" w:cs="Arial"/>
          <w:sz w:val="20"/>
        </w:rPr>
      </w:pPr>
      <w:r w:rsidRPr="00DA4BD3">
        <w:rPr>
          <w:rFonts w:ascii="Arial" w:hAnsi="Arial" w:cs="Arial"/>
          <w:sz w:val="20"/>
          <w:highlight w:val="cyan"/>
        </w:rPr>
        <w:t>[</w:t>
      </w:r>
      <w:r w:rsidR="00471B33" w:rsidRPr="00DA4BD3">
        <w:rPr>
          <w:rFonts w:ascii="Arial" w:hAnsi="Arial" w:cs="Arial"/>
          <w:b/>
          <w:sz w:val="20"/>
          <w:highlight w:val="cyan"/>
        </w:rPr>
        <w:t>OPTIONAL</w:t>
      </w:r>
      <w:r w:rsidRPr="00DA4BD3">
        <w:rPr>
          <w:rFonts w:ascii="Arial" w:hAnsi="Arial" w:cs="Arial"/>
          <w:sz w:val="20"/>
          <w:highlight w:val="cyan"/>
        </w:rPr>
        <w:t>: The</w:t>
      </w:r>
      <w:r w:rsidRPr="00DA4BD3">
        <w:rPr>
          <w:rFonts w:ascii="Arial" w:hAnsi="Arial" w:cs="Arial"/>
          <w:i/>
          <w:sz w:val="20"/>
          <w:highlight w:val="cyan"/>
        </w:rPr>
        <w:t xml:space="preserve"> </w:t>
      </w:r>
      <w:r w:rsidRPr="00DA4BD3">
        <w:rPr>
          <w:rFonts w:ascii="Arial" w:hAnsi="Arial" w:cs="Arial"/>
          <w:sz w:val="20"/>
          <w:highlight w:val="cyan"/>
        </w:rPr>
        <w:t>International Federation</w:t>
      </w:r>
      <w:r w:rsidRPr="00DA4BD3">
        <w:rPr>
          <w:rFonts w:ascii="Arial" w:hAnsi="Arial" w:cs="Arial"/>
          <w:i/>
          <w:sz w:val="20"/>
          <w:highlight w:val="cyan"/>
        </w:rPr>
        <w:t xml:space="preserve"> </w:t>
      </w:r>
      <w:r w:rsidRPr="00DA4BD3">
        <w:rPr>
          <w:rFonts w:ascii="Arial" w:hAnsi="Arial" w:cs="Arial"/>
          <w:sz w:val="20"/>
          <w:highlight w:val="cyan"/>
        </w:rPr>
        <w:t>may also include a provision explicitly stating when the publication will be removed, e.g.</w:t>
      </w:r>
      <w:r w:rsidR="00EB4F4D">
        <w:rPr>
          <w:rFonts w:ascii="Arial" w:hAnsi="Arial" w:cs="Arial"/>
          <w:sz w:val="20"/>
          <w:highlight w:val="cyan"/>
        </w:rPr>
        <w:t>,</w:t>
      </w:r>
      <w:r w:rsidRPr="00DA4BD3">
        <w:rPr>
          <w:rFonts w:ascii="Arial" w:hAnsi="Arial" w:cs="Arial"/>
          <w:sz w:val="20"/>
          <w:highlight w:val="cyan"/>
        </w:rPr>
        <w:t xml:space="preserve"> that it will be removed immediately after the expiry of the indicated time periods.]</w:t>
      </w:r>
    </w:p>
    <w:p w14:paraId="26FAF22D" w14:textId="77777777" w:rsidR="00347E26" w:rsidRPr="00DA4BD3" w:rsidRDefault="00347E26" w:rsidP="00454374">
      <w:pPr>
        <w:ind w:left="2340" w:hanging="900"/>
        <w:jc w:val="both"/>
        <w:rPr>
          <w:rFonts w:ascii="Arial" w:hAnsi="Arial" w:cs="Arial"/>
          <w:sz w:val="20"/>
        </w:rPr>
      </w:pPr>
    </w:p>
    <w:p w14:paraId="04296C29" w14:textId="7F3477CC" w:rsidR="00347E26" w:rsidRPr="00DA4BD3" w:rsidRDefault="00347E26" w:rsidP="00076EA4">
      <w:pPr>
        <w:ind w:left="2268" w:hanging="850"/>
        <w:jc w:val="both"/>
        <w:rPr>
          <w:rFonts w:ascii="Arial" w:hAnsi="Arial" w:cs="Arial"/>
          <w:sz w:val="20"/>
        </w:rPr>
      </w:pPr>
      <w:r w:rsidRPr="00DA4BD3">
        <w:rPr>
          <w:rFonts w:ascii="Arial" w:hAnsi="Arial" w:cs="Arial"/>
          <w:b/>
          <w:sz w:val="20"/>
        </w:rPr>
        <w:t>14.3.</w:t>
      </w:r>
      <w:r w:rsidR="00540750" w:rsidRPr="00DA4BD3">
        <w:rPr>
          <w:rFonts w:ascii="Arial" w:hAnsi="Arial" w:cs="Arial"/>
          <w:b/>
          <w:sz w:val="20"/>
        </w:rPr>
        <w:t>5</w:t>
      </w:r>
      <w:r w:rsidR="006E3042" w:rsidRPr="00DA4BD3">
        <w:rPr>
          <w:rFonts w:ascii="Arial" w:hAnsi="Arial" w:cs="Arial"/>
          <w:b/>
          <w:sz w:val="20"/>
        </w:rPr>
        <w:tab/>
      </w:r>
      <w:r w:rsidRPr="00DA4BD3">
        <w:rPr>
          <w:rFonts w:ascii="Arial" w:hAnsi="Arial" w:cs="Arial"/>
          <w:bCs/>
          <w:sz w:val="20"/>
        </w:rPr>
        <w:t>Except as provided in Article 14.3.1</w:t>
      </w:r>
      <w:r w:rsidR="00A42BEA">
        <w:rPr>
          <w:rFonts w:ascii="Arial" w:hAnsi="Arial" w:cs="Arial"/>
          <w:bCs/>
          <w:sz w:val="20"/>
        </w:rPr>
        <w:t xml:space="preserve"> an</w:t>
      </w:r>
      <w:r w:rsidR="00881EB7">
        <w:rPr>
          <w:rFonts w:ascii="Arial" w:hAnsi="Arial" w:cs="Arial"/>
          <w:bCs/>
          <w:sz w:val="20"/>
        </w:rPr>
        <w:t>d 14.3.3</w:t>
      </w:r>
      <w:r w:rsidRPr="00DA4BD3">
        <w:rPr>
          <w:rFonts w:ascii="Arial" w:hAnsi="Arial" w:cs="Arial"/>
          <w:bCs/>
          <w:sz w:val="20"/>
        </w:rPr>
        <w:t>,</w:t>
      </w:r>
      <w:r w:rsidRPr="00DA4BD3">
        <w:rPr>
          <w:rFonts w:ascii="Arial" w:hAnsi="Arial" w:cs="Arial"/>
          <w:b/>
          <w:sz w:val="20"/>
        </w:rPr>
        <w:t xml:space="preserve"> </w:t>
      </w:r>
      <w:r w:rsidRPr="00DA4BD3">
        <w:rPr>
          <w:rFonts w:ascii="Arial" w:hAnsi="Arial" w:cs="Arial"/>
          <w:sz w:val="20"/>
        </w:rPr>
        <w:t>n</w:t>
      </w:r>
      <w:r w:rsidR="00CF1146" w:rsidRPr="00DA4BD3">
        <w:rPr>
          <w:rFonts w:ascii="Arial" w:hAnsi="Arial" w:cs="Arial"/>
          <w:sz w:val="20"/>
        </w:rPr>
        <w:t xml:space="preserve">o </w:t>
      </w:r>
      <w:r w:rsidR="00CF1146" w:rsidRPr="00DA4BD3">
        <w:rPr>
          <w:rFonts w:ascii="Arial" w:hAnsi="Arial" w:cs="Arial"/>
          <w:i/>
          <w:sz w:val="20"/>
        </w:rPr>
        <w:t>Anti-Doping Organization</w:t>
      </w:r>
      <w:r w:rsidR="00CF1146" w:rsidRPr="00DA4BD3">
        <w:rPr>
          <w:rFonts w:ascii="Arial" w:hAnsi="Arial" w:cs="Arial"/>
          <w:sz w:val="20"/>
        </w:rPr>
        <w:t xml:space="preserve">, </w:t>
      </w:r>
      <w:r w:rsidRPr="00DA4BD3">
        <w:rPr>
          <w:rFonts w:ascii="Arial" w:hAnsi="Arial" w:cs="Arial"/>
          <w:i/>
          <w:sz w:val="20"/>
        </w:rPr>
        <w:t>National Federation</w:t>
      </w:r>
      <w:r w:rsidRPr="00DA4BD3">
        <w:rPr>
          <w:rFonts w:ascii="Arial" w:hAnsi="Arial" w:cs="Arial"/>
          <w:sz w:val="20"/>
        </w:rPr>
        <w:t xml:space="preserve">, </w:t>
      </w:r>
      <w:r w:rsidR="00E844E1" w:rsidRPr="00DA4BD3">
        <w:rPr>
          <w:rFonts w:ascii="Arial" w:hAnsi="Arial" w:cs="Arial"/>
          <w:sz w:val="20"/>
        </w:rPr>
        <w:t xml:space="preserve">or </w:t>
      </w:r>
      <w:r w:rsidR="00E844E1" w:rsidRPr="00DA4BD3">
        <w:rPr>
          <w:rFonts w:ascii="Arial" w:hAnsi="Arial" w:cs="Arial"/>
          <w:i/>
          <w:sz w:val="20"/>
        </w:rPr>
        <w:t>WADA-</w:t>
      </w:r>
      <w:r w:rsidR="00E844E1" w:rsidRPr="00DA4BD3">
        <w:rPr>
          <w:rFonts w:ascii="Arial" w:hAnsi="Arial" w:cs="Arial"/>
          <w:sz w:val="20"/>
        </w:rPr>
        <w:t xml:space="preserve">accredited laboratory, </w:t>
      </w:r>
      <w:r w:rsidRPr="00DA4BD3">
        <w:rPr>
          <w:rFonts w:ascii="Arial" w:hAnsi="Arial" w:cs="Arial"/>
          <w:sz w:val="20"/>
        </w:rPr>
        <w:t xml:space="preserve">or any official of </w:t>
      </w:r>
      <w:r w:rsidR="00E844E1" w:rsidRPr="00DA4BD3">
        <w:rPr>
          <w:rFonts w:ascii="Arial" w:hAnsi="Arial" w:cs="Arial"/>
          <w:sz w:val="20"/>
        </w:rPr>
        <w:t xml:space="preserve">any such </w:t>
      </w:r>
      <w:r w:rsidRPr="00DA4BD3">
        <w:rPr>
          <w:rFonts w:ascii="Arial" w:hAnsi="Arial" w:cs="Arial"/>
          <w:sz w:val="20"/>
        </w:rPr>
        <w:t xml:space="preserve">body, shall publicly comment on the specific facts of any pending case (as opposed to general description of process and science) except in response to public comments attributed to, or based on information provided by the </w:t>
      </w:r>
      <w:r w:rsidRPr="00DA4BD3">
        <w:rPr>
          <w:rFonts w:ascii="Arial" w:hAnsi="Arial" w:cs="Arial"/>
          <w:i/>
          <w:iCs/>
          <w:sz w:val="20"/>
        </w:rPr>
        <w:t>Athlete</w:t>
      </w:r>
      <w:r w:rsidR="00344819" w:rsidRPr="00DA4BD3">
        <w:rPr>
          <w:rFonts w:ascii="Arial" w:hAnsi="Arial" w:cs="Arial"/>
          <w:iCs/>
          <w:sz w:val="20"/>
        </w:rPr>
        <w:t>,</w:t>
      </w:r>
      <w:r w:rsidRPr="00DA4BD3">
        <w:rPr>
          <w:rFonts w:ascii="Arial" w:hAnsi="Arial" w:cs="Arial"/>
          <w:sz w:val="20"/>
        </w:rPr>
        <w:t xml:space="preserve"> other </w:t>
      </w:r>
      <w:r w:rsidRPr="00DA4BD3">
        <w:rPr>
          <w:rFonts w:ascii="Arial" w:hAnsi="Arial" w:cs="Arial"/>
          <w:i/>
          <w:iCs/>
          <w:sz w:val="20"/>
        </w:rPr>
        <w:t>Person</w:t>
      </w:r>
      <w:r w:rsidRPr="00DA4BD3">
        <w:rPr>
          <w:rFonts w:ascii="Arial" w:hAnsi="Arial" w:cs="Arial"/>
          <w:sz w:val="20"/>
        </w:rPr>
        <w:t xml:space="preserve"> or their entourage or</w:t>
      </w:r>
      <w:r w:rsidR="00D73E33" w:rsidRPr="00DA4BD3">
        <w:rPr>
          <w:rFonts w:ascii="Arial" w:hAnsi="Arial" w:cs="Arial"/>
          <w:sz w:val="20"/>
        </w:rPr>
        <w:t xml:space="preserve"> </w:t>
      </w:r>
      <w:r w:rsidR="001A283B" w:rsidRPr="00DA4BD3">
        <w:rPr>
          <w:rFonts w:ascii="Arial" w:hAnsi="Arial" w:cs="Arial"/>
          <w:sz w:val="20"/>
        </w:rPr>
        <w:t xml:space="preserve">other </w:t>
      </w:r>
      <w:r w:rsidRPr="00DA4BD3">
        <w:rPr>
          <w:rFonts w:ascii="Arial" w:hAnsi="Arial" w:cs="Arial"/>
          <w:sz w:val="20"/>
        </w:rPr>
        <w:t>representatives.</w:t>
      </w:r>
    </w:p>
    <w:p w14:paraId="44272322" w14:textId="77777777" w:rsidR="00347E26" w:rsidRPr="00DA4BD3" w:rsidRDefault="00347E26" w:rsidP="00454374">
      <w:pPr>
        <w:ind w:left="2340" w:hanging="900"/>
        <w:jc w:val="both"/>
        <w:rPr>
          <w:rFonts w:ascii="Arial" w:hAnsi="Arial" w:cs="Arial"/>
          <w:sz w:val="20"/>
        </w:rPr>
      </w:pPr>
    </w:p>
    <w:p w14:paraId="6C55393A" w14:textId="4AE3FB9C" w:rsidR="00D574FC" w:rsidRPr="00DA4BD3" w:rsidRDefault="00347E26" w:rsidP="00076EA4">
      <w:pPr>
        <w:ind w:left="2268" w:hanging="850"/>
        <w:jc w:val="both"/>
        <w:rPr>
          <w:rFonts w:ascii="Arial" w:hAnsi="Arial" w:cs="Arial"/>
          <w:sz w:val="20"/>
        </w:rPr>
      </w:pPr>
      <w:bookmarkStart w:id="290" w:name="_DV_C709"/>
      <w:r w:rsidRPr="00DA4BD3">
        <w:rPr>
          <w:rFonts w:ascii="Arial" w:hAnsi="Arial" w:cs="Arial"/>
          <w:b/>
          <w:sz w:val="20"/>
        </w:rPr>
        <w:t>14.3.</w:t>
      </w:r>
      <w:r w:rsidR="00540750" w:rsidRPr="00DA4BD3">
        <w:rPr>
          <w:rFonts w:ascii="Arial" w:hAnsi="Arial" w:cs="Arial"/>
          <w:b/>
          <w:sz w:val="20"/>
        </w:rPr>
        <w:t>6</w:t>
      </w:r>
      <w:r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The mandatory </w:t>
      </w:r>
      <w:r w:rsidRPr="00DA4BD3">
        <w:rPr>
          <w:rFonts w:ascii="Arial" w:hAnsi="Arial" w:cs="Arial"/>
          <w:i/>
          <w:sz w:val="20"/>
        </w:rPr>
        <w:t>Public Disclosure</w:t>
      </w:r>
      <w:r w:rsidRPr="00DA4BD3">
        <w:rPr>
          <w:rFonts w:ascii="Arial" w:hAnsi="Arial" w:cs="Arial"/>
          <w:sz w:val="20"/>
        </w:rPr>
        <w:t xml:space="preserve"> required in Article 14.3.2 shall not be required where the </w:t>
      </w:r>
      <w:r w:rsidRPr="00DA4BD3">
        <w:rPr>
          <w:rFonts w:ascii="Arial" w:hAnsi="Arial" w:cs="Arial"/>
          <w:i/>
          <w:sz w:val="20"/>
        </w:rPr>
        <w:t>Athlete</w:t>
      </w:r>
      <w:r w:rsidRPr="00DA4BD3">
        <w:rPr>
          <w:rFonts w:ascii="Arial" w:hAnsi="Arial" w:cs="Arial"/>
          <w:sz w:val="20"/>
        </w:rPr>
        <w:t xml:space="preserve"> or other </w:t>
      </w:r>
      <w:r w:rsidRPr="00DA4BD3">
        <w:rPr>
          <w:rFonts w:ascii="Arial" w:hAnsi="Arial" w:cs="Arial"/>
          <w:i/>
          <w:sz w:val="20"/>
        </w:rPr>
        <w:t>Person</w:t>
      </w:r>
      <w:r w:rsidRPr="00DA4BD3">
        <w:rPr>
          <w:rFonts w:ascii="Arial" w:hAnsi="Arial" w:cs="Arial"/>
          <w:sz w:val="20"/>
        </w:rPr>
        <w:t xml:space="preserve"> who has been found to have committed an anti-doping rule violation </w:t>
      </w:r>
      <w:r w:rsidR="001F0013" w:rsidRPr="00DA4BD3">
        <w:rPr>
          <w:rFonts w:ascii="Arial" w:hAnsi="Arial" w:cs="Arial"/>
          <w:sz w:val="20"/>
        </w:rPr>
        <w:t xml:space="preserve">or violation of Article 10.14.1 </w:t>
      </w:r>
      <w:r w:rsidRPr="00DA4BD3">
        <w:rPr>
          <w:rFonts w:ascii="Arial" w:hAnsi="Arial" w:cs="Arial"/>
          <w:sz w:val="20"/>
        </w:rPr>
        <w:t xml:space="preserve">is a </w:t>
      </w:r>
      <w:r w:rsidRPr="00DA4BD3">
        <w:rPr>
          <w:rFonts w:ascii="Arial" w:hAnsi="Arial" w:cs="Arial"/>
          <w:i/>
          <w:sz w:val="20"/>
        </w:rPr>
        <w:t>Minor</w:t>
      </w:r>
      <w:r w:rsidRPr="00DA4BD3">
        <w:rPr>
          <w:rFonts w:ascii="Arial" w:hAnsi="Arial" w:cs="Arial"/>
          <w:iCs/>
          <w:sz w:val="20"/>
        </w:rPr>
        <w:t xml:space="preserve">, </w:t>
      </w:r>
      <w:r w:rsidRPr="00DA4BD3">
        <w:rPr>
          <w:rFonts w:ascii="Arial" w:hAnsi="Arial" w:cs="Arial"/>
          <w:i/>
          <w:sz w:val="20"/>
        </w:rPr>
        <w:t>Protected Person</w:t>
      </w:r>
      <w:r w:rsidRPr="00DA4BD3">
        <w:rPr>
          <w:rFonts w:ascii="Arial" w:hAnsi="Arial" w:cs="Arial"/>
          <w:iCs/>
          <w:sz w:val="20"/>
        </w:rPr>
        <w:t xml:space="preserve"> or </w:t>
      </w:r>
      <w:r w:rsidRPr="00DA4BD3">
        <w:rPr>
          <w:rFonts w:ascii="Arial" w:hAnsi="Arial" w:cs="Arial"/>
          <w:i/>
          <w:sz w:val="20"/>
        </w:rPr>
        <w:t>Recreational Athlete</w:t>
      </w:r>
      <w:r w:rsidRPr="00DA4BD3">
        <w:rPr>
          <w:rFonts w:ascii="Arial" w:hAnsi="Arial" w:cs="Arial"/>
          <w:sz w:val="20"/>
        </w:rPr>
        <w:t xml:space="preserve">. </w:t>
      </w:r>
    </w:p>
    <w:p w14:paraId="10393112" w14:textId="77777777" w:rsidR="009C6D56" w:rsidRPr="00DA4BD3" w:rsidRDefault="009C6D56" w:rsidP="00454374">
      <w:pPr>
        <w:ind w:left="2340" w:hanging="900"/>
        <w:jc w:val="both"/>
        <w:rPr>
          <w:rFonts w:ascii="Arial" w:hAnsi="Arial" w:cs="Arial"/>
          <w:sz w:val="20"/>
        </w:rPr>
      </w:pPr>
    </w:p>
    <w:p w14:paraId="2C7B98B5" w14:textId="27385DD3" w:rsidR="00347E26" w:rsidRPr="00DA4BD3" w:rsidRDefault="00D574FC" w:rsidP="00076EA4">
      <w:pPr>
        <w:ind w:left="2268" w:hanging="850"/>
        <w:jc w:val="both"/>
        <w:rPr>
          <w:rFonts w:ascii="Arial" w:hAnsi="Arial" w:cs="Arial"/>
          <w:sz w:val="20"/>
        </w:rPr>
      </w:pPr>
      <w:r w:rsidRPr="00DA4BD3">
        <w:rPr>
          <w:rFonts w:ascii="Arial" w:hAnsi="Arial" w:cs="Arial"/>
          <w:b/>
          <w:sz w:val="20"/>
        </w:rPr>
        <w:t>14.3.7</w:t>
      </w:r>
      <w:r w:rsidRPr="00DA4BD3">
        <w:rPr>
          <w:rFonts w:ascii="Arial" w:hAnsi="Arial" w:cs="Arial"/>
          <w:b/>
          <w:sz w:val="20"/>
        </w:rPr>
        <w:tab/>
      </w:r>
      <w:r w:rsidR="00347E26" w:rsidRPr="00DA4BD3">
        <w:rPr>
          <w:rFonts w:ascii="Arial" w:hAnsi="Arial" w:cs="Arial"/>
          <w:sz w:val="20"/>
        </w:rPr>
        <w:t xml:space="preserve">Any optional </w:t>
      </w:r>
      <w:r w:rsidR="00347E26" w:rsidRPr="00DA4BD3">
        <w:rPr>
          <w:rFonts w:ascii="Arial" w:hAnsi="Arial" w:cs="Arial"/>
          <w:i/>
          <w:sz w:val="20"/>
        </w:rPr>
        <w:t>Public Disclosure</w:t>
      </w:r>
      <w:r w:rsidRPr="00DA4BD3">
        <w:rPr>
          <w:rFonts w:ascii="Arial" w:hAnsi="Arial" w:cs="Arial"/>
          <w:iCs/>
          <w:sz w:val="20"/>
        </w:rPr>
        <w:t>, under any provision of Article 14,</w:t>
      </w:r>
      <w:r w:rsidR="00347E26" w:rsidRPr="00DA4BD3">
        <w:rPr>
          <w:rFonts w:ascii="Arial" w:hAnsi="Arial" w:cs="Arial"/>
          <w:sz w:val="20"/>
        </w:rPr>
        <w:t xml:space="preserve"> in a case involving a </w:t>
      </w:r>
      <w:r w:rsidR="00347E26" w:rsidRPr="00DA4BD3">
        <w:rPr>
          <w:rFonts w:ascii="Arial" w:hAnsi="Arial" w:cs="Arial"/>
          <w:i/>
          <w:sz w:val="20"/>
        </w:rPr>
        <w:t>Minor</w:t>
      </w:r>
      <w:r w:rsidR="00347E26" w:rsidRPr="00DA4BD3">
        <w:rPr>
          <w:rFonts w:ascii="Arial" w:hAnsi="Arial" w:cs="Arial"/>
          <w:iCs/>
          <w:sz w:val="20"/>
        </w:rPr>
        <w:t>,</w:t>
      </w:r>
      <w:r w:rsidR="00347E26" w:rsidRPr="00DA4BD3">
        <w:rPr>
          <w:rFonts w:ascii="Arial" w:hAnsi="Arial" w:cs="Arial"/>
          <w:i/>
          <w:sz w:val="20"/>
        </w:rPr>
        <w:t xml:space="preserve"> Protected Person</w:t>
      </w:r>
      <w:r w:rsidR="00347E26" w:rsidRPr="00DA4BD3">
        <w:rPr>
          <w:rFonts w:ascii="Arial" w:hAnsi="Arial" w:cs="Arial"/>
          <w:iCs/>
          <w:sz w:val="20"/>
        </w:rPr>
        <w:t xml:space="preserve"> or </w:t>
      </w:r>
      <w:r w:rsidR="00347E26" w:rsidRPr="00DA4BD3">
        <w:rPr>
          <w:rFonts w:ascii="Arial" w:hAnsi="Arial" w:cs="Arial"/>
          <w:i/>
          <w:sz w:val="20"/>
        </w:rPr>
        <w:t>Recreational Athlete</w:t>
      </w:r>
      <w:r w:rsidR="00347E26" w:rsidRPr="00DA4BD3">
        <w:rPr>
          <w:rFonts w:ascii="Arial" w:hAnsi="Arial" w:cs="Arial"/>
          <w:sz w:val="20"/>
        </w:rPr>
        <w:t xml:space="preserve"> shall be proportionate to the facts and circumstances of the case</w:t>
      </w:r>
      <w:bookmarkEnd w:id="290"/>
      <w:r w:rsidRPr="00DA4BD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9C6D56" w:rsidRPr="00DA4BD3">
        <w:rPr>
          <w:rFonts w:ascii="Arial" w:hAnsi="Arial" w:cs="Arial"/>
          <w:sz w:val="20"/>
        </w:rPr>
        <w:t>.</w:t>
      </w:r>
    </w:p>
    <w:p w14:paraId="1C9E2AED" w14:textId="399AA2E5" w:rsidR="00347E26" w:rsidRPr="00DA4BD3" w:rsidRDefault="00347E26" w:rsidP="00347E26">
      <w:pPr>
        <w:jc w:val="both"/>
        <w:rPr>
          <w:rFonts w:ascii="Arial" w:hAnsi="Arial" w:cs="Arial"/>
          <w:sz w:val="20"/>
        </w:rPr>
      </w:pPr>
    </w:p>
    <w:p w14:paraId="7AE19166" w14:textId="77777777" w:rsidR="00347E26" w:rsidRPr="00DA4BD3" w:rsidRDefault="00347E26" w:rsidP="00076EA4">
      <w:pPr>
        <w:ind w:left="1418" w:hanging="709"/>
        <w:jc w:val="both"/>
        <w:rPr>
          <w:rFonts w:ascii="Arial" w:hAnsi="Arial" w:cs="Arial"/>
          <w:b/>
          <w:bCs/>
          <w:sz w:val="20"/>
        </w:rPr>
      </w:pPr>
      <w:bookmarkStart w:id="291" w:name="_Toc190172372"/>
      <w:r w:rsidRPr="00DA4BD3">
        <w:rPr>
          <w:rFonts w:ascii="Arial" w:hAnsi="Arial" w:cs="Arial"/>
          <w:b/>
          <w:bCs/>
          <w:sz w:val="20"/>
        </w:rPr>
        <w:t>14.4</w:t>
      </w:r>
      <w:r w:rsidRPr="00DA4BD3">
        <w:rPr>
          <w:rFonts w:ascii="Arial" w:hAnsi="Arial" w:cs="Arial"/>
          <w:b/>
          <w:bCs/>
          <w:sz w:val="20"/>
        </w:rPr>
        <w:tab/>
        <w:t>Statistical Reporting</w:t>
      </w:r>
      <w:bookmarkEnd w:id="291"/>
    </w:p>
    <w:p w14:paraId="0AD047C0" w14:textId="77777777" w:rsidR="0057062E" w:rsidRPr="00DA4BD3" w:rsidRDefault="0057062E" w:rsidP="00204985">
      <w:pPr>
        <w:ind w:left="1440" w:hanging="720"/>
        <w:jc w:val="both"/>
        <w:rPr>
          <w:rFonts w:ascii="Arial" w:hAnsi="Arial" w:cs="Arial"/>
          <w:b/>
          <w:bCs/>
          <w:sz w:val="20"/>
        </w:rPr>
      </w:pPr>
    </w:p>
    <w:p w14:paraId="4D3BE7B6" w14:textId="596A80BC" w:rsidR="0057062E" w:rsidRPr="00DA4BD3" w:rsidRDefault="003211DD" w:rsidP="00CE63DF">
      <w:pPr>
        <w:jc w:val="both"/>
        <w:rPr>
          <w:rFonts w:ascii="Arial" w:hAnsi="Arial" w:cs="Arial"/>
          <w:b/>
          <w:sz w:val="20"/>
        </w:rPr>
      </w:pPr>
      <w:r w:rsidRPr="00DA4BD3">
        <w:rPr>
          <w:rFonts w:ascii="Arial" w:hAnsi="Arial" w:cs="Arial"/>
          <w:sz w:val="20"/>
          <w:highlight w:val="cyan"/>
        </w:rPr>
        <w:t>[</w:t>
      </w:r>
      <w:r w:rsidR="0057062E" w:rsidRPr="00DA4BD3">
        <w:rPr>
          <w:rFonts w:ascii="Arial" w:hAnsi="Arial" w:cs="Arial"/>
          <w:b/>
          <w:bCs/>
          <w:sz w:val="20"/>
          <w:highlight w:val="cyan"/>
        </w:rPr>
        <w:t>NOTE</w:t>
      </w:r>
      <w:r w:rsidR="004903DE" w:rsidRPr="00F162A1">
        <w:rPr>
          <w:rFonts w:ascii="Arial" w:hAnsi="Arial" w:cs="Arial"/>
          <w:sz w:val="20"/>
          <w:highlight w:val="cyan"/>
        </w:rPr>
        <w:t xml:space="preserve">: </w:t>
      </w:r>
      <w:r w:rsidR="004903DE" w:rsidRPr="00DA4BD3">
        <w:rPr>
          <w:rFonts w:ascii="Arial" w:hAnsi="Arial" w:cs="Arial"/>
          <w:sz w:val="20"/>
          <w:highlight w:val="cyan"/>
        </w:rPr>
        <w:t xml:space="preserve">To assist </w:t>
      </w:r>
      <w:r w:rsidR="004903DE" w:rsidRPr="00DA4BD3">
        <w:rPr>
          <w:rFonts w:ascii="Arial" w:hAnsi="Arial" w:cs="Arial"/>
          <w:i/>
          <w:iCs/>
          <w:sz w:val="20"/>
          <w:highlight w:val="cyan"/>
        </w:rPr>
        <w:t>Anti-Doping Organizations</w:t>
      </w:r>
      <w:r w:rsidR="004903DE" w:rsidRPr="00DA4BD3">
        <w:rPr>
          <w:rFonts w:ascii="Arial" w:hAnsi="Arial" w:cs="Arial"/>
          <w:sz w:val="20"/>
          <w:highlight w:val="cyan"/>
        </w:rPr>
        <w:t xml:space="preserve"> in the development of their </w:t>
      </w:r>
      <w:r w:rsidR="004903DE" w:rsidRPr="00DA4BD3">
        <w:rPr>
          <w:rFonts w:ascii="Arial" w:hAnsi="Arial" w:cs="Arial"/>
          <w:i/>
          <w:iCs/>
          <w:sz w:val="20"/>
          <w:highlight w:val="cyan"/>
        </w:rPr>
        <w:t xml:space="preserve">Doping Control </w:t>
      </w:r>
      <w:r w:rsidR="004903DE" w:rsidRPr="00DA4BD3">
        <w:rPr>
          <w:rFonts w:ascii="Arial" w:hAnsi="Arial" w:cs="Arial"/>
          <w:sz w:val="20"/>
          <w:highlight w:val="cyan"/>
        </w:rPr>
        <w:t xml:space="preserve">activities general statistical report,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 has developed a </w:t>
      </w:r>
      <w:r w:rsidR="004903DE" w:rsidRPr="00DA4BD3">
        <w:rPr>
          <w:rFonts w:ascii="Arial" w:hAnsi="Arial" w:cs="Arial"/>
          <w:i/>
          <w:iCs/>
          <w:sz w:val="20"/>
          <w:highlight w:val="cyan"/>
        </w:rPr>
        <w:t>Doping Control</w:t>
      </w:r>
      <w:r w:rsidR="004903DE" w:rsidRPr="00DA4BD3">
        <w:rPr>
          <w:rFonts w:ascii="Arial" w:hAnsi="Arial" w:cs="Arial"/>
          <w:sz w:val="20"/>
          <w:highlight w:val="cyan"/>
        </w:rPr>
        <w:t xml:space="preserve"> Activities Report Template which can be accessed on </w:t>
      </w:r>
      <w:r w:rsidR="004903DE" w:rsidRPr="00DA4BD3">
        <w:rPr>
          <w:rFonts w:ascii="Arial" w:hAnsi="Arial" w:cs="Arial"/>
          <w:i/>
          <w:iCs/>
          <w:sz w:val="20"/>
          <w:highlight w:val="cyan"/>
        </w:rPr>
        <w:t>WADA</w:t>
      </w:r>
      <w:r w:rsidR="004903DE" w:rsidRPr="00DA4BD3">
        <w:rPr>
          <w:rFonts w:ascii="Arial" w:hAnsi="Arial" w:cs="Arial"/>
          <w:sz w:val="20"/>
          <w:highlight w:val="cyan"/>
        </w:rPr>
        <w:t xml:space="preserve">’s </w:t>
      </w:r>
      <w:hyperlink r:id="rId26" w:history="1">
        <w:r w:rsidR="004903DE" w:rsidRPr="00DA4BD3">
          <w:rPr>
            <w:rStyle w:val="Hyperlink"/>
            <w:rFonts w:ascii="Arial" w:hAnsi="Arial" w:cs="Arial"/>
            <w:sz w:val="20"/>
            <w:highlight w:val="cyan"/>
          </w:rPr>
          <w:t>ADEL platform</w:t>
        </w:r>
      </w:hyperlink>
      <w:r w:rsidR="004903DE" w:rsidRPr="00DA4BD3">
        <w:rPr>
          <w:rFonts w:ascii="Arial" w:hAnsi="Arial" w:cs="Arial"/>
          <w:sz w:val="20"/>
          <w:highlight w:val="cyan"/>
        </w:rPr>
        <w:t xml:space="preserve">. Along with the mandatory requirements indicated in this Article, as per the </w:t>
      </w:r>
      <w:proofErr w:type="gramStart"/>
      <w:r w:rsidR="004903DE" w:rsidRPr="00DA4BD3">
        <w:rPr>
          <w:rFonts w:ascii="Arial" w:hAnsi="Arial" w:cs="Arial"/>
          <w:i/>
          <w:iCs/>
          <w:sz w:val="20"/>
          <w:highlight w:val="cyan"/>
        </w:rPr>
        <w:t>Code</w:t>
      </w:r>
      <w:r w:rsidR="004903DE" w:rsidRPr="00DA4BD3">
        <w:rPr>
          <w:rFonts w:ascii="Arial" w:hAnsi="Arial" w:cs="Arial"/>
          <w:sz w:val="20"/>
          <w:highlight w:val="cyan"/>
        </w:rPr>
        <w:t xml:space="preserve"> definition for</w:t>
      </w:r>
      <w:r w:rsidR="004903DE" w:rsidRPr="00DA4BD3">
        <w:rPr>
          <w:rFonts w:ascii="Arial" w:hAnsi="Arial" w:cs="Arial"/>
          <w:i/>
          <w:iCs/>
          <w:sz w:val="20"/>
          <w:highlight w:val="cyan"/>
        </w:rPr>
        <w:t xml:space="preserve"> Doping Control</w:t>
      </w:r>
      <w:proofErr w:type="gramEnd"/>
      <w:r w:rsidR="004903DE" w:rsidRPr="00DA4BD3">
        <w:rPr>
          <w:rFonts w:ascii="Arial" w:hAnsi="Arial" w:cs="Arial"/>
          <w:sz w:val="20"/>
          <w:highlight w:val="cyan"/>
        </w:rPr>
        <w:t xml:space="preserve">, this report shall include information relating to </w:t>
      </w:r>
      <w:r w:rsidR="004903DE" w:rsidRPr="00DA4BD3">
        <w:rPr>
          <w:rFonts w:ascii="Arial" w:hAnsi="Arial" w:cs="Arial"/>
          <w:i/>
          <w:iCs/>
          <w:sz w:val="20"/>
          <w:highlight w:val="cyan"/>
        </w:rPr>
        <w:t>Testing</w:t>
      </w:r>
      <w:r w:rsidR="004903DE" w:rsidRPr="00DA4BD3">
        <w:rPr>
          <w:rFonts w:ascii="Arial" w:hAnsi="Arial" w:cs="Arial"/>
          <w:sz w:val="20"/>
          <w:highlight w:val="cyan"/>
        </w:rPr>
        <w:t xml:space="preserve">, investigations, whereabouts, </w:t>
      </w:r>
      <w:r w:rsidR="004903DE" w:rsidRPr="00DA4BD3">
        <w:rPr>
          <w:rFonts w:ascii="Arial" w:hAnsi="Arial" w:cs="Arial"/>
          <w:i/>
          <w:iCs/>
          <w:sz w:val="20"/>
          <w:highlight w:val="cyan"/>
        </w:rPr>
        <w:t>Therapeutic Use Exemptions</w:t>
      </w:r>
      <w:r w:rsidR="004903DE" w:rsidRPr="00DA4BD3">
        <w:rPr>
          <w:rFonts w:ascii="Arial" w:hAnsi="Arial" w:cs="Arial"/>
          <w:sz w:val="20"/>
          <w:highlight w:val="cyan"/>
        </w:rPr>
        <w:t xml:space="preserve">, </w:t>
      </w:r>
      <w:r w:rsidR="004903DE" w:rsidRPr="00DA4BD3">
        <w:rPr>
          <w:rFonts w:ascii="Arial" w:hAnsi="Arial" w:cs="Arial"/>
          <w:i/>
          <w:iCs/>
          <w:sz w:val="20"/>
          <w:highlight w:val="cyan"/>
        </w:rPr>
        <w:t>Sample</w:t>
      </w:r>
      <w:r w:rsidR="004903DE" w:rsidRPr="00DA4BD3">
        <w:rPr>
          <w:rFonts w:ascii="Arial" w:hAnsi="Arial" w:cs="Arial"/>
          <w:sz w:val="20"/>
          <w:highlight w:val="cyan"/>
        </w:rPr>
        <w:t xml:space="preserve"> collection and handling, laboratory analysis, </w:t>
      </w:r>
      <w:r w:rsidR="004903DE" w:rsidRPr="00DA4BD3">
        <w:rPr>
          <w:rFonts w:ascii="Arial" w:hAnsi="Arial" w:cs="Arial"/>
          <w:i/>
          <w:iCs/>
          <w:sz w:val="20"/>
          <w:highlight w:val="cyan"/>
        </w:rPr>
        <w:t>Results Management</w:t>
      </w:r>
      <w:r w:rsidR="004903DE" w:rsidRPr="00DA4BD3">
        <w:rPr>
          <w:rFonts w:ascii="Arial" w:hAnsi="Arial" w:cs="Arial"/>
          <w:sz w:val="20"/>
          <w:highlight w:val="cyan"/>
        </w:rPr>
        <w:t xml:space="preserve"> and investigations or proceedings relating to violations of Article 10.14 (Status During </w:t>
      </w:r>
      <w:r w:rsidR="004903DE" w:rsidRPr="00DA4BD3">
        <w:rPr>
          <w:rFonts w:ascii="Arial" w:hAnsi="Arial" w:cs="Arial"/>
          <w:i/>
          <w:iCs/>
          <w:sz w:val="20"/>
          <w:highlight w:val="cyan"/>
        </w:rPr>
        <w:t>Ineligibility</w:t>
      </w:r>
      <w:r w:rsidR="004903DE" w:rsidRPr="00DA4BD3">
        <w:rPr>
          <w:rFonts w:ascii="Arial" w:hAnsi="Arial" w:cs="Arial"/>
          <w:sz w:val="20"/>
          <w:highlight w:val="cyan"/>
        </w:rPr>
        <w:t xml:space="preserve"> or </w:t>
      </w:r>
      <w:r w:rsidR="004903DE" w:rsidRPr="00DA4BD3">
        <w:rPr>
          <w:rFonts w:ascii="Arial" w:hAnsi="Arial" w:cs="Arial"/>
          <w:i/>
          <w:iCs/>
          <w:sz w:val="20"/>
          <w:highlight w:val="cyan"/>
        </w:rPr>
        <w:t>Provisional Suspension</w:t>
      </w:r>
      <w:r w:rsidR="00E83FA5">
        <w:rPr>
          <w:rFonts w:ascii="Arial" w:hAnsi="Arial" w:cs="Arial"/>
          <w:sz w:val="20"/>
          <w:highlight w:val="cyan"/>
        </w:rPr>
        <w:t>)</w:t>
      </w:r>
      <w:r w:rsidR="004903DE" w:rsidRPr="00DA4BD3">
        <w:rPr>
          <w:rFonts w:ascii="Arial" w:hAnsi="Arial" w:cs="Arial"/>
          <w:i/>
          <w:iCs/>
          <w:sz w:val="20"/>
          <w:highlight w:val="cyan"/>
        </w:rPr>
        <w:t>.</w:t>
      </w:r>
      <w:r w:rsidR="00D47659" w:rsidRPr="00DA4BD3">
        <w:rPr>
          <w:rFonts w:ascii="Arial" w:hAnsi="Arial" w:cs="Arial"/>
          <w:sz w:val="20"/>
          <w:highlight w:val="cyan"/>
        </w:rPr>
        <w:t>]</w:t>
      </w:r>
    </w:p>
    <w:p w14:paraId="3A93E4F3" w14:textId="77777777" w:rsidR="00347E26" w:rsidRPr="00DA4BD3" w:rsidRDefault="00347E26" w:rsidP="00347E26">
      <w:pPr>
        <w:ind w:left="720"/>
        <w:jc w:val="both"/>
        <w:rPr>
          <w:rFonts w:ascii="Arial" w:hAnsi="Arial" w:cs="Arial"/>
          <w:sz w:val="20"/>
        </w:rPr>
      </w:pPr>
    </w:p>
    <w:p w14:paraId="56C31186" w14:textId="0DF5EB92" w:rsidR="00347E26" w:rsidRPr="00DA4BD3" w:rsidRDefault="00347E26" w:rsidP="00076EA4">
      <w:pPr>
        <w:ind w:left="1418"/>
        <w:jc w:val="both"/>
        <w:rPr>
          <w:rFonts w:ascii="Arial" w:hAnsi="Arial" w:cs="Arial"/>
          <w:sz w:val="20"/>
        </w:rPr>
      </w:pPr>
      <w:r w:rsidRPr="00DA4BD3">
        <w:rPr>
          <w:rFonts w:ascii="Arial" w:hAnsi="Arial" w:cs="Arial"/>
          <w:sz w:val="20"/>
          <w:highlight w:val="lightGray"/>
        </w:rPr>
        <w:lastRenderedPageBreak/>
        <w:t>[IF]</w:t>
      </w:r>
      <w:r w:rsidRPr="00DA4BD3">
        <w:rPr>
          <w:rFonts w:ascii="Arial" w:hAnsi="Arial" w:cs="Arial"/>
          <w:sz w:val="20"/>
        </w:rPr>
        <w:t xml:space="preserve"> shall</w:t>
      </w:r>
      <w:r w:rsidR="00055E0B" w:rsidRPr="00DA4BD3">
        <w:rPr>
          <w:rFonts w:ascii="Arial" w:hAnsi="Arial" w:cs="Arial"/>
          <w:sz w:val="20"/>
        </w:rPr>
        <w:t>,</w:t>
      </w:r>
      <w:r w:rsidRPr="00DA4BD3">
        <w:rPr>
          <w:rFonts w:ascii="Arial" w:hAnsi="Arial" w:cs="Arial"/>
          <w:sz w:val="20"/>
        </w:rPr>
        <w:t xml:space="preserve"> at least annually</w:t>
      </w:r>
      <w:r w:rsidR="00055E0B" w:rsidRPr="00DA4BD3">
        <w:rPr>
          <w:rFonts w:ascii="Arial" w:hAnsi="Arial" w:cs="Arial"/>
          <w:sz w:val="20"/>
        </w:rPr>
        <w:t>,</w:t>
      </w:r>
      <w:r w:rsidR="00695607" w:rsidRPr="00DA4BD3">
        <w:rPr>
          <w:rFonts w:ascii="Arial" w:hAnsi="Arial" w:cs="Arial"/>
          <w:sz w:val="20"/>
        </w:rPr>
        <w:t xml:space="preserve"> publish </w:t>
      </w:r>
      <w:r w:rsidR="009C6D56" w:rsidRPr="00DA4BD3">
        <w:rPr>
          <w:rFonts w:ascii="Arial" w:hAnsi="Arial" w:cs="Arial"/>
          <w:sz w:val="20"/>
        </w:rPr>
        <w:t xml:space="preserve">on its website </w:t>
      </w:r>
      <w:r w:rsidRPr="00DA4BD3">
        <w:rPr>
          <w:rFonts w:ascii="Arial" w:hAnsi="Arial" w:cs="Arial"/>
          <w:sz w:val="20"/>
        </w:rPr>
        <w:t xml:space="preserve">a general statistical report of its </w:t>
      </w:r>
      <w:r w:rsidRPr="00DA4BD3">
        <w:rPr>
          <w:rFonts w:ascii="Arial" w:hAnsi="Arial" w:cs="Arial"/>
          <w:i/>
          <w:iCs/>
          <w:sz w:val="20"/>
        </w:rPr>
        <w:t>Doping Control</w:t>
      </w:r>
      <w:r w:rsidRPr="00DA4BD3">
        <w:rPr>
          <w:rFonts w:ascii="Arial" w:hAnsi="Arial" w:cs="Arial"/>
          <w:sz w:val="20"/>
        </w:rPr>
        <w:t xml:space="preserve"> activities, with a copy provided to </w:t>
      </w:r>
      <w:r w:rsidRPr="00DA4BD3">
        <w:rPr>
          <w:rFonts w:ascii="Arial" w:hAnsi="Arial" w:cs="Arial"/>
          <w:i/>
          <w:iCs/>
          <w:sz w:val="20"/>
        </w:rPr>
        <w:t>WADA</w:t>
      </w:r>
      <w:r w:rsidRPr="00DA4BD3">
        <w:rPr>
          <w:rFonts w:ascii="Arial" w:hAnsi="Arial" w:cs="Arial"/>
          <w:sz w:val="20"/>
        </w:rPr>
        <w:t xml:space="preserve">. </w:t>
      </w:r>
      <w:r w:rsidR="00602048" w:rsidRPr="00DA4BD3">
        <w:rPr>
          <w:rFonts w:ascii="Arial" w:hAnsi="Arial" w:cs="Arial"/>
          <w:sz w:val="20"/>
        </w:rPr>
        <w:t xml:space="preserve">The report shall include, without limitation, a separate listing (which shall maintain the anonymity of the </w:t>
      </w:r>
      <w:r w:rsidR="00602048" w:rsidRPr="00DA4BD3">
        <w:rPr>
          <w:rFonts w:ascii="Arial" w:hAnsi="Arial" w:cs="Arial"/>
          <w:i/>
          <w:iCs/>
          <w:sz w:val="20"/>
        </w:rPr>
        <w:t>Athlete</w:t>
      </w:r>
      <w:r w:rsidR="00602048" w:rsidRPr="00DA4BD3">
        <w:rPr>
          <w:rFonts w:ascii="Arial" w:hAnsi="Arial" w:cs="Arial"/>
          <w:sz w:val="20"/>
        </w:rPr>
        <w:t xml:space="preserve"> or other </w:t>
      </w:r>
      <w:r w:rsidR="00602048" w:rsidRPr="00DA4BD3">
        <w:rPr>
          <w:rFonts w:ascii="Arial" w:hAnsi="Arial" w:cs="Arial"/>
          <w:i/>
          <w:iCs/>
          <w:sz w:val="20"/>
        </w:rPr>
        <w:t>Person</w:t>
      </w:r>
      <w:r w:rsidR="00602048" w:rsidRPr="00DA4BD3">
        <w:rPr>
          <w:rFonts w:ascii="Arial" w:hAnsi="Arial" w:cs="Arial"/>
          <w:sz w:val="20"/>
        </w:rPr>
        <w:t xml:space="preserve"> involved) of each anti-doping decision finding </w:t>
      </w:r>
      <w:r w:rsidR="00602048" w:rsidRPr="00DA4BD3">
        <w:rPr>
          <w:rFonts w:ascii="Arial" w:hAnsi="Arial" w:cs="Arial"/>
          <w:i/>
          <w:iCs/>
          <w:sz w:val="20"/>
        </w:rPr>
        <w:t xml:space="preserve">No Fault or Negligence </w:t>
      </w:r>
      <w:r w:rsidR="00602048" w:rsidRPr="00DA4BD3">
        <w:rPr>
          <w:rFonts w:ascii="Arial" w:hAnsi="Arial" w:cs="Arial"/>
          <w:sz w:val="20"/>
        </w:rPr>
        <w:t xml:space="preserve">under Article 10.5, and for each such decision, provide: the year the decision was made; the sport involved; the </w:t>
      </w:r>
      <w:r w:rsidR="00602048" w:rsidRPr="00DA4BD3">
        <w:rPr>
          <w:rFonts w:ascii="Arial" w:hAnsi="Arial" w:cs="Arial"/>
          <w:i/>
          <w:iCs/>
          <w:sz w:val="20"/>
        </w:rPr>
        <w:t>Code</w:t>
      </w:r>
      <w:r w:rsidR="00602048" w:rsidRPr="00DA4BD3">
        <w:rPr>
          <w:rFonts w:ascii="Arial" w:hAnsi="Arial" w:cs="Arial"/>
          <w:sz w:val="20"/>
        </w:rPr>
        <w:t xml:space="preserve"> article violated; the </w:t>
      </w:r>
      <w:r w:rsidR="00602048" w:rsidRPr="00DA4BD3">
        <w:rPr>
          <w:rFonts w:ascii="Arial" w:hAnsi="Arial" w:cs="Arial"/>
          <w:i/>
          <w:iCs/>
          <w:sz w:val="20"/>
        </w:rPr>
        <w:t>Prohibited Substance</w:t>
      </w:r>
      <w:r w:rsidR="00602048" w:rsidRPr="00DA4BD3">
        <w:rPr>
          <w:rFonts w:ascii="Arial" w:hAnsi="Arial" w:cs="Arial"/>
          <w:sz w:val="20"/>
        </w:rPr>
        <w:t xml:space="preserve"> or </w:t>
      </w:r>
      <w:r w:rsidR="00602048" w:rsidRPr="00DA4BD3">
        <w:rPr>
          <w:rFonts w:ascii="Arial" w:hAnsi="Arial" w:cs="Arial"/>
          <w:i/>
          <w:iCs/>
          <w:sz w:val="20"/>
        </w:rPr>
        <w:t>Prohibited Method</w:t>
      </w:r>
      <w:r w:rsidR="00602048" w:rsidRPr="00DA4BD3">
        <w:rPr>
          <w:rFonts w:ascii="Arial" w:hAnsi="Arial" w:cs="Arial"/>
          <w:sz w:val="20"/>
        </w:rPr>
        <w:t xml:space="preserve"> involved; and whether the decision has been appealed. </w:t>
      </w:r>
      <w:r w:rsidRPr="00DA4BD3">
        <w:rPr>
          <w:rFonts w:ascii="Arial" w:hAnsi="Arial" w:cs="Arial"/>
          <w:sz w:val="20"/>
          <w:highlight w:val="lightGray"/>
        </w:rPr>
        <w:t>[IF]</w:t>
      </w:r>
      <w:r w:rsidRPr="00DA4BD3" w:rsidDel="00A518E8">
        <w:rPr>
          <w:rFonts w:ascii="Arial" w:hAnsi="Arial" w:cs="Arial"/>
          <w:i/>
          <w:iCs/>
          <w:sz w:val="20"/>
        </w:rPr>
        <w:t xml:space="preserve"> </w:t>
      </w:r>
      <w:r w:rsidRPr="00DA4BD3">
        <w:rPr>
          <w:rFonts w:ascii="Arial" w:hAnsi="Arial" w:cs="Arial"/>
          <w:sz w:val="20"/>
        </w:rPr>
        <w:t xml:space="preserve">may also publish reports showing the name of each </w:t>
      </w:r>
      <w:r w:rsidRPr="00DA4BD3">
        <w:rPr>
          <w:rFonts w:ascii="Arial" w:hAnsi="Arial" w:cs="Arial"/>
          <w:i/>
          <w:iCs/>
          <w:sz w:val="20"/>
        </w:rPr>
        <w:t>Athlete</w:t>
      </w:r>
      <w:r w:rsidRPr="00DA4BD3">
        <w:rPr>
          <w:rFonts w:ascii="Arial" w:hAnsi="Arial" w:cs="Arial"/>
          <w:sz w:val="20"/>
        </w:rPr>
        <w:t xml:space="preserve"> tested and the date of each </w:t>
      </w:r>
      <w:r w:rsidRPr="00DA4BD3">
        <w:rPr>
          <w:rFonts w:ascii="Arial" w:hAnsi="Arial" w:cs="Arial"/>
          <w:i/>
          <w:iCs/>
          <w:sz w:val="20"/>
        </w:rPr>
        <w:t>Testing</w:t>
      </w:r>
      <w:r w:rsidRPr="00DA4BD3">
        <w:rPr>
          <w:rFonts w:ascii="Arial" w:hAnsi="Arial" w:cs="Arial"/>
          <w:sz w:val="20"/>
        </w:rPr>
        <w:t>.</w:t>
      </w:r>
    </w:p>
    <w:p w14:paraId="148413F4" w14:textId="77777777" w:rsidR="00347E26" w:rsidRPr="00DA4BD3" w:rsidRDefault="00347E26" w:rsidP="00347E26">
      <w:pPr>
        <w:jc w:val="both"/>
        <w:rPr>
          <w:rFonts w:ascii="Arial" w:hAnsi="Arial" w:cs="Arial"/>
          <w:sz w:val="20"/>
        </w:rPr>
      </w:pPr>
    </w:p>
    <w:p w14:paraId="29FE3C0D" w14:textId="62997A03" w:rsidR="00347E26" w:rsidRPr="00DA4BD3" w:rsidRDefault="00347E26" w:rsidP="00076EA4">
      <w:pPr>
        <w:ind w:left="1418" w:hanging="720"/>
        <w:jc w:val="both"/>
        <w:rPr>
          <w:rFonts w:ascii="Arial" w:hAnsi="Arial" w:cs="Arial"/>
          <w:sz w:val="20"/>
        </w:rPr>
      </w:pPr>
      <w:bookmarkStart w:id="292" w:name="_Toc190172373"/>
      <w:r w:rsidRPr="00DA4BD3">
        <w:rPr>
          <w:rFonts w:ascii="Arial" w:hAnsi="Arial" w:cs="Arial"/>
          <w:b/>
          <w:bCs/>
          <w:sz w:val="20"/>
        </w:rPr>
        <w:t>14.5</w:t>
      </w:r>
      <w:r w:rsidRPr="00DA4BD3">
        <w:rPr>
          <w:rFonts w:ascii="Arial" w:hAnsi="Arial" w:cs="Arial"/>
          <w:b/>
          <w:bCs/>
          <w:sz w:val="20"/>
        </w:rPr>
        <w:tab/>
      </w:r>
      <w:r w:rsidRPr="00DA4BD3">
        <w:rPr>
          <w:rFonts w:ascii="Arial" w:hAnsi="Arial" w:cs="Arial"/>
          <w:b/>
          <w:bCs/>
          <w:i/>
          <w:iCs/>
          <w:sz w:val="20"/>
        </w:rPr>
        <w:t>Doping Control</w:t>
      </w:r>
      <w:r w:rsidRPr="00DA4BD3">
        <w:rPr>
          <w:rFonts w:ascii="Arial" w:hAnsi="Arial" w:cs="Arial"/>
          <w:b/>
          <w:bCs/>
          <w:sz w:val="20"/>
        </w:rPr>
        <w:t xml:space="preserve"> Information </w:t>
      </w:r>
      <w:bookmarkEnd w:id="292"/>
      <w:r w:rsidRPr="00DA4BD3">
        <w:rPr>
          <w:rFonts w:ascii="Arial" w:hAnsi="Arial" w:cs="Arial"/>
          <w:b/>
          <w:bCs/>
          <w:sz w:val="20"/>
        </w:rPr>
        <w:t>Database and Monitoring of Compliance</w:t>
      </w:r>
    </w:p>
    <w:p w14:paraId="0FC508B9" w14:textId="6D384C23" w:rsidR="00347E26" w:rsidRPr="00DA4BD3" w:rsidRDefault="00347E26" w:rsidP="00D91FDC">
      <w:pPr>
        <w:ind w:left="720"/>
        <w:jc w:val="both"/>
        <w:rPr>
          <w:rFonts w:ascii="Arial" w:hAnsi="Arial" w:cs="Arial"/>
          <w:sz w:val="20"/>
        </w:rPr>
      </w:pPr>
    </w:p>
    <w:p w14:paraId="611B8B67" w14:textId="20D50F92" w:rsidR="0043586F" w:rsidRDefault="0043586F" w:rsidP="00076EA4">
      <w:pPr>
        <w:ind w:left="1418"/>
        <w:jc w:val="both"/>
        <w:rPr>
          <w:rFonts w:ascii="Arial" w:hAnsi="Arial" w:cs="Arial"/>
          <w:sz w:val="20"/>
        </w:rPr>
      </w:pPr>
      <w:r w:rsidRPr="00DA4BD3">
        <w:rPr>
          <w:rFonts w:ascii="Arial" w:hAnsi="Arial" w:cs="Arial"/>
          <w:sz w:val="20"/>
        </w:rPr>
        <w:t xml:space="preserve">To enable </w:t>
      </w:r>
      <w:r w:rsidRPr="00DA4BD3">
        <w:rPr>
          <w:rFonts w:ascii="Arial" w:hAnsi="Arial" w:cs="Arial"/>
          <w:i/>
          <w:sz w:val="20"/>
        </w:rPr>
        <w:t>WADA</w:t>
      </w:r>
      <w:r w:rsidRPr="00DA4BD3">
        <w:rPr>
          <w:rFonts w:ascii="Arial" w:hAnsi="Arial" w:cs="Arial"/>
          <w:sz w:val="20"/>
        </w:rPr>
        <w:t xml:space="preserve"> to perform its compliance monitoring role and to ensure the effective use of resources and sharing of applicable </w:t>
      </w:r>
      <w:r w:rsidRPr="00DA4BD3">
        <w:rPr>
          <w:rFonts w:ascii="Arial" w:hAnsi="Arial" w:cs="Arial"/>
          <w:i/>
          <w:sz w:val="20"/>
        </w:rPr>
        <w:t>Doping Control</w:t>
      </w:r>
      <w:r w:rsidRPr="00DA4BD3">
        <w:rPr>
          <w:rFonts w:ascii="Arial" w:hAnsi="Arial" w:cs="Arial"/>
          <w:sz w:val="20"/>
        </w:rPr>
        <w:t xml:space="preserve"> information among </w:t>
      </w:r>
      <w:r w:rsidRPr="00DA4BD3">
        <w:rPr>
          <w:rFonts w:ascii="Arial" w:hAnsi="Arial" w:cs="Arial"/>
          <w:i/>
          <w:sz w:val="20"/>
        </w:rPr>
        <w:t>Anti-Doping Organizations</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to </w:t>
      </w:r>
      <w:r w:rsidRPr="00DA4BD3">
        <w:rPr>
          <w:rFonts w:ascii="Arial" w:hAnsi="Arial" w:cs="Arial"/>
          <w:i/>
          <w:sz w:val="20"/>
        </w:rPr>
        <w:t>WADA</w:t>
      </w:r>
      <w:r w:rsidRPr="00DA4BD3">
        <w:rPr>
          <w:rFonts w:ascii="Arial" w:hAnsi="Arial" w:cs="Arial"/>
          <w:sz w:val="20"/>
        </w:rPr>
        <w:t xml:space="preserve"> through </w:t>
      </w:r>
      <w:r w:rsidRPr="00DA4BD3">
        <w:rPr>
          <w:rFonts w:ascii="Arial" w:hAnsi="Arial" w:cs="Arial"/>
          <w:i/>
          <w:sz w:val="20"/>
        </w:rPr>
        <w:t>ADAMS Doping Control</w:t>
      </w:r>
      <w:r w:rsidRPr="00DA4BD3">
        <w:rPr>
          <w:rFonts w:ascii="Arial" w:hAnsi="Arial" w:cs="Arial"/>
          <w:sz w:val="20"/>
        </w:rPr>
        <w:t xml:space="preserve">-related information, </w:t>
      </w:r>
      <w:proofErr w:type="gramStart"/>
      <w:r w:rsidRPr="00DA4BD3">
        <w:rPr>
          <w:rFonts w:ascii="Arial" w:hAnsi="Arial" w:cs="Arial"/>
          <w:sz w:val="20"/>
        </w:rPr>
        <w:t>including, in particular</w:t>
      </w:r>
      <w:proofErr w:type="gramEnd"/>
      <w:r w:rsidRPr="00DA4BD3">
        <w:rPr>
          <w:rFonts w:ascii="Arial" w:hAnsi="Arial" w:cs="Arial"/>
          <w:sz w:val="20"/>
        </w:rPr>
        <w:t>:</w:t>
      </w:r>
    </w:p>
    <w:p w14:paraId="17CEDD9C" w14:textId="77777777" w:rsidR="00076EA4" w:rsidRPr="00DA4BD3" w:rsidRDefault="00076EA4" w:rsidP="00076EA4">
      <w:pPr>
        <w:jc w:val="both"/>
        <w:rPr>
          <w:rFonts w:ascii="Arial" w:hAnsi="Arial" w:cs="Arial"/>
          <w:sz w:val="20"/>
        </w:rPr>
      </w:pPr>
    </w:p>
    <w:p w14:paraId="78BFE4CD" w14:textId="28C30DF6"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(a</w:t>
      </w:r>
      <w:proofErr w:type="gramStart"/>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w:t>
      </w:r>
      <w:proofErr w:type="gramEnd"/>
      <w:r w:rsidRPr="00DA4BD3">
        <w:rPr>
          <w:rFonts w:ascii="Arial" w:hAnsi="Arial" w:cs="Arial"/>
          <w:i/>
          <w:sz w:val="20"/>
        </w:rPr>
        <w:t xml:space="preserve"> Biological Passport</w:t>
      </w:r>
      <w:r w:rsidRPr="00DA4BD3">
        <w:rPr>
          <w:rFonts w:ascii="Arial" w:hAnsi="Arial" w:cs="Arial"/>
          <w:sz w:val="20"/>
        </w:rPr>
        <w:t xml:space="preserve"> data for </w:t>
      </w:r>
      <w:r w:rsidRPr="00DA4BD3">
        <w:rPr>
          <w:rFonts w:ascii="Arial" w:hAnsi="Arial" w:cs="Arial"/>
          <w:i/>
          <w:sz w:val="20"/>
        </w:rPr>
        <w:t>International-Level Athletes</w:t>
      </w:r>
      <w:r w:rsidRPr="00DA4BD3">
        <w:rPr>
          <w:rFonts w:ascii="Arial" w:hAnsi="Arial" w:cs="Arial"/>
          <w:sz w:val="20"/>
        </w:rPr>
        <w:t xml:space="preserve"> and </w:t>
      </w:r>
      <w:r w:rsidRPr="00DA4BD3">
        <w:rPr>
          <w:rFonts w:ascii="Arial" w:hAnsi="Arial" w:cs="Arial"/>
          <w:i/>
          <w:sz w:val="20"/>
        </w:rPr>
        <w:t>National-Level Athletes</w:t>
      </w:r>
      <w:r w:rsidRPr="00DA4BD3">
        <w:rPr>
          <w:rFonts w:ascii="Arial" w:hAnsi="Arial" w:cs="Arial"/>
          <w:sz w:val="20"/>
        </w:rPr>
        <w:t>,</w:t>
      </w:r>
    </w:p>
    <w:p w14:paraId="74B98C5F" w14:textId="390970C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 xml:space="preserve">(b) </w:t>
      </w:r>
      <w:r w:rsidRPr="00DA4BD3">
        <w:rPr>
          <w:rFonts w:ascii="Arial" w:hAnsi="Arial" w:cs="Arial"/>
          <w:sz w:val="20"/>
        </w:rPr>
        <w:tab/>
        <w:t xml:space="preserve">Whereabouts information for </w:t>
      </w:r>
      <w:r w:rsidRPr="00DA4BD3">
        <w:rPr>
          <w:rFonts w:ascii="Arial" w:hAnsi="Arial" w:cs="Arial"/>
          <w:i/>
          <w:sz w:val="20"/>
        </w:rPr>
        <w:t>Athletes</w:t>
      </w:r>
      <w:r w:rsidRPr="00DA4BD3">
        <w:rPr>
          <w:rFonts w:ascii="Arial" w:hAnsi="Arial" w:cs="Arial"/>
          <w:sz w:val="20"/>
        </w:rPr>
        <w:t xml:space="preserve"> in </w:t>
      </w:r>
      <w:r w:rsidR="00AF0B43">
        <w:rPr>
          <w:rFonts w:ascii="Arial" w:hAnsi="Arial" w:cs="Arial"/>
          <w:sz w:val="20"/>
        </w:rPr>
        <w:t xml:space="preserve">accordance with the </w:t>
      </w:r>
      <w:r w:rsidR="00AF0B43">
        <w:rPr>
          <w:rFonts w:ascii="Arial" w:hAnsi="Arial" w:cs="Arial"/>
          <w:i/>
          <w:iCs/>
          <w:sz w:val="20"/>
        </w:rPr>
        <w:t xml:space="preserve">International Standard </w:t>
      </w:r>
      <w:r w:rsidR="00AF0B43">
        <w:rPr>
          <w:rFonts w:ascii="Arial" w:hAnsi="Arial" w:cs="Arial"/>
          <w:sz w:val="20"/>
        </w:rPr>
        <w:t xml:space="preserve">for </w:t>
      </w:r>
      <w:r w:rsidR="00AF0B43" w:rsidRPr="00AF0B43">
        <w:rPr>
          <w:rFonts w:ascii="Arial" w:hAnsi="Arial" w:cs="Arial"/>
          <w:i/>
          <w:iCs/>
          <w:sz w:val="20"/>
        </w:rPr>
        <w:t>Testing</w:t>
      </w:r>
      <w:r w:rsidRPr="00DA4BD3">
        <w:rPr>
          <w:rFonts w:ascii="Arial" w:hAnsi="Arial" w:cs="Arial"/>
          <w:sz w:val="20"/>
        </w:rPr>
        <w:t>,</w:t>
      </w:r>
    </w:p>
    <w:p w14:paraId="0D4B1B1D" w14:textId="1A3685BF"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(c</w:t>
      </w:r>
      <w:proofErr w:type="gramStart"/>
      <w:r w:rsidRPr="00DA4BD3">
        <w:rPr>
          <w:rFonts w:ascii="Arial" w:hAnsi="Arial" w:cs="Arial"/>
          <w:sz w:val="20"/>
        </w:rPr>
        <w:t xml:space="preserve">) </w:t>
      </w:r>
      <w:r w:rsidRPr="00DA4BD3">
        <w:rPr>
          <w:rFonts w:ascii="Arial" w:hAnsi="Arial" w:cs="Arial"/>
          <w:sz w:val="20"/>
        </w:rPr>
        <w:tab/>
      </w:r>
      <w:r w:rsidR="00477CC1" w:rsidRPr="00DA4BD3">
        <w:rPr>
          <w:rFonts w:ascii="Arial" w:hAnsi="Arial" w:cs="Arial"/>
          <w:i/>
          <w:sz w:val="20"/>
        </w:rPr>
        <w:t>Therapeutic</w:t>
      </w:r>
      <w:proofErr w:type="gramEnd"/>
      <w:r w:rsidR="00477CC1" w:rsidRPr="00DA4BD3">
        <w:rPr>
          <w:rFonts w:ascii="Arial" w:hAnsi="Arial" w:cs="Arial"/>
          <w:i/>
          <w:sz w:val="20"/>
        </w:rPr>
        <w:t xml:space="preserve"> Use Exemption</w:t>
      </w:r>
      <w:r w:rsidR="00477CC1" w:rsidRPr="00DA4BD3">
        <w:rPr>
          <w:rFonts w:ascii="Arial" w:hAnsi="Arial" w:cs="Arial"/>
          <w:sz w:val="20"/>
        </w:rPr>
        <w:t xml:space="preserve"> </w:t>
      </w:r>
      <w:r w:rsidRPr="00DA4BD3">
        <w:rPr>
          <w:rFonts w:ascii="Arial" w:hAnsi="Arial" w:cs="Arial"/>
          <w:sz w:val="20"/>
        </w:rPr>
        <w:t>decisions, and</w:t>
      </w:r>
    </w:p>
    <w:p w14:paraId="155BF217" w14:textId="7D4A729D" w:rsidR="0043586F" w:rsidRPr="00DA4BD3" w:rsidRDefault="0043586F" w:rsidP="00CE63DF">
      <w:pPr>
        <w:spacing w:before="60"/>
        <w:ind w:left="1843" w:hanging="425"/>
        <w:jc w:val="both"/>
        <w:rPr>
          <w:rFonts w:ascii="Arial" w:hAnsi="Arial" w:cs="Arial"/>
          <w:sz w:val="20"/>
        </w:rPr>
      </w:pPr>
      <w:r w:rsidRPr="00DA4BD3">
        <w:rPr>
          <w:rFonts w:ascii="Arial" w:hAnsi="Arial" w:cs="Arial"/>
          <w:sz w:val="20"/>
        </w:rPr>
        <w:t>(d</w:t>
      </w:r>
      <w:proofErr w:type="gramStart"/>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Results</w:t>
      </w:r>
      <w:proofErr w:type="gramEnd"/>
      <w:r w:rsidRPr="00DA4BD3">
        <w:rPr>
          <w:rFonts w:ascii="Arial" w:hAnsi="Arial" w:cs="Arial"/>
          <w:i/>
          <w:sz w:val="20"/>
        </w:rPr>
        <w:t xml:space="preserve"> Management</w:t>
      </w:r>
      <w:r w:rsidRPr="00DA4BD3">
        <w:rPr>
          <w:rFonts w:ascii="Arial" w:hAnsi="Arial" w:cs="Arial"/>
          <w:sz w:val="20"/>
        </w:rPr>
        <w:t xml:space="preserve"> decisions,</w:t>
      </w:r>
    </w:p>
    <w:p w14:paraId="03632BEF" w14:textId="77777777" w:rsidR="0043586F" w:rsidRPr="00DA4BD3" w:rsidRDefault="0043586F" w:rsidP="0043586F">
      <w:pPr>
        <w:ind w:left="1440"/>
        <w:jc w:val="both"/>
        <w:rPr>
          <w:rFonts w:ascii="Arial" w:hAnsi="Arial" w:cs="Arial"/>
          <w:sz w:val="20"/>
        </w:rPr>
      </w:pPr>
    </w:p>
    <w:p w14:paraId="23CDC544" w14:textId="0950A05B" w:rsidR="0043586F" w:rsidRPr="00DA4BD3" w:rsidRDefault="00602048" w:rsidP="00076EA4">
      <w:pPr>
        <w:ind w:left="1418"/>
        <w:jc w:val="both"/>
        <w:rPr>
          <w:rFonts w:ascii="Arial" w:hAnsi="Arial" w:cs="Arial"/>
          <w:sz w:val="20"/>
        </w:rPr>
      </w:pPr>
      <w:r w:rsidRPr="00DA4BD3">
        <w:rPr>
          <w:rFonts w:ascii="Arial" w:hAnsi="Arial" w:cs="Arial"/>
          <w:sz w:val="20"/>
        </w:rPr>
        <w:t xml:space="preserve">and any other information </w:t>
      </w:r>
      <w:r w:rsidR="0043586F" w:rsidRPr="00DA4BD3">
        <w:rPr>
          <w:rFonts w:ascii="Arial" w:hAnsi="Arial" w:cs="Arial"/>
          <w:sz w:val="20"/>
        </w:rPr>
        <w:t xml:space="preserve">as required under the applicable </w:t>
      </w:r>
      <w:r w:rsidR="0043586F" w:rsidRPr="00DA4BD3">
        <w:rPr>
          <w:rFonts w:ascii="Arial" w:hAnsi="Arial" w:cs="Arial"/>
          <w:i/>
          <w:sz w:val="20"/>
        </w:rPr>
        <w:t>International Standard(s)</w:t>
      </w:r>
      <w:r w:rsidR="0043586F" w:rsidRPr="00DA4BD3">
        <w:rPr>
          <w:rFonts w:ascii="Arial" w:hAnsi="Arial" w:cs="Arial"/>
          <w:sz w:val="20"/>
        </w:rPr>
        <w:t>.</w:t>
      </w:r>
    </w:p>
    <w:p w14:paraId="28D36ECD" w14:textId="77777777" w:rsidR="0043586F" w:rsidRPr="00DA4BD3" w:rsidRDefault="0043586F" w:rsidP="0043586F">
      <w:pPr>
        <w:ind w:left="720"/>
        <w:jc w:val="both"/>
        <w:rPr>
          <w:rFonts w:ascii="Arial" w:hAnsi="Arial" w:cs="Arial"/>
          <w:sz w:val="20"/>
        </w:rPr>
      </w:pPr>
    </w:p>
    <w:p w14:paraId="14EC5104" w14:textId="38B5C189" w:rsidR="00347E26" w:rsidRPr="00DA4BD3" w:rsidRDefault="00347E26" w:rsidP="00076EA4">
      <w:pPr>
        <w:ind w:left="2268" w:hanging="850"/>
        <w:jc w:val="both"/>
        <w:rPr>
          <w:rFonts w:ascii="Arial" w:hAnsi="Arial" w:cs="Arial"/>
          <w:sz w:val="20"/>
        </w:rPr>
      </w:pPr>
      <w:r w:rsidRPr="00DA4BD3">
        <w:rPr>
          <w:rFonts w:ascii="Arial" w:hAnsi="Arial" w:cs="Arial"/>
          <w:b/>
          <w:bCs/>
          <w:sz w:val="20"/>
        </w:rPr>
        <w:t>14.5.1</w:t>
      </w:r>
      <w:r w:rsidRPr="00DA4BD3">
        <w:rPr>
          <w:rFonts w:ascii="Arial" w:hAnsi="Arial" w:cs="Arial"/>
          <w:sz w:val="20"/>
        </w:rPr>
        <w:t xml:space="preserve"> </w:t>
      </w:r>
      <w:r w:rsidR="006E3042" w:rsidRPr="00DA4BD3">
        <w:rPr>
          <w:rFonts w:ascii="Arial" w:hAnsi="Arial" w:cs="Arial"/>
          <w:sz w:val="20"/>
        </w:rPr>
        <w:tab/>
      </w:r>
      <w:r w:rsidRPr="00DA4BD3">
        <w:rPr>
          <w:rFonts w:ascii="Arial" w:hAnsi="Arial" w:cs="Arial"/>
          <w:sz w:val="20"/>
        </w:rPr>
        <w:t xml:space="preserve">To facilitate coordinated test distribution planning, avoid unnecessary duplication in </w:t>
      </w:r>
      <w:r w:rsidRPr="00DA4BD3">
        <w:rPr>
          <w:rFonts w:ascii="Arial" w:hAnsi="Arial" w:cs="Arial"/>
          <w:i/>
          <w:iCs/>
          <w:sz w:val="20"/>
        </w:rPr>
        <w:t>Testing</w:t>
      </w:r>
      <w:r w:rsidRPr="00DA4BD3">
        <w:rPr>
          <w:rFonts w:ascii="Arial" w:hAnsi="Arial" w:cs="Arial"/>
          <w:sz w:val="20"/>
        </w:rPr>
        <w:t xml:space="preserve"> by various </w:t>
      </w:r>
      <w:r w:rsidRPr="00DA4BD3">
        <w:rPr>
          <w:rFonts w:ascii="Arial" w:hAnsi="Arial" w:cs="Arial"/>
          <w:i/>
          <w:iCs/>
          <w:sz w:val="20"/>
        </w:rPr>
        <w:t>Anti-Doping Organizations</w:t>
      </w:r>
      <w:r w:rsidRPr="00DA4BD3">
        <w:rPr>
          <w:rFonts w:ascii="Arial" w:hAnsi="Arial" w:cs="Arial"/>
          <w:sz w:val="20"/>
        </w:rPr>
        <w:t xml:space="preserve">, and to ensure that </w:t>
      </w:r>
      <w:r w:rsidRPr="00DA4BD3">
        <w:rPr>
          <w:rFonts w:ascii="Arial" w:hAnsi="Arial" w:cs="Arial"/>
          <w:i/>
          <w:iCs/>
          <w:sz w:val="20"/>
        </w:rPr>
        <w:t>Athlete Biological Passport</w:t>
      </w:r>
      <w:r w:rsidRPr="00DA4BD3">
        <w:rPr>
          <w:rFonts w:ascii="Arial" w:hAnsi="Arial" w:cs="Arial"/>
          <w:sz w:val="20"/>
        </w:rPr>
        <w:t xml:space="preserve"> profiles are </w:t>
      </w:r>
      <w:r w:rsidR="00BD1764" w:rsidRPr="00DA4BD3">
        <w:rPr>
          <w:rFonts w:ascii="Arial" w:hAnsi="Arial" w:cs="Arial"/>
          <w:sz w:val="20"/>
        </w:rPr>
        <w:t>updated</w:t>
      </w:r>
      <w:r w:rsidRPr="00DA4BD3">
        <w:rPr>
          <w:rFonts w:ascii="Arial" w:hAnsi="Arial" w:cs="Arial"/>
          <w:sz w:val="20"/>
        </w:rPr>
        <w:t xml:space="preserve">, </w:t>
      </w:r>
      <w:r w:rsidRPr="00DA4BD3">
        <w:rPr>
          <w:rFonts w:ascii="Arial" w:hAnsi="Arial" w:cs="Arial"/>
          <w:sz w:val="20"/>
          <w:highlight w:val="lightGray"/>
        </w:rPr>
        <w:t>[IF]</w:t>
      </w:r>
      <w:r w:rsidRPr="00DA4BD3">
        <w:rPr>
          <w:rFonts w:ascii="Arial" w:hAnsi="Arial" w:cs="Arial"/>
          <w:sz w:val="20"/>
        </w:rPr>
        <w:t xml:space="preserve"> shall report all </w:t>
      </w:r>
      <w:r w:rsidRPr="00DA4BD3">
        <w:rPr>
          <w:rFonts w:ascii="Arial" w:hAnsi="Arial" w:cs="Arial"/>
          <w:i/>
          <w:iCs/>
          <w:sz w:val="20"/>
        </w:rPr>
        <w:t>In-Competition</w:t>
      </w:r>
      <w:r w:rsidRPr="00DA4BD3">
        <w:rPr>
          <w:rFonts w:ascii="Arial" w:hAnsi="Arial" w:cs="Arial"/>
          <w:sz w:val="20"/>
        </w:rPr>
        <w:t xml:space="preserve"> and </w:t>
      </w:r>
      <w:r w:rsidRPr="00DA4BD3">
        <w:rPr>
          <w:rFonts w:ascii="Arial" w:hAnsi="Arial" w:cs="Arial"/>
          <w:i/>
          <w:iCs/>
          <w:sz w:val="20"/>
        </w:rPr>
        <w:t>Out-of-Competition</w:t>
      </w:r>
      <w:r w:rsidRPr="00DA4BD3">
        <w:rPr>
          <w:rFonts w:ascii="Arial" w:hAnsi="Arial" w:cs="Arial"/>
          <w:sz w:val="20"/>
        </w:rPr>
        <w:t xml:space="preserve"> tests to </w:t>
      </w:r>
      <w:r w:rsidRPr="00DA4BD3">
        <w:rPr>
          <w:rFonts w:ascii="Arial" w:hAnsi="Arial" w:cs="Arial"/>
          <w:i/>
          <w:iCs/>
          <w:sz w:val="20"/>
        </w:rPr>
        <w:t>WADA</w:t>
      </w:r>
      <w:r w:rsidRPr="00DA4BD3">
        <w:rPr>
          <w:rFonts w:ascii="Arial" w:hAnsi="Arial" w:cs="Arial"/>
          <w:sz w:val="20"/>
        </w:rPr>
        <w:t xml:space="preserve"> by entering the </w:t>
      </w:r>
      <w:r w:rsidRPr="00DA4BD3">
        <w:rPr>
          <w:rFonts w:ascii="Arial" w:hAnsi="Arial" w:cs="Arial"/>
          <w:i/>
          <w:iCs/>
          <w:sz w:val="20"/>
        </w:rPr>
        <w:t>Doping Control</w:t>
      </w:r>
      <w:r w:rsidRPr="00DA4BD3">
        <w:rPr>
          <w:rFonts w:ascii="Arial" w:hAnsi="Arial" w:cs="Arial"/>
          <w:sz w:val="20"/>
        </w:rPr>
        <w:t xml:space="preserve"> forms into </w:t>
      </w:r>
      <w:r w:rsidRPr="00DA4BD3">
        <w:rPr>
          <w:rFonts w:ascii="Arial" w:hAnsi="Arial" w:cs="Arial"/>
          <w:i/>
          <w:iCs/>
          <w:sz w:val="20"/>
        </w:rPr>
        <w:t>ADAMS</w:t>
      </w:r>
      <w:r w:rsidRPr="00DA4BD3">
        <w:rPr>
          <w:rFonts w:ascii="Arial" w:hAnsi="Arial" w:cs="Arial"/>
          <w:sz w:val="20"/>
        </w:rPr>
        <w:t xml:space="preserve"> in accordance with the requirements and timelines contained in the </w:t>
      </w:r>
      <w:r w:rsidRPr="00DA4BD3">
        <w:rPr>
          <w:rFonts w:ascii="Arial" w:hAnsi="Arial" w:cs="Arial"/>
          <w:i/>
          <w:iCs/>
          <w:sz w:val="20"/>
        </w:rPr>
        <w:t>International Standard</w:t>
      </w:r>
      <w:r w:rsidRPr="00DA4BD3">
        <w:rPr>
          <w:rFonts w:ascii="Arial" w:hAnsi="Arial" w:cs="Arial"/>
          <w:sz w:val="20"/>
        </w:rPr>
        <w:t xml:space="preserve"> for </w:t>
      </w:r>
      <w:r w:rsidRPr="00DA4BD3">
        <w:rPr>
          <w:rFonts w:ascii="Arial" w:hAnsi="Arial" w:cs="Arial"/>
          <w:i/>
          <w:iCs/>
          <w:sz w:val="20"/>
        </w:rPr>
        <w:t>Testing</w:t>
      </w:r>
      <w:r w:rsidRPr="00DA4BD3">
        <w:rPr>
          <w:rFonts w:ascii="Arial" w:hAnsi="Arial" w:cs="Arial"/>
          <w:sz w:val="20"/>
        </w:rPr>
        <w:t xml:space="preserve">. </w:t>
      </w:r>
    </w:p>
    <w:p w14:paraId="2201E882" w14:textId="77777777" w:rsidR="00D91FDC" w:rsidRPr="00DA4BD3" w:rsidRDefault="00D91FDC" w:rsidP="00D91FDC">
      <w:pPr>
        <w:ind w:left="2340" w:hanging="900"/>
        <w:jc w:val="both"/>
        <w:rPr>
          <w:rFonts w:ascii="Arial" w:hAnsi="Arial" w:cs="Arial"/>
          <w:sz w:val="20"/>
        </w:rPr>
      </w:pPr>
    </w:p>
    <w:p w14:paraId="3BFEF8A2" w14:textId="5EF12736"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14.5.2</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00477CC1" w:rsidRPr="00DA4BD3">
        <w:rPr>
          <w:rFonts w:ascii="Arial" w:hAnsi="Arial" w:cs="Arial"/>
          <w:i/>
          <w:iCs/>
          <w:sz w:val="20"/>
          <w:szCs w:val="20"/>
        </w:rPr>
        <w:t>Therapeutic Use Exemptions</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all </w:t>
      </w:r>
      <w:r w:rsidR="00477CC1" w:rsidRPr="00DA4BD3">
        <w:rPr>
          <w:rFonts w:ascii="Arial" w:hAnsi="Arial" w:cs="Arial"/>
          <w:i/>
          <w:iCs/>
          <w:sz w:val="20"/>
          <w:szCs w:val="20"/>
        </w:rPr>
        <w:t xml:space="preserve">Therapeutic Use Exemption </w:t>
      </w:r>
      <w:r w:rsidRPr="00DA4BD3">
        <w:rPr>
          <w:rFonts w:ascii="Arial" w:hAnsi="Arial" w:cs="Arial"/>
          <w:sz w:val="20"/>
          <w:szCs w:val="20"/>
        </w:rPr>
        <w:t xml:space="preserve">applications, decisions and supporting documentation using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contained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sz w:val="20"/>
          <w:szCs w:val="20"/>
        </w:rPr>
        <w:t>Therapeutic Use Exemptions</w:t>
      </w:r>
      <w:r w:rsidRPr="00DA4BD3">
        <w:rPr>
          <w:rFonts w:ascii="Arial" w:hAnsi="Arial" w:cs="Arial"/>
          <w:sz w:val="20"/>
          <w:szCs w:val="20"/>
        </w:rPr>
        <w:t xml:space="preserve">. </w:t>
      </w:r>
    </w:p>
    <w:p w14:paraId="4B4AC8D7"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3F954115" w14:textId="3D40738E" w:rsidR="00347E26" w:rsidRPr="00DA4BD3" w:rsidRDefault="00347E26" w:rsidP="00076EA4">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bCs/>
          <w:sz w:val="20"/>
          <w:szCs w:val="20"/>
        </w:rPr>
        <w:t>14.5.3</w:t>
      </w:r>
      <w:r w:rsidR="006E3042" w:rsidRPr="00DA4BD3">
        <w:rPr>
          <w:rFonts w:ascii="Arial" w:hAnsi="Arial" w:cs="Arial"/>
          <w:sz w:val="20"/>
          <w:szCs w:val="20"/>
        </w:rPr>
        <w:tab/>
      </w:r>
      <w:r w:rsidRPr="00DA4BD3">
        <w:rPr>
          <w:rFonts w:ascii="Arial" w:hAnsi="Arial" w:cs="Arial"/>
          <w:sz w:val="20"/>
          <w:szCs w:val="20"/>
        </w:rPr>
        <w:t xml:space="preserve">To facilitate </w:t>
      </w:r>
      <w:r w:rsidRPr="00DA4BD3">
        <w:rPr>
          <w:rFonts w:ascii="Arial" w:hAnsi="Arial" w:cs="Arial"/>
          <w:i/>
          <w:iCs/>
          <w:sz w:val="20"/>
          <w:szCs w:val="20"/>
        </w:rPr>
        <w:t>WADA</w:t>
      </w:r>
      <w:r w:rsidRPr="00DA4BD3">
        <w:rPr>
          <w:rFonts w:ascii="Arial" w:hAnsi="Arial" w:cs="Arial"/>
          <w:sz w:val="20"/>
          <w:szCs w:val="20"/>
        </w:rPr>
        <w:t>’</w:t>
      </w:r>
      <w:r w:rsidRPr="00803157">
        <w:rPr>
          <w:rFonts w:ascii="Arial" w:hAnsi="Arial" w:cs="Arial"/>
          <w:i/>
          <w:iCs/>
          <w:sz w:val="20"/>
          <w:szCs w:val="20"/>
        </w:rPr>
        <w:t>s</w:t>
      </w:r>
      <w:r w:rsidRPr="00DA4BD3">
        <w:rPr>
          <w:rFonts w:ascii="Arial" w:hAnsi="Arial" w:cs="Arial"/>
          <w:sz w:val="20"/>
          <w:szCs w:val="20"/>
        </w:rPr>
        <w:t xml:space="preserve"> oversight and appeal rights for </w:t>
      </w:r>
      <w:r w:rsidRPr="00DA4BD3">
        <w:rPr>
          <w:rFonts w:ascii="Arial" w:hAnsi="Arial" w:cs="Arial"/>
          <w:i/>
          <w:iCs/>
          <w:sz w:val="20"/>
          <w:szCs w:val="20"/>
        </w:rPr>
        <w:t>Results Management</w:t>
      </w:r>
      <w:r w:rsidRPr="00DA4BD3">
        <w:rPr>
          <w:rFonts w:ascii="Arial" w:hAnsi="Arial" w:cs="Arial"/>
          <w:sz w:val="20"/>
          <w:szCs w:val="20"/>
        </w:rPr>
        <w:t xml:space="preserve">, </w:t>
      </w:r>
      <w:r w:rsidRPr="00DA4BD3">
        <w:rPr>
          <w:rFonts w:ascii="Arial" w:hAnsi="Arial" w:cs="Arial"/>
          <w:sz w:val="20"/>
          <w:szCs w:val="20"/>
          <w:highlight w:val="lightGray"/>
        </w:rPr>
        <w:t>[IF]</w:t>
      </w:r>
      <w:r w:rsidRPr="00DA4BD3">
        <w:rPr>
          <w:rFonts w:ascii="Arial" w:hAnsi="Arial" w:cs="Arial"/>
          <w:sz w:val="20"/>
          <w:szCs w:val="20"/>
        </w:rPr>
        <w:t xml:space="preserve"> shall report the following information into </w:t>
      </w:r>
      <w:r w:rsidRPr="00DA4BD3">
        <w:rPr>
          <w:rFonts w:ascii="Arial" w:hAnsi="Arial" w:cs="Arial"/>
          <w:i/>
          <w:iCs/>
          <w:sz w:val="20"/>
          <w:szCs w:val="20"/>
        </w:rPr>
        <w:t>ADAMS</w:t>
      </w:r>
      <w:r w:rsidRPr="00DA4BD3">
        <w:rPr>
          <w:rFonts w:ascii="Arial" w:hAnsi="Arial" w:cs="Arial"/>
          <w:sz w:val="20"/>
          <w:szCs w:val="20"/>
        </w:rPr>
        <w:t xml:space="preserve"> in accordance with the requirements and timelines outlined in the </w:t>
      </w:r>
      <w:r w:rsidRPr="00DA4BD3">
        <w:rPr>
          <w:rFonts w:ascii="Arial" w:hAnsi="Arial" w:cs="Arial"/>
          <w:i/>
          <w:iCs/>
          <w:sz w:val="20"/>
          <w:szCs w:val="20"/>
        </w:rPr>
        <w:t>International Standard</w:t>
      </w:r>
      <w:r w:rsidRPr="00DA4BD3">
        <w:rPr>
          <w:rFonts w:ascii="Arial" w:hAnsi="Arial" w:cs="Arial"/>
          <w:sz w:val="20"/>
          <w:szCs w:val="20"/>
        </w:rPr>
        <w:t xml:space="preserve"> for </w:t>
      </w:r>
      <w:r w:rsidRPr="00DA4BD3">
        <w:rPr>
          <w:rFonts w:ascii="Arial" w:hAnsi="Arial" w:cs="Arial"/>
          <w:i/>
          <w:iCs/>
          <w:sz w:val="20"/>
          <w:szCs w:val="20"/>
        </w:rPr>
        <w:t>Results Management</w:t>
      </w:r>
      <w:r w:rsidRPr="00DA4BD3">
        <w:rPr>
          <w:rFonts w:ascii="Arial" w:hAnsi="Arial" w:cs="Arial"/>
          <w:sz w:val="20"/>
          <w:szCs w:val="20"/>
        </w:rPr>
        <w:t xml:space="preserve">: (a) notifications of anti-doping rule violations and related decisions for </w:t>
      </w:r>
      <w:r w:rsidRPr="00DA4BD3">
        <w:rPr>
          <w:rFonts w:ascii="Arial" w:hAnsi="Arial" w:cs="Arial"/>
          <w:i/>
          <w:iCs/>
          <w:sz w:val="20"/>
          <w:szCs w:val="20"/>
        </w:rPr>
        <w:t>Adverse Analytical Findings</w:t>
      </w:r>
      <w:r w:rsidRPr="00DA4BD3">
        <w:rPr>
          <w:rFonts w:ascii="Arial" w:hAnsi="Arial" w:cs="Arial"/>
          <w:sz w:val="20"/>
          <w:szCs w:val="20"/>
        </w:rPr>
        <w:t xml:space="preserve">; (b) notifications and related decisions for other anti-doping rule violations that are not </w:t>
      </w:r>
      <w:r w:rsidRPr="00DA4BD3">
        <w:rPr>
          <w:rFonts w:ascii="Arial" w:hAnsi="Arial" w:cs="Arial"/>
          <w:i/>
          <w:iCs/>
          <w:sz w:val="20"/>
          <w:szCs w:val="20"/>
        </w:rPr>
        <w:t>Adverse Analytical Findings</w:t>
      </w:r>
      <w:r w:rsidRPr="00DA4BD3">
        <w:rPr>
          <w:rFonts w:ascii="Arial" w:hAnsi="Arial" w:cs="Arial"/>
          <w:sz w:val="20"/>
          <w:szCs w:val="20"/>
        </w:rPr>
        <w:t xml:space="preserve">; (c) </w:t>
      </w:r>
      <w:r w:rsidR="00051A31" w:rsidRPr="00DA4BD3">
        <w:rPr>
          <w:rFonts w:ascii="Arial" w:hAnsi="Arial" w:cs="Arial"/>
          <w:sz w:val="20"/>
          <w:szCs w:val="20"/>
        </w:rPr>
        <w:t>w</w:t>
      </w:r>
      <w:r w:rsidR="00075BF2" w:rsidRPr="00DA4BD3">
        <w:rPr>
          <w:rFonts w:ascii="Arial" w:hAnsi="Arial" w:cs="Arial"/>
          <w:sz w:val="20"/>
          <w:szCs w:val="20"/>
        </w:rPr>
        <w:t xml:space="preserve">hereabouts </w:t>
      </w:r>
      <w:r w:rsidR="00051A31" w:rsidRPr="00DA4BD3">
        <w:rPr>
          <w:rFonts w:ascii="Arial" w:hAnsi="Arial" w:cs="Arial"/>
          <w:sz w:val="20"/>
          <w:szCs w:val="20"/>
        </w:rPr>
        <w:t>f</w:t>
      </w:r>
      <w:r w:rsidR="00075BF2" w:rsidRPr="00DA4BD3">
        <w:rPr>
          <w:rFonts w:ascii="Arial" w:hAnsi="Arial" w:cs="Arial"/>
          <w:sz w:val="20"/>
          <w:szCs w:val="20"/>
        </w:rPr>
        <w:t>ailures</w:t>
      </w:r>
      <w:r w:rsidRPr="00DA4BD3">
        <w:rPr>
          <w:rFonts w:ascii="Arial" w:hAnsi="Arial" w:cs="Arial"/>
          <w:sz w:val="20"/>
          <w:szCs w:val="20"/>
        </w:rPr>
        <w:t>; (d)</w:t>
      </w:r>
      <w:r w:rsidR="00602048" w:rsidRPr="00DA4BD3">
        <w:rPr>
          <w:rFonts w:ascii="Arial" w:hAnsi="Arial" w:cs="Arial"/>
          <w:sz w:val="20"/>
          <w:szCs w:val="20"/>
        </w:rPr>
        <w:t xml:space="preserve"> violations of Article 10.14.1; and (e)</w:t>
      </w:r>
      <w:r w:rsidRPr="00DA4BD3">
        <w:rPr>
          <w:rFonts w:ascii="Arial" w:hAnsi="Arial" w:cs="Arial"/>
          <w:sz w:val="20"/>
          <w:szCs w:val="20"/>
        </w:rPr>
        <w:t xml:space="preserve"> any decision imposing, lifting or </w:t>
      </w:r>
      <w:r w:rsidR="00602048" w:rsidRPr="00DA4BD3">
        <w:rPr>
          <w:rFonts w:ascii="Arial" w:hAnsi="Arial" w:cs="Arial"/>
          <w:sz w:val="20"/>
          <w:szCs w:val="20"/>
        </w:rPr>
        <w:t xml:space="preserve">reimposing </w:t>
      </w:r>
      <w:r w:rsidRPr="00DA4BD3">
        <w:rPr>
          <w:rFonts w:ascii="Arial" w:hAnsi="Arial" w:cs="Arial"/>
          <w:sz w:val="20"/>
          <w:szCs w:val="20"/>
        </w:rPr>
        <w:t xml:space="preserve">a </w:t>
      </w:r>
      <w:r w:rsidRPr="00DA4BD3">
        <w:rPr>
          <w:rFonts w:ascii="Arial" w:hAnsi="Arial" w:cs="Arial"/>
          <w:i/>
          <w:iCs/>
          <w:sz w:val="20"/>
          <w:szCs w:val="20"/>
        </w:rPr>
        <w:t>Provisional Suspension</w:t>
      </w:r>
      <w:r w:rsidRPr="00DA4BD3">
        <w:rPr>
          <w:rFonts w:ascii="Arial" w:hAnsi="Arial" w:cs="Arial"/>
          <w:sz w:val="20"/>
          <w:szCs w:val="20"/>
        </w:rPr>
        <w:t xml:space="preserve">. </w:t>
      </w:r>
    </w:p>
    <w:p w14:paraId="384F953F" w14:textId="77777777" w:rsidR="00D91FDC" w:rsidRPr="00DA4BD3" w:rsidRDefault="00D91FDC" w:rsidP="00D91FDC">
      <w:pPr>
        <w:pStyle w:val="NormalWeb"/>
        <w:spacing w:before="0" w:beforeAutospacing="0" w:after="0" w:afterAutospacing="0"/>
        <w:ind w:left="2340" w:hanging="900"/>
        <w:jc w:val="both"/>
        <w:rPr>
          <w:rFonts w:ascii="Arial" w:hAnsi="Arial" w:cs="Arial"/>
          <w:sz w:val="20"/>
          <w:szCs w:val="20"/>
        </w:rPr>
      </w:pPr>
    </w:p>
    <w:p w14:paraId="4AB42B73" w14:textId="5075CFEB" w:rsidR="0069393E" w:rsidRPr="00DA4BD3" w:rsidRDefault="00EF4485" w:rsidP="00B574D6">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14.5.4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rPr>
        <w:t>The</w:t>
      </w:r>
      <w:r w:rsidR="00347E26" w:rsidRPr="00DA4BD3">
        <w:rPr>
          <w:rFonts w:ascii="Arial" w:hAnsi="Arial" w:cs="Arial"/>
          <w:sz w:val="20"/>
          <w:szCs w:val="20"/>
        </w:rPr>
        <w:t xml:space="preserve"> information described in this Article will be made accessible, where appropriate and in accordance with the applicable rules, to the </w:t>
      </w:r>
      <w:r w:rsidR="00347E26" w:rsidRPr="00DA4BD3">
        <w:rPr>
          <w:rFonts w:ascii="Arial" w:hAnsi="Arial" w:cs="Arial"/>
          <w:i/>
          <w:sz w:val="20"/>
          <w:szCs w:val="20"/>
        </w:rPr>
        <w:t>Athlete</w:t>
      </w:r>
      <w:r w:rsidR="00347E26" w:rsidRPr="00DA4BD3">
        <w:rPr>
          <w:rFonts w:ascii="Arial" w:hAnsi="Arial" w:cs="Arial"/>
          <w:sz w:val="20"/>
          <w:szCs w:val="20"/>
        </w:rPr>
        <w:t xml:space="preserve">, the </w:t>
      </w:r>
      <w:r w:rsidR="00347E26" w:rsidRPr="00DA4BD3">
        <w:rPr>
          <w:rFonts w:ascii="Arial" w:hAnsi="Arial" w:cs="Arial"/>
          <w:i/>
          <w:sz w:val="20"/>
          <w:szCs w:val="20"/>
        </w:rPr>
        <w:t>Athlete</w:t>
      </w:r>
      <w:r w:rsidR="00347E26" w:rsidRPr="00DA4BD3">
        <w:rPr>
          <w:rFonts w:ascii="Arial" w:hAnsi="Arial" w:cs="Arial"/>
          <w:sz w:val="20"/>
          <w:szCs w:val="20"/>
        </w:rPr>
        <w:t xml:space="preserve">’s </w:t>
      </w:r>
      <w:r w:rsidR="00347E26" w:rsidRPr="00DA4BD3">
        <w:rPr>
          <w:rFonts w:ascii="Arial" w:hAnsi="Arial" w:cs="Arial"/>
          <w:i/>
          <w:sz w:val="20"/>
          <w:szCs w:val="20"/>
        </w:rPr>
        <w:t>National Anti-Doping Organization</w:t>
      </w:r>
      <w:r w:rsidR="00B85BC6" w:rsidRPr="00DA4BD3">
        <w:rPr>
          <w:rFonts w:ascii="Arial" w:hAnsi="Arial" w:cs="Arial"/>
          <w:sz w:val="20"/>
          <w:szCs w:val="20"/>
        </w:rPr>
        <w:t>,</w:t>
      </w:r>
      <w:r w:rsidR="00347E26" w:rsidRPr="00DA4BD3">
        <w:rPr>
          <w:rFonts w:ascii="Arial" w:hAnsi="Arial" w:cs="Arial"/>
          <w:sz w:val="20"/>
          <w:szCs w:val="20"/>
        </w:rPr>
        <w:t xml:space="preserve"> and any other </w:t>
      </w:r>
      <w:r w:rsidR="00347E26" w:rsidRPr="00DA4BD3">
        <w:rPr>
          <w:rFonts w:ascii="Arial" w:hAnsi="Arial" w:cs="Arial"/>
          <w:i/>
          <w:sz w:val="20"/>
          <w:szCs w:val="20"/>
        </w:rPr>
        <w:t>Anti-Doping Organizations</w:t>
      </w:r>
      <w:r w:rsidR="00347E26" w:rsidRPr="00DA4BD3">
        <w:rPr>
          <w:rFonts w:ascii="Arial" w:hAnsi="Arial" w:cs="Arial"/>
          <w:sz w:val="20"/>
          <w:szCs w:val="20"/>
        </w:rPr>
        <w:t xml:space="preserve"> with </w:t>
      </w:r>
      <w:r w:rsidR="00347E26" w:rsidRPr="00DA4BD3">
        <w:rPr>
          <w:rFonts w:ascii="Arial" w:hAnsi="Arial" w:cs="Arial"/>
          <w:i/>
          <w:sz w:val="20"/>
          <w:szCs w:val="20"/>
        </w:rPr>
        <w:t>Testing</w:t>
      </w:r>
      <w:r w:rsidR="00347E26" w:rsidRPr="00DA4BD3">
        <w:rPr>
          <w:rFonts w:ascii="Arial" w:hAnsi="Arial" w:cs="Arial"/>
          <w:sz w:val="20"/>
          <w:szCs w:val="20"/>
        </w:rPr>
        <w:t xml:space="preserve"> authority over the </w:t>
      </w:r>
      <w:r w:rsidR="00347E26" w:rsidRPr="00DA4BD3">
        <w:rPr>
          <w:rFonts w:ascii="Arial" w:hAnsi="Arial" w:cs="Arial"/>
          <w:i/>
          <w:sz w:val="20"/>
          <w:szCs w:val="20"/>
        </w:rPr>
        <w:t>Athlete</w:t>
      </w:r>
      <w:r w:rsidR="0069393E" w:rsidRPr="00DA4BD3">
        <w:rPr>
          <w:rFonts w:ascii="Arial" w:hAnsi="Arial" w:cs="Arial"/>
          <w:sz w:val="20"/>
          <w:szCs w:val="20"/>
        </w:rPr>
        <w:t>.</w:t>
      </w:r>
      <w:r w:rsidR="00676D67" w:rsidRPr="00676D67">
        <w:rPr>
          <w:rStyle w:val="FootnoteReference"/>
          <w:rFonts w:ascii="Arial" w:hAnsi="Arial" w:cs="Arial"/>
          <w:b/>
          <w:sz w:val="20"/>
          <w:szCs w:val="20"/>
          <w:vertAlign w:val="superscript"/>
        </w:rPr>
        <w:footnoteReference w:id="106"/>
      </w:r>
    </w:p>
    <w:p w14:paraId="1FA7B5C5" w14:textId="77777777" w:rsidR="00347E26" w:rsidRPr="00DA4BD3" w:rsidRDefault="00347E26" w:rsidP="00076EA4">
      <w:pPr>
        <w:ind w:left="1418" w:hanging="720"/>
        <w:jc w:val="both"/>
        <w:rPr>
          <w:rFonts w:ascii="Arial" w:hAnsi="Arial" w:cs="Arial"/>
          <w:b/>
          <w:sz w:val="20"/>
        </w:rPr>
      </w:pPr>
      <w:bookmarkStart w:id="293" w:name="_Toc190172374"/>
      <w:r w:rsidRPr="00DA4BD3">
        <w:rPr>
          <w:rFonts w:ascii="Arial" w:hAnsi="Arial" w:cs="Arial"/>
          <w:b/>
          <w:bCs/>
          <w:sz w:val="20"/>
        </w:rPr>
        <w:lastRenderedPageBreak/>
        <w:t>14.6</w:t>
      </w:r>
      <w:r w:rsidRPr="00DA4BD3">
        <w:rPr>
          <w:rFonts w:ascii="Arial" w:hAnsi="Arial" w:cs="Arial"/>
          <w:b/>
          <w:bCs/>
          <w:sz w:val="20"/>
        </w:rPr>
        <w:tab/>
        <w:t>Data Privacy</w:t>
      </w:r>
      <w:bookmarkEnd w:id="293"/>
    </w:p>
    <w:p w14:paraId="7FF50787" w14:textId="77777777" w:rsidR="00347E26" w:rsidRPr="00DA4BD3" w:rsidRDefault="00347E26" w:rsidP="00347E26">
      <w:pPr>
        <w:ind w:left="720"/>
        <w:jc w:val="both"/>
        <w:rPr>
          <w:rFonts w:ascii="Arial" w:hAnsi="Arial" w:cs="Arial"/>
          <w:sz w:val="20"/>
        </w:rPr>
      </w:pPr>
    </w:p>
    <w:p w14:paraId="762EB263" w14:textId="48A59627" w:rsidR="00347E26" w:rsidRDefault="004C594B" w:rsidP="00076EA4">
      <w:pPr>
        <w:ind w:left="2268" w:hanging="850"/>
        <w:jc w:val="both"/>
        <w:rPr>
          <w:rFonts w:ascii="Arial" w:hAnsi="Arial" w:cs="Arial"/>
          <w:sz w:val="20"/>
        </w:rPr>
      </w:pPr>
      <w:r w:rsidRPr="00DA4BD3">
        <w:rPr>
          <w:rFonts w:ascii="Arial" w:hAnsi="Arial" w:cs="Arial"/>
          <w:b/>
          <w:bCs/>
          <w:sz w:val="20"/>
        </w:rPr>
        <w:t>14.6.</w:t>
      </w:r>
      <w:proofErr w:type="gramStart"/>
      <w:r w:rsidRPr="00DA4BD3">
        <w:rPr>
          <w:rFonts w:ascii="Arial" w:hAnsi="Arial" w:cs="Arial"/>
          <w:b/>
          <w:bCs/>
          <w:sz w:val="20"/>
        </w:rPr>
        <w:t xml:space="preserve">1 </w:t>
      </w:r>
      <w:r w:rsidRPr="00DA4BD3">
        <w:rPr>
          <w:rFonts w:ascii="Arial" w:hAnsi="Arial" w:cs="Arial"/>
          <w:b/>
          <w:bCs/>
          <w:sz w:val="20"/>
        </w:rPr>
        <w:tab/>
      </w:r>
      <w:r w:rsidR="00347E26" w:rsidRPr="00DA4BD3">
        <w:rPr>
          <w:rFonts w:ascii="Arial" w:hAnsi="Arial" w:cs="Arial"/>
          <w:sz w:val="20"/>
          <w:highlight w:val="lightGray"/>
        </w:rPr>
        <w:t>[</w:t>
      </w:r>
      <w:proofErr w:type="gramEnd"/>
      <w:r w:rsidR="00347E26" w:rsidRPr="00DA4BD3">
        <w:rPr>
          <w:rFonts w:ascii="Arial" w:hAnsi="Arial" w:cs="Arial"/>
          <w:sz w:val="20"/>
          <w:highlight w:val="lightGray"/>
        </w:rPr>
        <w:t>IF]</w:t>
      </w:r>
      <w:r w:rsidR="00347E26" w:rsidRPr="00DA4BD3">
        <w:rPr>
          <w:rFonts w:ascii="Arial" w:hAnsi="Arial" w:cs="Arial"/>
          <w:sz w:val="20"/>
        </w:rPr>
        <w:t xml:space="preserve"> may collect, store, process or disclose personal information relating to </w:t>
      </w:r>
      <w:r w:rsidR="00347E26" w:rsidRPr="00DA4BD3">
        <w:rPr>
          <w:rFonts w:ascii="Arial" w:hAnsi="Arial" w:cs="Arial"/>
          <w:i/>
          <w:iCs/>
          <w:sz w:val="20"/>
        </w:rPr>
        <w:t>Athletes</w:t>
      </w:r>
      <w:r w:rsidR="00347E26" w:rsidRPr="00DA4BD3">
        <w:rPr>
          <w:rFonts w:ascii="Arial" w:hAnsi="Arial" w:cs="Arial"/>
          <w:sz w:val="20"/>
        </w:rPr>
        <w:t xml:space="preserve"> and other </w:t>
      </w:r>
      <w:r w:rsidR="00347E26" w:rsidRPr="00DA4BD3">
        <w:rPr>
          <w:rFonts w:ascii="Arial" w:hAnsi="Arial" w:cs="Arial"/>
          <w:i/>
          <w:sz w:val="20"/>
        </w:rPr>
        <w:t>Persons</w:t>
      </w:r>
      <w:r w:rsidR="00347E26" w:rsidRPr="00DA4BD3">
        <w:rPr>
          <w:rFonts w:ascii="Arial" w:hAnsi="Arial" w:cs="Arial"/>
          <w:sz w:val="20"/>
        </w:rPr>
        <w:t xml:space="preserve"> where necessary and appropriate to conduct </w:t>
      </w:r>
      <w:proofErr w:type="gramStart"/>
      <w:r w:rsidR="00107C61" w:rsidRPr="00DA4BD3">
        <w:rPr>
          <w:rFonts w:ascii="Arial" w:hAnsi="Arial" w:cs="Arial"/>
          <w:sz w:val="20"/>
        </w:rPr>
        <w:t>its</w:t>
      </w:r>
      <w:proofErr w:type="gramEnd"/>
      <w:r w:rsidR="00107C61" w:rsidRPr="00DA4BD3">
        <w:rPr>
          <w:rFonts w:ascii="Arial" w:hAnsi="Arial" w:cs="Arial"/>
          <w:sz w:val="20"/>
        </w:rPr>
        <w:t xml:space="preserve"> </w:t>
      </w:r>
      <w:r w:rsidR="00340FA0" w:rsidRPr="00DA4BD3">
        <w:rPr>
          <w:rFonts w:ascii="Arial" w:hAnsi="Arial" w:cs="Arial"/>
          <w:i/>
          <w:sz w:val="20"/>
        </w:rPr>
        <w:t>A</w:t>
      </w:r>
      <w:r w:rsidR="008B27A9" w:rsidRPr="00DA4BD3">
        <w:rPr>
          <w:rFonts w:ascii="Arial" w:hAnsi="Arial" w:cs="Arial"/>
          <w:i/>
          <w:sz w:val="20"/>
        </w:rPr>
        <w:t>nti-</w:t>
      </w:r>
      <w:r w:rsidR="00340FA0" w:rsidRPr="00DA4BD3">
        <w:rPr>
          <w:rFonts w:ascii="Arial" w:hAnsi="Arial" w:cs="Arial"/>
          <w:i/>
          <w:sz w:val="20"/>
        </w:rPr>
        <w:t>D</w:t>
      </w:r>
      <w:r w:rsidR="008B27A9" w:rsidRPr="00DA4BD3">
        <w:rPr>
          <w:rFonts w:ascii="Arial" w:hAnsi="Arial" w:cs="Arial"/>
          <w:i/>
          <w:sz w:val="20"/>
        </w:rPr>
        <w:t xml:space="preserve">oping </w:t>
      </w:r>
      <w:r w:rsidR="00340FA0" w:rsidRPr="00DA4BD3">
        <w:rPr>
          <w:rFonts w:ascii="Arial" w:hAnsi="Arial" w:cs="Arial"/>
          <w:i/>
          <w:sz w:val="20"/>
        </w:rPr>
        <w:t>A</w:t>
      </w:r>
      <w:r w:rsidR="00347E26" w:rsidRPr="00DA4BD3">
        <w:rPr>
          <w:rFonts w:ascii="Arial" w:hAnsi="Arial" w:cs="Arial"/>
          <w:i/>
          <w:sz w:val="20"/>
        </w:rPr>
        <w:t>ctivities</w:t>
      </w:r>
      <w:r w:rsidR="00347E26" w:rsidRPr="00DA4BD3">
        <w:rPr>
          <w:rFonts w:ascii="Arial" w:hAnsi="Arial" w:cs="Arial"/>
          <w:sz w:val="20"/>
        </w:rPr>
        <w:t xml:space="preserve"> under the </w:t>
      </w:r>
      <w:r w:rsidR="00347E26" w:rsidRPr="00DA4BD3">
        <w:rPr>
          <w:rFonts w:ascii="Arial" w:hAnsi="Arial" w:cs="Arial"/>
          <w:i/>
          <w:sz w:val="20"/>
        </w:rPr>
        <w:t>Code</w:t>
      </w:r>
      <w:r w:rsidR="00347E26" w:rsidRPr="00DA4BD3">
        <w:rPr>
          <w:rFonts w:ascii="Arial" w:hAnsi="Arial" w:cs="Arial"/>
          <w:sz w:val="20"/>
        </w:rPr>
        <w:t xml:space="preserve">, the </w:t>
      </w:r>
      <w:r w:rsidR="00347E26" w:rsidRPr="00DA4BD3">
        <w:rPr>
          <w:rFonts w:ascii="Arial" w:hAnsi="Arial" w:cs="Arial"/>
          <w:i/>
          <w:sz w:val="20"/>
        </w:rPr>
        <w:t>International Standards</w:t>
      </w:r>
      <w:r w:rsidR="00347E26" w:rsidRPr="00DA4BD3">
        <w:rPr>
          <w:rFonts w:ascii="Arial" w:hAnsi="Arial" w:cs="Arial"/>
          <w:sz w:val="20"/>
        </w:rPr>
        <w:t xml:space="preserve"> (including specifically the </w:t>
      </w:r>
      <w:r w:rsidR="00347E26" w:rsidRPr="00DA4BD3">
        <w:rPr>
          <w:rFonts w:ascii="Arial" w:hAnsi="Arial" w:cs="Arial"/>
          <w:i/>
          <w:sz w:val="20"/>
        </w:rPr>
        <w:t>International Standard</w:t>
      </w:r>
      <w:r w:rsidR="00347E26" w:rsidRPr="00DA4BD3">
        <w:rPr>
          <w:rFonts w:ascii="Arial" w:hAnsi="Arial" w:cs="Arial"/>
          <w:sz w:val="20"/>
        </w:rPr>
        <w:t xml:space="preserve"> for </w:t>
      </w:r>
      <w:r w:rsidR="00602048" w:rsidRPr="00DA4BD3">
        <w:rPr>
          <w:rFonts w:ascii="Arial" w:hAnsi="Arial" w:cs="Arial"/>
          <w:sz w:val="20"/>
        </w:rPr>
        <w:t xml:space="preserve">Data </w:t>
      </w:r>
      <w:r w:rsidR="00347E26" w:rsidRPr="00DA4BD3">
        <w:rPr>
          <w:rFonts w:ascii="Arial" w:hAnsi="Arial" w:cs="Arial"/>
          <w:sz w:val="20"/>
        </w:rPr>
        <w:t>Protection</w:t>
      </w:r>
      <w:r w:rsidR="00BA35DD">
        <w:rPr>
          <w:rFonts w:ascii="Arial" w:hAnsi="Arial" w:cs="Arial"/>
          <w:sz w:val="20"/>
        </w:rPr>
        <w:t>)</w:t>
      </w:r>
      <w:r w:rsidR="00B85BC6" w:rsidRPr="00DA4BD3">
        <w:rPr>
          <w:rFonts w:ascii="Arial" w:hAnsi="Arial" w:cs="Arial"/>
          <w:sz w:val="20"/>
        </w:rPr>
        <w:t>,</w:t>
      </w:r>
      <w:r w:rsidR="00347E26" w:rsidRPr="00DA4BD3">
        <w:rPr>
          <w:rFonts w:ascii="Arial" w:hAnsi="Arial" w:cs="Arial"/>
          <w:sz w:val="20"/>
        </w:rPr>
        <w:t xml:space="preserve"> these Anti-Doping Rules</w:t>
      </w:r>
      <w:r w:rsidR="00243892" w:rsidRPr="00DA4BD3">
        <w:rPr>
          <w:rFonts w:ascii="Arial" w:hAnsi="Arial" w:cs="Arial"/>
          <w:sz w:val="20"/>
        </w:rPr>
        <w:t>, and in compliance with applicable law</w:t>
      </w:r>
      <w:r w:rsidR="00347E26" w:rsidRPr="00DA4BD3">
        <w:rPr>
          <w:rFonts w:ascii="Arial" w:hAnsi="Arial" w:cs="Arial"/>
          <w:sz w:val="20"/>
        </w:rPr>
        <w:t>.</w:t>
      </w:r>
    </w:p>
    <w:p w14:paraId="64D0DBB2" w14:textId="77777777" w:rsidR="00D508F6" w:rsidRDefault="00D508F6" w:rsidP="00076EA4">
      <w:pPr>
        <w:ind w:left="2268" w:hanging="850"/>
        <w:jc w:val="both"/>
        <w:rPr>
          <w:rFonts w:ascii="Arial" w:hAnsi="Arial" w:cs="Arial"/>
          <w:sz w:val="20"/>
        </w:rPr>
      </w:pPr>
    </w:p>
    <w:p w14:paraId="3AAEA04C" w14:textId="01255F8B" w:rsidR="00D508F6" w:rsidRPr="003343D2" w:rsidRDefault="00D508F6" w:rsidP="00076EA4">
      <w:pPr>
        <w:ind w:left="2268" w:hanging="850"/>
        <w:jc w:val="both"/>
        <w:rPr>
          <w:rFonts w:ascii="Arial" w:hAnsi="Arial" w:cs="Arial"/>
          <w:sz w:val="20"/>
        </w:rPr>
      </w:pPr>
      <w:r>
        <w:rPr>
          <w:rFonts w:ascii="Arial" w:hAnsi="Arial" w:cs="Arial"/>
          <w:b/>
          <w:bCs/>
          <w:sz w:val="20"/>
        </w:rPr>
        <w:t>14.6.2</w:t>
      </w:r>
      <w:r>
        <w:rPr>
          <w:rFonts w:ascii="Arial" w:hAnsi="Arial" w:cs="Arial"/>
          <w:b/>
          <w:bCs/>
          <w:sz w:val="20"/>
        </w:rPr>
        <w:tab/>
      </w:r>
      <w:r w:rsidR="003343D2" w:rsidRPr="00DA4BD3">
        <w:rPr>
          <w:rFonts w:ascii="Arial" w:hAnsi="Arial" w:cs="Arial"/>
          <w:sz w:val="20"/>
          <w:highlight w:val="lightGray"/>
        </w:rPr>
        <w:t>[IF]</w:t>
      </w:r>
      <w:r w:rsidR="003343D2">
        <w:rPr>
          <w:rFonts w:ascii="Arial" w:hAnsi="Arial" w:cs="Arial"/>
          <w:sz w:val="20"/>
        </w:rPr>
        <w:t xml:space="preserve"> shall not use personal information in </w:t>
      </w:r>
      <w:r w:rsidR="003343D2">
        <w:rPr>
          <w:rFonts w:ascii="Arial" w:hAnsi="Arial" w:cs="Arial"/>
          <w:i/>
          <w:iCs/>
          <w:sz w:val="20"/>
        </w:rPr>
        <w:t>ADAMS</w:t>
      </w:r>
      <w:r w:rsidR="003343D2">
        <w:rPr>
          <w:rFonts w:ascii="Arial" w:hAnsi="Arial" w:cs="Arial"/>
          <w:sz w:val="20"/>
        </w:rPr>
        <w:t xml:space="preserve"> for purposes other than anti-doping. </w:t>
      </w:r>
    </w:p>
    <w:p w14:paraId="787E72FA" w14:textId="77777777" w:rsidR="00347E26" w:rsidRPr="00DA4BD3" w:rsidRDefault="00347E26" w:rsidP="00454374">
      <w:pPr>
        <w:ind w:left="2340" w:hanging="900"/>
        <w:jc w:val="both"/>
        <w:rPr>
          <w:rFonts w:ascii="Arial" w:hAnsi="Arial" w:cs="Arial"/>
          <w:sz w:val="20"/>
        </w:rPr>
      </w:pPr>
    </w:p>
    <w:p w14:paraId="6F5C4936" w14:textId="3A399389" w:rsidR="0043586F" w:rsidRPr="00DA4BD3" w:rsidRDefault="00347E26" w:rsidP="00076EA4">
      <w:pPr>
        <w:ind w:left="2268" w:hanging="850"/>
        <w:jc w:val="both"/>
        <w:rPr>
          <w:rFonts w:ascii="Arial" w:hAnsi="Arial" w:cs="Arial"/>
          <w:bCs/>
          <w:sz w:val="20"/>
        </w:rPr>
      </w:pPr>
      <w:r w:rsidRPr="00DA4BD3">
        <w:rPr>
          <w:rFonts w:ascii="Arial" w:hAnsi="Arial" w:cs="Arial"/>
          <w:b/>
          <w:bCs/>
          <w:sz w:val="20"/>
        </w:rPr>
        <w:t>14.6.</w:t>
      </w:r>
      <w:r w:rsidR="00BE5035">
        <w:rPr>
          <w:rFonts w:ascii="Arial" w:hAnsi="Arial" w:cs="Arial"/>
          <w:b/>
          <w:bCs/>
          <w:sz w:val="20"/>
        </w:rPr>
        <w:t>3</w:t>
      </w:r>
      <w:r w:rsidR="006E3042" w:rsidRPr="00DA4BD3">
        <w:rPr>
          <w:rFonts w:ascii="Arial" w:hAnsi="Arial" w:cs="Arial"/>
          <w:b/>
          <w:bCs/>
          <w:sz w:val="20"/>
        </w:rPr>
        <w:tab/>
      </w:r>
      <w:r w:rsidR="0043586F" w:rsidRPr="00DA4BD3">
        <w:rPr>
          <w:rFonts w:ascii="Arial" w:hAnsi="Arial" w:cs="Arial"/>
          <w:bCs/>
          <w:sz w:val="20"/>
        </w:rPr>
        <w:t>Without</w:t>
      </w:r>
      <w:r w:rsidR="0043586F" w:rsidRPr="00DA4BD3">
        <w:rPr>
          <w:rFonts w:ascii="Arial" w:hAnsi="Arial" w:cs="Arial"/>
          <w:b/>
          <w:bCs/>
          <w:sz w:val="20"/>
        </w:rPr>
        <w:t xml:space="preserve"> </w:t>
      </w:r>
      <w:r w:rsidR="0043586F" w:rsidRPr="00DA4BD3">
        <w:rPr>
          <w:rFonts w:ascii="Arial" w:hAnsi="Arial" w:cs="Arial"/>
          <w:bCs/>
          <w:sz w:val="20"/>
        </w:rPr>
        <w:t xml:space="preserve">limiting the foregoing, </w:t>
      </w:r>
      <w:r w:rsidR="0043586F" w:rsidRPr="00DA4BD3">
        <w:rPr>
          <w:rFonts w:ascii="Arial" w:hAnsi="Arial" w:cs="Arial"/>
          <w:bCs/>
          <w:sz w:val="20"/>
          <w:highlight w:val="lightGray"/>
        </w:rPr>
        <w:t>[IF]</w:t>
      </w:r>
      <w:r w:rsidR="0043586F" w:rsidRPr="00DA4BD3">
        <w:rPr>
          <w:rFonts w:ascii="Arial" w:hAnsi="Arial" w:cs="Arial"/>
          <w:bCs/>
          <w:sz w:val="20"/>
        </w:rPr>
        <w:t xml:space="preserve"> shall:</w:t>
      </w:r>
    </w:p>
    <w:p w14:paraId="4271812C" w14:textId="77777777" w:rsidR="0043586F" w:rsidRPr="00DA4BD3" w:rsidRDefault="0043586F" w:rsidP="0043586F">
      <w:pPr>
        <w:ind w:left="2340" w:hanging="900"/>
        <w:jc w:val="both"/>
        <w:rPr>
          <w:rFonts w:ascii="Arial" w:hAnsi="Arial" w:cs="Arial"/>
          <w:b/>
          <w:bCs/>
          <w:sz w:val="20"/>
        </w:rPr>
      </w:pPr>
    </w:p>
    <w:p w14:paraId="177545D6" w14:textId="77777777" w:rsidR="0043586F" w:rsidRPr="00DA4BD3" w:rsidRDefault="0043586F" w:rsidP="00076EA4">
      <w:pPr>
        <w:numPr>
          <w:ilvl w:val="0"/>
          <w:numId w:val="19"/>
        </w:numPr>
        <w:ind w:left="2694" w:hanging="426"/>
        <w:jc w:val="both"/>
        <w:rPr>
          <w:rFonts w:ascii="Arial" w:hAnsi="Arial" w:cs="Arial"/>
          <w:bCs/>
          <w:sz w:val="20"/>
        </w:rPr>
      </w:pPr>
      <w:r w:rsidRPr="00DA4BD3">
        <w:rPr>
          <w:rFonts w:ascii="Arial" w:hAnsi="Arial" w:cs="Arial"/>
          <w:bCs/>
          <w:sz w:val="20"/>
        </w:rPr>
        <w:t xml:space="preserve">Only process personal information in accordance with </w:t>
      </w:r>
      <w:proofErr w:type="gramStart"/>
      <w:r w:rsidRPr="00DA4BD3">
        <w:rPr>
          <w:rFonts w:ascii="Arial" w:hAnsi="Arial" w:cs="Arial"/>
          <w:bCs/>
          <w:sz w:val="20"/>
        </w:rPr>
        <w:t>a valid</w:t>
      </w:r>
      <w:proofErr w:type="gramEnd"/>
      <w:r w:rsidRPr="00DA4BD3">
        <w:rPr>
          <w:rFonts w:ascii="Arial" w:hAnsi="Arial" w:cs="Arial"/>
          <w:bCs/>
          <w:sz w:val="20"/>
        </w:rPr>
        <w:t xml:space="preserve"> legal </w:t>
      </w:r>
      <w:proofErr w:type="gramStart"/>
      <w:r w:rsidRPr="00DA4BD3">
        <w:rPr>
          <w:rFonts w:ascii="Arial" w:hAnsi="Arial" w:cs="Arial"/>
          <w:bCs/>
          <w:sz w:val="20"/>
        </w:rPr>
        <w:t>ground;</w:t>
      </w:r>
      <w:proofErr w:type="gramEnd"/>
    </w:p>
    <w:p w14:paraId="0904D5D9" w14:textId="0D9EF702" w:rsidR="0043586F" w:rsidRPr="00DA4BD3" w:rsidRDefault="0043586F" w:rsidP="00CE63DF">
      <w:pPr>
        <w:spacing w:before="120"/>
        <w:jc w:val="both"/>
        <w:rPr>
          <w:rFonts w:ascii="Arial" w:hAnsi="Arial" w:cs="Arial"/>
          <w:bCs/>
          <w:sz w:val="20"/>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An International Federation may wish to include the relevant legal grounds in this Article.</w:t>
      </w:r>
      <w:r w:rsidRPr="00DA4BD3">
        <w:rPr>
          <w:rFonts w:ascii="Arial" w:hAnsi="Arial" w:cs="Arial"/>
          <w:bCs/>
          <w:sz w:val="20"/>
          <w:highlight w:val="cyan"/>
          <w:lang w:val="lt-LT"/>
        </w:rPr>
        <w:t>]</w:t>
      </w:r>
      <w:r w:rsidRPr="00DA4BD3">
        <w:rPr>
          <w:rFonts w:ascii="Arial" w:hAnsi="Arial" w:cs="Arial"/>
          <w:bCs/>
          <w:sz w:val="20"/>
          <w:highlight w:val="cyan"/>
        </w:rPr>
        <w:t xml:space="preserve">  </w:t>
      </w:r>
    </w:p>
    <w:p w14:paraId="5750E5DA" w14:textId="5559DBEC" w:rsidR="0043586F"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bCs/>
          <w:sz w:val="20"/>
        </w:rPr>
        <w:t xml:space="preserve">Notify any </w:t>
      </w:r>
      <w:r w:rsidRPr="00DA4BD3">
        <w:rPr>
          <w:rFonts w:ascii="Arial" w:hAnsi="Arial" w:cs="Arial"/>
          <w:bCs/>
          <w:i/>
          <w:sz w:val="20"/>
        </w:rPr>
        <w:t xml:space="preserve">Participant </w:t>
      </w:r>
      <w:r w:rsidRPr="00DA4BD3">
        <w:rPr>
          <w:rFonts w:ascii="Arial" w:hAnsi="Arial" w:cs="Arial"/>
          <w:bCs/>
          <w:sz w:val="20"/>
        </w:rPr>
        <w:t xml:space="preserve">or </w:t>
      </w:r>
      <w:r w:rsidRPr="00DA4BD3">
        <w:rPr>
          <w:rFonts w:ascii="Arial" w:hAnsi="Arial" w:cs="Arial"/>
          <w:bCs/>
          <w:i/>
          <w:sz w:val="20"/>
        </w:rPr>
        <w:t xml:space="preserve">Person </w:t>
      </w:r>
      <w:r w:rsidRPr="00DA4BD3">
        <w:rPr>
          <w:rFonts w:ascii="Arial" w:hAnsi="Arial" w:cs="Arial"/>
          <w:bCs/>
          <w:sz w:val="20"/>
        </w:rPr>
        <w:t xml:space="preserve">subject to these Anti-Doping Rules, in a manner and form that complies with applicable laws and the </w:t>
      </w:r>
      <w:r w:rsidRPr="00DA4BD3">
        <w:rPr>
          <w:rFonts w:ascii="Arial" w:hAnsi="Arial" w:cs="Arial"/>
          <w:bCs/>
          <w:i/>
          <w:sz w:val="20"/>
        </w:rPr>
        <w:t xml:space="preserve">International Standard </w:t>
      </w:r>
      <w:r w:rsidRPr="00DA4BD3">
        <w:rPr>
          <w:rFonts w:ascii="Arial" w:hAnsi="Arial" w:cs="Arial"/>
          <w:bCs/>
          <w:sz w:val="20"/>
        </w:rPr>
        <w:t xml:space="preserve">for </w:t>
      </w:r>
      <w:r w:rsidR="00B33496" w:rsidRPr="00DA4BD3">
        <w:rPr>
          <w:rFonts w:ascii="Arial" w:hAnsi="Arial" w:cs="Arial"/>
          <w:bCs/>
          <w:sz w:val="20"/>
        </w:rPr>
        <w:t xml:space="preserve">Data </w:t>
      </w:r>
      <w:r w:rsidRPr="00DA4BD3">
        <w:rPr>
          <w:rFonts w:ascii="Arial" w:hAnsi="Arial" w:cs="Arial"/>
          <w:bCs/>
          <w:sz w:val="20"/>
        </w:rPr>
        <w:t xml:space="preserve">Protection, that their personal information may be processed by </w:t>
      </w:r>
      <w:r w:rsidRPr="00DA4BD3">
        <w:rPr>
          <w:rFonts w:ascii="Arial" w:hAnsi="Arial" w:cs="Arial"/>
          <w:bCs/>
          <w:sz w:val="20"/>
          <w:highlight w:val="lightGray"/>
        </w:rPr>
        <w:t>[IF]</w:t>
      </w:r>
      <w:r w:rsidRPr="00DA4BD3">
        <w:rPr>
          <w:rFonts w:ascii="Arial" w:hAnsi="Arial" w:cs="Arial"/>
          <w:bCs/>
          <w:sz w:val="20"/>
        </w:rPr>
        <w:t xml:space="preserve"> and other </w:t>
      </w:r>
      <w:r w:rsidR="00347E26" w:rsidRPr="00DA4BD3">
        <w:rPr>
          <w:rFonts w:ascii="Arial" w:hAnsi="Arial" w:cs="Arial"/>
          <w:i/>
          <w:iCs/>
          <w:sz w:val="20"/>
        </w:rPr>
        <w:t>Person</w:t>
      </w:r>
      <w:r w:rsidRPr="00DA4BD3">
        <w:rPr>
          <w:rFonts w:ascii="Arial" w:hAnsi="Arial" w:cs="Arial"/>
          <w:i/>
          <w:iCs/>
          <w:sz w:val="20"/>
        </w:rPr>
        <w:t>s</w:t>
      </w:r>
      <w:r w:rsidR="00347E26" w:rsidRPr="00DA4BD3">
        <w:rPr>
          <w:rFonts w:ascii="Arial" w:hAnsi="Arial" w:cs="Arial"/>
          <w:sz w:val="20"/>
        </w:rPr>
        <w:t xml:space="preserve"> for the purpose of the implementation of these Anti-Doping </w:t>
      </w:r>
      <w:proofErr w:type="gramStart"/>
      <w:r w:rsidR="00347E26" w:rsidRPr="00DA4BD3">
        <w:rPr>
          <w:rFonts w:ascii="Arial" w:hAnsi="Arial" w:cs="Arial"/>
          <w:sz w:val="20"/>
        </w:rPr>
        <w:t>Rules</w:t>
      </w:r>
      <w:r w:rsidRPr="00DA4BD3">
        <w:rPr>
          <w:rFonts w:ascii="Arial" w:hAnsi="Arial" w:cs="Arial"/>
          <w:sz w:val="20"/>
        </w:rPr>
        <w:t>;</w:t>
      </w:r>
      <w:proofErr w:type="gramEnd"/>
    </w:p>
    <w:p w14:paraId="1079ED65" w14:textId="6E13F52B" w:rsidR="0043586F" w:rsidRPr="00DA4BD3" w:rsidRDefault="0043586F" w:rsidP="00CE63DF">
      <w:pPr>
        <w:spacing w:before="120"/>
        <w:jc w:val="both"/>
        <w:rPr>
          <w:rFonts w:ascii="Arial" w:hAnsi="Arial" w:cs="Arial"/>
          <w:bCs/>
          <w:sz w:val="20"/>
          <w:highlight w:val="cyan"/>
        </w:rPr>
      </w:pPr>
      <w:r w:rsidRPr="00DA4BD3">
        <w:rPr>
          <w:rFonts w:ascii="Arial" w:hAnsi="Arial" w:cs="Arial"/>
          <w:bCs/>
          <w:sz w:val="20"/>
          <w:highlight w:val="cyan"/>
        </w:rPr>
        <w:t>[</w:t>
      </w:r>
      <w:r w:rsidRPr="00DA4BD3">
        <w:rPr>
          <w:rFonts w:ascii="Arial" w:hAnsi="Arial" w:cs="Arial"/>
          <w:b/>
          <w:bCs/>
          <w:sz w:val="20"/>
          <w:highlight w:val="cyan"/>
        </w:rPr>
        <w:t>NOTE:</w:t>
      </w:r>
      <w:r w:rsidRPr="00DA4BD3">
        <w:rPr>
          <w:rFonts w:ascii="Arial" w:hAnsi="Arial" w:cs="Arial"/>
          <w:bCs/>
          <w:sz w:val="20"/>
          <w:highlight w:val="cyan"/>
        </w:rPr>
        <w:t xml:space="preserve"> Such notice may be in the form substantially similar to the </w:t>
      </w:r>
      <w:r w:rsidRPr="00DA4BD3">
        <w:rPr>
          <w:rFonts w:ascii="Arial" w:hAnsi="Arial" w:cs="Arial"/>
          <w:bCs/>
          <w:i/>
          <w:sz w:val="20"/>
          <w:highlight w:val="cyan"/>
        </w:rPr>
        <w:t>Sample</w:t>
      </w:r>
      <w:r w:rsidRPr="00DA4BD3">
        <w:rPr>
          <w:rFonts w:ascii="Arial" w:hAnsi="Arial" w:cs="Arial"/>
          <w:bCs/>
          <w:sz w:val="20"/>
          <w:highlight w:val="cyan"/>
        </w:rPr>
        <w:t xml:space="preserve"> </w:t>
      </w:r>
      <w:r w:rsidRPr="00DA4BD3">
        <w:rPr>
          <w:rFonts w:ascii="Arial" w:hAnsi="Arial" w:cs="Arial"/>
          <w:bCs/>
          <w:i/>
          <w:sz w:val="20"/>
          <w:highlight w:val="cyan"/>
        </w:rPr>
        <w:t>Athlete</w:t>
      </w:r>
      <w:r w:rsidRPr="00DA4BD3">
        <w:rPr>
          <w:rFonts w:ascii="Arial" w:hAnsi="Arial" w:cs="Arial"/>
          <w:bCs/>
          <w:sz w:val="20"/>
          <w:highlight w:val="cyan"/>
        </w:rPr>
        <w:t xml:space="preserve"> Information Notice available on </w:t>
      </w:r>
      <w:hyperlink r:id="rId27" w:history="1">
        <w:r w:rsidRPr="00DA4BD3">
          <w:rPr>
            <w:rStyle w:val="Hyperlink"/>
            <w:rFonts w:ascii="Arial" w:hAnsi="Arial" w:cs="Arial"/>
            <w:bCs/>
            <w:i/>
            <w:sz w:val="20"/>
            <w:highlight w:val="cyan"/>
          </w:rPr>
          <w:t>WADA</w:t>
        </w:r>
        <w:r w:rsidRPr="00DA4BD3">
          <w:rPr>
            <w:rStyle w:val="Hyperlink"/>
            <w:rFonts w:ascii="Arial" w:hAnsi="Arial" w:cs="Arial"/>
            <w:bCs/>
            <w:sz w:val="20"/>
            <w:highlight w:val="cyan"/>
          </w:rPr>
          <w:t>’s website</w:t>
        </w:r>
      </w:hyperlink>
      <w:r w:rsidRPr="00DA4BD3">
        <w:rPr>
          <w:rFonts w:ascii="Arial" w:hAnsi="Arial" w:cs="Arial"/>
          <w:bCs/>
          <w:sz w:val="20"/>
          <w:highlight w:val="cyan"/>
        </w:rPr>
        <w:t>, as amended from time to time, as modified and/or supplemented with additional information if required under applicable laws</w:t>
      </w:r>
      <w:r w:rsidR="00DB66DE" w:rsidRPr="00DA4BD3">
        <w:rPr>
          <w:rFonts w:ascii="Arial" w:hAnsi="Arial" w:cs="Arial"/>
          <w:bCs/>
          <w:sz w:val="20"/>
          <w:highlight w:val="cyan"/>
        </w:rPr>
        <w:t>.</w:t>
      </w:r>
      <w:r w:rsidRPr="00DA4BD3">
        <w:rPr>
          <w:rFonts w:ascii="Arial" w:hAnsi="Arial" w:cs="Arial"/>
          <w:bCs/>
          <w:sz w:val="20"/>
          <w:highlight w:val="cyan"/>
        </w:rPr>
        <w:t>]</w:t>
      </w:r>
    </w:p>
    <w:p w14:paraId="260DDA22" w14:textId="1F35B572" w:rsidR="00347E26" w:rsidRPr="00DA4BD3" w:rsidRDefault="0043586F" w:rsidP="00076EA4">
      <w:pPr>
        <w:pStyle w:val="ListParagraph"/>
        <w:numPr>
          <w:ilvl w:val="0"/>
          <w:numId w:val="19"/>
        </w:numPr>
        <w:spacing w:before="120"/>
        <w:ind w:left="2694" w:hanging="426"/>
        <w:jc w:val="both"/>
        <w:rPr>
          <w:rFonts w:ascii="Arial" w:hAnsi="Arial" w:cs="Arial"/>
          <w:iCs/>
          <w:sz w:val="20"/>
        </w:rPr>
      </w:pPr>
      <w:r w:rsidRPr="00DA4BD3">
        <w:rPr>
          <w:rFonts w:ascii="Arial" w:hAnsi="Arial" w:cs="Arial"/>
          <w:sz w:val="20"/>
        </w:rPr>
        <w:t xml:space="preserve">Ensure that any third-party agents (including any </w:t>
      </w:r>
      <w:r w:rsidRPr="00DA4BD3">
        <w:rPr>
          <w:rFonts w:ascii="Arial" w:hAnsi="Arial" w:cs="Arial"/>
          <w:i/>
          <w:sz w:val="20"/>
        </w:rPr>
        <w:t>Delegated Third Party</w:t>
      </w:r>
      <w:r w:rsidRPr="00DA4BD3">
        <w:rPr>
          <w:rFonts w:ascii="Arial" w:hAnsi="Arial" w:cs="Arial"/>
          <w:sz w:val="20"/>
        </w:rPr>
        <w:t xml:space="preserve">) with whom </w:t>
      </w:r>
      <w:r w:rsidRPr="00DA4BD3">
        <w:rPr>
          <w:rFonts w:ascii="Arial" w:hAnsi="Arial" w:cs="Arial"/>
          <w:sz w:val="20"/>
          <w:highlight w:val="lightGray"/>
        </w:rPr>
        <w:t>[IF]</w:t>
      </w:r>
      <w:r w:rsidRPr="00DA4BD3">
        <w:rPr>
          <w:rFonts w:ascii="Arial" w:hAnsi="Arial" w:cs="Arial"/>
          <w:sz w:val="20"/>
        </w:rPr>
        <w:t xml:space="preserve"> shares the personal information of any </w:t>
      </w:r>
      <w:r w:rsidRPr="00DA4BD3">
        <w:rPr>
          <w:rFonts w:ascii="Arial" w:hAnsi="Arial" w:cs="Arial"/>
          <w:i/>
          <w:sz w:val="20"/>
        </w:rPr>
        <w:t>Participant</w:t>
      </w:r>
      <w:r w:rsidRPr="00DA4BD3">
        <w:rPr>
          <w:rFonts w:ascii="Arial" w:hAnsi="Arial" w:cs="Arial"/>
          <w:sz w:val="20"/>
        </w:rPr>
        <w:t xml:space="preserve"> or </w:t>
      </w:r>
      <w:r w:rsidRPr="00DA4BD3">
        <w:rPr>
          <w:rFonts w:ascii="Arial" w:hAnsi="Arial" w:cs="Arial"/>
          <w:i/>
          <w:sz w:val="20"/>
        </w:rPr>
        <w:t>Person</w:t>
      </w:r>
      <w:r w:rsidRPr="00DA4BD3">
        <w:rPr>
          <w:rFonts w:ascii="Arial" w:hAnsi="Arial" w:cs="Arial"/>
          <w:sz w:val="20"/>
        </w:rPr>
        <w:t xml:space="preserve"> is subject to appropriate technical and contractual controls to protect the confidentiality and privacy of such information.</w:t>
      </w:r>
    </w:p>
    <w:p w14:paraId="21FDB0C8" w14:textId="77777777" w:rsidR="00D67056" w:rsidRPr="00DA4BD3" w:rsidRDefault="00D67056" w:rsidP="001B1108">
      <w:pPr>
        <w:jc w:val="both"/>
        <w:rPr>
          <w:rFonts w:ascii="Arial" w:hAnsi="Arial" w:cs="Arial"/>
          <w:spacing w:val="-3"/>
          <w:sz w:val="20"/>
        </w:rPr>
      </w:pPr>
    </w:p>
    <w:p w14:paraId="1C771898" w14:textId="1C25499B" w:rsidR="00347E26" w:rsidRPr="00DA4BD3" w:rsidRDefault="00347E26" w:rsidP="00CE63DF">
      <w:pPr>
        <w:pStyle w:val="Heading1"/>
        <w:spacing w:before="0" w:after="0"/>
        <w:ind w:left="1418" w:hanging="1418"/>
        <w:jc w:val="both"/>
        <w:rPr>
          <w:rFonts w:ascii="Arial" w:hAnsi="Arial" w:cs="Arial"/>
          <w:sz w:val="20"/>
          <w:szCs w:val="20"/>
          <w:highlight w:val="yellow"/>
        </w:rPr>
      </w:pPr>
      <w:bookmarkStart w:id="294" w:name="_Toc38165282"/>
      <w:bookmarkStart w:id="295" w:name="_Toc39918701"/>
      <w:bookmarkStart w:id="296" w:name="_Toc215043911"/>
      <w:r w:rsidRPr="00DA4BD3">
        <w:rPr>
          <w:rFonts w:ascii="Arial" w:hAnsi="Arial" w:cs="Arial"/>
          <w:sz w:val="20"/>
          <w:szCs w:val="20"/>
          <w:highlight w:val="yellow"/>
        </w:rPr>
        <w:t>ARTICLE 15</w:t>
      </w:r>
      <w:r w:rsidR="008B4A25" w:rsidRPr="00DA4BD3">
        <w:rPr>
          <w:rFonts w:ascii="Arial" w:hAnsi="Arial" w:cs="Arial"/>
          <w:sz w:val="20"/>
          <w:szCs w:val="20"/>
        </w:rPr>
        <w:tab/>
      </w:r>
      <w:r w:rsidRPr="00DA4BD3">
        <w:rPr>
          <w:rFonts w:ascii="Arial" w:hAnsi="Arial" w:cs="Arial"/>
          <w:sz w:val="20"/>
          <w:szCs w:val="20"/>
          <w:highlight w:val="yellow"/>
        </w:rPr>
        <w:t>IMPLEMENTATION OF DECISIONS</w:t>
      </w:r>
      <w:bookmarkEnd w:id="294"/>
      <w:bookmarkEnd w:id="295"/>
      <w:bookmarkEnd w:id="296"/>
    </w:p>
    <w:p w14:paraId="5D858464" w14:textId="77777777" w:rsidR="001B1108" w:rsidRPr="00DA4BD3" w:rsidRDefault="001B1108" w:rsidP="001B1108">
      <w:pPr>
        <w:rPr>
          <w:rFonts w:ascii="Arial" w:hAnsi="Arial" w:cs="Arial"/>
          <w:highlight w:val="yellow"/>
        </w:rPr>
      </w:pPr>
    </w:p>
    <w:p w14:paraId="1FF74F78" w14:textId="6634DC4C" w:rsidR="00347E26" w:rsidRPr="00DA4BD3" w:rsidRDefault="00347E26" w:rsidP="008B744E">
      <w:pPr>
        <w:pStyle w:val="NormalWeb"/>
        <w:spacing w:before="0" w:beforeAutospacing="0" w:after="0" w:afterAutospacing="0"/>
        <w:ind w:left="1418" w:hanging="720"/>
        <w:jc w:val="both"/>
        <w:rPr>
          <w:rFonts w:ascii="Arial" w:hAnsi="Arial" w:cs="Arial"/>
          <w:sz w:val="20"/>
          <w:szCs w:val="20"/>
          <w:highlight w:val="yellow"/>
        </w:rPr>
      </w:pPr>
      <w:r w:rsidRPr="00DA4BD3">
        <w:rPr>
          <w:rFonts w:ascii="Arial" w:hAnsi="Arial" w:cs="Arial"/>
          <w:b/>
          <w:sz w:val="20"/>
          <w:szCs w:val="20"/>
          <w:highlight w:val="yellow"/>
        </w:rPr>
        <w:t>15.1</w:t>
      </w:r>
      <w:r w:rsidRPr="00DA4BD3">
        <w:rPr>
          <w:rFonts w:ascii="Arial" w:hAnsi="Arial" w:cs="Arial"/>
          <w:sz w:val="20"/>
          <w:szCs w:val="20"/>
          <w:highlight w:val="yellow"/>
        </w:rPr>
        <w:t xml:space="preserve"> </w:t>
      </w:r>
      <w:r w:rsidR="008B4A25" w:rsidRPr="00DA4BD3">
        <w:rPr>
          <w:rFonts w:ascii="Arial" w:hAnsi="Arial" w:cs="Arial"/>
          <w:sz w:val="20"/>
          <w:szCs w:val="20"/>
        </w:rPr>
        <w:tab/>
      </w:r>
      <w:r w:rsidRPr="00DA4BD3">
        <w:rPr>
          <w:rFonts w:ascii="Arial" w:hAnsi="Arial" w:cs="Arial"/>
          <w:b/>
          <w:sz w:val="20"/>
          <w:szCs w:val="20"/>
          <w:highlight w:val="yellow"/>
        </w:rPr>
        <w:t xml:space="preserve">Automatic Binding Effect of Decisions by </w:t>
      </w:r>
      <w:r w:rsidRPr="00DA4BD3">
        <w:rPr>
          <w:rFonts w:ascii="Arial" w:hAnsi="Arial" w:cs="Arial"/>
          <w:b/>
          <w:i/>
          <w:sz w:val="20"/>
          <w:szCs w:val="20"/>
          <w:highlight w:val="yellow"/>
        </w:rPr>
        <w:t>Signatory</w:t>
      </w:r>
      <w:r w:rsidRPr="00DA4BD3">
        <w:rPr>
          <w:rFonts w:ascii="Arial" w:hAnsi="Arial" w:cs="Arial"/>
          <w:b/>
          <w:sz w:val="20"/>
          <w:szCs w:val="20"/>
          <w:highlight w:val="yellow"/>
        </w:rPr>
        <w:t xml:space="preserve"> </w:t>
      </w:r>
      <w:r w:rsidRPr="00DA4BD3">
        <w:rPr>
          <w:rFonts w:ascii="Arial" w:hAnsi="Arial" w:cs="Arial"/>
          <w:b/>
          <w:i/>
          <w:sz w:val="20"/>
          <w:szCs w:val="20"/>
          <w:highlight w:val="yellow"/>
        </w:rPr>
        <w:t>Anti-Doping Organizations</w:t>
      </w:r>
      <w:r w:rsidRPr="00DA4BD3">
        <w:rPr>
          <w:rFonts w:ascii="Arial" w:hAnsi="Arial" w:cs="Arial"/>
          <w:sz w:val="20"/>
          <w:szCs w:val="20"/>
          <w:highlight w:val="yellow"/>
        </w:rPr>
        <w:t xml:space="preserve"> </w:t>
      </w:r>
    </w:p>
    <w:p w14:paraId="14F44600"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highlight w:val="yellow"/>
        </w:rPr>
      </w:pPr>
    </w:p>
    <w:p w14:paraId="6DB076AC" w14:textId="35613F4A"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15.1.1</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of an anti-doping rule violation </w:t>
      </w:r>
      <w:r w:rsidR="005679F1"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made by a </w:t>
      </w:r>
      <w:r w:rsidRPr="00DA4BD3">
        <w:rPr>
          <w:rFonts w:ascii="Arial" w:hAnsi="Arial" w:cs="Arial"/>
          <w:i/>
          <w:sz w:val="20"/>
          <w:szCs w:val="20"/>
          <w:highlight w:val="yellow"/>
        </w:rPr>
        <w:t>Signatory Anti-Doping Organization</w:t>
      </w:r>
      <w:r w:rsidRPr="00DA4BD3">
        <w:rPr>
          <w:rFonts w:ascii="Arial" w:hAnsi="Arial" w:cs="Arial"/>
          <w:sz w:val="20"/>
          <w:szCs w:val="20"/>
          <w:highlight w:val="yellow"/>
        </w:rPr>
        <w:t xml:space="preserve">, </w:t>
      </w:r>
      <w:r w:rsidR="00304908" w:rsidRPr="00DA4BD3">
        <w:rPr>
          <w:rFonts w:ascii="Arial" w:hAnsi="Arial" w:cs="Arial"/>
          <w:sz w:val="20"/>
          <w:szCs w:val="20"/>
          <w:highlight w:val="yellow"/>
        </w:rPr>
        <w:t>an appellate body</w:t>
      </w:r>
      <w:r w:rsidRPr="00DA4BD3">
        <w:rPr>
          <w:rFonts w:ascii="Arial" w:hAnsi="Arial" w:cs="Arial"/>
          <w:sz w:val="20"/>
          <w:szCs w:val="20"/>
          <w:highlight w:val="yellow"/>
        </w:rPr>
        <w:t xml:space="preserve"> (Article 13.2.2</w:t>
      </w:r>
      <w:r w:rsidR="000934FD" w:rsidRPr="00DA4BD3">
        <w:rPr>
          <w:rFonts w:ascii="Arial" w:hAnsi="Arial" w:cs="Arial"/>
          <w:sz w:val="20"/>
          <w:szCs w:val="20"/>
          <w:highlight w:val="yellow"/>
        </w:rPr>
        <w:t xml:space="preserve"> of the </w:t>
      </w:r>
      <w:r w:rsidR="000934FD" w:rsidRPr="00DA4BD3">
        <w:rPr>
          <w:rFonts w:ascii="Arial" w:hAnsi="Arial" w:cs="Arial"/>
          <w:i/>
          <w:sz w:val="20"/>
          <w:szCs w:val="20"/>
          <w:highlight w:val="yellow"/>
        </w:rPr>
        <w:t>Code</w:t>
      </w:r>
      <w:r w:rsidRPr="00DA4BD3">
        <w:rPr>
          <w:rFonts w:ascii="Arial" w:hAnsi="Arial" w:cs="Arial"/>
          <w:sz w:val="20"/>
          <w:szCs w:val="20"/>
          <w:highlight w:val="yellow"/>
        </w:rPr>
        <w:t xml:space="preserve">) or </w:t>
      </w:r>
      <w:r w:rsidRPr="00DA4BD3">
        <w:rPr>
          <w:rFonts w:ascii="Arial" w:hAnsi="Arial" w:cs="Arial"/>
          <w:i/>
          <w:sz w:val="20"/>
          <w:szCs w:val="20"/>
          <w:highlight w:val="yellow"/>
        </w:rPr>
        <w:t>CAS</w:t>
      </w:r>
      <w:r w:rsidRPr="00DA4BD3">
        <w:rPr>
          <w:rFonts w:ascii="Arial" w:hAnsi="Arial" w:cs="Arial"/>
          <w:sz w:val="20"/>
          <w:szCs w:val="20"/>
          <w:highlight w:val="yellow"/>
        </w:rPr>
        <w:t xml:space="preserve"> shall, after the parties to the proceeding are notified, automatically be binding beyond the parties to the proceeding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as well as every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in every sport with the effects described below: </w:t>
      </w:r>
    </w:p>
    <w:p w14:paraId="56BB9782"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25C59AA6" w14:textId="11D50D30"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15.1.1.1</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w:t>
      </w:r>
      <w:r w:rsidRPr="00DA4BD3">
        <w:rPr>
          <w:rFonts w:ascii="Arial" w:hAnsi="Arial" w:cs="Arial"/>
          <w:i/>
          <w:sz w:val="20"/>
          <w:szCs w:val="20"/>
          <w:highlight w:val="yellow"/>
        </w:rPr>
        <w:t>Provisional Suspension</w:t>
      </w:r>
      <w:r w:rsidRPr="00DA4BD3">
        <w:rPr>
          <w:rFonts w:ascii="Arial" w:hAnsi="Arial" w:cs="Arial"/>
          <w:sz w:val="20"/>
          <w:szCs w:val="20"/>
          <w:highlight w:val="yellow"/>
        </w:rPr>
        <w:t xml:space="preserve">. </w:t>
      </w:r>
    </w:p>
    <w:p w14:paraId="059DB1EB"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8CA9704" w14:textId="0DBF2FC2"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15.1.1.2</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imposing a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(after a hearing has occurred or been waived) automatically prohibits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from participation (as described in Article 10.14.1) in all sports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for the period of </w:t>
      </w:r>
      <w:r w:rsidRPr="00DA4BD3">
        <w:rPr>
          <w:rFonts w:ascii="Arial" w:hAnsi="Arial" w:cs="Arial"/>
          <w:i/>
          <w:sz w:val="20"/>
          <w:szCs w:val="20"/>
          <w:highlight w:val="yellow"/>
        </w:rPr>
        <w:t>Ineligibility</w:t>
      </w:r>
      <w:r w:rsidRPr="00DA4BD3">
        <w:rPr>
          <w:rFonts w:ascii="Arial" w:hAnsi="Arial" w:cs="Arial"/>
          <w:sz w:val="20"/>
          <w:szCs w:val="20"/>
          <w:highlight w:val="yellow"/>
        </w:rPr>
        <w:t xml:space="preserve">. </w:t>
      </w:r>
    </w:p>
    <w:p w14:paraId="7F103D94" w14:textId="1C512BB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lastRenderedPageBreak/>
        <w:t>15.1.1.3</w:t>
      </w:r>
      <w:r w:rsidRPr="00DA4BD3">
        <w:rPr>
          <w:rFonts w:ascii="Arial" w:hAnsi="Arial" w:cs="Arial"/>
          <w:sz w:val="20"/>
          <w:szCs w:val="20"/>
        </w:rPr>
        <w:t xml:space="preserve"> </w:t>
      </w:r>
      <w:r w:rsidR="004C594B" w:rsidRPr="00DA4BD3">
        <w:rPr>
          <w:rFonts w:ascii="Arial" w:hAnsi="Arial" w:cs="Arial"/>
          <w:sz w:val="20"/>
          <w:szCs w:val="20"/>
        </w:rPr>
        <w:tab/>
      </w:r>
      <w:r w:rsidRPr="00DA4BD3">
        <w:rPr>
          <w:rFonts w:ascii="Arial" w:hAnsi="Arial" w:cs="Arial"/>
          <w:sz w:val="20"/>
          <w:szCs w:val="20"/>
          <w:highlight w:val="yellow"/>
        </w:rPr>
        <w:t xml:space="preserve">A decision by any of the above-described bodies accepting an anti-doping rule violation </w:t>
      </w:r>
      <w:r w:rsidR="00602048"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automatically binds all </w:t>
      </w:r>
      <w:r w:rsidRPr="00DA4BD3">
        <w:rPr>
          <w:rFonts w:ascii="Arial" w:hAnsi="Arial" w:cs="Arial"/>
          <w:i/>
          <w:sz w:val="20"/>
          <w:szCs w:val="20"/>
          <w:highlight w:val="yellow"/>
        </w:rPr>
        <w:t>Signatories</w:t>
      </w:r>
      <w:r w:rsidRPr="00DA4BD3">
        <w:rPr>
          <w:rFonts w:ascii="Arial" w:hAnsi="Arial" w:cs="Arial"/>
          <w:sz w:val="20"/>
          <w:szCs w:val="20"/>
          <w:highlight w:val="yellow"/>
        </w:rPr>
        <w:t>.</w:t>
      </w:r>
    </w:p>
    <w:p w14:paraId="4E34050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2D1761C2" w14:textId="3CB139E1" w:rsidR="00347E26" w:rsidRPr="00DA4BD3" w:rsidRDefault="00347E26" w:rsidP="008B744E">
      <w:pPr>
        <w:pStyle w:val="NormalWeb"/>
        <w:spacing w:before="0" w:beforeAutospacing="0" w:after="0" w:afterAutospacing="0"/>
        <w:ind w:left="3119" w:hanging="851"/>
        <w:jc w:val="both"/>
        <w:rPr>
          <w:rFonts w:ascii="Arial" w:hAnsi="Arial" w:cs="Arial"/>
          <w:sz w:val="20"/>
          <w:szCs w:val="20"/>
          <w:highlight w:val="yellow"/>
        </w:rPr>
      </w:pPr>
      <w:r w:rsidRPr="00DA4BD3">
        <w:rPr>
          <w:rFonts w:ascii="Arial" w:hAnsi="Arial" w:cs="Arial"/>
          <w:b/>
          <w:sz w:val="20"/>
          <w:szCs w:val="20"/>
          <w:highlight w:val="yellow"/>
        </w:rPr>
        <w:t>15.1.1.4</w:t>
      </w:r>
      <w:r w:rsidR="004C594B" w:rsidRPr="00DA4BD3">
        <w:rPr>
          <w:rFonts w:ascii="Arial" w:hAnsi="Arial" w:cs="Arial"/>
          <w:b/>
          <w:sz w:val="20"/>
          <w:szCs w:val="20"/>
        </w:rPr>
        <w:tab/>
      </w:r>
      <w:r w:rsidRPr="00DA4BD3">
        <w:rPr>
          <w:rFonts w:ascii="Arial" w:hAnsi="Arial" w:cs="Arial"/>
          <w:sz w:val="20"/>
          <w:szCs w:val="20"/>
          <w:highlight w:val="yellow"/>
        </w:rPr>
        <w:t xml:space="preserve">A decision by any of the above-described bodies to </w:t>
      </w:r>
      <w:r w:rsidRPr="00DA4BD3">
        <w:rPr>
          <w:rFonts w:ascii="Arial" w:hAnsi="Arial" w:cs="Arial"/>
          <w:i/>
          <w:sz w:val="20"/>
          <w:szCs w:val="20"/>
          <w:highlight w:val="yellow"/>
        </w:rPr>
        <w:t>Disqualify</w:t>
      </w:r>
      <w:r w:rsidRPr="00DA4BD3">
        <w:rPr>
          <w:rFonts w:ascii="Arial" w:hAnsi="Arial" w:cs="Arial"/>
          <w:sz w:val="20"/>
          <w:szCs w:val="20"/>
          <w:highlight w:val="yellow"/>
        </w:rPr>
        <w:t xml:space="preserve"> results under Article 10.10 for a specified period automatically </w:t>
      </w:r>
      <w:r w:rsidRPr="00DA4BD3">
        <w:rPr>
          <w:rFonts w:ascii="Arial" w:hAnsi="Arial" w:cs="Arial"/>
          <w:i/>
          <w:sz w:val="20"/>
          <w:szCs w:val="20"/>
          <w:highlight w:val="yellow"/>
        </w:rPr>
        <w:t>Disqualifies</w:t>
      </w:r>
      <w:r w:rsidRPr="00DA4BD3">
        <w:rPr>
          <w:rFonts w:ascii="Arial" w:hAnsi="Arial" w:cs="Arial"/>
          <w:sz w:val="20"/>
          <w:szCs w:val="20"/>
          <w:highlight w:val="yellow"/>
        </w:rPr>
        <w:t xml:space="preserve"> all results obtained within the authority of any </w:t>
      </w:r>
      <w:r w:rsidRPr="00DA4BD3">
        <w:rPr>
          <w:rFonts w:ascii="Arial" w:hAnsi="Arial" w:cs="Arial"/>
          <w:i/>
          <w:sz w:val="20"/>
          <w:szCs w:val="20"/>
          <w:highlight w:val="yellow"/>
        </w:rPr>
        <w:t>Signatory</w:t>
      </w:r>
      <w:r w:rsidRPr="00DA4BD3">
        <w:rPr>
          <w:rFonts w:ascii="Arial" w:hAnsi="Arial" w:cs="Arial"/>
          <w:sz w:val="20"/>
          <w:szCs w:val="20"/>
          <w:highlight w:val="yellow"/>
        </w:rPr>
        <w:t xml:space="preserve"> during the specified period. </w:t>
      </w:r>
    </w:p>
    <w:p w14:paraId="760634E4" w14:textId="77777777" w:rsidR="001B1108" w:rsidRPr="00DA4BD3" w:rsidRDefault="001B1108" w:rsidP="001B1108">
      <w:pPr>
        <w:pStyle w:val="NormalWeb"/>
        <w:spacing w:before="0" w:beforeAutospacing="0" w:after="0" w:afterAutospacing="0"/>
        <w:ind w:left="3240" w:hanging="900"/>
        <w:jc w:val="both"/>
        <w:rPr>
          <w:rFonts w:ascii="Arial" w:hAnsi="Arial" w:cs="Arial"/>
          <w:sz w:val="20"/>
          <w:szCs w:val="20"/>
          <w:highlight w:val="yellow"/>
        </w:rPr>
      </w:pPr>
    </w:p>
    <w:p w14:paraId="750E2737" w14:textId="2EBB12F5" w:rsidR="00347E26" w:rsidRPr="00DA4BD3" w:rsidRDefault="00347E26" w:rsidP="008B744E">
      <w:pPr>
        <w:pStyle w:val="NormalWeb"/>
        <w:spacing w:before="0" w:beforeAutospacing="0" w:after="0" w:afterAutospacing="0"/>
        <w:ind w:left="2268" w:hanging="850"/>
        <w:jc w:val="both"/>
        <w:rPr>
          <w:rFonts w:ascii="Arial" w:hAnsi="Arial" w:cs="Arial"/>
          <w:sz w:val="20"/>
          <w:szCs w:val="20"/>
          <w:highlight w:val="yellow"/>
        </w:rPr>
      </w:pPr>
      <w:r w:rsidRPr="00DA4BD3">
        <w:rPr>
          <w:rFonts w:ascii="Arial" w:hAnsi="Arial" w:cs="Arial"/>
          <w:b/>
          <w:sz w:val="20"/>
          <w:szCs w:val="20"/>
          <w:highlight w:val="yellow"/>
        </w:rPr>
        <w:t>15.1.2</w:t>
      </w:r>
      <w:r w:rsidR="008B4A25"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 xml:space="preserve">. </w:t>
      </w:r>
    </w:p>
    <w:p w14:paraId="065F9D09"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highlight w:val="yellow"/>
        </w:rPr>
      </w:pPr>
    </w:p>
    <w:p w14:paraId="3B035DB8" w14:textId="3567928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15.1.3</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A decision by an </w:t>
      </w:r>
      <w:r w:rsidRPr="00DA4BD3">
        <w:rPr>
          <w:rFonts w:ascii="Arial" w:hAnsi="Arial" w:cs="Arial"/>
          <w:i/>
          <w:sz w:val="20"/>
          <w:szCs w:val="20"/>
          <w:highlight w:val="yellow"/>
        </w:rPr>
        <w:t>Anti-Doping Organization</w:t>
      </w:r>
      <w:r w:rsidRPr="00DA4BD3">
        <w:rPr>
          <w:rFonts w:ascii="Arial" w:hAnsi="Arial" w:cs="Arial"/>
          <w:sz w:val="20"/>
          <w:szCs w:val="20"/>
          <w:highlight w:val="yellow"/>
        </w:rPr>
        <w:t>, a</w:t>
      </w:r>
      <w:r w:rsidR="00E20352" w:rsidRPr="00DA4BD3">
        <w:rPr>
          <w:rFonts w:ascii="Arial" w:hAnsi="Arial" w:cs="Arial"/>
          <w:sz w:val="20"/>
          <w:szCs w:val="20"/>
          <w:highlight w:val="yellow"/>
        </w:rPr>
        <w:t>n</w:t>
      </w:r>
      <w:r w:rsidRPr="00DA4BD3">
        <w:rPr>
          <w:rFonts w:ascii="Arial" w:hAnsi="Arial" w:cs="Arial"/>
          <w:sz w:val="20"/>
          <w:szCs w:val="20"/>
          <w:highlight w:val="yellow"/>
        </w:rPr>
        <w:t xml:space="preserve"> appellate body or </w:t>
      </w:r>
      <w:r w:rsidRPr="00DA4BD3">
        <w:rPr>
          <w:rFonts w:ascii="Arial" w:hAnsi="Arial" w:cs="Arial"/>
          <w:i/>
          <w:sz w:val="20"/>
          <w:szCs w:val="20"/>
          <w:highlight w:val="yellow"/>
        </w:rPr>
        <w:t>CAS</w:t>
      </w:r>
      <w:r w:rsidRPr="00DA4BD3">
        <w:rPr>
          <w:rFonts w:ascii="Arial" w:hAnsi="Arial" w:cs="Arial"/>
          <w:sz w:val="20"/>
          <w:szCs w:val="20"/>
          <w:highlight w:val="yellow"/>
        </w:rPr>
        <w:t xml:space="preserve"> to suspend, or lift, </w:t>
      </w:r>
      <w:r w:rsidRPr="00DA4BD3">
        <w:rPr>
          <w:rFonts w:ascii="Arial" w:hAnsi="Arial" w:cs="Arial"/>
          <w:i/>
          <w:sz w:val="20"/>
          <w:szCs w:val="20"/>
          <w:highlight w:val="yellow"/>
        </w:rPr>
        <w:t>Consequences</w:t>
      </w:r>
      <w:r w:rsidRPr="00DA4BD3">
        <w:rPr>
          <w:rFonts w:ascii="Arial" w:hAnsi="Arial" w:cs="Arial"/>
          <w:sz w:val="20"/>
          <w:szCs w:val="20"/>
          <w:highlight w:val="yellow"/>
        </w:rPr>
        <w:t xml:space="preserve"> shall be binding upon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and its </w:t>
      </w:r>
      <w:r w:rsidRPr="00DA4BD3">
        <w:rPr>
          <w:rFonts w:ascii="Arial" w:hAnsi="Arial" w:cs="Arial"/>
          <w:i/>
          <w:sz w:val="20"/>
          <w:szCs w:val="20"/>
        </w:rPr>
        <w:t>National Federations</w:t>
      </w:r>
      <w:r w:rsidRPr="00DA4BD3">
        <w:rPr>
          <w:rFonts w:ascii="Arial" w:hAnsi="Arial" w:cs="Arial"/>
          <w:sz w:val="20"/>
          <w:szCs w:val="20"/>
          <w:highlight w:val="yellow"/>
        </w:rPr>
        <w:t xml:space="preserve"> without any further action required, on the </w:t>
      </w:r>
      <w:r w:rsidR="002E3FF8" w:rsidRPr="00DA4BD3">
        <w:rPr>
          <w:rFonts w:ascii="Arial" w:hAnsi="Arial" w:cs="Arial"/>
          <w:sz w:val="20"/>
          <w:szCs w:val="20"/>
          <w:highlight w:val="yellow"/>
        </w:rPr>
        <w:t xml:space="preserve">earlier of the </w:t>
      </w:r>
      <w:r w:rsidRPr="00DA4BD3">
        <w:rPr>
          <w:rFonts w:ascii="Arial" w:hAnsi="Arial" w:cs="Arial"/>
          <w:sz w:val="20"/>
          <w:szCs w:val="20"/>
          <w:highlight w:val="yellow"/>
        </w:rPr>
        <w:t xml:space="preserve">date </w:t>
      </w:r>
      <w:r w:rsidRPr="00DA4BD3">
        <w:rPr>
          <w:rFonts w:ascii="Arial" w:hAnsi="Arial" w:cs="Arial"/>
          <w:sz w:val="20"/>
          <w:szCs w:val="20"/>
          <w:highlight w:val="lightGray"/>
        </w:rPr>
        <w:t>[IF]</w:t>
      </w:r>
      <w:r w:rsidRPr="00DA4BD3">
        <w:rPr>
          <w:rFonts w:ascii="Arial" w:hAnsi="Arial" w:cs="Arial"/>
          <w:sz w:val="20"/>
          <w:szCs w:val="20"/>
          <w:highlight w:val="yellow"/>
        </w:rPr>
        <w:t xml:space="preserve"> receives actual notice of the decision or the date the decision is placed into </w:t>
      </w:r>
      <w:r w:rsidRPr="00DA4BD3">
        <w:rPr>
          <w:rFonts w:ascii="Arial" w:hAnsi="Arial" w:cs="Arial"/>
          <w:i/>
          <w:sz w:val="20"/>
          <w:szCs w:val="20"/>
          <w:highlight w:val="yellow"/>
        </w:rPr>
        <w:t>ADAMS</w:t>
      </w:r>
      <w:r w:rsidRPr="00DA4BD3">
        <w:rPr>
          <w:rFonts w:ascii="Arial" w:hAnsi="Arial" w:cs="Arial"/>
          <w:sz w:val="20"/>
          <w:szCs w:val="20"/>
          <w:highlight w:val="yellow"/>
        </w:rPr>
        <w:t>.</w:t>
      </w:r>
      <w:r w:rsidRPr="00DA4BD3">
        <w:rPr>
          <w:rFonts w:ascii="Arial" w:hAnsi="Arial" w:cs="Arial"/>
          <w:sz w:val="20"/>
          <w:szCs w:val="20"/>
        </w:rPr>
        <w:t xml:space="preserve"> </w:t>
      </w:r>
    </w:p>
    <w:p w14:paraId="3E9FC23A"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2D2B4C3F" w14:textId="7ACA5A36" w:rsidR="00347E26" w:rsidRPr="00DA4BD3" w:rsidRDefault="00347E26" w:rsidP="008B744E">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highlight w:val="yellow"/>
        </w:rPr>
        <w:t>15.1.4</w:t>
      </w:r>
      <w:r w:rsidRPr="00DA4BD3">
        <w:rPr>
          <w:rFonts w:ascii="Arial" w:hAnsi="Arial" w:cs="Arial"/>
          <w:sz w:val="20"/>
          <w:szCs w:val="20"/>
        </w:rPr>
        <w:t xml:space="preserve"> </w:t>
      </w:r>
      <w:r w:rsidR="006E3042" w:rsidRPr="00DA4BD3">
        <w:rPr>
          <w:rFonts w:ascii="Arial" w:hAnsi="Arial" w:cs="Arial"/>
          <w:sz w:val="20"/>
          <w:szCs w:val="20"/>
        </w:rPr>
        <w:tab/>
      </w:r>
      <w:r w:rsidRPr="00DA4BD3">
        <w:rPr>
          <w:rFonts w:ascii="Arial" w:hAnsi="Arial" w:cs="Arial"/>
          <w:sz w:val="20"/>
          <w:szCs w:val="20"/>
          <w:highlight w:val="yellow"/>
        </w:rPr>
        <w:t xml:space="preserve">Notwithstanding any provision in Article 15.1.1, however, a decision of an anti-doping rule violation </w:t>
      </w:r>
      <w:r w:rsidR="004314EC" w:rsidRPr="00DA4BD3">
        <w:rPr>
          <w:rFonts w:ascii="Arial" w:hAnsi="Arial" w:cs="Arial"/>
          <w:sz w:val="20"/>
          <w:szCs w:val="20"/>
          <w:highlight w:val="yellow"/>
        </w:rPr>
        <w:t xml:space="preserve">or violation of Article 10.14.1 </w:t>
      </w:r>
      <w:r w:rsidRPr="00DA4BD3">
        <w:rPr>
          <w:rFonts w:ascii="Arial" w:hAnsi="Arial" w:cs="Arial"/>
          <w:sz w:val="20"/>
          <w:szCs w:val="20"/>
          <w:highlight w:val="yellow"/>
        </w:rPr>
        <w:t xml:space="preserve">by a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made in an expedited process during an </w:t>
      </w:r>
      <w:r w:rsidRPr="00DA4BD3">
        <w:rPr>
          <w:rFonts w:ascii="Arial" w:hAnsi="Arial" w:cs="Arial"/>
          <w:i/>
          <w:sz w:val="20"/>
          <w:szCs w:val="20"/>
          <w:highlight w:val="yellow"/>
        </w:rPr>
        <w:t>Event</w:t>
      </w:r>
      <w:r w:rsidRPr="00DA4BD3">
        <w:rPr>
          <w:rFonts w:ascii="Arial" w:hAnsi="Arial" w:cs="Arial"/>
          <w:sz w:val="20"/>
          <w:szCs w:val="20"/>
          <w:highlight w:val="yellow"/>
        </w:rPr>
        <w:t xml:space="preserve"> shall not be binding on </w:t>
      </w:r>
      <w:r w:rsidRPr="00DA4BD3">
        <w:rPr>
          <w:rFonts w:ascii="Arial" w:hAnsi="Arial" w:cs="Arial"/>
          <w:sz w:val="20"/>
          <w:szCs w:val="20"/>
          <w:highlight w:val="lightGray"/>
        </w:rPr>
        <w:t>[IF]</w:t>
      </w:r>
      <w:r w:rsidRPr="00DA4BD3">
        <w:rPr>
          <w:rFonts w:ascii="Arial" w:hAnsi="Arial" w:cs="Arial"/>
          <w:sz w:val="20"/>
          <w:szCs w:val="20"/>
          <w:highlight w:val="yellow"/>
        </w:rPr>
        <w:t xml:space="preserve"> </w:t>
      </w:r>
      <w:r w:rsidRPr="00DA4BD3">
        <w:rPr>
          <w:rFonts w:ascii="Arial" w:hAnsi="Arial" w:cs="Arial"/>
          <w:sz w:val="20"/>
          <w:szCs w:val="20"/>
        </w:rPr>
        <w:t xml:space="preserve">or its </w:t>
      </w:r>
      <w:r w:rsidRPr="00DA4BD3">
        <w:rPr>
          <w:rFonts w:ascii="Arial" w:hAnsi="Arial" w:cs="Arial"/>
          <w:i/>
          <w:sz w:val="20"/>
          <w:szCs w:val="20"/>
        </w:rPr>
        <w:t>National Federations</w:t>
      </w:r>
      <w:r w:rsidRPr="00DA4BD3">
        <w:rPr>
          <w:rFonts w:ascii="Arial" w:hAnsi="Arial" w:cs="Arial"/>
          <w:sz w:val="20"/>
          <w:szCs w:val="20"/>
        </w:rPr>
        <w:t xml:space="preserve"> </w:t>
      </w:r>
      <w:r w:rsidRPr="00DA4BD3">
        <w:rPr>
          <w:rFonts w:ascii="Arial" w:hAnsi="Arial" w:cs="Arial"/>
          <w:sz w:val="20"/>
          <w:szCs w:val="20"/>
          <w:highlight w:val="yellow"/>
        </w:rPr>
        <w:t xml:space="preserve">unless the rules of the </w:t>
      </w:r>
      <w:r w:rsidRPr="00DA4BD3">
        <w:rPr>
          <w:rFonts w:ascii="Arial" w:hAnsi="Arial" w:cs="Arial"/>
          <w:i/>
          <w:sz w:val="20"/>
          <w:szCs w:val="20"/>
          <w:highlight w:val="yellow"/>
        </w:rPr>
        <w:t>Major Event Organization</w:t>
      </w:r>
      <w:r w:rsidRPr="00DA4BD3">
        <w:rPr>
          <w:rFonts w:ascii="Arial" w:hAnsi="Arial" w:cs="Arial"/>
          <w:sz w:val="20"/>
          <w:szCs w:val="20"/>
          <w:highlight w:val="yellow"/>
        </w:rPr>
        <w:t xml:space="preserve"> provide the </w:t>
      </w:r>
      <w:r w:rsidRPr="00DA4BD3">
        <w:rPr>
          <w:rFonts w:ascii="Arial" w:hAnsi="Arial" w:cs="Arial"/>
          <w:i/>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sz w:val="20"/>
          <w:szCs w:val="20"/>
          <w:highlight w:val="yellow"/>
        </w:rPr>
        <w:t>Person</w:t>
      </w:r>
      <w:r w:rsidRPr="00DA4BD3">
        <w:rPr>
          <w:rFonts w:ascii="Arial" w:hAnsi="Arial" w:cs="Arial"/>
          <w:sz w:val="20"/>
          <w:szCs w:val="20"/>
          <w:highlight w:val="yellow"/>
        </w:rPr>
        <w:t xml:space="preserve"> with an opportunity to an appeal under non-expedited procedures</w:t>
      </w:r>
      <w:r w:rsidR="00667EF1" w:rsidRPr="00DA4BD3">
        <w:rPr>
          <w:rFonts w:ascii="Arial" w:hAnsi="Arial" w:cs="Arial"/>
          <w:sz w:val="20"/>
          <w:szCs w:val="20"/>
          <w:highlight w:val="yellow"/>
        </w:rPr>
        <w:t>.</w:t>
      </w:r>
      <w:r w:rsidR="00F57B3C" w:rsidRPr="00DA4BD3">
        <w:rPr>
          <w:rStyle w:val="FootnoteReference"/>
          <w:rFonts w:ascii="Arial" w:hAnsi="Arial" w:cs="Arial"/>
          <w:b/>
          <w:sz w:val="20"/>
          <w:szCs w:val="20"/>
          <w:highlight w:val="yellow"/>
          <w:vertAlign w:val="superscript"/>
        </w:rPr>
        <w:footnoteReference w:id="107"/>
      </w:r>
    </w:p>
    <w:p w14:paraId="7CCCB6FB" w14:textId="77777777" w:rsidR="001B1108" w:rsidRPr="00DA4BD3" w:rsidRDefault="001B1108" w:rsidP="001B1108">
      <w:pPr>
        <w:pStyle w:val="NormalWeb"/>
        <w:spacing w:before="0" w:beforeAutospacing="0" w:after="0" w:afterAutospacing="0"/>
        <w:ind w:left="2340" w:hanging="900"/>
        <w:jc w:val="both"/>
        <w:rPr>
          <w:rFonts w:ascii="Arial" w:hAnsi="Arial" w:cs="Arial"/>
          <w:sz w:val="20"/>
          <w:szCs w:val="20"/>
        </w:rPr>
      </w:pPr>
    </w:p>
    <w:p w14:paraId="7118E646" w14:textId="5494BF82" w:rsidR="00347E26" w:rsidRPr="00DA4BD3" w:rsidRDefault="00347E26" w:rsidP="008B744E">
      <w:pPr>
        <w:pStyle w:val="NormalWeb"/>
        <w:spacing w:before="0" w:beforeAutospacing="0" w:after="0" w:afterAutospacing="0"/>
        <w:ind w:left="1418" w:hanging="720"/>
        <w:jc w:val="both"/>
        <w:rPr>
          <w:rFonts w:ascii="Arial" w:hAnsi="Arial" w:cs="Arial"/>
          <w:sz w:val="20"/>
          <w:szCs w:val="20"/>
        </w:rPr>
      </w:pPr>
      <w:r w:rsidRPr="00DA4BD3">
        <w:rPr>
          <w:rFonts w:ascii="Arial" w:hAnsi="Arial" w:cs="Arial"/>
          <w:b/>
          <w:bCs/>
          <w:sz w:val="20"/>
          <w:szCs w:val="20"/>
        </w:rPr>
        <w:t>15.2</w:t>
      </w:r>
      <w:r w:rsidR="008B4A25" w:rsidRPr="00DA4BD3">
        <w:rPr>
          <w:rFonts w:ascii="Arial" w:hAnsi="Arial" w:cs="Arial"/>
          <w:sz w:val="20"/>
          <w:szCs w:val="20"/>
        </w:rPr>
        <w:tab/>
      </w:r>
      <w:r w:rsidRPr="00DA4BD3">
        <w:rPr>
          <w:rFonts w:ascii="Arial" w:hAnsi="Arial" w:cs="Arial"/>
          <w:b/>
          <w:sz w:val="20"/>
          <w:szCs w:val="20"/>
        </w:rPr>
        <w:t xml:space="preserve">Implementation of Other Decisions by </w:t>
      </w:r>
      <w:r w:rsidRPr="00DA4BD3">
        <w:rPr>
          <w:rFonts w:ascii="Arial" w:hAnsi="Arial" w:cs="Arial"/>
          <w:b/>
          <w:i/>
          <w:iCs/>
          <w:sz w:val="20"/>
          <w:szCs w:val="20"/>
        </w:rPr>
        <w:t>Anti-Doping Organizations</w:t>
      </w:r>
      <w:r w:rsidRPr="00DA4BD3">
        <w:rPr>
          <w:rFonts w:ascii="Arial" w:hAnsi="Arial" w:cs="Arial"/>
          <w:sz w:val="20"/>
          <w:szCs w:val="20"/>
        </w:rPr>
        <w:t xml:space="preserve"> </w:t>
      </w:r>
    </w:p>
    <w:p w14:paraId="6983AFAC" w14:textId="77777777" w:rsidR="001B1108" w:rsidRPr="00DA4BD3" w:rsidRDefault="001B1108" w:rsidP="001B1108">
      <w:pPr>
        <w:pStyle w:val="NormalWeb"/>
        <w:spacing w:before="0" w:beforeAutospacing="0" w:after="0" w:afterAutospacing="0"/>
        <w:ind w:left="1440" w:hanging="720"/>
        <w:jc w:val="both"/>
        <w:rPr>
          <w:rFonts w:ascii="Arial" w:hAnsi="Arial" w:cs="Arial"/>
          <w:sz w:val="20"/>
          <w:szCs w:val="20"/>
        </w:rPr>
      </w:pPr>
    </w:p>
    <w:p w14:paraId="10B0266A" w14:textId="35D19601" w:rsidR="00744270" w:rsidRPr="00E7655A" w:rsidRDefault="00347E26" w:rsidP="008B744E">
      <w:pPr>
        <w:pStyle w:val="NormalWeb"/>
        <w:spacing w:before="0" w:beforeAutospacing="0" w:after="0" w:afterAutospacing="0"/>
        <w:ind w:left="1418"/>
        <w:jc w:val="both"/>
        <w:rPr>
          <w:rFonts w:ascii="Arial" w:hAnsi="Arial" w:cs="Arial"/>
          <w:iCs/>
          <w:sz w:val="20"/>
          <w:szCs w:val="20"/>
          <w:lang w:val="en-US"/>
        </w:rPr>
      </w:pPr>
      <w:r w:rsidRPr="00DA4BD3">
        <w:rPr>
          <w:rFonts w:ascii="Arial" w:hAnsi="Arial" w:cs="Arial"/>
          <w:sz w:val="20"/>
          <w:szCs w:val="20"/>
          <w:highlight w:val="lightGray"/>
        </w:rPr>
        <w:t>[IF]</w:t>
      </w:r>
      <w:r w:rsidRPr="00DA4BD3">
        <w:rPr>
          <w:rFonts w:ascii="Arial" w:hAnsi="Arial" w:cs="Arial"/>
          <w:sz w:val="20"/>
          <w:szCs w:val="20"/>
        </w:rPr>
        <w:t xml:space="preserve"> may decide to implement other anti-doping decisions rendered by </w:t>
      </w:r>
      <w:r w:rsidRPr="00DA4BD3">
        <w:rPr>
          <w:rFonts w:ascii="Arial" w:hAnsi="Arial" w:cs="Arial"/>
          <w:i/>
          <w:iCs/>
          <w:sz w:val="20"/>
          <w:szCs w:val="20"/>
        </w:rPr>
        <w:t>Anti-Doping Organizations</w:t>
      </w:r>
      <w:r w:rsidRPr="00DA4BD3">
        <w:rPr>
          <w:rFonts w:ascii="Arial" w:hAnsi="Arial" w:cs="Arial"/>
          <w:sz w:val="20"/>
          <w:szCs w:val="20"/>
        </w:rPr>
        <w:t xml:space="preserve"> not described in Article 15.1.1 above</w:t>
      </w:r>
      <w:r w:rsidR="007B2352" w:rsidRPr="00DA4BD3">
        <w:rPr>
          <w:rFonts w:ascii="Arial" w:hAnsi="Arial" w:cs="Arial"/>
          <w:iCs/>
          <w:sz w:val="20"/>
          <w:szCs w:val="20"/>
        </w:rPr>
        <w:t>.</w:t>
      </w:r>
      <w:r w:rsidR="00044702" w:rsidRPr="00DA4BD3">
        <w:rPr>
          <w:rStyle w:val="FootnoteReference"/>
          <w:rFonts w:ascii="Arial" w:hAnsi="Arial" w:cs="Arial"/>
          <w:b/>
          <w:iCs/>
          <w:sz w:val="20"/>
          <w:szCs w:val="20"/>
          <w:vertAlign w:val="superscript"/>
        </w:rPr>
        <w:footnoteReference w:id="108"/>
      </w:r>
      <w:r w:rsidR="000A2683">
        <w:rPr>
          <w:rFonts w:ascii="Arial" w:hAnsi="Arial" w:cs="Arial"/>
          <w:iCs/>
          <w:sz w:val="20"/>
          <w:szCs w:val="20"/>
        </w:rPr>
        <w:t xml:space="preserve"> In such circumstances, </w:t>
      </w:r>
      <w:r w:rsidR="00D45238">
        <w:rPr>
          <w:rFonts w:ascii="Arial" w:hAnsi="Arial" w:cs="Arial"/>
          <w:iCs/>
          <w:sz w:val="20"/>
          <w:szCs w:val="20"/>
        </w:rPr>
        <w:t xml:space="preserve">such decisions shall be </w:t>
      </w:r>
      <w:r w:rsidR="00E67F9F">
        <w:rPr>
          <w:rFonts w:ascii="Arial" w:hAnsi="Arial" w:cs="Arial"/>
          <w:iCs/>
          <w:sz w:val="20"/>
          <w:szCs w:val="20"/>
        </w:rPr>
        <w:t xml:space="preserve">automatically implemented by </w:t>
      </w:r>
      <w:r w:rsidR="00E7655A">
        <w:rPr>
          <w:rFonts w:ascii="Arial" w:hAnsi="Arial" w:cs="Arial"/>
          <w:iCs/>
          <w:sz w:val="20"/>
          <w:szCs w:val="20"/>
          <w:lang w:val="en-US"/>
        </w:rPr>
        <w:t xml:space="preserve">[IF]’s </w:t>
      </w:r>
      <w:r w:rsidR="00E7655A">
        <w:rPr>
          <w:rFonts w:ascii="Arial" w:hAnsi="Arial" w:cs="Arial"/>
          <w:i/>
          <w:sz w:val="20"/>
          <w:szCs w:val="20"/>
          <w:lang w:val="en-US"/>
        </w:rPr>
        <w:t>National Federations</w:t>
      </w:r>
      <w:r w:rsidR="00E7655A">
        <w:rPr>
          <w:rFonts w:ascii="Arial" w:hAnsi="Arial" w:cs="Arial"/>
          <w:iCs/>
          <w:sz w:val="20"/>
          <w:szCs w:val="20"/>
          <w:lang w:val="en-US"/>
        </w:rPr>
        <w:t xml:space="preserve">. </w:t>
      </w:r>
    </w:p>
    <w:p w14:paraId="01ADE0BC" w14:textId="77777777" w:rsidR="005255C3" w:rsidRPr="00DA4BD3" w:rsidRDefault="005255C3" w:rsidP="005255C3">
      <w:pPr>
        <w:pStyle w:val="NormalWeb"/>
        <w:spacing w:before="0" w:beforeAutospacing="0" w:after="0" w:afterAutospacing="0"/>
        <w:ind w:left="720"/>
        <w:jc w:val="both"/>
        <w:rPr>
          <w:rFonts w:ascii="Arial" w:hAnsi="Arial" w:cs="Arial"/>
          <w:b/>
          <w:bCs/>
          <w:sz w:val="20"/>
          <w:szCs w:val="20"/>
        </w:rPr>
      </w:pPr>
    </w:p>
    <w:p w14:paraId="0B5B9929" w14:textId="01E05153" w:rsidR="00347E26" w:rsidRPr="00DA4BD3" w:rsidRDefault="00E03248" w:rsidP="00CE63DF">
      <w:pPr>
        <w:pStyle w:val="NormalWeb"/>
        <w:spacing w:before="0" w:beforeAutospacing="0" w:after="0" w:afterAutospacing="0"/>
        <w:ind w:left="1418" w:hanging="720"/>
        <w:jc w:val="both"/>
        <w:rPr>
          <w:rFonts w:ascii="Arial" w:hAnsi="Arial" w:cs="Arial"/>
          <w:b/>
          <w:sz w:val="20"/>
          <w:szCs w:val="20"/>
        </w:rPr>
      </w:pPr>
      <w:r w:rsidRPr="00DA4BD3">
        <w:rPr>
          <w:rFonts w:ascii="Arial" w:hAnsi="Arial" w:cs="Arial"/>
          <w:b/>
          <w:bCs/>
          <w:sz w:val="20"/>
          <w:szCs w:val="20"/>
        </w:rPr>
        <w:t>15.3</w:t>
      </w:r>
      <w:r w:rsidR="008B4A25" w:rsidRPr="00DA4BD3">
        <w:rPr>
          <w:rFonts w:ascii="Arial" w:hAnsi="Arial" w:cs="Arial"/>
          <w:b/>
          <w:sz w:val="20"/>
          <w:szCs w:val="20"/>
        </w:rPr>
        <w:tab/>
      </w:r>
      <w:r w:rsidR="00846FC5" w:rsidRPr="00DA4BD3">
        <w:rPr>
          <w:rFonts w:ascii="Arial" w:hAnsi="Arial" w:cs="Arial"/>
          <w:b/>
          <w:sz w:val="20"/>
          <w:szCs w:val="20"/>
        </w:rPr>
        <w:t>Implementation</w:t>
      </w:r>
      <w:r w:rsidR="00347E26" w:rsidRPr="00DA4BD3">
        <w:rPr>
          <w:rFonts w:ascii="Arial" w:hAnsi="Arial" w:cs="Arial"/>
          <w:b/>
          <w:sz w:val="20"/>
          <w:szCs w:val="20"/>
        </w:rPr>
        <w:t xml:space="preserve"> of </w:t>
      </w:r>
      <w:r w:rsidR="00826464" w:rsidRPr="00DA4BD3">
        <w:rPr>
          <w:rFonts w:ascii="Arial" w:hAnsi="Arial" w:cs="Arial"/>
          <w:b/>
          <w:sz w:val="20"/>
          <w:szCs w:val="20"/>
        </w:rPr>
        <w:t>Decisions</w:t>
      </w:r>
      <w:r w:rsidR="00347E26" w:rsidRPr="00DA4BD3">
        <w:rPr>
          <w:rFonts w:ascii="Arial" w:hAnsi="Arial" w:cs="Arial"/>
          <w:b/>
          <w:sz w:val="20"/>
          <w:szCs w:val="20"/>
        </w:rPr>
        <w:t xml:space="preserve"> by Body that is not a </w:t>
      </w:r>
      <w:r w:rsidR="00347E26" w:rsidRPr="00DA4BD3">
        <w:rPr>
          <w:rFonts w:ascii="Arial" w:hAnsi="Arial" w:cs="Arial"/>
          <w:b/>
          <w:i/>
          <w:iCs/>
          <w:sz w:val="20"/>
          <w:szCs w:val="20"/>
        </w:rPr>
        <w:t>Signatory</w:t>
      </w:r>
      <w:r w:rsidR="00347E26" w:rsidRPr="00DA4BD3">
        <w:rPr>
          <w:rFonts w:ascii="Arial" w:hAnsi="Arial" w:cs="Arial"/>
          <w:b/>
          <w:sz w:val="20"/>
          <w:szCs w:val="20"/>
        </w:rPr>
        <w:t xml:space="preserve"> </w:t>
      </w:r>
    </w:p>
    <w:p w14:paraId="5A641C35" w14:textId="77777777" w:rsidR="005255C3" w:rsidRPr="00DA4BD3" w:rsidRDefault="005255C3" w:rsidP="001B1108">
      <w:pPr>
        <w:pStyle w:val="NormalWeb"/>
        <w:spacing w:before="0" w:beforeAutospacing="0" w:after="0" w:afterAutospacing="0"/>
        <w:ind w:left="1440"/>
        <w:jc w:val="both"/>
        <w:rPr>
          <w:rFonts w:ascii="Arial" w:hAnsi="Arial" w:cs="Arial"/>
          <w:sz w:val="20"/>
          <w:szCs w:val="20"/>
        </w:rPr>
      </w:pPr>
    </w:p>
    <w:p w14:paraId="540F6FFE" w14:textId="1A79869D" w:rsidR="00347E26" w:rsidRPr="00DA4BD3" w:rsidRDefault="00347E26" w:rsidP="008B744E">
      <w:pPr>
        <w:pStyle w:val="NormalWeb"/>
        <w:spacing w:before="0" w:beforeAutospacing="0" w:after="0" w:afterAutospacing="0"/>
        <w:ind w:left="1418"/>
        <w:jc w:val="both"/>
        <w:rPr>
          <w:rFonts w:ascii="Arial" w:hAnsi="Arial" w:cs="Arial"/>
          <w:sz w:val="20"/>
          <w:szCs w:val="20"/>
        </w:rPr>
      </w:pPr>
      <w:r w:rsidRPr="00DA4BD3">
        <w:rPr>
          <w:rFonts w:ascii="Arial" w:hAnsi="Arial" w:cs="Arial"/>
          <w:sz w:val="20"/>
          <w:szCs w:val="20"/>
        </w:rPr>
        <w:t xml:space="preserve">An anti-doping decision by a body that is not a </w:t>
      </w:r>
      <w:r w:rsidRPr="00DA4BD3">
        <w:rPr>
          <w:rFonts w:ascii="Arial" w:hAnsi="Arial" w:cs="Arial"/>
          <w:i/>
          <w:iCs/>
          <w:sz w:val="20"/>
          <w:szCs w:val="20"/>
        </w:rPr>
        <w:t>Signatory</w:t>
      </w:r>
      <w:r w:rsidRPr="00DA4BD3">
        <w:rPr>
          <w:rFonts w:ascii="Arial" w:hAnsi="Arial" w:cs="Arial"/>
          <w:sz w:val="20"/>
          <w:szCs w:val="20"/>
        </w:rPr>
        <w:t xml:space="preserve"> to the </w:t>
      </w:r>
      <w:r w:rsidRPr="00DA4BD3">
        <w:rPr>
          <w:rFonts w:ascii="Arial" w:hAnsi="Arial" w:cs="Arial"/>
          <w:i/>
          <w:iCs/>
          <w:sz w:val="20"/>
          <w:szCs w:val="20"/>
        </w:rPr>
        <w:t>Code</w:t>
      </w:r>
      <w:r w:rsidRPr="00DA4BD3">
        <w:rPr>
          <w:rFonts w:ascii="Arial" w:hAnsi="Arial" w:cs="Arial"/>
          <w:sz w:val="20"/>
          <w:szCs w:val="20"/>
        </w:rPr>
        <w:t xml:space="preserve"> shall be implemented by </w:t>
      </w:r>
      <w:r w:rsidRPr="00DA4BD3">
        <w:rPr>
          <w:rFonts w:ascii="Arial" w:hAnsi="Arial" w:cs="Arial"/>
          <w:sz w:val="20"/>
          <w:szCs w:val="20"/>
          <w:highlight w:val="lightGray"/>
        </w:rPr>
        <w:t>[IF]</w:t>
      </w:r>
      <w:r w:rsidRPr="00DA4BD3">
        <w:rPr>
          <w:rFonts w:ascii="Arial" w:hAnsi="Arial" w:cs="Arial"/>
          <w:sz w:val="20"/>
          <w:szCs w:val="20"/>
        </w:rPr>
        <w:t xml:space="preserve"> , if </w:t>
      </w:r>
      <w:r w:rsidR="0016447D" w:rsidRPr="00DA4BD3">
        <w:rPr>
          <w:rFonts w:ascii="Arial" w:hAnsi="Arial" w:cs="Arial"/>
          <w:sz w:val="20"/>
          <w:szCs w:val="20"/>
          <w:highlight w:val="lightGray"/>
          <w:lang w:val="lt-LT"/>
        </w:rPr>
        <w:t>[I</w:t>
      </w:r>
      <w:r w:rsidR="0016447D" w:rsidRPr="00DA4BD3">
        <w:rPr>
          <w:rFonts w:ascii="Arial" w:hAnsi="Arial" w:cs="Arial"/>
          <w:sz w:val="20"/>
          <w:szCs w:val="20"/>
          <w:highlight w:val="lightGray"/>
        </w:rPr>
        <w:t>F]</w:t>
      </w:r>
      <w:r w:rsidR="0016447D" w:rsidRPr="00DA4BD3">
        <w:rPr>
          <w:rFonts w:ascii="Arial" w:hAnsi="Arial" w:cs="Arial"/>
          <w:sz w:val="20"/>
          <w:szCs w:val="20"/>
        </w:rPr>
        <w:t xml:space="preserve"> </w:t>
      </w:r>
      <w:r w:rsidRPr="00DA4BD3">
        <w:rPr>
          <w:rFonts w:ascii="Arial" w:hAnsi="Arial" w:cs="Arial"/>
          <w:sz w:val="20"/>
          <w:szCs w:val="20"/>
        </w:rPr>
        <w:t xml:space="preserve">finds that the decision purports to be within the authority of that body and the anti-doping rules of that body are otherwise consistent with the </w:t>
      </w:r>
      <w:r w:rsidRPr="00DA4BD3">
        <w:rPr>
          <w:rFonts w:ascii="Arial" w:hAnsi="Arial" w:cs="Arial"/>
          <w:i/>
          <w:iCs/>
          <w:sz w:val="20"/>
          <w:szCs w:val="20"/>
        </w:rPr>
        <w:t>Code</w:t>
      </w:r>
      <w:r w:rsidRPr="00DA4BD3">
        <w:rPr>
          <w:rFonts w:ascii="Arial" w:hAnsi="Arial" w:cs="Arial"/>
          <w:sz w:val="20"/>
          <w:szCs w:val="20"/>
        </w:rPr>
        <w:t>.</w:t>
      </w:r>
      <w:r w:rsidR="00044702" w:rsidRPr="00DA4BD3">
        <w:rPr>
          <w:rStyle w:val="FootnoteReference"/>
          <w:rFonts w:ascii="Arial" w:hAnsi="Arial" w:cs="Arial"/>
          <w:b/>
          <w:sz w:val="20"/>
          <w:szCs w:val="20"/>
          <w:vertAlign w:val="superscript"/>
        </w:rPr>
        <w:footnoteReference w:id="109"/>
      </w:r>
      <w:r w:rsidR="00D85196" w:rsidRPr="00D85196">
        <w:rPr>
          <w:rFonts w:ascii="Arial" w:hAnsi="Arial" w:cs="Arial"/>
          <w:iCs/>
          <w:sz w:val="20"/>
          <w:szCs w:val="20"/>
        </w:rPr>
        <w:t xml:space="preserve"> </w:t>
      </w:r>
      <w:r w:rsidR="00D85196">
        <w:rPr>
          <w:rFonts w:ascii="Arial" w:hAnsi="Arial" w:cs="Arial"/>
          <w:iCs/>
          <w:sz w:val="20"/>
          <w:szCs w:val="20"/>
        </w:rPr>
        <w:t xml:space="preserve">In such </w:t>
      </w:r>
      <w:r w:rsidR="00D85196">
        <w:rPr>
          <w:rFonts w:ascii="Arial" w:hAnsi="Arial" w:cs="Arial"/>
          <w:iCs/>
          <w:sz w:val="20"/>
          <w:szCs w:val="20"/>
        </w:rPr>
        <w:lastRenderedPageBreak/>
        <w:t xml:space="preserve">circumstances, such decisions shall be automatically implemented by </w:t>
      </w:r>
      <w:r w:rsidR="00D85196" w:rsidRPr="00676D67">
        <w:rPr>
          <w:rFonts w:ascii="Arial" w:hAnsi="Arial" w:cs="Arial"/>
          <w:sz w:val="20"/>
          <w:szCs w:val="20"/>
          <w:highlight w:val="lightGray"/>
          <w:lang w:val="lt-LT"/>
        </w:rPr>
        <w:t>[IF]</w:t>
      </w:r>
      <w:r w:rsidR="00D85196">
        <w:rPr>
          <w:rFonts w:ascii="Arial" w:hAnsi="Arial" w:cs="Arial"/>
          <w:iCs/>
          <w:sz w:val="20"/>
          <w:szCs w:val="20"/>
          <w:lang w:val="en-US"/>
        </w:rPr>
        <w:t xml:space="preserve">’s </w:t>
      </w:r>
      <w:r w:rsidR="00D85196">
        <w:rPr>
          <w:rFonts w:ascii="Arial" w:hAnsi="Arial" w:cs="Arial"/>
          <w:i/>
          <w:sz w:val="20"/>
          <w:szCs w:val="20"/>
          <w:lang w:val="en-US"/>
        </w:rPr>
        <w:t>National Federations</w:t>
      </w:r>
      <w:r w:rsidR="00D85196">
        <w:rPr>
          <w:rFonts w:ascii="Arial" w:hAnsi="Arial" w:cs="Arial"/>
          <w:iCs/>
          <w:sz w:val="20"/>
          <w:szCs w:val="20"/>
          <w:lang w:val="en-US"/>
        </w:rPr>
        <w:t>.</w:t>
      </w:r>
    </w:p>
    <w:p w14:paraId="199BF5DF" w14:textId="77777777" w:rsidR="00B1629F" w:rsidRPr="00DA4BD3" w:rsidRDefault="00B1629F" w:rsidP="005255C3">
      <w:pPr>
        <w:pStyle w:val="NormalWeb"/>
        <w:spacing w:before="0" w:beforeAutospacing="0" w:after="0" w:afterAutospacing="0"/>
        <w:ind w:left="720"/>
        <w:jc w:val="both"/>
        <w:rPr>
          <w:rFonts w:ascii="Arial" w:hAnsi="Arial" w:cs="Arial"/>
          <w:sz w:val="20"/>
          <w:szCs w:val="20"/>
        </w:rPr>
      </w:pPr>
    </w:p>
    <w:p w14:paraId="0C242ECC" w14:textId="5E59C008" w:rsidR="00DF5D48" w:rsidRPr="00DA4BD3" w:rsidRDefault="00DF5D48" w:rsidP="008B744E">
      <w:pPr>
        <w:pStyle w:val="Heading1"/>
        <w:spacing w:before="0" w:after="0"/>
        <w:ind w:left="1418" w:hanging="1418"/>
        <w:jc w:val="both"/>
        <w:rPr>
          <w:rFonts w:ascii="Arial" w:hAnsi="Arial" w:cs="Arial"/>
          <w:sz w:val="20"/>
          <w:szCs w:val="20"/>
          <w:highlight w:val="yellow"/>
        </w:rPr>
      </w:pPr>
      <w:bookmarkStart w:id="297" w:name="_Toc215043912"/>
      <w:r w:rsidRPr="00DA4BD3">
        <w:rPr>
          <w:rFonts w:ascii="Arial" w:hAnsi="Arial" w:cs="Arial"/>
          <w:sz w:val="20"/>
          <w:szCs w:val="20"/>
          <w:highlight w:val="yellow"/>
        </w:rPr>
        <w:t>ARTICLE 16</w:t>
      </w:r>
      <w:r w:rsidRPr="00DA4BD3">
        <w:rPr>
          <w:rFonts w:ascii="Arial" w:hAnsi="Arial" w:cs="Arial"/>
          <w:sz w:val="20"/>
          <w:szCs w:val="20"/>
        </w:rPr>
        <w:tab/>
      </w:r>
      <w:r w:rsidRPr="00DA4BD3">
        <w:rPr>
          <w:rFonts w:ascii="Arial" w:hAnsi="Arial" w:cs="Arial"/>
          <w:sz w:val="20"/>
          <w:szCs w:val="20"/>
          <w:highlight w:val="yellow"/>
        </w:rPr>
        <w:t>STATUTE OF LIMITATIONS</w:t>
      </w:r>
      <w:bookmarkEnd w:id="297"/>
    </w:p>
    <w:p w14:paraId="6323F97C" w14:textId="77777777" w:rsidR="00DF5D48" w:rsidRPr="00DA4BD3" w:rsidRDefault="00DF5D48" w:rsidP="00DF5D48">
      <w:pPr>
        <w:jc w:val="both"/>
        <w:rPr>
          <w:rFonts w:ascii="Arial" w:hAnsi="Arial" w:cs="Arial"/>
          <w:sz w:val="20"/>
          <w:highlight w:val="yellow"/>
        </w:rPr>
      </w:pPr>
    </w:p>
    <w:p w14:paraId="46642D21" w14:textId="2664F202" w:rsidR="00DF5D48" w:rsidRPr="00DA4BD3" w:rsidRDefault="00DF5D48" w:rsidP="005255C3">
      <w:pPr>
        <w:pStyle w:val="NormalWeb"/>
        <w:spacing w:before="0" w:beforeAutospacing="0" w:after="0" w:afterAutospacing="0"/>
        <w:jc w:val="both"/>
        <w:rPr>
          <w:rFonts w:ascii="Arial" w:hAnsi="Arial" w:cs="Arial"/>
          <w:sz w:val="20"/>
          <w:szCs w:val="20"/>
        </w:rPr>
      </w:pPr>
      <w:r w:rsidRPr="00DA4BD3">
        <w:rPr>
          <w:rFonts w:ascii="Arial" w:hAnsi="Arial" w:cs="Arial"/>
          <w:sz w:val="20"/>
          <w:highlight w:val="yellow"/>
        </w:rPr>
        <w:t xml:space="preserve">No anti-doping rule violation </w:t>
      </w:r>
      <w:r w:rsidR="004314EC" w:rsidRPr="00DA4BD3">
        <w:rPr>
          <w:rFonts w:ascii="Arial" w:hAnsi="Arial" w:cs="Arial"/>
          <w:sz w:val="20"/>
          <w:highlight w:val="yellow"/>
        </w:rPr>
        <w:t xml:space="preserve">or violation of Article 10.14.1 </w:t>
      </w:r>
      <w:r w:rsidRPr="00DA4BD3">
        <w:rPr>
          <w:rFonts w:ascii="Arial" w:hAnsi="Arial" w:cs="Arial"/>
          <w:sz w:val="20"/>
          <w:highlight w:val="yellow"/>
        </w:rPr>
        <w:t xml:space="preserve">proceeding may be commenced against an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unless </w:t>
      </w:r>
      <w:r w:rsidR="004314EC" w:rsidRPr="00DA4BD3">
        <w:rPr>
          <w:rFonts w:ascii="Arial" w:hAnsi="Arial" w:cs="Arial"/>
          <w:sz w:val="20"/>
          <w:highlight w:val="yellow"/>
        </w:rPr>
        <w:t>they have</w:t>
      </w:r>
      <w:r w:rsidRPr="00DA4BD3">
        <w:rPr>
          <w:rFonts w:ascii="Arial" w:hAnsi="Arial" w:cs="Arial"/>
          <w:sz w:val="20"/>
          <w:highlight w:val="yellow"/>
        </w:rPr>
        <w:t xml:space="preserve"> been notified of the anti-doping rule violation as provided in Article 7, or notification has been reasonably attempted, within ten (10) years from the date the violation is asserted to have occurred.</w:t>
      </w:r>
    </w:p>
    <w:p w14:paraId="5CBE3243" w14:textId="079B0C3C" w:rsidR="00DF5D48" w:rsidRPr="00DA4BD3" w:rsidRDefault="00DF5D48" w:rsidP="00DF5D48">
      <w:pPr>
        <w:pStyle w:val="NormalWeb"/>
        <w:spacing w:before="0" w:beforeAutospacing="0" w:after="0" w:afterAutospacing="0"/>
        <w:jc w:val="both"/>
        <w:rPr>
          <w:rFonts w:ascii="Arial" w:hAnsi="Arial" w:cs="Arial"/>
          <w:sz w:val="20"/>
          <w:szCs w:val="20"/>
        </w:rPr>
      </w:pPr>
    </w:p>
    <w:p w14:paraId="6B4746B8" w14:textId="1D912CF0" w:rsidR="00DF5D48" w:rsidRPr="00DA4BD3" w:rsidRDefault="00DF5D48" w:rsidP="008B744E">
      <w:pPr>
        <w:pStyle w:val="Heading1"/>
        <w:spacing w:before="0" w:after="0"/>
        <w:ind w:left="1418" w:hanging="1418"/>
        <w:jc w:val="both"/>
        <w:rPr>
          <w:rFonts w:ascii="Arial" w:hAnsi="Arial" w:cs="Arial"/>
          <w:caps/>
          <w:sz w:val="20"/>
          <w:szCs w:val="20"/>
        </w:rPr>
      </w:pPr>
      <w:bookmarkStart w:id="298" w:name="_Toc215043913"/>
      <w:r w:rsidRPr="00DA4BD3">
        <w:rPr>
          <w:rFonts w:ascii="Arial" w:hAnsi="Arial" w:cs="Arial"/>
          <w:caps/>
          <w:sz w:val="20"/>
          <w:szCs w:val="20"/>
        </w:rPr>
        <w:t>ARTICLE 17</w:t>
      </w:r>
      <w:r w:rsidRPr="00DA4BD3">
        <w:rPr>
          <w:rFonts w:ascii="Arial" w:hAnsi="Arial" w:cs="Arial"/>
          <w:caps/>
          <w:sz w:val="20"/>
          <w:szCs w:val="20"/>
        </w:rPr>
        <w:tab/>
      </w:r>
      <w:r w:rsidRPr="00DA4BD3">
        <w:rPr>
          <w:rFonts w:ascii="Arial" w:hAnsi="Arial" w:cs="Arial"/>
          <w:i/>
          <w:iCs/>
          <w:caps/>
          <w:sz w:val="20"/>
          <w:szCs w:val="20"/>
        </w:rPr>
        <w:t>EDUCATION</w:t>
      </w:r>
      <w:bookmarkEnd w:id="298"/>
    </w:p>
    <w:p w14:paraId="2870F92E" w14:textId="77777777" w:rsidR="00DF5D48" w:rsidRPr="00DA4BD3" w:rsidRDefault="00DF5D48" w:rsidP="00DF5D48">
      <w:pPr>
        <w:jc w:val="both"/>
        <w:rPr>
          <w:rFonts w:ascii="Arial" w:hAnsi="Arial" w:cs="Arial"/>
          <w:caps/>
          <w:sz w:val="20"/>
        </w:rPr>
      </w:pPr>
    </w:p>
    <w:p w14:paraId="62310FBE" w14:textId="4C6570C8" w:rsidR="00DF5D48" w:rsidRPr="00DA4BD3" w:rsidRDefault="00B33496" w:rsidP="005255C3">
      <w:pPr>
        <w:pStyle w:val="NormalWeb"/>
        <w:spacing w:before="0" w:beforeAutospacing="0" w:after="0" w:afterAutospacing="0"/>
        <w:jc w:val="both"/>
        <w:rPr>
          <w:rFonts w:ascii="Arial" w:hAnsi="Arial" w:cs="Arial"/>
          <w:sz w:val="20"/>
        </w:rPr>
      </w:pPr>
      <w:r w:rsidRPr="00DA4BD3">
        <w:rPr>
          <w:rFonts w:ascii="Arial" w:hAnsi="Arial" w:cs="Arial"/>
          <w:sz w:val="20"/>
        </w:rPr>
        <w:t>Within its scope of responsibility,</w:t>
      </w:r>
      <w:r w:rsidR="000054D4" w:rsidRPr="00DA4BD3">
        <w:rPr>
          <w:rFonts w:ascii="Arial" w:hAnsi="Arial" w:cs="Arial"/>
          <w:sz w:val="20"/>
        </w:rPr>
        <w:t xml:space="preserve"> </w:t>
      </w:r>
      <w:r w:rsidR="00DF5D48" w:rsidRPr="00DA4BD3">
        <w:rPr>
          <w:rFonts w:ascii="Arial" w:hAnsi="Arial" w:cs="Arial"/>
          <w:sz w:val="20"/>
          <w:highlight w:val="lightGray"/>
        </w:rPr>
        <w:t>[IF]</w:t>
      </w:r>
      <w:r w:rsidR="00DF5D48" w:rsidRPr="00DA4BD3">
        <w:rPr>
          <w:rFonts w:ascii="Arial" w:hAnsi="Arial" w:cs="Arial"/>
          <w:sz w:val="20"/>
        </w:rPr>
        <w:t xml:space="preserve"> shall plan, implement, </w:t>
      </w:r>
      <w:r w:rsidRPr="00DA4BD3">
        <w:rPr>
          <w:rFonts w:ascii="Arial" w:hAnsi="Arial" w:cs="Arial"/>
          <w:sz w:val="20"/>
        </w:rPr>
        <w:t>monitor</w:t>
      </w:r>
      <w:r w:rsidR="001C4420" w:rsidRPr="00DA4BD3">
        <w:rPr>
          <w:rFonts w:ascii="Arial" w:hAnsi="Arial" w:cs="Arial"/>
          <w:sz w:val="20"/>
        </w:rPr>
        <w:t xml:space="preserve"> and</w:t>
      </w:r>
      <w:r w:rsidRPr="00DA4BD3">
        <w:rPr>
          <w:rFonts w:ascii="Arial" w:hAnsi="Arial" w:cs="Arial"/>
          <w:sz w:val="20"/>
        </w:rPr>
        <w:t xml:space="preserve"> </w:t>
      </w:r>
      <w:r w:rsidR="00DF5D48" w:rsidRPr="00DA4BD3">
        <w:rPr>
          <w:rFonts w:ascii="Arial" w:hAnsi="Arial" w:cs="Arial"/>
          <w:sz w:val="20"/>
        </w:rPr>
        <w:t xml:space="preserve">evaluate </w:t>
      </w:r>
      <w:r w:rsidR="001C4420" w:rsidRPr="00DA4BD3">
        <w:rPr>
          <w:rFonts w:ascii="Arial" w:hAnsi="Arial" w:cs="Arial"/>
          <w:sz w:val="20"/>
        </w:rPr>
        <w:t>an</w:t>
      </w:r>
      <w:r w:rsidR="00DF5D48" w:rsidRPr="00DA4BD3">
        <w:rPr>
          <w:rFonts w:ascii="Arial" w:hAnsi="Arial" w:cs="Arial"/>
          <w:sz w:val="20"/>
        </w:rPr>
        <w:t xml:space="preserve"> </w:t>
      </w:r>
      <w:r w:rsidR="00DF5D48" w:rsidRPr="00DA4BD3">
        <w:rPr>
          <w:rFonts w:ascii="Arial" w:hAnsi="Arial" w:cs="Arial"/>
          <w:i/>
          <w:iCs/>
          <w:sz w:val="20"/>
        </w:rPr>
        <w:t>Education</w:t>
      </w:r>
      <w:r w:rsidR="00DF5D48" w:rsidRPr="00DA4BD3">
        <w:rPr>
          <w:rFonts w:ascii="Arial" w:hAnsi="Arial" w:cs="Arial"/>
          <w:sz w:val="20"/>
        </w:rPr>
        <w:t xml:space="preserve"> </w:t>
      </w:r>
      <w:r w:rsidR="001C4420" w:rsidRPr="00DA4BD3">
        <w:rPr>
          <w:rFonts w:ascii="Arial" w:hAnsi="Arial" w:cs="Arial"/>
          <w:sz w:val="20"/>
        </w:rPr>
        <w:t xml:space="preserve">program </w:t>
      </w:r>
      <w:r w:rsidR="00DF5D48" w:rsidRPr="00DA4BD3">
        <w:rPr>
          <w:rFonts w:ascii="Arial" w:hAnsi="Arial" w:cs="Arial"/>
          <w:sz w:val="20"/>
        </w:rPr>
        <w:t xml:space="preserve">in line with the requirements of Article 18 of the </w:t>
      </w:r>
      <w:r w:rsidR="00DF5D48" w:rsidRPr="00DA4BD3">
        <w:rPr>
          <w:rFonts w:ascii="Arial" w:hAnsi="Arial" w:cs="Arial"/>
          <w:i/>
          <w:sz w:val="20"/>
        </w:rPr>
        <w:t xml:space="preserve">Code </w:t>
      </w:r>
      <w:r w:rsidR="00DF5D48" w:rsidRPr="00DA4BD3">
        <w:rPr>
          <w:rFonts w:ascii="Arial" w:hAnsi="Arial" w:cs="Arial"/>
          <w:sz w:val="20"/>
        </w:rPr>
        <w:t xml:space="preserve">and the </w:t>
      </w:r>
      <w:r w:rsidR="00DF5D48" w:rsidRPr="00DA4BD3">
        <w:rPr>
          <w:rFonts w:ascii="Arial" w:hAnsi="Arial" w:cs="Arial"/>
          <w:i/>
          <w:sz w:val="20"/>
        </w:rPr>
        <w:t>International Standard</w:t>
      </w:r>
      <w:r w:rsidR="00DF5D48" w:rsidRPr="00DA4BD3">
        <w:rPr>
          <w:rFonts w:ascii="Arial" w:hAnsi="Arial" w:cs="Arial"/>
          <w:sz w:val="20"/>
        </w:rPr>
        <w:t xml:space="preserve"> for </w:t>
      </w:r>
      <w:r w:rsidR="00DF5D48" w:rsidRPr="00DA4BD3">
        <w:rPr>
          <w:rFonts w:ascii="Arial" w:hAnsi="Arial" w:cs="Arial"/>
          <w:i/>
          <w:sz w:val="20"/>
        </w:rPr>
        <w:t>Education</w:t>
      </w:r>
      <w:r w:rsidR="00DF5D48" w:rsidRPr="00DA4BD3">
        <w:rPr>
          <w:rFonts w:ascii="Arial" w:hAnsi="Arial" w:cs="Arial"/>
          <w:sz w:val="20"/>
        </w:rPr>
        <w:t>.</w:t>
      </w:r>
    </w:p>
    <w:p w14:paraId="5DBAEA2F" w14:textId="77777777" w:rsidR="00451542" w:rsidRPr="00DA4BD3" w:rsidRDefault="00451542" w:rsidP="005255C3">
      <w:pPr>
        <w:pStyle w:val="NormalWeb"/>
        <w:spacing w:before="0" w:beforeAutospacing="0" w:after="0" w:afterAutospacing="0"/>
        <w:jc w:val="both"/>
        <w:rPr>
          <w:rFonts w:ascii="Arial" w:hAnsi="Arial" w:cs="Arial"/>
          <w:sz w:val="20"/>
        </w:rPr>
      </w:pPr>
    </w:p>
    <w:p w14:paraId="721C3225" w14:textId="093191D4" w:rsidR="00451542" w:rsidRDefault="00451542" w:rsidP="00992DD1">
      <w:pPr>
        <w:jc w:val="both"/>
        <w:rPr>
          <w:rFonts w:ascii="Arial" w:eastAsia="SimSun" w:hAnsi="Arial" w:cs="Arial"/>
          <w:i/>
          <w:sz w:val="20"/>
        </w:rPr>
      </w:pPr>
      <w:r w:rsidRPr="00DA4BD3">
        <w:rPr>
          <w:rFonts w:ascii="Arial" w:hAnsi="Arial" w:cs="Arial"/>
          <w:sz w:val="20"/>
          <w:highlight w:val="lightGray"/>
          <w:lang w:val="en-CA"/>
        </w:rPr>
        <w:t>[IF]</w:t>
      </w:r>
      <w:r w:rsidRPr="00DA4BD3">
        <w:rPr>
          <w:rFonts w:ascii="Arial" w:hAnsi="Arial" w:cs="Arial"/>
          <w:sz w:val="20"/>
        </w:rPr>
        <w:t xml:space="preserve"> shall ensure that its</w:t>
      </w:r>
      <w:r w:rsidRPr="00DA4BD3">
        <w:rPr>
          <w:rFonts w:ascii="Arial" w:eastAsia="SimSun" w:hAnsi="Arial" w:cs="Arial"/>
          <w:i/>
          <w:sz w:val="22"/>
          <w:szCs w:val="24"/>
        </w:rPr>
        <w:t xml:space="preserve"> </w:t>
      </w:r>
      <w:r w:rsidRPr="00DA4BD3">
        <w:rPr>
          <w:rFonts w:ascii="Arial" w:eastAsia="SimSun" w:hAnsi="Arial" w:cs="Arial"/>
          <w:i/>
          <w:sz w:val="20"/>
        </w:rPr>
        <w:t>Education</w:t>
      </w:r>
      <w:r w:rsidRPr="00DA4BD3">
        <w:rPr>
          <w:rFonts w:ascii="Arial" w:eastAsia="SimSun" w:hAnsi="Arial" w:cs="Arial"/>
          <w:iCs/>
          <w:sz w:val="20"/>
        </w:rPr>
        <w:t xml:space="preserve"> program raises awareness, provides accurate information, enhances decision-making capability</w:t>
      </w:r>
      <w:r w:rsidR="003439F7">
        <w:rPr>
          <w:rFonts w:ascii="Arial" w:eastAsia="SimSun" w:hAnsi="Arial" w:cs="Arial"/>
          <w:iCs/>
          <w:sz w:val="20"/>
        </w:rPr>
        <w:t>,</w:t>
      </w:r>
      <w:r w:rsidRPr="00DA4BD3">
        <w:rPr>
          <w:rFonts w:ascii="Arial" w:eastAsia="SimSun" w:hAnsi="Arial" w:cs="Arial"/>
          <w:iCs/>
          <w:sz w:val="20"/>
        </w:rPr>
        <w:t xml:space="preserve"> and develops clean sport behaviors in line with the spirit of sport and to </w:t>
      </w:r>
      <w:proofErr w:type="gramStart"/>
      <w:r w:rsidRPr="00DA4BD3">
        <w:rPr>
          <w:rFonts w:ascii="Arial" w:eastAsia="SimSun" w:hAnsi="Arial" w:cs="Arial"/>
          <w:iCs/>
          <w:sz w:val="20"/>
        </w:rPr>
        <w:t>be in compliance with</w:t>
      </w:r>
      <w:proofErr w:type="gramEnd"/>
      <w:r w:rsidRPr="00DA4BD3">
        <w:rPr>
          <w:rFonts w:ascii="Arial" w:eastAsia="SimSun" w:hAnsi="Arial" w:cs="Arial"/>
          <w:iCs/>
          <w:sz w:val="20"/>
        </w:rPr>
        <w:t xml:space="preserve"> the </w:t>
      </w:r>
      <w:r w:rsidRPr="00DA4BD3">
        <w:rPr>
          <w:rFonts w:ascii="Arial" w:eastAsia="SimSun" w:hAnsi="Arial" w:cs="Arial"/>
          <w:i/>
          <w:sz w:val="20"/>
        </w:rPr>
        <w:t>Code.</w:t>
      </w:r>
    </w:p>
    <w:p w14:paraId="2631CB26" w14:textId="77777777" w:rsidR="00992DD1" w:rsidRPr="00DA4BD3" w:rsidRDefault="00992DD1" w:rsidP="00992DD1">
      <w:pPr>
        <w:jc w:val="both"/>
        <w:rPr>
          <w:rFonts w:ascii="Arial" w:eastAsia="SimSun" w:hAnsi="Arial" w:cs="Arial"/>
          <w:i/>
          <w:sz w:val="20"/>
        </w:rPr>
      </w:pPr>
    </w:p>
    <w:p w14:paraId="04DC3708" w14:textId="0607683D" w:rsidR="00825A04" w:rsidRPr="009027DB" w:rsidRDefault="00451542" w:rsidP="009027DB">
      <w:pPr>
        <w:jc w:val="both"/>
        <w:rPr>
          <w:rFonts w:ascii="Arial" w:eastAsia="SimSun" w:hAnsi="Arial" w:cs="Arial"/>
          <w:sz w:val="20"/>
        </w:rPr>
      </w:pPr>
      <w:r w:rsidRPr="00DA4BD3">
        <w:rPr>
          <w:rFonts w:ascii="Arial" w:hAnsi="Arial" w:cs="Arial"/>
          <w:sz w:val="20"/>
          <w:highlight w:val="lightGray"/>
          <w:lang w:val="en-CA"/>
        </w:rPr>
        <w:t>[IF]</w:t>
      </w:r>
      <w:r w:rsidRPr="00DA4BD3">
        <w:rPr>
          <w:rFonts w:ascii="Arial" w:eastAsia="SimSun" w:hAnsi="Arial" w:cs="Arial"/>
          <w:iCs/>
          <w:sz w:val="20"/>
        </w:rPr>
        <w:t xml:space="preserve"> shall ensure that its</w:t>
      </w:r>
      <w:r w:rsidRPr="00DA4BD3">
        <w:rPr>
          <w:rFonts w:ascii="Arial" w:eastAsia="SimSun" w:hAnsi="Arial" w:cs="Arial"/>
          <w:i/>
          <w:sz w:val="20"/>
        </w:rPr>
        <w:t xml:space="preserve"> Education</w:t>
      </w:r>
      <w:r w:rsidRPr="00DA4BD3">
        <w:rPr>
          <w:rFonts w:ascii="Arial" w:eastAsia="SimSun" w:hAnsi="Arial" w:cs="Arial"/>
          <w:iCs/>
          <w:sz w:val="20"/>
        </w:rPr>
        <w:t xml:space="preserve"> program is progressive and in line with the main stages of the </w:t>
      </w:r>
      <w:r w:rsidRPr="00DA4BD3">
        <w:rPr>
          <w:rFonts w:ascii="Arial" w:eastAsia="SimSun" w:hAnsi="Arial" w:cs="Arial"/>
          <w:i/>
          <w:sz w:val="20"/>
        </w:rPr>
        <w:t>Athlete</w:t>
      </w:r>
      <w:r w:rsidRPr="00DA4BD3">
        <w:rPr>
          <w:rFonts w:ascii="Arial" w:eastAsia="SimSun" w:hAnsi="Arial" w:cs="Arial"/>
          <w:iCs/>
          <w:sz w:val="20"/>
        </w:rPr>
        <w:t xml:space="preserve"> pathway, underpinned by a clear curriculum that includes (at a minimum) all topics as listed in the </w:t>
      </w:r>
      <w:r w:rsidRPr="00DA4BD3">
        <w:rPr>
          <w:rFonts w:ascii="Arial" w:eastAsia="SimSun" w:hAnsi="Arial" w:cs="Arial"/>
          <w:i/>
          <w:sz w:val="20"/>
        </w:rPr>
        <w:t>International Standard</w:t>
      </w:r>
      <w:r w:rsidRPr="00DA4BD3">
        <w:rPr>
          <w:rFonts w:ascii="Arial" w:eastAsia="SimSun" w:hAnsi="Arial" w:cs="Arial"/>
          <w:iCs/>
          <w:sz w:val="20"/>
        </w:rPr>
        <w:t xml:space="preserve"> for </w:t>
      </w:r>
      <w:r w:rsidRPr="00DA4BD3">
        <w:rPr>
          <w:rFonts w:ascii="Arial" w:eastAsia="SimSun" w:hAnsi="Arial" w:cs="Arial"/>
          <w:i/>
          <w:sz w:val="20"/>
        </w:rPr>
        <w:t>Education</w:t>
      </w:r>
      <w:r w:rsidRPr="00DA4BD3">
        <w:rPr>
          <w:rFonts w:ascii="Arial" w:eastAsia="SimSun" w:hAnsi="Arial" w:cs="Arial"/>
          <w:iCs/>
          <w:sz w:val="20"/>
        </w:rPr>
        <w:t>. Such topics and content should be adapted in line with the</w:t>
      </w:r>
      <w:r w:rsidRPr="00DA4BD3">
        <w:rPr>
          <w:rFonts w:ascii="Arial" w:eastAsia="SimSun" w:hAnsi="Arial" w:cs="Arial"/>
          <w:i/>
          <w:sz w:val="20"/>
        </w:rPr>
        <w:t xml:space="preserve"> Athlete</w:t>
      </w:r>
      <w:r w:rsidRPr="00DA4BD3">
        <w:rPr>
          <w:rFonts w:ascii="Arial" w:eastAsia="SimSun" w:hAnsi="Arial" w:cs="Arial"/>
          <w:iCs/>
          <w:sz w:val="20"/>
        </w:rPr>
        <w:t xml:space="preserve"> pathway.</w:t>
      </w:r>
    </w:p>
    <w:p w14:paraId="6E8AA070" w14:textId="77777777" w:rsidR="00825A04" w:rsidRPr="00DA4BD3" w:rsidRDefault="00825A04" w:rsidP="005255C3">
      <w:pPr>
        <w:pStyle w:val="NormalWeb"/>
        <w:spacing w:before="0" w:beforeAutospacing="0" w:after="0" w:afterAutospacing="0"/>
        <w:jc w:val="both"/>
        <w:rPr>
          <w:rFonts w:ascii="Arial" w:hAnsi="Arial" w:cs="Arial"/>
          <w:sz w:val="20"/>
          <w:szCs w:val="20"/>
        </w:rPr>
      </w:pPr>
    </w:p>
    <w:p w14:paraId="0B517BA3" w14:textId="746A0450" w:rsidR="00347E26" w:rsidRPr="00DA4BD3" w:rsidRDefault="00347E26" w:rsidP="008B744E">
      <w:pPr>
        <w:pStyle w:val="Heading1"/>
        <w:spacing w:before="0" w:after="0"/>
        <w:ind w:left="1418" w:hanging="1418"/>
        <w:jc w:val="both"/>
        <w:rPr>
          <w:rFonts w:ascii="Arial" w:hAnsi="Arial" w:cs="Arial"/>
          <w:sz w:val="20"/>
          <w:szCs w:val="20"/>
        </w:rPr>
      </w:pPr>
      <w:bookmarkStart w:id="299" w:name="_Toc215043914"/>
      <w:r w:rsidRPr="00DA4BD3">
        <w:rPr>
          <w:rFonts w:ascii="Arial" w:hAnsi="Arial" w:cs="Arial"/>
          <w:iCs/>
          <w:sz w:val="20"/>
          <w:szCs w:val="20"/>
        </w:rPr>
        <w:t>ARTICLE 1</w:t>
      </w:r>
      <w:r w:rsidR="00DF5D48" w:rsidRPr="00DA4BD3">
        <w:rPr>
          <w:rFonts w:ascii="Arial" w:hAnsi="Arial" w:cs="Arial"/>
          <w:iCs/>
          <w:sz w:val="20"/>
          <w:szCs w:val="20"/>
        </w:rPr>
        <w:t>8</w:t>
      </w:r>
      <w:r w:rsidRPr="00DA4BD3">
        <w:rPr>
          <w:rFonts w:ascii="Arial" w:hAnsi="Arial" w:cs="Arial"/>
          <w:iCs/>
          <w:sz w:val="20"/>
          <w:szCs w:val="20"/>
        </w:rPr>
        <w:tab/>
      </w:r>
      <w:r w:rsidR="00DF5D48" w:rsidRPr="00DA4BD3">
        <w:rPr>
          <w:rFonts w:ascii="Arial" w:hAnsi="Arial" w:cs="Arial"/>
          <w:sz w:val="20"/>
          <w:szCs w:val="20"/>
        </w:rPr>
        <w:t xml:space="preserve">ADDITIONAL ROLES </w:t>
      </w:r>
      <w:r w:rsidRPr="00DA4BD3">
        <w:rPr>
          <w:rFonts w:ascii="Arial" w:hAnsi="Arial" w:cs="Arial"/>
          <w:sz w:val="20"/>
          <w:szCs w:val="20"/>
        </w:rPr>
        <w:t xml:space="preserve">AND </w:t>
      </w:r>
      <w:r w:rsidR="00DF5D48" w:rsidRPr="00DA4BD3">
        <w:rPr>
          <w:rFonts w:ascii="Arial" w:hAnsi="Arial" w:cs="Arial"/>
          <w:sz w:val="20"/>
          <w:szCs w:val="20"/>
        </w:rPr>
        <w:t xml:space="preserve">RESPONSIBILITIES </w:t>
      </w:r>
      <w:r w:rsidRPr="00DA4BD3">
        <w:rPr>
          <w:rFonts w:ascii="Arial" w:hAnsi="Arial" w:cs="Arial"/>
          <w:sz w:val="20"/>
          <w:szCs w:val="20"/>
        </w:rPr>
        <w:t xml:space="preserve">OF </w:t>
      </w:r>
      <w:r w:rsidRPr="00DA4BD3">
        <w:rPr>
          <w:rFonts w:ascii="Arial" w:hAnsi="Arial" w:cs="Arial"/>
          <w:i/>
          <w:sz w:val="20"/>
          <w:szCs w:val="20"/>
        </w:rPr>
        <w:t>NATIONAL FEDERATIONS</w:t>
      </w:r>
      <w:r w:rsidR="00000FAB" w:rsidRPr="00DA4BD3">
        <w:rPr>
          <w:rFonts w:ascii="Arial" w:hAnsi="Arial" w:cs="Arial"/>
          <w:i/>
          <w:sz w:val="20"/>
          <w:szCs w:val="20"/>
        </w:rPr>
        <w:t xml:space="preserve"> </w:t>
      </w:r>
      <w:r w:rsidR="00000FAB" w:rsidRPr="00DA4BD3">
        <w:rPr>
          <w:rFonts w:ascii="Arial" w:hAnsi="Arial" w:cs="Arial"/>
          <w:iCs/>
          <w:sz w:val="20"/>
          <w:szCs w:val="20"/>
        </w:rPr>
        <w:t>AND</w:t>
      </w:r>
      <w:r w:rsidR="00000FAB" w:rsidRPr="00DA4BD3">
        <w:rPr>
          <w:rFonts w:ascii="Arial" w:hAnsi="Arial" w:cs="Arial"/>
          <w:i/>
          <w:sz w:val="20"/>
          <w:szCs w:val="20"/>
        </w:rPr>
        <w:t xml:space="preserve"> </w:t>
      </w:r>
      <w:r w:rsidR="00000FAB" w:rsidRPr="009319E3">
        <w:rPr>
          <w:rFonts w:ascii="Arial" w:hAnsi="Arial" w:cs="Arial"/>
          <w:iCs/>
          <w:sz w:val="20"/>
          <w:szCs w:val="20"/>
          <w:highlight w:val="lightGray"/>
        </w:rPr>
        <w:t>[IF]</w:t>
      </w:r>
      <w:r w:rsidR="00000FAB" w:rsidRPr="00DA4BD3">
        <w:rPr>
          <w:rFonts w:ascii="Arial" w:hAnsi="Arial" w:cs="Arial"/>
          <w:iCs/>
          <w:sz w:val="20"/>
          <w:szCs w:val="20"/>
        </w:rPr>
        <w:t xml:space="preserve"> AFFILIATES</w:t>
      </w:r>
      <w:bookmarkEnd w:id="299"/>
    </w:p>
    <w:p w14:paraId="5000DC47" w14:textId="77777777" w:rsidR="00347E26" w:rsidRPr="00DA4BD3" w:rsidRDefault="00347E26" w:rsidP="00347E26">
      <w:pPr>
        <w:jc w:val="both"/>
        <w:rPr>
          <w:rFonts w:ascii="Arial" w:hAnsi="Arial" w:cs="Arial"/>
          <w:b/>
          <w:sz w:val="20"/>
        </w:rPr>
      </w:pPr>
    </w:p>
    <w:p w14:paraId="56BD57E9" w14:textId="227F2764" w:rsidR="002D3AD1" w:rsidRPr="00DA4BD3" w:rsidRDefault="00347E26"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.1</w:t>
      </w:r>
      <w:r w:rsidRPr="00DA4BD3">
        <w:rPr>
          <w:rFonts w:ascii="Arial" w:hAnsi="Arial" w:cs="Arial"/>
        </w:rPr>
        <w:tab/>
      </w:r>
      <w:r w:rsidRPr="00DA4BD3">
        <w:rPr>
          <w:rFonts w:ascii="Arial" w:hAnsi="Arial" w:cs="Arial"/>
          <w:sz w:val="20"/>
        </w:rPr>
        <w:t xml:space="preserve">All </w:t>
      </w:r>
      <w:r w:rsidRPr="00DA4BD3">
        <w:rPr>
          <w:rFonts w:ascii="Arial" w:hAnsi="Arial" w:cs="Arial"/>
          <w:i/>
          <w:sz w:val="20"/>
        </w:rPr>
        <w:t>National Federations</w:t>
      </w:r>
      <w:r w:rsidRPr="00DA4BD3">
        <w:rPr>
          <w:rFonts w:ascii="Arial" w:hAnsi="Arial" w:cs="Arial"/>
          <w:sz w:val="20"/>
        </w:rPr>
        <w:t xml:space="preserve"> and their members shall comply with</w:t>
      </w:r>
      <w:r w:rsidR="00601698" w:rsidRPr="00DA4BD3">
        <w:rPr>
          <w:rFonts w:ascii="Arial" w:hAnsi="Arial" w:cs="Arial"/>
          <w:sz w:val="20"/>
        </w:rPr>
        <w:t xml:space="preserve"> the </w:t>
      </w:r>
      <w:r w:rsidR="00601698" w:rsidRPr="00DA4BD3">
        <w:rPr>
          <w:rFonts w:ascii="Arial" w:hAnsi="Arial" w:cs="Arial"/>
          <w:i/>
          <w:sz w:val="20"/>
        </w:rPr>
        <w:t>Code,</w:t>
      </w:r>
      <w:r w:rsidR="003A35D1" w:rsidRPr="00DA4BD3">
        <w:rPr>
          <w:rFonts w:ascii="Arial" w:hAnsi="Arial" w:cs="Arial"/>
          <w:sz w:val="20"/>
        </w:rPr>
        <w:t xml:space="preserve"> </w:t>
      </w:r>
      <w:r w:rsidR="003A35D1" w:rsidRPr="00DA4BD3">
        <w:rPr>
          <w:rFonts w:ascii="Arial" w:hAnsi="Arial" w:cs="Arial"/>
          <w:i/>
          <w:sz w:val="20"/>
        </w:rPr>
        <w:t>International Standards</w:t>
      </w:r>
      <w:r w:rsidR="005649D2" w:rsidRPr="00DA4BD3">
        <w:rPr>
          <w:rFonts w:ascii="Arial" w:hAnsi="Arial" w:cs="Arial"/>
          <w:sz w:val="20"/>
        </w:rPr>
        <w:t>,</w:t>
      </w:r>
      <w:r w:rsidR="003A35D1" w:rsidRPr="00DA4BD3">
        <w:rPr>
          <w:rFonts w:ascii="Arial" w:hAnsi="Arial" w:cs="Arial"/>
          <w:sz w:val="20"/>
        </w:rPr>
        <w:t xml:space="preserve"> and</w:t>
      </w:r>
      <w:r w:rsidR="004173B3" w:rsidRPr="00DA4BD3">
        <w:rPr>
          <w:rFonts w:ascii="Arial" w:hAnsi="Arial" w:cs="Arial"/>
          <w:sz w:val="20"/>
        </w:rPr>
        <w:t xml:space="preserve"> </w:t>
      </w:r>
      <w:r w:rsidRPr="00DA4BD3">
        <w:rPr>
          <w:rFonts w:ascii="Arial" w:hAnsi="Arial" w:cs="Arial"/>
          <w:sz w:val="20"/>
        </w:rPr>
        <w:t xml:space="preserve">these Anti-Doping Rules. All </w:t>
      </w:r>
      <w:r w:rsidRPr="00DA4BD3">
        <w:rPr>
          <w:rFonts w:ascii="Arial" w:hAnsi="Arial" w:cs="Arial"/>
          <w:i/>
          <w:sz w:val="20"/>
        </w:rPr>
        <w:t>National Federations</w:t>
      </w:r>
      <w:r w:rsidRPr="00DA4BD3">
        <w:rPr>
          <w:rFonts w:ascii="Arial" w:hAnsi="Arial" w:cs="Arial"/>
          <w:sz w:val="20"/>
        </w:rPr>
        <w:t xml:space="preserve"> and </w:t>
      </w:r>
      <w:r w:rsidR="4E9620CE" w:rsidRPr="00DA4BD3">
        <w:rPr>
          <w:rFonts w:ascii="Arial" w:hAnsi="Arial" w:cs="Arial"/>
          <w:sz w:val="20"/>
        </w:rPr>
        <w:t xml:space="preserve">all affiliates of </w:t>
      </w:r>
      <w:r w:rsidR="4E9620CE" w:rsidRPr="00825A04">
        <w:rPr>
          <w:rFonts w:ascii="Arial" w:hAnsi="Arial" w:cs="Arial"/>
          <w:sz w:val="20"/>
          <w:highlight w:val="lightGray"/>
        </w:rPr>
        <w:t>[IF]</w:t>
      </w:r>
      <w:r w:rsidR="4E9620CE" w:rsidRPr="00DA4BD3">
        <w:rPr>
          <w:rFonts w:ascii="Arial" w:hAnsi="Arial" w:cs="Arial"/>
          <w:sz w:val="20"/>
        </w:rPr>
        <w:t xml:space="preserve"> (e.g., Continental F</w:t>
      </w:r>
      <w:r w:rsidR="07EDF038" w:rsidRPr="00DA4BD3">
        <w:rPr>
          <w:rFonts w:ascii="Arial" w:hAnsi="Arial" w:cs="Arial"/>
          <w:sz w:val="20"/>
        </w:rPr>
        <w:t>ederations)</w:t>
      </w:r>
      <w:r w:rsidR="4E9620CE" w:rsidRPr="00DA4BD3">
        <w:rPr>
          <w:rFonts w:ascii="Arial" w:hAnsi="Arial" w:cs="Arial"/>
          <w:sz w:val="20"/>
        </w:rPr>
        <w:t xml:space="preserve"> </w:t>
      </w:r>
      <w:r w:rsidRPr="00DA4BD3">
        <w:rPr>
          <w:rFonts w:ascii="Arial" w:hAnsi="Arial" w:cs="Arial"/>
          <w:sz w:val="20"/>
        </w:rPr>
        <w:t xml:space="preserve">shall include in their </w:t>
      </w:r>
      <w:r w:rsidR="009A4298" w:rsidRPr="00DA4BD3">
        <w:rPr>
          <w:rFonts w:ascii="Arial" w:hAnsi="Arial" w:cs="Arial"/>
          <w:sz w:val="20"/>
        </w:rPr>
        <w:t>policies, rules</w:t>
      </w:r>
      <w:r w:rsidR="0069515E">
        <w:rPr>
          <w:rFonts w:ascii="Arial" w:hAnsi="Arial" w:cs="Arial"/>
          <w:sz w:val="20"/>
        </w:rPr>
        <w:t>,</w:t>
      </w:r>
      <w:r w:rsidR="009A4298" w:rsidRPr="00DA4BD3">
        <w:rPr>
          <w:rFonts w:ascii="Arial" w:hAnsi="Arial" w:cs="Arial"/>
          <w:sz w:val="20"/>
        </w:rPr>
        <w:t xml:space="preserve"> and programs</w:t>
      </w:r>
      <w:r w:rsidRPr="00DA4BD3">
        <w:rPr>
          <w:rFonts w:ascii="Arial" w:hAnsi="Arial" w:cs="Arial"/>
          <w:sz w:val="20"/>
        </w:rPr>
        <w:t xml:space="preserve"> the provisions necessary to ensure that </w:t>
      </w:r>
      <w:r w:rsidRPr="00DA4BD3">
        <w:rPr>
          <w:rFonts w:ascii="Arial" w:hAnsi="Arial" w:cs="Arial"/>
          <w:sz w:val="20"/>
          <w:highlight w:val="lightGray"/>
        </w:rPr>
        <w:t>[IF]</w:t>
      </w:r>
      <w:r w:rsidRPr="00DA4BD3">
        <w:rPr>
          <w:rFonts w:ascii="Arial" w:hAnsi="Arial" w:cs="Arial"/>
          <w:sz w:val="20"/>
        </w:rPr>
        <w:t xml:space="preserve"> may enforce these Anti-Doping Rules </w:t>
      </w:r>
      <w:r w:rsidR="002D3AD1" w:rsidRPr="00DA4BD3">
        <w:rPr>
          <w:rFonts w:ascii="Arial" w:hAnsi="Arial" w:cs="Arial"/>
          <w:sz w:val="20"/>
        </w:rPr>
        <w:t>(</w:t>
      </w:r>
      <w:r w:rsidR="002D3AD1" w:rsidRPr="00DA4BD3">
        <w:rPr>
          <w:rFonts w:ascii="Arial" w:hAnsi="Arial" w:cs="Arial"/>
          <w:color w:val="000000" w:themeColor="text1"/>
          <w:sz w:val="20"/>
        </w:rPr>
        <w:t xml:space="preserve">including carrying out </w:t>
      </w:r>
      <w:r w:rsidR="002D3AD1" w:rsidRPr="00DA4BD3">
        <w:rPr>
          <w:rFonts w:ascii="Arial" w:hAnsi="Arial" w:cs="Arial"/>
          <w:i/>
          <w:color w:val="000000" w:themeColor="text1"/>
          <w:sz w:val="20"/>
        </w:rPr>
        <w:t>Testing</w:t>
      </w:r>
      <w:r w:rsidR="002D3AD1" w:rsidRPr="00DA4BD3">
        <w:rPr>
          <w:rFonts w:ascii="Arial" w:hAnsi="Arial" w:cs="Arial"/>
          <w:color w:val="000000" w:themeColor="text1"/>
          <w:sz w:val="20"/>
        </w:rPr>
        <w:t xml:space="preserve">) </w:t>
      </w:r>
      <w:r w:rsidRPr="00DA4BD3">
        <w:rPr>
          <w:rFonts w:ascii="Arial" w:hAnsi="Arial" w:cs="Arial"/>
          <w:sz w:val="20"/>
        </w:rPr>
        <w:t xml:space="preserve">directly </w:t>
      </w:r>
      <w:r w:rsidR="002D3AD1" w:rsidRPr="00DA4BD3">
        <w:rPr>
          <w:rFonts w:ascii="Arial" w:hAnsi="Arial" w:cs="Arial"/>
          <w:sz w:val="20"/>
        </w:rPr>
        <w:t xml:space="preserve">in respect of </w:t>
      </w:r>
      <w:r w:rsidRPr="00DA4BD3">
        <w:rPr>
          <w:rFonts w:ascii="Arial" w:hAnsi="Arial" w:cs="Arial"/>
          <w:i/>
          <w:sz w:val="20"/>
        </w:rPr>
        <w:t xml:space="preserve">Athletes </w:t>
      </w:r>
      <w:r w:rsidR="00826464" w:rsidRPr="00DA4BD3">
        <w:rPr>
          <w:rFonts w:ascii="Arial" w:hAnsi="Arial" w:cs="Arial"/>
          <w:sz w:val="20"/>
        </w:rPr>
        <w:t xml:space="preserve">(including </w:t>
      </w:r>
      <w:r w:rsidR="00826464" w:rsidRPr="00DA4BD3">
        <w:rPr>
          <w:rFonts w:ascii="Arial" w:hAnsi="Arial" w:cs="Arial"/>
          <w:i/>
          <w:sz w:val="20"/>
        </w:rPr>
        <w:t>National-Level Athletes</w:t>
      </w:r>
      <w:r w:rsidR="00826464" w:rsidRPr="00DA4BD3">
        <w:rPr>
          <w:rFonts w:ascii="Arial" w:hAnsi="Arial" w:cs="Arial"/>
          <w:sz w:val="20"/>
        </w:rPr>
        <w:t xml:space="preserve">) and other </w:t>
      </w:r>
      <w:r w:rsidR="00826464" w:rsidRPr="00DA4BD3">
        <w:rPr>
          <w:rFonts w:ascii="Arial" w:hAnsi="Arial" w:cs="Arial"/>
          <w:i/>
          <w:sz w:val="20"/>
        </w:rPr>
        <w:t>Persons</w:t>
      </w:r>
      <w:r w:rsidR="00826464" w:rsidRPr="00DA4BD3">
        <w:rPr>
          <w:rFonts w:ascii="Arial" w:hAnsi="Arial" w:cs="Arial"/>
          <w:sz w:val="20"/>
        </w:rPr>
        <w:t xml:space="preserve"> </w:t>
      </w:r>
      <w:r w:rsidRPr="00DA4BD3">
        <w:rPr>
          <w:rFonts w:ascii="Arial" w:hAnsi="Arial" w:cs="Arial"/>
          <w:sz w:val="20"/>
        </w:rPr>
        <w:t xml:space="preserve">under </w:t>
      </w:r>
      <w:bookmarkStart w:id="300" w:name="_Hlk24016352"/>
      <w:r w:rsidR="004233A2" w:rsidRPr="00DA4BD3">
        <w:rPr>
          <w:rFonts w:ascii="Arial" w:hAnsi="Arial" w:cs="Arial"/>
          <w:sz w:val="20"/>
          <w:highlight w:val="lightGray"/>
        </w:rPr>
        <w:t>[IF]</w:t>
      </w:r>
      <w:r w:rsidR="004233A2" w:rsidRPr="00DA4BD3">
        <w:rPr>
          <w:rFonts w:ascii="Arial" w:hAnsi="Arial" w:cs="Arial"/>
          <w:sz w:val="20"/>
        </w:rPr>
        <w:t xml:space="preserve">’s </w:t>
      </w:r>
      <w:r w:rsidRPr="00DA4BD3">
        <w:rPr>
          <w:rFonts w:ascii="Arial" w:hAnsi="Arial" w:cs="Arial"/>
          <w:sz w:val="20"/>
        </w:rPr>
        <w:t xml:space="preserve">anti-doping </w:t>
      </w:r>
      <w:r w:rsidR="00EA2D32" w:rsidRPr="00DA4BD3">
        <w:rPr>
          <w:rFonts w:ascii="Arial" w:hAnsi="Arial" w:cs="Arial"/>
          <w:sz w:val="20"/>
        </w:rPr>
        <w:t>authority</w:t>
      </w:r>
      <w:r w:rsidR="00826464" w:rsidRPr="00DA4BD3">
        <w:rPr>
          <w:rFonts w:ascii="Arial" w:hAnsi="Arial" w:cs="Arial"/>
          <w:sz w:val="20"/>
        </w:rPr>
        <w:t xml:space="preserve"> as </w:t>
      </w:r>
      <w:r w:rsidR="002D3AD1" w:rsidRPr="00DA4BD3">
        <w:rPr>
          <w:rFonts w:ascii="Arial" w:hAnsi="Arial" w:cs="Arial"/>
          <w:sz w:val="20"/>
        </w:rPr>
        <w:t>specified in the Introduction to these Anti-Doping Rules (Section “Scope of these Anti-Doping Rules”)</w:t>
      </w:r>
      <w:bookmarkEnd w:id="300"/>
      <w:r w:rsidRPr="00DA4BD3">
        <w:rPr>
          <w:rFonts w:ascii="Arial" w:hAnsi="Arial" w:cs="Arial"/>
          <w:sz w:val="20"/>
        </w:rPr>
        <w:t xml:space="preserve">. </w:t>
      </w:r>
    </w:p>
    <w:p w14:paraId="61B4CFDA" w14:textId="77777777" w:rsidR="002D3AD1" w:rsidRPr="00DA4BD3" w:rsidRDefault="002D3AD1" w:rsidP="00204985">
      <w:pPr>
        <w:ind w:left="1440" w:hanging="720"/>
        <w:jc w:val="both"/>
        <w:rPr>
          <w:rFonts w:ascii="Arial" w:hAnsi="Arial" w:cs="Arial"/>
          <w:sz w:val="20"/>
        </w:rPr>
      </w:pPr>
    </w:p>
    <w:p w14:paraId="4C0F753F" w14:textId="0316E48C" w:rsidR="00347E26" w:rsidRPr="00DA4BD3" w:rsidRDefault="002D3AD1"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.2</w:t>
      </w:r>
      <w:r>
        <w:tab/>
      </w:r>
      <w:r w:rsidR="00DF5D48" w:rsidRPr="00DA4BD3">
        <w:rPr>
          <w:rFonts w:ascii="Arial" w:hAnsi="Arial" w:cs="Arial"/>
          <w:sz w:val="20"/>
        </w:rPr>
        <w:t xml:space="preserve">Each </w:t>
      </w:r>
      <w:r w:rsidR="00DF5D48" w:rsidRPr="00DA4BD3">
        <w:rPr>
          <w:rFonts w:ascii="Arial" w:hAnsi="Arial" w:cs="Arial"/>
          <w:i/>
          <w:sz w:val="20"/>
        </w:rPr>
        <w:t>National Federation</w:t>
      </w:r>
      <w:r w:rsidR="00DF5D48" w:rsidRPr="00DA4BD3">
        <w:rPr>
          <w:rFonts w:ascii="Arial" w:hAnsi="Arial" w:cs="Arial"/>
          <w:sz w:val="20"/>
        </w:rPr>
        <w:t xml:space="preserve"> shall incorporate t</w:t>
      </w:r>
      <w:r w:rsidR="00347E26" w:rsidRPr="00DA4BD3">
        <w:rPr>
          <w:rFonts w:ascii="Arial" w:hAnsi="Arial" w:cs="Arial"/>
          <w:sz w:val="20"/>
        </w:rPr>
        <w:t>hese Anti-Doping Rules either directly or by reference into</w:t>
      </w:r>
      <w:r w:rsidR="00DF5D48" w:rsidRPr="00DA4BD3">
        <w:rPr>
          <w:rFonts w:ascii="Arial" w:hAnsi="Arial" w:cs="Arial"/>
          <w:sz w:val="20"/>
        </w:rPr>
        <w:t xml:space="preserve"> its</w:t>
      </w:r>
      <w:r w:rsidR="00CB11C2" w:rsidRPr="00DA4BD3">
        <w:rPr>
          <w:rFonts w:ascii="Arial" w:hAnsi="Arial" w:cs="Arial"/>
          <w:sz w:val="20"/>
        </w:rPr>
        <w:t xml:space="preserve"> </w:t>
      </w:r>
      <w:r w:rsidR="00DF5D48" w:rsidRPr="00DA4BD3">
        <w:rPr>
          <w:rFonts w:ascii="Arial" w:hAnsi="Arial" w:cs="Arial"/>
          <w:sz w:val="20"/>
        </w:rPr>
        <w:t xml:space="preserve">governing documents, constitution and/or </w:t>
      </w:r>
      <w:r w:rsidR="00347E26" w:rsidRPr="00DA4BD3">
        <w:rPr>
          <w:rFonts w:ascii="Arial" w:hAnsi="Arial" w:cs="Arial"/>
          <w:sz w:val="20"/>
        </w:rPr>
        <w:t>rules</w:t>
      </w:r>
      <w:r w:rsidR="00744270" w:rsidRPr="00DA4BD3">
        <w:rPr>
          <w:rFonts w:ascii="Arial" w:hAnsi="Arial" w:cs="Arial"/>
          <w:sz w:val="20"/>
        </w:rPr>
        <w:t xml:space="preserve"> </w:t>
      </w:r>
      <w:r w:rsidR="00DF5D48" w:rsidRPr="00DA4BD3">
        <w:rPr>
          <w:rFonts w:ascii="Arial" w:hAnsi="Arial" w:cs="Arial"/>
          <w:sz w:val="20"/>
        </w:rPr>
        <w:t xml:space="preserve">as part of the rules of sport that bind their members </w:t>
      </w:r>
      <w:r w:rsidR="00347E26" w:rsidRPr="00DA4BD3">
        <w:rPr>
          <w:rFonts w:ascii="Arial" w:hAnsi="Arial" w:cs="Arial"/>
          <w:sz w:val="20"/>
        </w:rPr>
        <w:t>so that</w:t>
      </w:r>
      <w:r w:rsidR="00F62736">
        <w:rPr>
          <w:rFonts w:ascii="Arial" w:hAnsi="Arial" w:cs="Arial"/>
          <w:sz w:val="20"/>
        </w:rPr>
        <w:t xml:space="preserve"> </w:t>
      </w:r>
      <w:r w:rsidR="00F62736" w:rsidRPr="00F62736">
        <w:rPr>
          <w:rFonts w:ascii="Arial" w:hAnsi="Arial" w:cs="Arial"/>
          <w:sz w:val="20"/>
          <w:highlight w:val="lightGray"/>
        </w:rPr>
        <w:t>[IF]</w:t>
      </w:r>
      <w:r w:rsidR="00347E26" w:rsidRPr="00DA4BD3">
        <w:rPr>
          <w:rFonts w:ascii="Arial" w:hAnsi="Arial" w:cs="Arial"/>
          <w:sz w:val="20"/>
        </w:rPr>
        <w:t xml:space="preserve"> may enforce them directly </w:t>
      </w:r>
      <w:r w:rsidRPr="00DA4BD3">
        <w:rPr>
          <w:rFonts w:ascii="Arial" w:hAnsi="Arial" w:cs="Arial"/>
          <w:sz w:val="20"/>
        </w:rPr>
        <w:t xml:space="preserve">in respect of </w:t>
      </w:r>
      <w:r w:rsidR="00347E26" w:rsidRPr="00DA4BD3">
        <w:rPr>
          <w:rFonts w:ascii="Arial" w:hAnsi="Arial" w:cs="Arial"/>
          <w:i/>
          <w:sz w:val="20"/>
        </w:rPr>
        <w:t xml:space="preserve">Athletes </w:t>
      </w:r>
      <w:r w:rsidRPr="00DA4BD3">
        <w:rPr>
          <w:rFonts w:ascii="Arial" w:hAnsi="Arial" w:cs="Arial"/>
          <w:sz w:val="20"/>
        </w:rPr>
        <w:t xml:space="preserve">(including </w:t>
      </w:r>
      <w:r w:rsidRPr="00DA4BD3">
        <w:rPr>
          <w:rFonts w:ascii="Arial" w:hAnsi="Arial" w:cs="Arial"/>
          <w:i/>
          <w:sz w:val="20"/>
        </w:rPr>
        <w:t>National-Level Athletes</w:t>
      </w:r>
      <w:r w:rsidRPr="00DA4BD3">
        <w:rPr>
          <w:rFonts w:ascii="Arial" w:hAnsi="Arial" w:cs="Arial"/>
          <w:sz w:val="20"/>
        </w:rPr>
        <w:t xml:space="preserve">) and other </w:t>
      </w:r>
      <w:r w:rsidRPr="00DA4BD3">
        <w:rPr>
          <w:rFonts w:ascii="Arial" w:hAnsi="Arial" w:cs="Arial"/>
          <w:i/>
          <w:sz w:val="20"/>
        </w:rPr>
        <w:t>Persons</w:t>
      </w:r>
      <w:r w:rsidRPr="00DA4BD3">
        <w:rPr>
          <w:rFonts w:ascii="Arial" w:hAnsi="Arial" w:cs="Arial"/>
          <w:sz w:val="20"/>
        </w:rPr>
        <w:t xml:space="preserve"> </w:t>
      </w:r>
      <w:r w:rsidR="00347E26" w:rsidRPr="00DA4BD3">
        <w:rPr>
          <w:rFonts w:ascii="Arial" w:hAnsi="Arial" w:cs="Arial"/>
          <w:sz w:val="20"/>
        </w:rPr>
        <w:t xml:space="preserve">under its </w:t>
      </w:r>
      <w:r w:rsidR="00AA18A3" w:rsidRPr="00DA4BD3">
        <w:rPr>
          <w:rFonts w:ascii="Arial" w:hAnsi="Arial" w:cs="Arial"/>
          <w:sz w:val="20"/>
        </w:rPr>
        <w:t>jurisdiction</w:t>
      </w:r>
      <w:r w:rsidR="00347E26" w:rsidRPr="00DA4BD3">
        <w:rPr>
          <w:rFonts w:ascii="Arial" w:hAnsi="Arial" w:cs="Arial"/>
          <w:sz w:val="20"/>
        </w:rPr>
        <w:t>.</w:t>
      </w:r>
    </w:p>
    <w:p w14:paraId="6D2DEACD" w14:textId="77777777" w:rsidR="00465F80" w:rsidRPr="00DA4BD3" w:rsidRDefault="00465F80" w:rsidP="00204985">
      <w:pPr>
        <w:ind w:left="1440" w:hanging="720"/>
        <w:jc w:val="both"/>
        <w:rPr>
          <w:rFonts w:ascii="Arial" w:hAnsi="Arial" w:cs="Arial"/>
          <w:b/>
          <w:color w:val="000000"/>
          <w:sz w:val="22"/>
          <w:szCs w:val="22"/>
        </w:rPr>
      </w:pPr>
    </w:p>
    <w:p w14:paraId="77ACC55E" w14:textId="628E8AF6" w:rsidR="00465F80" w:rsidRPr="00DA4BD3" w:rsidRDefault="00465F80" w:rsidP="008B744E">
      <w:pPr>
        <w:ind w:left="1418" w:hanging="720"/>
        <w:jc w:val="both"/>
        <w:rPr>
          <w:rFonts w:ascii="Arial" w:hAnsi="Arial" w:cs="Arial"/>
          <w:sz w:val="20"/>
        </w:rPr>
      </w:pPr>
      <w:r w:rsidRPr="00DA4BD3">
        <w:rPr>
          <w:rFonts w:ascii="Arial" w:hAnsi="Arial" w:cs="Arial"/>
          <w:b/>
          <w:color w:val="000000"/>
          <w:sz w:val="20"/>
        </w:rPr>
        <w:t>1</w:t>
      </w:r>
      <w:r w:rsidR="00DF5D48" w:rsidRPr="00DA4BD3">
        <w:rPr>
          <w:rFonts w:ascii="Arial" w:hAnsi="Arial" w:cs="Arial"/>
          <w:b/>
          <w:color w:val="000000"/>
          <w:sz w:val="20"/>
        </w:rPr>
        <w:t>8</w:t>
      </w:r>
      <w:r w:rsidRPr="00DA4BD3">
        <w:rPr>
          <w:rFonts w:ascii="Arial" w:hAnsi="Arial" w:cs="Arial"/>
          <w:b/>
          <w:color w:val="000000"/>
          <w:sz w:val="20"/>
        </w:rPr>
        <w:t>.</w:t>
      </w:r>
      <w:r w:rsidR="002D3AD1" w:rsidRPr="00DA4BD3">
        <w:rPr>
          <w:rFonts w:ascii="Arial" w:hAnsi="Arial" w:cs="Arial"/>
          <w:b/>
          <w:color w:val="000000"/>
          <w:sz w:val="20"/>
        </w:rPr>
        <w:t>3</w:t>
      </w:r>
      <w:r w:rsidRPr="00DA4BD3">
        <w:rPr>
          <w:rFonts w:ascii="Arial" w:hAnsi="Arial" w:cs="Arial"/>
          <w:color w:val="000000"/>
          <w:sz w:val="20"/>
        </w:rPr>
        <w:tab/>
        <w:t xml:space="preserve">By adopting these Anti-Doping Rules and incorporating them into their governing documents and rules of sport, </w:t>
      </w:r>
      <w:r w:rsidRPr="00DA4BD3">
        <w:rPr>
          <w:rFonts w:ascii="Arial" w:hAnsi="Arial" w:cs="Arial"/>
          <w:i/>
          <w:color w:val="000000"/>
          <w:sz w:val="20"/>
        </w:rPr>
        <w:t>National Federations</w:t>
      </w:r>
      <w:r w:rsidRPr="00DA4BD3">
        <w:rPr>
          <w:rFonts w:ascii="Arial" w:hAnsi="Arial" w:cs="Arial"/>
          <w:color w:val="000000"/>
          <w:sz w:val="20"/>
        </w:rPr>
        <w:t xml:space="preserve"> shall cooperate with and support </w:t>
      </w:r>
      <w:r w:rsidRPr="00DA4BD3">
        <w:rPr>
          <w:rFonts w:ascii="Arial" w:hAnsi="Arial" w:cs="Arial"/>
          <w:color w:val="000000"/>
          <w:sz w:val="20"/>
          <w:highlight w:val="lightGray"/>
        </w:rPr>
        <w:t>[</w:t>
      </w:r>
      <w:r w:rsidR="002D3AD1" w:rsidRPr="00DA4BD3">
        <w:rPr>
          <w:rFonts w:ascii="Arial" w:hAnsi="Arial" w:cs="Arial"/>
          <w:color w:val="000000"/>
          <w:sz w:val="20"/>
          <w:highlight w:val="lightGray"/>
        </w:rPr>
        <w:t>IF</w:t>
      </w:r>
      <w:r w:rsidRPr="00DA4BD3">
        <w:rPr>
          <w:rFonts w:ascii="Arial" w:hAnsi="Arial" w:cs="Arial"/>
          <w:color w:val="000000"/>
          <w:sz w:val="20"/>
          <w:highlight w:val="lightGray"/>
        </w:rPr>
        <w:t>]</w:t>
      </w:r>
      <w:r w:rsidRPr="00DA4BD3">
        <w:rPr>
          <w:rFonts w:ascii="Arial" w:hAnsi="Arial" w:cs="Arial"/>
          <w:color w:val="000000"/>
          <w:sz w:val="20"/>
        </w:rPr>
        <w:t xml:space="preserve"> in that function</w:t>
      </w:r>
      <w:r w:rsidRPr="00DA4BD3">
        <w:rPr>
          <w:rFonts w:ascii="Arial" w:hAnsi="Arial" w:cs="Arial"/>
          <w:i/>
          <w:color w:val="000000"/>
          <w:sz w:val="20"/>
        </w:rPr>
        <w:t xml:space="preserve">. </w:t>
      </w:r>
      <w:r w:rsidRPr="00DA4BD3">
        <w:rPr>
          <w:rFonts w:ascii="Arial" w:hAnsi="Arial" w:cs="Arial"/>
          <w:color w:val="000000"/>
          <w:sz w:val="20"/>
        </w:rPr>
        <w:t xml:space="preserve">They shall also recognize, abide by and implement the decisions made pursuant to these Anti-Doping Rules, including the decisions imposing sanctions on </w:t>
      </w:r>
      <w:r w:rsidRPr="00DA4BD3">
        <w:rPr>
          <w:rFonts w:ascii="Arial" w:hAnsi="Arial" w:cs="Arial"/>
          <w:i/>
          <w:color w:val="000000"/>
          <w:sz w:val="20"/>
        </w:rPr>
        <w:t xml:space="preserve">Persons </w:t>
      </w:r>
      <w:r w:rsidRPr="00DA4BD3">
        <w:rPr>
          <w:rFonts w:ascii="Arial" w:hAnsi="Arial" w:cs="Arial"/>
          <w:color w:val="000000"/>
          <w:sz w:val="20"/>
        </w:rPr>
        <w:t xml:space="preserve">under </w:t>
      </w:r>
      <w:r w:rsidR="00C50059" w:rsidRPr="00DA4BD3">
        <w:rPr>
          <w:rFonts w:ascii="Arial" w:hAnsi="Arial" w:cs="Arial"/>
          <w:color w:val="000000"/>
          <w:sz w:val="20"/>
        </w:rPr>
        <w:t xml:space="preserve">the </w:t>
      </w:r>
      <w:r w:rsidR="00C50059" w:rsidRPr="00DA4BD3">
        <w:rPr>
          <w:rFonts w:ascii="Arial" w:hAnsi="Arial" w:cs="Arial"/>
          <w:i/>
          <w:iCs/>
          <w:color w:val="000000"/>
          <w:sz w:val="20"/>
        </w:rPr>
        <w:t>National Federations’</w:t>
      </w:r>
      <w:r w:rsidR="00C50059" w:rsidRPr="00DA4BD3">
        <w:rPr>
          <w:rFonts w:ascii="Arial" w:hAnsi="Arial" w:cs="Arial"/>
          <w:color w:val="000000"/>
          <w:sz w:val="20"/>
        </w:rPr>
        <w:t xml:space="preserve"> </w:t>
      </w:r>
      <w:r w:rsidRPr="00DA4BD3">
        <w:rPr>
          <w:rFonts w:ascii="Arial" w:hAnsi="Arial" w:cs="Arial"/>
          <w:color w:val="000000"/>
          <w:sz w:val="20"/>
        </w:rPr>
        <w:t>authority.</w:t>
      </w:r>
    </w:p>
    <w:p w14:paraId="0811C97B" w14:textId="009F7333" w:rsidR="00347E26" w:rsidRPr="00DA4BD3" w:rsidRDefault="00347E26" w:rsidP="00347E26">
      <w:pPr>
        <w:ind w:left="720"/>
        <w:jc w:val="both"/>
        <w:rPr>
          <w:rFonts w:ascii="Arial" w:hAnsi="Arial" w:cs="Arial"/>
          <w:sz w:val="20"/>
        </w:rPr>
      </w:pPr>
    </w:p>
    <w:p w14:paraId="65E22A37" w14:textId="03360449" w:rsidR="00D841CB" w:rsidRDefault="009C690E" w:rsidP="008B744E">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D3AD1" w:rsidRPr="00DA4BD3">
        <w:rPr>
          <w:rFonts w:ascii="Arial" w:hAnsi="Arial" w:cs="Arial"/>
          <w:b/>
          <w:sz w:val="20"/>
        </w:rPr>
        <w:t>4</w:t>
      </w:r>
      <w:r w:rsidRPr="00DA4BD3">
        <w:rPr>
          <w:rFonts w:ascii="Arial" w:hAnsi="Arial" w:cs="Arial"/>
          <w:b/>
          <w:sz w:val="20"/>
        </w:rPr>
        <w:t xml:space="preserve"> </w:t>
      </w:r>
      <w:r w:rsidR="000A1E52" w:rsidRPr="00DA4BD3">
        <w:rPr>
          <w:rFonts w:ascii="Arial" w:hAnsi="Arial" w:cs="Arial"/>
          <w:b/>
          <w:sz w:val="20"/>
        </w:rPr>
        <w:tab/>
      </w:r>
      <w:r w:rsidR="004903DE" w:rsidRPr="00DA4BD3">
        <w:rPr>
          <w:rFonts w:ascii="Arial" w:hAnsi="Arial" w:cs="Arial"/>
          <w:bCs/>
          <w:sz w:val="20"/>
        </w:rPr>
        <w:t xml:space="preserve">As a condition of membership, the policies, rules and programs of </w:t>
      </w:r>
      <w:r w:rsidR="004903DE" w:rsidRPr="00DA4BD3">
        <w:rPr>
          <w:rFonts w:ascii="Arial" w:hAnsi="Arial" w:cs="Arial"/>
          <w:sz w:val="20"/>
        </w:rPr>
        <w:t>a</w:t>
      </w:r>
      <w:r w:rsidR="000F21B6" w:rsidRPr="00DA4BD3">
        <w:rPr>
          <w:rFonts w:ascii="Arial" w:hAnsi="Arial" w:cs="Arial"/>
          <w:sz w:val="20"/>
        </w:rPr>
        <w:t xml:space="preserve">ll </w:t>
      </w:r>
      <w:r w:rsidR="00F50664" w:rsidRPr="00DA4BD3">
        <w:rPr>
          <w:rFonts w:ascii="Arial" w:hAnsi="Arial" w:cs="Arial"/>
          <w:i/>
          <w:sz w:val="20"/>
        </w:rPr>
        <w:t>National Federations</w:t>
      </w:r>
      <w:r w:rsidR="000F21B6" w:rsidRPr="00DA4BD3">
        <w:rPr>
          <w:rFonts w:ascii="Arial" w:hAnsi="Arial" w:cs="Arial"/>
          <w:i/>
          <w:sz w:val="20"/>
        </w:rPr>
        <w:t xml:space="preserve"> </w:t>
      </w:r>
      <w:r w:rsidR="00EF4530" w:rsidRPr="00DA4BD3">
        <w:rPr>
          <w:rFonts w:ascii="Arial" w:hAnsi="Arial" w:cs="Arial"/>
          <w:iCs/>
          <w:sz w:val="20"/>
        </w:rPr>
        <w:t>and affiliates</w:t>
      </w:r>
      <w:r w:rsidR="00BB1FDD" w:rsidRPr="00DA4BD3">
        <w:rPr>
          <w:rFonts w:ascii="Arial" w:hAnsi="Arial" w:cs="Arial"/>
          <w:iCs/>
          <w:sz w:val="20"/>
        </w:rPr>
        <w:t xml:space="preserve"> of </w:t>
      </w:r>
      <w:r w:rsidR="00BB1FDD" w:rsidRPr="00E16BB5">
        <w:rPr>
          <w:rFonts w:ascii="Arial" w:hAnsi="Arial" w:cs="Arial"/>
          <w:iCs/>
          <w:sz w:val="20"/>
          <w:highlight w:val="lightGray"/>
        </w:rPr>
        <w:t>[IF]</w:t>
      </w:r>
      <w:r w:rsidR="00EF4530" w:rsidRPr="00DA4BD3">
        <w:rPr>
          <w:rFonts w:ascii="Arial" w:hAnsi="Arial" w:cs="Arial"/>
          <w:iCs/>
          <w:sz w:val="20"/>
        </w:rPr>
        <w:t xml:space="preserve"> </w:t>
      </w:r>
      <w:r w:rsidR="000F21B6" w:rsidRPr="00DA4BD3">
        <w:rPr>
          <w:rFonts w:ascii="Arial" w:hAnsi="Arial" w:cs="Arial"/>
          <w:sz w:val="20"/>
        </w:rPr>
        <w:t>shall</w:t>
      </w:r>
      <w:r w:rsidR="004903DE" w:rsidRPr="00DA4BD3">
        <w:rPr>
          <w:rFonts w:ascii="Arial" w:hAnsi="Arial" w:cs="Arial"/>
          <w:sz w:val="20"/>
        </w:rPr>
        <w:t xml:space="preserve"> </w:t>
      </w:r>
      <w:proofErr w:type="gramStart"/>
      <w:r w:rsidR="004903DE" w:rsidRPr="00DA4BD3">
        <w:rPr>
          <w:rFonts w:ascii="Arial" w:hAnsi="Arial" w:cs="Arial"/>
          <w:sz w:val="20"/>
        </w:rPr>
        <w:t>be in compliance with</w:t>
      </w:r>
      <w:proofErr w:type="gramEnd"/>
      <w:r w:rsidR="004903DE" w:rsidRPr="00DA4BD3">
        <w:rPr>
          <w:rFonts w:ascii="Arial" w:hAnsi="Arial" w:cs="Arial"/>
          <w:sz w:val="20"/>
        </w:rPr>
        <w:t xml:space="preserve"> the </w:t>
      </w:r>
      <w:r w:rsidR="004903DE"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Standards</w:t>
      </w:r>
      <w:r w:rsidR="004903DE" w:rsidRPr="00DA4BD3">
        <w:rPr>
          <w:rFonts w:ascii="Arial" w:hAnsi="Arial" w:cs="Arial"/>
          <w:sz w:val="20"/>
        </w:rPr>
        <w:t xml:space="preserve">, and all </w:t>
      </w:r>
      <w:r w:rsidR="004903DE" w:rsidRPr="00DA4BD3">
        <w:rPr>
          <w:rFonts w:ascii="Arial" w:hAnsi="Arial" w:cs="Arial"/>
          <w:i/>
          <w:sz w:val="20"/>
        </w:rPr>
        <w:t xml:space="preserve">National Federations </w:t>
      </w:r>
      <w:r w:rsidR="004903DE" w:rsidRPr="00DA4BD3">
        <w:rPr>
          <w:rFonts w:ascii="Arial" w:hAnsi="Arial" w:cs="Arial"/>
          <w:iCs/>
          <w:sz w:val="20"/>
        </w:rPr>
        <w:t xml:space="preserve">and affiliates of </w:t>
      </w:r>
      <w:r w:rsidR="004903DE" w:rsidRPr="00E16BB5">
        <w:rPr>
          <w:rFonts w:ascii="Arial" w:hAnsi="Arial" w:cs="Arial"/>
          <w:iCs/>
          <w:sz w:val="20"/>
          <w:highlight w:val="lightGray"/>
        </w:rPr>
        <w:t>[IF]</w:t>
      </w:r>
      <w:r w:rsidR="004903DE" w:rsidRPr="00DA4BD3">
        <w:rPr>
          <w:rFonts w:ascii="Arial" w:hAnsi="Arial" w:cs="Arial"/>
          <w:iCs/>
          <w:sz w:val="20"/>
        </w:rPr>
        <w:t xml:space="preserve"> </w:t>
      </w:r>
      <w:r w:rsidR="004903DE" w:rsidRPr="00DA4BD3">
        <w:rPr>
          <w:rFonts w:ascii="Arial" w:hAnsi="Arial" w:cs="Arial"/>
          <w:sz w:val="20"/>
        </w:rPr>
        <w:t xml:space="preserve">shall </w:t>
      </w:r>
      <w:r w:rsidR="00F50664" w:rsidRPr="00DA4BD3">
        <w:rPr>
          <w:rFonts w:ascii="Arial" w:hAnsi="Arial" w:cs="Arial"/>
          <w:sz w:val="20"/>
        </w:rPr>
        <w:t xml:space="preserve">take appropriate action to enforce compliance with the </w:t>
      </w:r>
      <w:r w:rsidR="00F50664" w:rsidRPr="00DA4BD3">
        <w:rPr>
          <w:rFonts w:ascii="Arial" w:hAnsi="Arial" w:cs="Arial"/>
          <w:i/>
          <w:sz w:val="20"/>
        </w:rPr>
        <w:t>Code</w:t>
      </w:r>
      <w:r w:rsidR="00F50664" w:rsidRPr="00DA4BD3">
        <w:rPr>
          <w:rFonts w:ascii="Arial" w:hAnsi="Arial" w:cs="Arial"/>
          <w:sz w:val="20"/>
        </w:rPr>
        <w:t xml:space="preserve">, </w:t>
      </w:r>
      <w:r w:rsidR="00F50664" w:rsidRPr="00DA4BD3">
        <w:rPr>
          <w:rFonts w:ascii="Arial" w:hAnsi="Arial" w:cs="Arial"/>
          <w:i/>
          <w:sz w:val="20"/>
        </w:rPr>
        <w:t>International Standards</w:t>
      </w:r>
      <w:r w:rsidR="00F50664" w:rsidRPr="00DA4BD3">
        <w:rPr>
          <w:rFonts w:ascii="Arial" w:hAnsi="Arial" w:cs="Arial"/>
          <w:sz w:val="20"/>
        </w:rPr>
        <w:t xml:space="preserve">, and these </w:t>
      </w:r>
      <w:r w:rsidR="00F445C5" w:rsidRPr="00DA4BD3">
        <w:rPr>
          <w:rFonts w:ascii="Arial" w:hAnsi="Arial" w:cs="Arial"/>
          <w:sz w:val="20"/>
        </w:rPr>
        <w:t>Anti-Doping Rule</w:t>
      </w:r>
      <w:r w:rsidR="00B734B2">
        <w:rPr>
          <w:rFonts w:ascii="Arial" w:hAnsi="Arial" w:cs="Arial"/>
          <w:sz w:val="20"/>
        </w:rPr>
        <w:t>.</w:t>
      </w:r>
    </w:p>
    <w:p w14:paraId="56CEE2D9" w14:textId="77777777" w:rsidR="001126CF" w:rsidRDefault="001126CF" w:rsidP="008B744E">
      <w:pPr>
        <w:ind w:left="1418" w:hanging="720"/>
        <w:jc w:val="both"/>
        <w:rPr>
          <w:rFonts w:ascii="Arial" w:hAnsi="Arial" w:cs="Arial"/>
          <w:sz w:val="20"/>
        </w:rPr>
      </w:pPr>
    </w:p>
    <w:p w14:paraId="35F91691" w14:textId="77777777" w:rsidR="00B574D6" w:rsidRDefault="00B574D6" w:rsidP="008B744E">
      <w:pPr>
        <w:ind w:left="1418" w:hanging="720"/>
        <w:jc w:val="both"/>
        <w:rPr>
          <w:rFonts w:ascii="Arial" w:hAnsi="Arial" w:cs="Arial"/>
          <w:sz w:val="20"/>
        </w:rPr>
      </w:pPr>
    </w:p>
    <w:p w14:paraId="2F153BC4" w14:textId="77777777" w:rsidR="00B574D6" w:rsidRDefault="00B574D6" w:rsidP="008B744E">
      <w:pPr>
        <w:ind w:left="1418" w:hanging="720"/>
        <w:jc w:val="both"/>
        <w:rPr>
          <w:rFonts w:ascii="Arial" w:hAnsi="Arial" w:cs="Arial"/>
          <w:sz w:val="20"/>
        </w:rPr>
      </w:pPr>
    </w:p>
    <w:p w14:paraId="6C0CB0D2" w14:textId="685602A1" w:rsidR="001126CF" w:rsidRPr="001126CF" w:rsidRDefault="001126CF" w:rsidP="008B744E">
      <w:pPr>
        <w:ind w:left="1418" w:hanging="720"/>
        <w:jc w:val="both"/>
        <w:rPr>
          <w:rFonts w:ascii="Arial" w:hAnsi="Arial" w:cs="Arial"/>
          <w:sz w:val="20"/>
        </w:rPr>
      </w:pPr>
      <w:r>
        <w:rPr>
          <w:rFonts w:ascii="Arial" w:hAnsi="Arial" w:cs="Arial"/>
          <w:b/>
          <w:bCs/>
          <w:sz w:val="20"/>
        </w:rPr>
        <w:lastRenderedPageBreak/>
        <w:t>18.5</w:t>
      </w:r>
      <w:r>
        <w:rPr>
          <w:rFonts w:ascii="Arial" w:hAnsi="Arial" w:cs="Arial"/>
          <w:b/>
          <w:bCs/>
          <w:sz w:val="20"/>
        </w:rPr>
        <w:tab/>
      </w:r>
      <w:r w:rsidRPr="001126CF">
        <w:rPr>
          <w:rFonts w:ascii="Arial" w:hAnsi="Arial" w:cs="Arial"/>
          <w:sz w:val="20"/>
        </w:rPr>
        <w:t xml:space="preserve">All </w:t>
      </w:r>
      <w:r w:rsidRPr="00825A04">
        <w:rPr>
          <w:rFonts w:ascii="Arial" w:hAnsi="Arial" w:cs="Arial"/>
          <w:i/>
          <w:iCs/>
          <w:sz w:val="20"/>
        </w:rPr>
        <w:t>National Federations</w:t>
      </w:r>
      <w:r>
        <w:rPr>
          <w:rFonts w:ascii="Arial" w:hAnsi="Arial" w:cs="Arial"/>
          <w:sz w:val="20"/>
        </w:rPr>
        <w:t xml:space="preserve"> shall:</w:t>
      </w:r>
    </w:p>
    <w:p w14:paraId="1580B122" w14:textId="77777777" w:rsidR="00D841CB" w:rsidRPr="00DA4BD3" w:rsidRDefault="00D841CB" w:rsidP="00454374">
      <w:pPr>
        <w:ind w:left="1800" w:hanging="360"/>
        <w:jc w:val="both"/>
        <w:rPr>
          <w:rFonts w:ascii="Arial" w:hAnsi="Arial" w:cs="Arial"/>
          <w:sz w:val="20"/>
        </w:rPr>
      </w:pPr>
      <w:r w:rsidRPr="00DA4BD3">
        <w:rPr>
          <w:rFonts w:ascii="Arial" w:hAnsi="Arial" w:cs="Arial"/>
          <w:sz w:val="20"/>
        </w:rPr>
        <w:tab/>
      </w:r>
    </w:p>
    <w:p w14:paraId="535B05E7" w14:textId="7F2F23E2" w:rsidR="009E6260" w:rsidRPr="00DA4BD3" w:rsidRDefault="006C6BEC" w:rsidP="008C4590">
      <w:pPr>
        <w:pStyle w:val="ListParagraph"/>
        <w:numPr>
          <w:ilvl w:val="0"/>
          <w:numId w:val="30"/>
        </w:numPr>
        <w:ind w:left="1843" w:hanging="425"/>
        <w:jc w:val="both"/>
        <w:rPr>
          <w:rFonts w:ascii="Arial" w:hAnsi="Arial" w:cs="Arial"/>
          <w:sz w:val="20"/>
        </w:rPr>
      </w:pPr>
      <w:r w:rsidRPr="00DA4BD3">
        <w:rPr>
          <w:rFonts w:ascii="Arial" w:hAnsi="Arial" w:cs="Arial"/>
          <w:sz w:val="20"/>
        </w:rPr>
        <w:t xml:space="preserve">respect the autonomy and independence of the </w:t>
      </w:r>
      <w:r w:rsidRPr="00DA4BD3">
        <w:rPr>
          <w:rFonts w:ascii="Arial" w:hAnsi="Arial" w:cs="Arial"/>
          <w:i/>
          <w:iCs/>
          <w:sz w:val="20"/>
        </w:rPr>
        <w:t>National Anti-Doping Organization</w:t>
      </w:r>
      <w:r w:rsidRPr="00DA4BD3">
        <w:rPr>
          <w:rFonts w:ascii="Arial" w:hAnsi="Arial" w:cs="Arial"/>
          <w:sz w:val="20"/>
        </w:rPr>
        <w:t xml:space="preserve"> in </w:t>
      </w:r>
      <w:r w:rsidR="004903DE" w:rsidRPr="00DA4BD3">
        <w:rPr>
          <w:rFonts w:ascii="Arial" w:hAnsi="Arial" w:cs="Arial"/>
          <w:sz w:val="20"/>
        </w:rPr>
        <w:t>their</w:t>
      </w:r>
      <w:r w:rsidRPr="00DA4BD3">
        <w:rPr>
          <w:rFonts w:ascii="Arial" w:hAnsi="Arial" w:cs="Arial"/>
          <w:sz w:val="20"/>
        </w:rPr>
        <w:t xml:space="preserve"> country as well as the requirements of </w:t>
      </w:r>
      <w:r w:rsidRPr="00DA4BD3">
        <w:rPr>
          <w:rFonts w:ascii="Arial" w:hAnsi="Arial" w:cs="Arial"/>
          <w:i/>
          <w:iCs/>
          <w:sz w:val="20"/>
        </w:rPr>
        <w:t>National Anti-Doping Organization Operational Independence</w:t>
      </w:r>
      <w:r w:rsidR="004903DE" w:rsidRPr="00DA4BD3">
        <w:rPr>
          <w:rFonts w:ascii="Arial" w:hAnsi="Arial" w:cs="Arial"/>
          <w:sz w:val="20"/>
        </w:rPr>
        <w:t xml:space="preserve">; and </w:t>
      </w:r>
    </w:p>
    <w:p w14:paraId="2B1D1DC3" w14:textId="77777777" w:rsidR="006C6BEC" w:rsidRPr="00DA4BD3" w:rsidRDefault="006C6BEC" w:rsidP="003D57D8">
      <w:pPr>
        <w:pStyle w:val="ListParagraph"/>
        <w:ind w:left="1800"/>
        <w:jc w:val="both"/>
        <w:rPr>
          <w:rFonts w:ascii="Arial" w:hAnsi="Arial" w:cs="Arial"/>
          <w:sz w:val="20"/>
        </w:rPr>
      </w:pPr>
    </w:p>
    <w:p w14:paraId="070DC5D3" w14:textId="4E80A44A" w:rsidR="00290B3A" w:rsidRPr="00DA4BD3" w:rsidRDefault="00290B3A" w:rsidP="008C4590">
      <w:pPr>
        <w:pStyle w:val="ListParagraph"/>
        <w:numPr>
          <w:ilvl w:val="0"/>
          <w:numId w:val="30"/>
        </w:numPr>
        <w:ind w:left="1800" w:hanging="382"/>
        <w:jc w:val="both"/>
        <w:rPr>
          <w:rFonts w:ascii="Arial" w:hAnsi="Arial" w:cs="Arial"/>
          <w:sz w:val="20"/>
        </w:rPr>
      </w:pPr>
      <w:r w:rsidRPr="00DA4BD3">
        <w:rPr>
          <w:rFonts w:ascii="Arial" w:hAnsi="Arial" w:cs="Arial"/>
          <w:sz w:val="20"/>
        </w:rPr>
        <w:t>recogniz</w:t>
      </w:r>
      <w:r w:rsidR="001126CF">
        <w:rPr>
          <w:rFonts w:ascii="Arial" w:hAnsi="Arial" w:cs="Arial"/>
          <w:sz w:val="20"/>
        </w:rPr>
        <w:t>e</w:t>
      </w:r>
      <w:r w:rsidRPr="00DA4BD3">
        <w:rPr>
          <w:rFonts w:ascii="Arial" w:hAnsi="Arial" w:cs="Arial"/>
          <w:sz w:val="20"/>
        </w:rPr>
        <w:t xml:space="preserve"> </w:t>
      </w:r>
      <w:r w:rsidR="00D3240A" w:rsidRPr="00DA4BD3">
        <w:rPr>
          <w:rFonts w:ascii="Arial" w:hAnsi="Arial" w:cs="Arial"/>
          <w:sz w:val="20"/>
        </w:rPr>
        <w:t xml:space="preserve">the authority </w:t>
      </w:r>
      <w:r w:rsidR="004F4E0F" w:rsidRPr="00DA4BD3">
        <w:rPr>
          <w:rFonts w:ascii="Arial" w:hAnsi="Arial" w:cs="Arial"/>
          <w:sz w:val="20"/>
        </w:rPr>
        <w:t xml:space="preserve">of the </w:t>
      </w:r>
      <w:r w:rsidR="004F4E0F" w:rsidRPr="00DA4BD3">
        <w:rPr>
          <w:rFonts w:ascii="Arial" w:hAnsi="Arial" w:cs="Arial"/>
          <w:i/>
          <w:sz w:val="20"/>
        </w:rPr>
        <w:t xml:space="preserve">National Anti-Doping Organization </w:t>
      </w:r>
      <w:r w:rsidR="004F4E0F" w:rsidRPr="00DA4BD3">
        <w:rPr>
          <w:rFonts w:ascii="Arial" w:hAnsi="Arial" w:cs="Arial"/>
          <w:sz w:val="20"/>
        </w:rPr>
        <w:t xml:space="preserve">in their country in accordance with Article 5.2.1 </w:t>
      </w:r>
      <w:r w:rsidR="00E84F48" w:rsidRPr="00DA4BD3">
        <w:rPr>
          <w:rFonts w:ascii="Arial" w:hAnsi="Arial" w:cs="Arial"/>
          <w:sz w:val="20"/>
        </w:rPr>
        <w:t xml:space="preserve">of the </w:t>
      </w:r>
      <w:r w:rsidR="00E84F48" w:rsidRPr="00DA4BD3">
        <w:rPr>
          <w:rFonts w:ascii="Arial" w:hAnsi="Arial" w:cs="Arial"/>
          <w:i/>
          <w:sz w:val="20"/>
        </w:rPr>
        <w:t xml:space="preserve">Code </w:t>
      </w:r>
      <w:r w:rsidR="004F4E0F" w:rsidRPr="00DA4BD3">
        <w:rPr>
          <w:rFonts w:ascii="Arial" w:hAnsi="Arial" w:cs="Arial"/>
          <w:sz w:val="20"/>
        </w:rPr>
        <w:t xml:space="preserve">and assist as appropriate with the </w:t>
      </w:r>
      <w:r w:rsidR="004F4E0F" w:rsidRPr="00DA4BD3">
        <w:rPr>
          <w:rFonts w:ascii="Arial" w:hAnsi="Arial" w:cs="Arial"/>
          <w:i/>
          <w:sz w:val="20"/>
        </w:rPr>
        <w:t>N</w:t>
      </w:r>
      <w:r w:rsidR="00983710" w:rsidRPr="00DA4BD3">
        <w:rPr>
          <w:rFonts w:ascii="Arial" w:hAnsi="Arial" w:cs="Arial"/>
          <w:i/>
          <w:sz w:val="20"/>
        </w:rPr>
        <w:t xml:space="preserve">ational Anti-Doping Organization’s </w:t>
      </w:r>
      <w:r w:rsidR="00983710" w:rsidRPr="00DA4BD3">
        <w:rPr>
          <w:rFonts w:ascii="Arial" w:hAnsi="Arial" w:cs="Arial"/>
          <w:sz w:val="20"/>
        </w:rPr>
        <w:t xml:space="preserve">implementation of the national </w:t>
      </w:r>
      <w:r w:rsidR="00983710" w:rsidRPr="00DA4BD3">
        <w:rPr>
          <w:rFonts w:ascii="Arial" w:hAnsi="Arial" w:cs="Arial"/>
          <w:i/>
          <w:sz w:val="20"/>
        </w:rPr>
        <w:t xml:space="preserve">Testing </w:t>
      </w:r>
      <w:r w:rsidR="00983710" w:rsidRPr="00DA4BD3">
        <w:rPr>
          <w:rFonts w:ascii="Arial" w:hAnsi="Arial" w:cs="Arial"/>
          <w:sz w:val="20"/>
        </w:rPr>
        <w:t>program for their sport</w:t>
      </w:r>
      <w:r w:rsidR="00AF4719" w:rsidRPr="00DA4BD3">
        <w:rPr>
          <w:rFonts w:ascii="Arial" w:hAnsi="Arial" w:cs="Arial"/>
          <w:sz w:val="20"/>
        </w:rPr>
        <w:t>.</w:t>
      </w:r>
    </w:p>
    <w:p w14:paraId="78BAB609" w14:textId="77777777" w:rsidR="00983710" w:rsidRPr="00DA4BD3" w:rsidRDefault="00983710" w:rsidP="00454374">
      <w:pPr>
        <w:pStyle w:val="ListParagraph"/>
        <w:ind w:left="1800" w:hanging="360"/>
        <w:rPr>
          <w:rFonts w:ascii="Arial" w:hAnsi="Arial" w:cs="Arial"/>
          <w:sz w:val="20"/>
        </w:rPr>
      </w:pPr>
    </w:p>
    <w:p w14:paraId="11667E75" w14:textId="261D4E69" w:rsidR="0015506E" w:rsidRPr="00DA4BD3" w:rsidRDefault="0015506E" w:rsidP="0015506E">
      <w:pPr>
        <w:jc w:val="both"/>
        <w:rPr>
          <w:rFonts w:ascii="Arial" w:hAnsi="Arial" w:cs="Arial"/>
          <w:sz w:val="20"/>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A practical implementation might be to include on the membership card/license of each </w:t>
      </w:r>
      <w:r w:rsidRPr="00DA4BD3">
        <w:rPr>
          <w:rFonts w:ascii="Arial" w:hAnsi="Arial" w:cs="Arial"/>
          <w:i/>
          <w:sz w:val="20"/>
          <w:highlight w:val="cyan"/>
        </w:rPr>
        <w:t>National Federation</w:t>
      </w:r>
      <w:r w:rsidRPr="00DA4BD3">
        <w:rPr>
          <w:rFonts w:ascii="Arial" w:hAnsi="Arial" w:cs="Arial"/>
          <w:sz w:val="20"/>
          <w:highlight w:val="cyan"/>
        </w:rPr>
        <w:t xml:space="preserve"> that the holder of this card is bound by the</w:t>
      </w:r>
      <w:r w:rsidR="00584A6C" w:rsidRPr="00DA4BD3">
        <w:rPr>
          <w:rFonts w:ascii="Arial" w:hAnsi="Arial" w:cs="Arial"/>
          <w:sz w:val="20"/>
          <w:highlight w:val="cyan"/>
        </w:rPr>
        <w:t>se Anti-Doping Rules</w:t>
      </w:r>
      <w:r w:rsidRPr="00DA4BD3">
        <w:rPr>
          <w:rFonts w:ascii="Arial" w:hAnsi="Arial" w:cs="Arial"/>
          <w:sz w:val="20"/>
          <w:highlight w:val="cyan"/>
        </w:rPr>
        <w:t xml:space="preserve"> and </w:t>
      </w:r>
      <w:r w:rsidR="00584A6C" w:rsidRPr="00DA4BD3">
        <w:rPr>
          <w:rFonts w:ascii="Arial" w:hAnsi="Arial" w:cs="Arial"/>
          <w:sz w:val="20"/>
          <w:highlight w:val="cyan"/>
        </w:rPr>
        <w:t xml:space="preserve">those of </w:t>
      </w:r>
      <w:r w:rsidRPr="00DA4BD3">
        <w:rPr>
          <w:rFonts w:ascii="Arial" w:hAnsi="Arial" w:cs="Arial"/>
          <w:sz w:val="20"/>
          <w:highlight w:val="cyan"/>
        </w:rPr>
        <w:t xml:space="preserve">the relevant </w:t>
      </w:r>
      <w:r w:rsidRPr="00DA4BD3">
        <w:rPr>
          <w:rFonts w:ascii="Arial" w:hAnsi="Arial" w:cs="Arial"/>
          <w:i/>
          <w:sz w:val="20"/>
          <w:highlight w:val="cyan"/>
        </w:rPr>
        <w:t>National Anti-Doping Organization</w:t>
      </w:r>
      <w:r w:rsidRPr="00DA4BD3">
        <w:rPr>
          <w:rFonts w:ascii="Arial" w:hAnsi="Arial" w:cs="Arial"/>
          <w:sz w:val="20"/>
          <w:highlight w:val="cyan"/>
        </w:rPr>
        <w:t xml:space="preserve"> with a signature acknowledging this acceptance.]</w:t>
      </w:r>
    </w:p>
    <w:p w14:paraId="24F91B43" w14:textId="77777777" w:rsidR="00F445C5" w:rsidRPr="00DA4BD3" w:rsidRDefault="00F445C5" w:rsidP="00347E26">
      <w:pPr>
        <w:ind w:left="720"/>
        <w:jc w:val="both"/>
        <w:rPr>
          <w:rFonts w:ascii="Arial" w:hAnsi="Arial" w:cs="Arial"/>
          <w:sz w:val="20"/>
        </w:rPr>
      </w:pPr>
    </w:p>
    <w:p w14:paraId="1E8A6C7A" w14:textId="0BF9EE35" w:rsidR="00AF4719" w:rsidRPr="00DA4BD3" w:rsidRDefault="00347E26" w:rsidP="0039643B">
      <w:pPr>
        <w:ind w:left="1418" w:hanging="720"/>
        <w:jc w:val="both"/>
        <w:rPr>
          <w:rFonts w:ascii="Arial" w:hAnsi="Arial" w:cs="Arial"/>
          <w:i/>
          <w:iCs/>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6</w:t>
      </w:r>
      <w:r w:rsidRPr="00DA4BD3">
        <w:rPr>
          <w:rFonts w:ascii="Arial" w:hAnsi="Arial" w:cs="Arial"/>
          <w:sz w:val="20"/>
        </w:rPr>
        <w:tab/>
      </w:r>
      <w:r w:rsidR="004903DE" w:rsidRPr="00DA4BD3">
        <w:rPr>
          <w:rFonts w:ascii="Arial" w:hAnsi="Arial" w:cs="Arial"/>
          <w:i/>
          <w:sz w:val="20"/>
        </w:rPr>
        <w:t>National Federations</w:t>
      </w:r>
      <w:r w:rsidR="004903DE" w:rsidRPr="00DA4BD3">
        <w:rPr>
          <w:rFonts w:ascii="Arial" w:hAnsi="Arial" w:cs="Arial"/>
          <w:sz w:val="20"/>
        </w:rPr>
        <w:t xml:space="preserve"> shall</w:t>
      </w:r>
      <w:r w:rsidR="00AF4719" w:rsidRPr="00DA4BD3">
        <w:rPr>
          <w:rFonts w:ascii="Arial" w:hAnsi="Arial" w:cs="Arial"/>
          <w:sz w:val="20"/>
        </w:rPr>
        <w:t xml:space="preserve"> </w:t>
      </w:r>
      <w:r w:rsidR="004903DE" w:rsidRPr="00DA4BD3">
        <w:rPr>
          <w:rFonts w:ascii="Arial" w:hAnsi="Arial" w:cs="Arial"/>
          <w:sz w:val="20"/>
        </w:rPr>
        <w:t xml:space="preserve">use their best efforts to ensure that the </w:t>
      </w:r>
      <w:r w:rsidR="004903DE" w:rsidRPr="00DA4BD3">
        <w:rPr>
          <w:rFonts w:ascii="Arial" w:hAnsi="Arial" w:cs="Arial"/>
          <w:i/>
          <w:iCs/>
          <w:sz w:val="20"/>
        </w:rPr>
        <w:t xml:space="preserve">National Anti-Doping Organization </w:t>
      </w:r>
      <w:r w:rsidR="004903DE" w:rsidRPr="00DA4BD3">
        <w:rPr>
          <w:rFonts w:ascii="Arial" w:hAnsi="Arial" w:cs="Arial"/>
          <w:sz w:val="20"/>
        </w:rPr>
        <w:t xml:space="preserve">in their country possesses complete authority to implement their </w:t>
      </w:r>
      <w:r w:rsidR="004903DE" w:rsidRPr="00DA4BD3">
        <w:rPr>
          <w:rFonts w:ascii="Arial" w:hAnsi="Arial" w:cs="Arial"/>
          <w:i/>
          <w:iCs/>
          <w:sz w:val="20"/>
        </w:rPr>
        <w:t xml:space="preserve">Anti-Doping Activities </w:t>
      </w:r>
      <w:r w:rsidR="004903DE" w:rsidRPr="00DA4BD3">
        <w:rPr>
          <w:rFonts w:ascii="Arial" w:hAnsi="Arial" w:cs="Arial"/>
          <w:sz w:val="20"/>
        </w:rPr>
        <w:t xml:space="preserve">over all </w:t>
      </w:r>
      <w:r w:rsidR="004903DE" w:rsidRPr="00DA4BD3">
        <w:rPr>
          <w:rFonts w:ascii="Arial" w:hAnsi="Arial" w:cs="Arial"/>
          <w:i/>
          <w:iCs/>
          <w:sz w:val="20"/>
        </w:rPr>
        <w:t>Athletes</w:t>
      </w:r>
      <w:r w:rsidR="004903DE" w:rsidRPr="00DA4BD3">
        <w:rPr>
          <w:rFonts w:ascii="Arial" w:hAnsi="Arial" w:cs="Arial"/>
          <w:sz w:val="20"/>
        </w:rPr>
        <w:t xml:space="preserve"> and other </w:t>
      </w:r>
      <w:r w:rsidR="004903DE" w:rsidRPr="00DA4BD3">
        <w:rPr>
          <w:rFonts w:ascii="Arial" w:hAnsi="Arial" w:cs="Arial"/>
          <w:i/>
          <w:iCs/>
          <w:sz w:val="20"/>
        </w:rPr>
        <w:t>Persons</w:t>
      </w:r>
      <w:r w:rsidR="004903DE" w:rsidRPr="00DA4BD3">
        <w:rPr>
          <w:rFonts w:ascii="Arial" w:hAnsi="Arial" w:cs="Arial"/>
          <w:sz w:val="20"/>
        </w:rPr>
        <w:t xml:space="preserve"> under the jurisdiction of the </w:t>
      </w:r>
      <w:r w:rsidR="004903DE" w:rsidRPr="00DA4BD3">
        <w:rPr>
          <w:rFonts w:ascii="Arial" w:hAnsi="Arial" w:cs="Arial"/>
          <w:i/>
          <w:iCs/>
          <w:sz w:val="20"/>
        </w:rPr>
        <w:t>National Federations</w:t>
      </w:r>
      <w:r w:rsidR="00474E3C">
        <w:rPr>
          <w:rFonts w:ascii="Arial" w:hAnsi="Arial" w:cs="Arial"/>
          <w:i/>
          <w:iCs/>
          <w:sz w:val="20"/>
        </w:rPr>
        <w:t>.</w:t>
      </w:r>
    </w:p>
    <w:p w14:paraId="21545A67" w14:textId="77777777" w:rsidR="00AF4719" w:rsidRPr="00DA4BD3" w:rsidRDefault="00AF4719" w:rsidP="00204985">
      <w:pPr>
        <w:ind w:left="1440" w:hanging="720"/>
        <w:jc w:val="both"/>
        <w:rPr>
          <w:rFonts w:ascii="Arial" w:hAnsi="Arial" w:cs="Arial"/>
          <w:sz w:val="20"/>
        </w:rPr>
      </w:pPr>
    </w:p>
    <w:p w14:paraId="1ABDB978" w14:textId="0E340FDE" w:rsidR="004903DE"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7</w:t>
      </w:r>
      <w:r w:rsidRPr="00DA4BD3">
        <w:rPr>
          <w:rFonts w:ascii="Arial" w:hAnsi="Arial" w:cs="Arial"/>
          <w:b/>
          <w:bCs/>
          <w:sz w:val="20"/>
        </w:rPr>
        <w:tab/>
      </w:r>
      <w:r w:rsidRPr="00DA4BD3">
        <w:rPr>
          <w:rFonts w:ascii="Arial" w:hAnsi="Arial" w:cs="Arial"/>
          <w:i/>
          <w:iCs/>
          <w:sz w:val="20"/>
        </w:rPr>
        <w:t>National Federations</w:t>
      </w:r>
      <w:r w:rsidRPr="00DA4BD3">
        <w:rPr>
          <w:rFonts w:ascii="Arial" w:hAnsi="Arial" w:cs="Arial"/>
          <w:b/>
          <w:bCs/>
          <w:sz w:val="20"/>
        </w:rPr>
        <w:t xml:space="preserve"> </w:t>
      </w:r>
      <w:r w:rsidRPr="00DA4BD3">
        <w:rPr>
          <w:rFonts w:ascii="Arial" w:hAnsi="Arial" w:cs="Arial"/>
          <w:sz w:val="20"/>
        </w:rPr>
        <w:t>shall</w:t>
      </w:r>
      <w:r w:rsidRPr="00DA4BD3">
        <w:rPr>
          <w:rFonts w:ascii="Arial" w:hAnsi="Arial" w:cs="Arial"/>
          <w:b/>
          <w:bCs/>
          <w:i/>
          <w:iCs/>
          <w:sz w:val="20"/>
        </w:rPr>
        <w:t xml:space="preserve"> </w:t>
      </w:r>
      <w:r w:rsidR="004903DE" w:rsidRPr="00DA4BD3">
        <w:rPr>
          <w:rFonts w:ascii="Arial" w:hAnsi="Arial" w:cs="Arial"/>
          <w:sz w:val="20"/>
        </w:rPr>
        <w:t xml:space="preserve">ensure that any national level anti-doping rule violation cases discovered by </w:t>
      </w:r>
      <w:r w:rsidRPr="00DA4BD3">
        <w:rPr>
          <w:rFonts w:ascii="Arial" w:hAnsi="Arial" w:cs="Arial"/>
          <w:sz w:val="20"/>
        </w:rPr>
        <w:t>them</w:t>
      </w:r>
      <w:r w:rsidR="004903DE" w:rsidRPr="00DA4BD3">
        <w:rPr>
          <w:rFonts w:ascii="Arial" w:hAnsi="Arial" w:cs="Arial"/>
          <w:sz w:val="20"/>
        </w:rPr>
        <w:t xml:space="preserve"> are immediately reported to the </w:t>
      </w:r>
      <w:r w:rsidR="004903DE" w:rsidRPr="00DA4BD3">
        <w:rPr>
          <w:rFonts w:ascii="Arial" w:hAnsi="Arial" w:cs="Arial"/>
          <w:i/>
          <w:iCs/>
          <w:sz w:val="20"/>
        </w:rPr>
        <w:t>National Anti-Doping Organization</w:t>
      </w:r>
      <w:r w:rsidR="004903DE" w:rsidRPr="00DA4BD3">
        <w:rPr>
          <w:rFonts w:ascii="Arial" w:hAnsi="Arial" w:cs="Arial"/>
          <w:sz w:val="20"/>
        </w:rPr>
        <w:t xml:space="preserve"> in their country so that they may be addressed in accordance with the anti-doping rules of the </w:t>
      </w:r>
      <w:r w:rsidR="004903DE" w:rsidRPr="00DA4BD3">
        <w:rPr>
          <w:rFonts w:ascii="Arial" w:hAnsi="Arial" w:cs="Arial"/>
          <w:i/>
          <w:iCs/>
          <w:sz w:val="20"/>
        </w:rPr>
        <w:t>National Anti-Doping Organization</w:t>
      </w:r>
      <w:r w:rsidR="004903DE" w:rsidRPr="00DA4BD3">
        <w:rPr>
          <w:rFonts w:ascii="Arial" w:hAnsi="Arial" w:cs="Arial"/>
          <w:sz w:val="20"/>
        </w:rPr>
        <w:t xml:space="preserve"> by an </w:t>
      </w:r>
      <w:r w:rsidR="004903DE" w:rsidRPr="00DA4BD3">
        <w:rPr>
          <w:rFonts w:ascii="Arial" w:hAnsi="Arial" w:cs="Arial"/>
          <w:i/>
          <w:iCs/>
          <w:sz w:val="20"/>
        </w:rPr>
        <w:t>Operationally Independent</w:t>
      </w:r>
      <w:r w:rsidR="004903DE" w:rsidRPr="00DA4BD3">
        <w:rPr>
          <w:rFonts w:ascii="Arial" w:hAnsi="Arial" w:cs="Arial"/>
          <w:sz w:val="20"/>
        </w:rPr>
        <w:t xml:space="preserve"> hearing panel in accordance with Article 8.1 </w:t>
      </w:r>
      <w:r w:rsidRPr="00DA4BD3">
        <w:rPr>
          <w:rFonts w:ascii="Arial" w:hAnsi="Arial" w:cs="Arial"/>
          <w:sz w:val="20"/>
        </w:rPr>
        <w:t xml:space="preserve">of the </w:t>
      </w:r>
      <w:r w:rsidRPr="00DA4BD3">
        <w:rPr>
          <w:rFonts w:ascii="Arial" w:hAnsi="Arial" w:cs="Arial"/>
          <w:i/>
          <w:iCs/>
          <w:sz w:val="20"/>
        </w:rPr>
        <w:t xml:space="preserve">Code </w:t>
      </w:r>
      <w:r w:rsidR="004903DE" w:rsidRPr="00DA4BD3">
        <w:rPr>
          <w:rFonts w:ascii="Arial" w:hAnsi="Arial" w:cs="Arial"/>
          <w:sz w:val="20"/>
        </w:rPr>
        <w:t xml:space="preserve">and the </w:t>
      </w:r>
      <w:r w:rsidR="004903DE" w:rsidRPr="00DA4BD3">
        <w:rPr>
          <w:rFonts w:ascii="Arial" w:hAnsi="Arial" w:cs="Arial"/>
          <w:i/>
          <w:iCs/>
          <w:sz w:val="20"/>
        </w:rPr>
        <w:t>International Standard</w:t>
      </w:r>
      <w:r w:rsidR="004903DE" w:rsidRPr="00DA4BD3">
        <w:rPr>
          <w:rFonts w:ascii="Arial" w:hAnsi="Arial" w:cs="Arial"/>
          <w:sz w:val="20"/>
        </w:rPr>
        <w:t xml:space="preserve"> for </w:t>
      </w:r>
      <w:r w:rsidR="004903DE" w:rsidRPr="00DA4BD3">
        <w:rPr>
          <w:rFonts w:ascii="Arial" w:hAnsi="Arial" w:cs="Arial"/>
          <w:i/>
          <w:iCs/>
          <w:sz w:val="20"/>
        </w:rPr>
        <w:t>Results Management</w:t>
      </w:r>
      <w:r w:rsidR="004903DE" w:rsidRPr="00DA4BD3">
        <w:rPr>
          <w:rFonts w:ascii="Arial" w:hAnsi="Arial" w:cs="Arial"/>
          <w:sz w:val="20"/>
        </w:rPr>
        <w:t xml:space="preserve">. </w:t>
      </w:r>
    </w:p>
    <w:p w14:paraId="3C40FF6F" w14:textId="77777777" w:rsidR="004903DE" w:rsidRPr="00DA4BD3" w:rsidRDefault="004903DE" w:rsidP="00204985">
      <w:pPr>
        <w:ind w:left="1440" w:hanging="720"/>
        <w:jc w:val="both"/>
        <w:rPr>
          <w:rFonts w:ascii="Arial" w:hAnsi="Arial" w:cs="Arial"/>
          <w:sz w:val="20"/>
        </w:rPr>
      </w:pPr>
    </w:p>
    <w:p w14:paraId="2D6B3420" w14:textId="7E517C5B" w:rsidR="00347E26" w:rsidRPr="00DA4BD3" w:rsidRDefault="00AF4719" w:rsidP="0039643B">
      <w:pPr>
        <w:ind w:left="1418" w:hanging="720"/>
        <w:jc w:val="both"/>
        <w:rPr>
          <w:rFonts w:ascii="Arial" w:hAnsi="Arial" w:cs="Arial"/>
          <w:sz w:val="20"/>
        </w:rPr>
      </w:pPr>
      <w:r w:rsidRPr="00DA4BD3">
        <w:rPr>
          <w:rFonts w:ascii="Arial" w:hAnsi="Arial" w:cs="Arial"/>
          <w:b/>
          <w:bCs/>
          <w:sz w:val="20"/>
        </w:rPr>
        <w:t>18.</w:t>
      </w:r>
      <w:r w:rsidR="0020013A">
        <w:rPr>
          <w:rFonts w:ascii="Arial" w:hAnsi="Arial" w:cs="Arial"/>
          <w:b/>
          <w:bCs/>
          <w:sz w:val="20"/>
        </w:rPr>
        <w:t>8</w:t>
      </w:r>
      <w:r w:rsidRPr="00DA4BD3">
        <w:rPr>
          <w:rFonts w:ascii="Arial" w:hAnsi="Arial" w:cs="Arial"/>
          <w:sz w:val="20"/>
        </w:rPr>
        <w:t xml:space="preserve"> </w:t>
      </w:r>
      <w:r w:rsidRPr="00DA4BD3">
        <w:rPr>
          <w:rFonts w:ascii="Arial" w:hAnsi="Arial" w:cs="Arial"/>
          <w:sz w:val="20"/>
        </w:rPr>
        <w:tab/>
      </w:r>
      <w:r w:rsidR="00347E26" w:rsidRPr="00DA4BD3">
        <w:rPr>
          <w:rFonts w:ascii="Arial" w:hAnsi="Arial" w:cs="Arial"/>
          <w:sz w:val="20"/>
        </w:rPr>
        <w:t xml:space="preserve">All </w:t>
      </w:r>
      <w:r w:rsidR="00347E26" w:rsidRPr="00DA4BD3">
        <w:rPr>
          <w:rFonts w:ascii="Arial" w:hAnsi="Arial" w:cs="Arial"/>
          <w:i/>
          <w:sz w:val="20"/>
        </w:rPr>
        <w:t>National Federations</w:t>
      </w:r>
      <w:r w:rsidR="00347E26" w:rsidRPr="00DA4BD3">
        <w:rPr>
          <w:rFonts w:ascii="Arial" w:hAnsi="Arial" w:cs="Arial"/>
          <w:sz w:val="20"/>
        </w:rPr>
        <w:t xml:space="preserve"> shall establish rules requiring all </w:t>
      </w:r>
      <w:r w:rsidR="00347E26" w:rsidRPr="00DA4BD3">
        <w:rPr>
          <w:rFonts w:ascii="Arial" w:hAnsi="Arial" w:cs="Arial"/>
          <w:i/>
          <w:iCs/>
          <w:sz w:val="20"/>
        </w:rPr>
        <w:t>Athlete</w:t>
      </w:r>
      <w:r w:rsidR="00347E26" w:rsidRPr="00DA4BD3">
        <w:rPr>
          <w:rFonts w:ascii="Arial" w:hAnsi="Arial" w:cs="Arial"/>
          <w:i/>
          <w:sz w:val="20"/>
        </w:rPr>
        <w:t>s</w:t>
      </w:r>
      <w:r w:rsidR="00347E26" w:rsidRPr="00DA4BD3">
        <w:rPr>
          <w:rFonts w:ascii="Arial" w:hAnsi="Arial" w:cs="Arial"/>
          <w:i/>
          <w:iCs/>
          <w:sz w:val="20"/>
        </w:rPr>
        <w:t xml:space="preserve"> </w:t>
      </w:r>
      <w:r w:rsidR="0043448D" w:rsidRPr="00DA4BD3">
        <w:rPr>
          <w:rFonts w:ascii="Arial" w:hAnsi="Arial" w:cs="Arial"/>
          <w:sz w:val="20"/>
        </w:rPr>
        <w:t xml:space="preserve">preparing for </w:t>
      </w:r>
      <w:r w:rsidR="00FC7CB9" w:rsidRPr="00DA4BD3">
        <w:rPr>
          <w:rFonts w:ascii="Arial" w:hAnsi="Arial" w:cs="Arial"/>
          <w:sz w:val="20"/>
        </w:rPr>
        <w:t>or participating</w:t>
      </w:r>
      <w:r w:rsidR="00347E26" w:rsidRPr="00DA4BD3">
        <w:rPr>
          <w:rFonts w:ascii="Arial" w:hAnsi="Arial" w:cs="Arial"/>
          <w:sz w:val="20"/>
        </w:rPr>
        <w:t xml:space="preserve"> in a </w:t>
      </w:r>
      <w:r w:rsidR="00347E26" w:rsidRPr="00DA4BD3">
        <w:rPr>
          <w:rFonts w:ascii="Arial" w:hAnsi="Arial" w:cs="Arial"/>
          <w:i/>
          <w:iCs/>
          <w:sz w:val="20"/>
        </w:rPr>
        <w:t>Competition</w:t>
      </w:r>
      <w:r w:rsidR="00347E26" w:rsidRPr="00DA4BD3">
        <w:rPr>
          <w:rFonts w:ascii="Arial" w:hAnsi="Arial" w:cs="Arial"/>
          <w:sz w:val="20"/>
        </w:rPr>
        <w:t xml:space="preserve"> or activity authorized or organized by a </w:t>
      </w:r>
      <w:r w:rsidR="00347E26" w:rsidRPr="00DA4BD3">
        <w:rPr>
          <w:rFonts w:ascii="Arial" w:hAnsi="Arial" w:cs="Arial"/>
          <w:i/>
          <w:iCs/>
          <w:sz w:val="20"/>
        </w:rPr>
        <w:t>National Federation</w:t>
      </w:r>
      <w:r w:rsidR="00347E26" w:rsidRPr="00DA4BD3">
        <w:rPr>
          <w:rFonts w:ascii="Arial" w:hAnsi="Arial" w:cs="Arial"/>
          <w:sz w:val="20"/>
        </w:rPr>
        <w:t xml:space="preserve"> or one</w:t>
      </w:r>
      <w:r w:rsidR="0007752E" w:rsidRPr="00DA4BD3">
        <w:rPr>
          <w:rFonts w:ascii="Arial" w:hAnsi="Arial" w:cs="Arial"/>
          <w:sz w:val="20"/>
        </w:rPr>
        <w:t xml:space="preserve"> </w:t>
      </w:r>
      <w:r w:rsidR="00347E26" w:rsidRPr="00DA4BD3">
        <w:rPr>
          <w:rFonts w:ascii="Arial" w:hAnsi="Arial" w:cs="Arial"/>
          <w:sz w:val="20"/>
        </w:rPr>
        <w:t>of its member organizations</w:t>
      </w:r>
      <w:r w:rsidR="00472095" w:rsidRPr="00DA4BD3">
        <w:rPr>
          <w:rFonts w:ascii="Arial" w:hAnsi="Arial" w:cs="Arial"/>
          <w:sz w:val="20"/>
        </w:rPr>
        <w:t xml:space="preserve">, and all </w:t>
      </w:r>
      <w:r w:rsidR="00472095" w:rsidRPr="00DA4BD3">
        <w:rPr>
          <w:rFonts w:ascii="Arial" w:hAnsi="Arial" w:cs="Arial"/>
          <w:i/>
          <w:sz w:val="20"/>
        </w:rPr>
        <w:t>Athlete Support Personnel</w:t>
      </w:r>
      <w:r w:rsidR="00472095" w:rsidRPr="00DA4BD3">
        <w:rPr>
          <w:rFonts w:ascii="Arial" w:hAnsi="Arial" w:cs="Arial"/>
          <w:sz w:val="20"/>
        </w:rPr>
        <w:t xml:space="preserve"> associated with such </w:t>
      </w:r>
      <w:r w:rsidR="00472095" w:rsidRPr="00DA4BD3">
        <w:rPr>
          <w:rFonts w:ascii="Arial" w:hAnsi="Arial" w:cs="Arial"/>
          <w:i/>
          <w:sz w:val="20"/>
        </w:rPr>
        <w:t>Athletes</w:t>
      </w:r>
      <w:r w:rsidR="00A56CC4" w:rsidRPr="00DA4BD3">
        <w:rPr>
          <w:rFonts w:ascii="Arial" w:hAnsi="Arial" w:cs="Arial"/>
          <w:sz w:val="20"/>
        </w:rPr>
        <w:t>,</w:t>
      </w:r>
      <w:r w:rsidR="00347E26" w:rsidRPr="00DA4BD3">
        <w:rPr>
          <w:rFonts w:ascii="Arial" w:hAnsi="Arial" w:cs="Arial"/>
          <w:sz w:val="20"/>
        </w:rPr>
        <w:t xml:space="preserve"> to agree to be bound by these Anti-Doping Rules and to submit to the </w:t>
      </w:r>
      <w:r w:rsidR="00744270" w:rsidRPr="00DA4BD3">
        <w:rPr>
          <w:rFonts w:ascii="Arial" w:hAnsi="Arial" w:cs="Arial"/>
          <w:i/>
          <w:iCs/>
          <w:sz w:val="20"/>
        </w:rPr>
        <w:t>R</w:t>
      </w:r>
      <w:r w:rsidR="00F447A1" w:rsidRPr="00DA4BD3">
        <w:rPr>
          <w:rFonts w:ascii="Arial" w:hAnsi="Arial" w:cs="Arial"/>
          <w:i/>
          <w:iCs/>
          <w:sz w:val="20"/>
        </w:rPr>
        <w:t xml:space="preserve">esults </w:t>
      </w:r>
      <w:r w:rsidR="00472095" w:rsidRPr="00DA4BD3">
        <w:rPr>
          <w:rFonts w:ascii="Arial" w:hAnsi="Arial" w:cs="Arial"/>
          <w:i/>
          <w:iCs/>
          <w:sz w:val="20"/>
        </w:rPr>
        <w:t>M</w:t>
      </w:r>
      <w:r w:rsidR="00347E26" w:rsidRPr="00DA4BD3">
        <w:rPr>
          <w:rFonts w:ascii="Arial" w:hAnsi="Arial" w:cs="Arial"/>
          <w:i/>
          <w:iCs/>
          <w:sz w:val="20"/>
        </w:rPr>
        <w:t>anagement</w:t>
      </w:r>
      <w:r w:rsidR="00347E26" w:rsidRPr="00DA4BD3">
        <w:rPr>
          <w:rFonts w:ascii="Arial" w:hAnsi="Arial" w:cs="Arial"/>
          <w:sz w:val="20"/>
        </w:rPr>
        <w:t xml:space="preserve"> authority of </w:t>
      </w:r>
      <w:r w:rsidR="002E2C80" w:rsidRPr="00DA4BD3">
        <w:rPr>
          <w:rFonts w:ascii="Arial" w:hAnsi="Arial" w:cs="Arial"/>
          <w:sz w:val="20"/>
        </w:rPr>
        <w:t xml:space="preserve">an </w:t>
      </w:r>
      <w:r w:rsidR="00347E26" w:rsidRPr="00DA4BD3">
        <w:rPr>
          <w:rFonts w:ascii="Arial" w:hAnsi="Arial" w:cs="Arial"/>
          <w:i/>
          <w:sz w:val="20"/>
        </w:rPr>
        <w:t xml:space="preserve">Anti-Doping Organization </w:t>
      </w:r>
      <w:r w:rsidR="00A56CC4" w:rsidRPr="00DA4BD3">
        <w:rPr>
          <w:rFonts w:ascii="Arial" w:hAnsi="Arial" w:cs="Arial"/>
          <w:sz w:val="20"/>
        </w:rPr>
        <w:t>in conformity with</w:t>
      </w:r>
      <w:r w:rsidR="00347E26" w:rsidRPr="00DA4BD3">
        <w:rPr>
          <w:rFonts w:ascii="Arial" w:hAnsi="Arial" w:cs="Arial"/>
          <w:sz w:val="20"/>
        </w:rPr>
        <w:t xml:space="preserve"> the </w:t>
      </w:r>
      <w:r w:rsidR="00347E26" w:rsidRPr="00DA4BD3">
        <w:rPr>
          <w:rFonts w:ascii="Arial" w:hAnsi="Arial" w:cs="Arial"/>
          <w:i/>
          <w:sz w:val="20"/>
        </w:rPr>
        <w:t>Code</w:t>
      </w:r>
      <w:r w:rsidR="00347E26" w:rsidRPr="00DA4BD3">
        <w:rPr>
          <w:rFonts w:ascii="Arial" w:hAnsi="Arial" w:cs="Arial"/>
          <w:sz w:val="20"/>
        </w:rPr>
        <w:t xml:space="preserve"> as a condition of such participation.</w:t>
      </w:r>
    </w:p>
    <w:p w14:paraId="04BB6B32" w14:textId="77777777" w:rsidR="00347E26" w:rsidRPr="00DA4BD3" w:rsidRDefault="00347E26" w:rsidP="00347E26">
      <w:pPr>
        <w:ind w:left="720"/>
        <w:jc w:val="both"/>
        <w:rPr>
          <w:rFonts w:ascii="Arial" w:hAnsi="Arial" w:cs="Arial"/>
          <w:sz w:val="20"/>
        </w:rPr>
      </w:pPr>
    </w:p>
    <w:p w14:paraId="250C2027" w14:textId="171C9E8E"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0013A">
        <w:rPr>
          <w:rFonts w:ascii="Arial" w:hAnsi="Arial" w:cs="Arial"/>
          <w:b/>
          <w:sz w:val="20"/>
        </w:rPr>
        <w:t>9</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w:t>
      </w:r>
      <w:bookmarkStart w:id="301" w:name="_DV_M913"/>
      <w:bookmarkEnd w:id="301"/>
      <w:r w:rsidRPr="00DA4BD3">
        <w:rPr>
          <w:rFonts w:ascii="Arial" w:hAnsi="Arial" w:cs="Arial"/>
          <w:sz w:val="20"/>
        </w:rPr>
        <w:t xml:space="preserve"> report any information suggesting or relating to an anti-doping rule violation </w:t>
      </w:r>
      <w:r w:rsidR="00C06B16" w:rsidRPr="00DA4BD3">
        <w:rPr>
          <w:rFonts w:ascii="Arial" w:hAnsi="Arial" w:cs="Arial"/>
          <w:sz w:val="20"/>
        </w:rPr>
        <w:t xml:space="preserve">or violation of Article 10.14.1 </w:t>
      </w:r>
      <w:r w:rsidRPr="00DA4BD3">
        <w:rPr>
          <w:rFonts w:ascii="Arial" w:hAnsi="Arial" w:cs="Arial"/>
          <w:sz w:val="20"/>
        </w:rPr>
        <w:t xml:space="preserve">to </w:t>
      </w:r>
      <w:r w:rsidRPr="00DA4BD3">
        <w:rPr>
          <w:rFonts w:ascii="Arial" w:hAnsi="Arial" w:cs="Arial"/>
          <w:sz w:val="20"/>
          <w:highlight w:val="lightGray"/>
        </w:rPr>
        <w:t>[IF]</w:t>
      </w:r>
      <w:r w:rsidRPr="00DA4BD3">
        <w:rPr>
          <w:rFonts w:ascii="Arial" w:hAnsi="Arial" w:cs="Arial"/>
          <w:sz w:val="20"/>
        </w:rPr>
        <w:t xml:space="preserve"> and to their </w:t>
      </w:r>
      <w:r w:rsidRPr="00DA4BD3">
        <w:rPr>
          <w:rFonts w:ascii="Arial" w:hAnsi="Arial" w:cs="Arial"/>
          <w:i/>
          <w:sz w:val="20"/>
        </w:rPr>
        <w:t>National</w:t>
      </w:r>
      <w:r w:rsidRPr="00DA4BD3">
        <w:rPr>
          <w:rFonts w:ascii="Arial" w:hAnsi="Arial" w:cs="Arial"/>
          <w:sz w:val="20"/>
        </w:rPr>
        <w:t xml:space="preserve"> </w:t>
      </w:r>
      <w:r w:rsidRPr="00DA4BD3">
        <w:rPr>
          <w:rFonts w:ascii="Arial" w:hAnsi="Arial" w:cs="Arial"/>
          <w:i/>
          <w:sz w:val="20"/>
        </w:rPr>
        <w:t>Anti-Doping Organizations</w:t>
      </w:r>
      <w:r w:rsidRPr="00DA4BD3">
        <w:rPr>
          <w:rFonts w:ascii="Arial" w:hAnsi="Arial" w:cs="Arial"/>
          <w:sz w:val="20"/>
        </w:rPr>
        <w:t xml:space="preserve"> and shall cooperate with investigations conducted by any </w:t>
      </w:r>
      <w:r w:rsidRPr="00DA4BD3">
        <w:rPr>
          <w:rFonts w:ascii="Arial" w:hAnsi="Arial" w:cs="Arial"/>
          <w:i/>
          <w:sz w:val="20"/>
        </w:rPr>
        <w:t>Anti-Doping Organization</w:t>
      </w:r>
      <w:r w:rsidRPr="00DA4BD3">
        <w:rPr>
          <w:rFonts w:ascii="Arial" w:hAnsi="Arial" w:cs="Arial"/>
          <w:sz w:val="20"/>
        </w:rPr>
        <w:t xml:space="preserve"> with authority to conduct the investigation. </w:t>
      </w:r>
    </w:p>
    <w:p w14:paraId="5D3A3A7A" w14:textId="77777777" w:rsidR="00347E26" w:rsidRPr="00DA4BD3" w:rsidRDefault="00347E26" w:rsidP="00347E26">
      <w:pPr>
        <w:ind w:left="720"/>
        <w:jc w:val="both"/>
        <w:rPr>
          <w:rFonts w:ascii="Arial" w:hAnsi="Arial" w:cs="Arial"/>
          <w:sz w:val="20"/>
        </w:rPr>
      </w:pPr>
    </w:p>
    <w:p w14:paraId="1DE25102" w14:textId="3FFB6BDA" w:rsidR="00347E26" w:rsidRPr="00DA4BD3" w:rsidRDefault="00347E26" w:rsidP="0039643B">
      <w:pPr>
        <w:ind w:left="1418" w:hanging="720"/>
        <w:jc w:val="both"/>
        <w:rPr>
          <w:rFonts w:ascii="Arial" w:hAnsi="Arial" w:cs="Arial"/>
          <w:sz w:val="20"/>
        </w:rPr>
      </w:pPr>
      <w:r w:rsidRPr="00DA4BD3">
        <w:rPr>
          <w:rFonts w:ascii="Arial" w:hAnsi="Arial" w:cs="Arial"/>
          <w:b/>
          <w:sz w:val="20"/>
        </w:rPr>
        <w:t>1</w:t>
      </w:r>
      <w:r w:rsidR="00DF5D48" w:rsidRPr="00DA4BD3">
        <w:rPr>
          <w:rFonts w:ascii="Arial" w:hAnsi="Arial" w:cs="Arial"/>
          <w:b/>
          <w:sz w:val="20"/>
        </w:rPr>
        <w:t>8</w:t>
      </w:r>
      <w:r w:rsidRPr="00DA4BD3">
        <w:rPr>
          <w:rFonts w:ascii="Arial" w:hAnsi="Arial" w:cs="Arial"/>
          <w:b/>
          <w:sz w:val="20"/>
        </w:rPr>
        <w:t>.</w:t>
      </w:r>
      <w:r w:rsidR="002E56DE">
        <w:rPr>
          <w:rFonts w:ascii="Arial" w:hAnsi="Arial" w:cs="Arial"/>
          <w:b/>
          <w:sz w:val="20"/>
        </w:rPr>
        <w:t>10</w:t>
      </w:r>
      <w:r w:rsidRPr="00DA4BD3">
        <w:rPr>
          <w:rFonts w:ascii="Arial" w:hAnsi="Arial" w:cs="Arial"/>
          <w:sz w:val="20"/>
        </w:rPr>
        <w:tab/>
        <w:t xml:space="preserve">All </w:t>
      </w:r>
      <w:r w:rsidRPr="00DA4BD3">
        <w:rPr>
          <w:rFonts w:ascii="Arial" w:hAnsi="Arial" w:cs="Arial"/>
          <w:i/>
          <w:sz w:val="20"/>
        </w:rPr>
        <w:t>National Federations</w:t>
      </w:r>
      <w:r w:rsidRPr="00DA4BD3">
        <w:rPr>
          <w:rFonts w:ascii="Arial" w:hAnsi="Arial" w:cs="Arial"/>
          <w:sz w:val="20"/>
        </w:rPr>
        <w:t xml:space="preserve"> shall have disciplinary rules in place to prevent </w:t>
      </w:r>
      <w:r w:rsidRPr="00DA4BD3">
        <w:rPr>
          <w:rFonts w:ascii="Arial" w:hAnsi="Arial" w:cs="Arial"/>
          <w:i/>
          <w:sz w:val="20"/>
        </w:rPr>
        <w:t xml:space="preserve">Athlete Support Personnel </w:t>
      </w:r>
      <w:r w:rsidRPr="00DA4BD3">
        <w:rPr>
          <w:rFonts w:ascii="Arial" w:hAnsi="Arial" w:cs="Arial"/>
          <w:sz w:val="20"/>
        </w:rPr>
        <w:t xml:space="preserve">who are </w:t>
      </w:r>
      <w:r w:rsidRPr="00DA4BD3">
        <w:rPr>
          <w:rFonts w:ascii="Arial" w:hAnsi="Arial" w:cs="Arial"/>
          <w:i/>
          <w:sz w:val="20"/>
        </w:rPr>
        <w:t>Using</w:t>
      </w:r>
      <w:r w:rsidRPr="00DA4BD3">
        <w:rPr>
          <w:rFonts w:ascii="Arial" w:hAnsi="Arial" w:cs="Arial"/>
          <w:sz w:val="20"/>
        </w:rPr>
        <w:t xml:space="preserve">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Substances</w:t>
      </w:r>
      <w:r w:rsidRPr="00DA4BD3">
        <w:rPr>
          <w:rFonts w:ascii="Arial" w:hAnsi="Arial" w:cs="Arial"/>
          <w:sz w:val="20"/>
        </w:rPr>
        <w:t xml:space="preserve"> or </w:t>
      </w:r>
      <w:r w:rsidRPr="00DA4BD3">
        <w:rPr>
          <w:rFonts w:ascii="Arial" w:hAnsi="Arial" w:cs="Arial"/>
          <w:i/>
          <w:sz w:val="20"/>
        </w:rPr>
        <w:t>Prohibited</w:t>
      </w:r>
      <w:r w:rsidRPr="00DA4BD3">
        <w:rPr>
          <w:rFonts w:ascii="Arial" w:hAnsi="Arial" w:cs="Arial"/>
          <w:sz w:val="20"/>
        </w:rPr>
        <w:t xml:space="preserve"> </w:t>
      </w:r>
      <w:r w:rsidRPr="00DA4BD3">
        <w:rPr>
          <w:rFonts w:ascii="Arial" w:hAnsi="Arial" w:cs="Arial"/>
          <w:i/>
          <w:sz w:val="20"/>
        </w:rPr>
        <w:t>Methods</w:t>
      </w:r>
      <w:r w:rsidRPr="00DA4BD3">
        <w:rPr>
          <w:rFonts w:ascii="Arial" w:hAnsi="Arial" w:cs="Arial"/>
          <w:sz w:val="20"/>
        </w:rPr>
        <w:t xml:space="preserve"> without valid justification from providing support to </w:t>
      </w:r>
      <w:r w:rsidRPr="00DA4BD3">
        <w:rPr>
          <w:rFonts w:ascii="Arial" w:hAnsi="Arial" w:cs="Arial"/>
          <w:i/>
          <w:sz w:val="20"/>
        </w:rPr>
        <w:t>Athletes</w:t>
      </w:r>
      <w:r w:rsidRPr="00DA4BD3">
        <w:rPr>
          <w:rFonts w:ascii="Arial" w:hAnsi="Arial" w:cs="Arial"/>
          <w:sz w:val="20"/>
        </w:rPr>
        <w:t xml:space="preserve"> under the </w:t>
      </w:r>
      <w:r w:rsidR="00EA2D32" w:rsidRPr="00DA4BD3">
        <w:rPr>
          <w:rFonts w:ascii="Arial" w:hAnsi="Arial" w:cs="Arial"/>
          <w:sz w:val="20"/>
        </w:rPr>
        <w:t xml:space="preserve">authority </w:t>
      </w:r>
      <w:r w:rsidRPr="00DA4BD3">
        <w:rPr>
          <w:rFonts w:ascii="Arial" w:hAnsi="Arial" w:cs="Arial"/>
          <w:sz w:val="20"/>
        </w:rPr>
        <w:t xml:space="preserve">of </w:t>
      </w:r>
      <w:r w:rsidRPr="00DA4BD3">
        <w:rPr>
          <w:rFonts w:ascii="Arial" w:hAnsi="Arial" w:cs="Arial"/>
          <w:sz w:val="20"/>
          <w:highlight w:val="lightGray"/>
        </w:rPr>
        <w:t>[IF]</w:t>
      </w:r>
      <w:r w:rsidR="00DF5D48" w:rsidRPr="00DA4BD3">
        <w:rPr>
          <w:rFonts w:ascii="Arial" w:hAnsi="Arial" w:cs="Arial"/>
          <w:sz w:val="20"/>
        </w:rPr>
        <w:t xml:space="preserve"> </w:t>
      </w:r>
      <w:r w:rsidRPr="00DA4BD3">
        <w:rPr>
          <w:rFonts w:ascii="Arial" w:hAnsi="Arial" w:cs="Arial"/>
          <w:sz w:val="20"/>
        </w:rPr>
        <w:t xml:space="preserve">or the </w:t>
      </w:r>
      <w:r w:rsidRPr="00DA4BD3">
        <w:rPr>
          <w:rFonts w:ascii="Arial" w:hAnsi="Arial" w:cs="Arial"/>
          <w:i/>
          <w:sz w:val="20"/>
        </w:rPr>
        <w:t>National Federation</w:t>
      </w:r>
      <w:r w:rsidRPr="00DA4BD3">
        <w:rPr>
          <w:rFonts w:ascii="Arial" w:hAnsi="Arial" w:cs="Arial"/>
          <w:sz w:val="20"/>
        </w:rPr>
        <w:t>.</w:t>
      </w:r>
    </w:p>
    <w:p w14:paraId="0E4A88C7" w14:textId="77777777" w:rsidR="00347E26" w:rsidRPr="00DA4BD3" w:rsidRDefault="00347E26" w:rsidP="00347E26">
      <w:pPr>
        <w:ind w:left="720"/>
        <w:jc w:val="both"/>
        <w:rPr>
          <w:rFonts w:ascii="Arial" w:hAnsi="Arial" w:cs="Arial"/>
          <w:sz w:val="20"/>
        </w:rPr>
      </w:pPr>
    </w:p>
    <w:p w14:paraId="22083C0A" w14:textId="2B6561DD" w:rsidR="00B164DA" w:rsidRPr="00DA4BD3" w:rsidRDefault="00B164DA" w:rsidP="0039643B">
      <w:pPr>
        <w:ind w:left="1418" w:hanging="720"/>
        <w:jc w:val="both"/>
        <w:rPr>
          <w:rFonts w:ascii="Arial" w:hAnsi="Arial" w:cs="Arial"/>
          <w:sz w:val="20"/>
        </w:rPr>
      </w:pPr>
      <w:r w:rsidRPr="00DA4BD3">
        <w:rPr>
          <w:rFonts w:ascii="Arial" w:hAnsi="Arial" w:cs="Arial"/>
          <w:b/>
          <w:bCs/>
          <w:sz w:val="20"/>
        </w:rPr>
        <w:t>18.</w:t>
      </w:r>
      <w:r w:rsidR="00003BB3">
        <w:rPr>
          <w:rFonts w:ascii="Arial" w:hAnsi="Arial" w:cs="Arial"/>
          <w:b/>
          <w:bCs/>
          <w:sz w:val="20"/>
        </w:rPr>
        <w:t>11</w:t>
      </w:r>
      <w:r w:rsidRPr="00DA4BD3">
        <w:rPr>
          <w:rFonts w:ascii="Arial" w:hAnsi="Arial" w:cs="Arial"/>
          <w:b/>
          <w:bCs/>
          <w:sz w:val="20"/>
        </w:rPr>
        <w:tab/>
      </w:r>
      <w:r w:rsidRPr="00DA4BD3">
        <w:rPr>
          <w:rFonts w:ascii="Arial" w:hAnsi="Arial" w:cs="Arial"/>
          <w:sz w:val="20"/>
        </w:rPr>
        <w:t xml:space="preserve">All </w:t>
      </w:r>
      <w:r w:rsidRPr="00DA4BD3">
        <w:rPr>
          <w:rFonts w:ascii="Arial" w:hAnsi="Arial" w:cs="Arial"/>
          <w:i/>
          <w:iCs/>
          <w:sz w:val="20"/>
        </w:rPr>
        <w:t>National Federations</w:t>
      </w:r>
      <w:r w:rsidRPr="00DA4BD3">
        <w:rPr>
          <w:rFonts w:ascii="Arial" w:hAnsi="Arial" w:cs="Arial"/>
          <w:sz w:val="20"/>
        </w:rPr>
        <w:t xml:space="preserve"> shall adopt and </w:t>
      </w:r>
      <w:r w:rsidR="00B51341" w:rsidRPr="00DA4BD3">
        <w:rPr>
          <w:rFonts w:ascii="Arial" w:hAnsi="Arial" w:cs="Arial"/>
          <w:sz w:val="20"/>
        </w:rPr>
        <w:t xml:space="preserve">implement </w:t>
      </w:r>
      <w:r w:rsidR="009F4D20" w:rsidRPr="00DA4BD3">
        <w:rPr>
          <w:rFonts w:ascii="Arial" w:hAnsi="Arial" w:cs="Arial"/>
          <w:sz w:val="20"/>
        </w:rPr>
        <w:t xml:space="preserve">Code of Conduct provisions allowing the imposition of disciplinary action against </w:t>
      </w:r>
      <w:r w:rsidR="009F4D20" w:rsidRPr="00F76D3F">
        <w:rPr>
          <w:rFonts w:ascii="Arial" w:hAnsi="Arial" w:cs="Arial"/>
          <w:i/>
          <w:iCs/>
          <w:sz w:val="20"/>
        </w:rPr>
        <w:t>Athlete Support Personnel</w:t>
      </w:r>
      <w:r w:rsidR="009F4D20" w:rsidRPr="00DA4BD3">
        <w:rPr>
          <w:rFonts w:ascii="Arial" w:hAnsi="Arial" w:cs="Arial"/>
          <w:sz w:val="20"/>
        </w:rPr>
        <w:t xml:space="preserve"> under its authority who violate their obligations under Article 21 where such violation would not otherwise constitute an anti-doping rule violation or violation of Article 10.14.1.</w:t>
      </w:r>
    </w:p>
    <w:p w14:paraId="2BDF5EF7" w14:textId="77777777" w:rsidR="00AF4719" w:rsidRPr="00DA4BD3" w:rsidRDefault="00AF4719" w:rsidP="00204985">
      <w:pPr>
        <w:ind w:left="1440" w:hanging="720"/>
        <w:jc w:val="both"/>
        <w:rPr>
          <w:rFonts w:ascii="Arial" w:hAnsi="Arial" w:cs="Arial"/>
          <w:sz w:val="20"/>
        </w:rPr>
      </w:pPr>
    </w:p>
    <w:p w14:paraId="1DF6C71B" w14:textId="6B6822B1" w:rsidR="00AF4719" w:rsidRPr="00DA4BD3" w:rsidRDefault="00AF4719" w:rsidP="0039643B">
      <w:pPr>
        <w:ind w:left="1418" w:hanging="720"/>
        <w:jc w:val="both"/>
        <w:rPr>
          <w:rFonts w:ascii="Arial" w:hAnsi="Arial" w:cs="Arial"/>
          <w:sz w:val="20"/>
        </w:rPr>
      </w:pPr>
      <w:r w:rsidRPr="00DA4BD3">
        <w:rPr>
          <w:rFonts w:ascii="Arial" w:hAnsi="Arial" w:cs="Arial"/>
          <w:b/>
          <w:bCs/>
          <w:sz w:val="20"/>
        </w:rPr>
        <w:t>18.</w:t>
      </w:r>
      <w:r w:rsidR="004F7043" w:rsidRPr="00DA4BD3">
        <w:rPr>
          <w:rFonts w:ascii="Arial" w:hAnsi="Arial" w:cs="Arial"/>
          <w:b/>
          <w:bCs/>
          <w:sz w:val="20"/>
        </w:rPr>
        <w:t>1</w:t>
      </w:r>
      <w:r w:rsidR="0092240B">
        <w:rPr>
          <w:rFonts w:ascii="Arial" w:hAnsi="Arial" w:cs="Arial"/>
          <w:b/>
          <w:bCs/>
          <w:sz w:val="20"/>
        </w:rPr>
        <w:t>2</w:t>
      </w:r>
      <w:r w:rsidRPr="00DA4BD3">
        <w:rPr>
          <w:rFonts w:ascii="Arial" w:hAnsi="Arial" w:cs="Arial"/>
          <w:sz w:val="20"/>
        </w:rPr>
        <w:tab/>
        <w:t xml:space="preserve">All </w:t>
      </w:r>
      <w:r w:rsidRPr="00DA4BD3">
        <w:rPr>
          <w:rFonts w:ascii="Arial" w:hAnsi="Arial" w:cs="Arial"/>
          <w:i/>
          <w:iCs/>
          <w:sz w:val="20"/>
        </w:rPr>
        <w:t>National Federations</w:t>
      </w:r>
      <w:r w:rsidRPr="00DA4BD3">
        <w:rPr>
          <w:rFonts w:ascii="Arial" w:hAnsi="Arial" w:cs="Arial"/>
          <w:sz w:val="20"/>
        </w:rPr>
        <w:t xml:space="preserve"> shall conduct anti-doping </w:t>
      </w:r>
      <w:r w:rsidRPr="00DA4BD3">
        <w:rPr>
          <w:rFonts w:ascii="Arial" w:hAnsi="Arial" w:cs="Arial"/>
          <w:i/>
          <w:iCs/>
          <w:sz w:val="20"/>
        </w:rPr>
        <w:t>Education</w:t>
      </w:r>
      <w:r w:rsidRPr="00DA4BD3">
        <w:rPr>
          <w:rFonts w:ascii="Arial" w:hAnsi="Arial" w:cs="Arial"/>
          <w:sz w:val="20"/>
        </w:rPr>
        <w:t xml:space="preserve"> in coordination with the applicable </w:t>
      </w:r>
      <w:r w:rsidRPr="00DA4BD3">
        <w:rPr>
          <w:rFonts w:ascii="Arial" w:hAnsi="Arial" w:cs="Arial"/>
          <w:i/>
          <w:iCs/>
          <w:sz w:val="20"/>
        </w:rPr>
        <w:t>National Anti-Doping Organization</w:t>
      </w:r>
      <w:r w:rsidRPr="00DA4BD3">
        <w:rPr>
          <w:rFonts w:ascii="Arial" w:hAnsi="Arial" w:cs="Arial"/>
          <w:sz w:val="20"/>
        </w:rPr>
        <w:t>.</w:t>
      </w:r>
    </w:p>
    <w:p w14:paraId="3075E977" w14:textId="77777777" w:rsidR="00042458" w:rsidRPr="00DA4BD3" w:rsidRDefault="00042458" w:rsidP="00204985">
      <w:pPr>
        <w:ind w:left="1440" w:hanging="720"/>
        <w:jc w:val="both"/>
        <w:rPr>
          <w:rFonts w:ascii="Arial" w:hAnsi="Arial" w:cs="Arial"/>
          <w:sz w:val="20"/>
        </w:rPr>
      </w:pPr>
    </w:p>
    <w:p w14:paraId="4A2D5D2E" w14:textId="4A4F1B38" w:rsidR="00042458" w:rsidRPr="00DA4BD3" w:rsidRDefault="006E60EB" w:rsidP="0039643B">
      <w:pPr>
        <w:ind w:left="1418" w:hanging="720"/>
        <w:jc w:val="both"/>
        <w:rPr>
          <w:rFonts w:ascii="Arial" w:hAnsi="Arial" w:cs="Arial"/>
          <w:sz w:val="20"/>
        </w:rPr>
      </w:pPr>
      <w:r w:rsidRPr="00DA4BD3">
        <w:rPr>
          <w:rFonts w:ascii="Arial" w:hAnsi="Arial" w:cs="Arial"/>
          <w:b/>
          <w:bCs/>
          <w:sz w:val="20"/>
        </w:rPr>
        <w:lastRenderedPageBreak/>
        <w:t>18.</w:t>
      </w:r>
      <w:r w:rsidR="004F7043" w:rsidRPr="00DA4BD3">
        <w:rPr>
          <w:rFonts w:ascii="Arial" w:hAnsi="Arial" w:cs="Arial"/>
          <w:b/>
          <w:bCs/>
          <w:sz w:val="20"/>
        </w:rPr>
        <w:t>1</w:t>
      </w:r>
      <w:r w:rsidR="00885FA5">
        <w:rPr>
          <w:rFonts w:ascii="Arial" w:hAnsi="Arial" w:cs="Arial"/>
          <w:b/>
          <w:bCs/>
          <w:sz w:val="20"/>
        </w:rPr>
        <w:t>3</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Pr="00DA4BD3">
        <w:rPr>
          <w:rFonts w:ascii="Arial" w:hAnsi="Arial" w:cs="Arial"/>
          <w:sz w:val="20"/>
        </w:rPr>
        <w:t xml:space="preserve"> shall conduct </w:t>
      </w:r>
      <w:r w:rsidRPr="00DA4BD3">
        <w:rPr>
          <w:rFonts w:ascii="Arial" w:hAnsi="Arial" w:cs="Arial"/>
          <w:i/>
          <w:sz w:val="20"/>
        </w:rPr>
        <w:t>Testing</w:t>
      </w:r>
      <w:r w:rsidRPr="00DA4BD3">
        <w:rPr>
          <w:rFonts w:ascii="Arial" w:hAnsi="Arial" w:cs="Arial"/>
          <w:sz w:val="20"/>
        </w:rPr>
        <w:t xml:space="preserve"> only under the documented authority of </w:t>
      </w:r>
      <w:r w:rsidRPr="00DA4BD3">
        <w:rPr>
          <w:rFonts w:ascii="Arial" w:hAnsi="Arial" w:cs="Arial"/>
          <w:sz w:val="20"/>
          <w:highlight w:val="lightGray"/>
        </w:rPr>
        <w:t>[IF]</w:t>
      </w:r>
      <w:r w:rsidR="00923867" w:rsidRPr="00885FA5">
        <w:rPr>
          <w:rStyle w:val="FootnoteReference"/>
          <w:rFonts w:ascii="Arial" w:hAnsi="Arial" w:cs="Arial"/>
          <w:b/>
          <w:bCs/>
          <w:sz w:val="20"/>
          <w:szCs w:val="16"/>
          <w:vertAlign w:val="superscript"/>
        </w:rPr>
        <w:footnoteReference w:id="110"/>
      </w:r>
      <w:r w:rsidRPr="00885FA5">
        <w:rPr>
          <w:rFonts w:ascii="Arial" w:hAnsi="Arial" w:cs="Arial"/>
          <w:b/>
          <w:bCs/>
          <w:sz w:val="16"/>
          <w:szCs w:val="16"/>
        </w:rPr>
        <w:t xml:space="preserve"> </w:t>
      </w:r>
      <w:r w:rsidRPr="00DA4BD3">
        <w:rPr>
          <w:rFonts w:ascii="Arial" w:hAnsi="Arial" w:cs="Arial"/>
          <w:sz w:val="20"/>
        </w:rPr>
        <w:t xml:space="preserve">and </w:t>
      </w:r>
      <w:r w:rsidR="00EA17D6" w:rsidRPr="00DA4BD3">
        <w:rPr>
          <w:rFonts w:ascii="Arial" w:hAnsi="Arial" w:cs="Arial"/>
          <w:sz w:val="20"/>
        </w:rPr>
        <w:t>us</w:t>
      </w:r>
      <w:r w:rsidR="00EA17D6">
        <w:rPr>
          <w:rFonts w:ascii="Arial" w:hAnsi="Arial" w:cs="Arial"/>
          <w:sz w:val="20"/>
        </w:rPr>
        <w:t>e</w:t>
      </w:r>
      <w:r w:rsidR="00EA17D6" w:rsidRPr="00DA4BD3">
        <w:rPr>
          <w:rFonts w:ascii="Arial" w:hAnsi="Arial" w:cs="Arial"/>
          <w:sz w:val="20"/>
        </w:rPr>
        <w:t xml:space="preserve"> </w:t>
      </w:r>
      <w:r w:rsidRPr="00DA4BD3">
        <w:rPr>
          <w:rFonts w:ascii="Arial" w:hAnsi="Arial" w:cs="Arial"/>
          <w:sz w:val="20"/>
        </w:rPr>
        <w:t xml:space="preserve">their </w:t>
      </w:r>
      <w:r w:rsidRPr="00DA4BD3">
        <w:rPr>
          <w:rFonts w:ascii="Arial" w:hAnsi="Arial" w:cs="Arial"/>
          <w:i/>
          <w:sz w:val="20"/>
        </w:rPr>
        <w:t xml:space="preserve">National Anti-Doping Organization </w:t>
      </w:r>
      <w:r w:rsidRPr="00DA4BD3">
        <w:rPr>
          <w:rFonts w:ascii="Arial" w:hAnsi="Arial" w:cs="Arial"/>
          <w:sz w:val="20"/>
        </w:rPr>
        <w:t xml:space="preserve">or other </w:t>
      </w:r>
      <w:r w:rsidRPr="00DA4BD3">
        <w:rPr>
          <w:rFonts w:ascii="Arial" w:hAnsi="Arial" w:cs="Arial"/>
          <w:i/>
          <w:sz w:val="20"/>
        </w:rPr>
        <w:t xml:space="preserve">Sample </w:t>
      </w:r>
      <w:r w:rsidRPr="00DA4BD3">
        <w:rPr>
          <w:rFonts w:ascii="Arial" w:hAnsi="Arial" w:cs="Arial"/>
          <w:sz w:val="20"/>
        </w:rPr>
        <w:t xml:space="preserve">collection authority to collect </w:t>
      </w:r>
      <w:r w:rsidRPr="00DA4BD3">
        <w:rPr>
          <w:rFonts w:ascii="Arial" w:hAnsi="Arial" w:cs="Arial"/>
          <w:i/>
          <w:sz w:val="20"/>
        </w:rPr>
        <w:t>Samples</w:t>
      </w:r>
      <w:r w:rsidRPr="00DA4BD3">
        <w:rPr>
          <w:rFonts w:ascii="Arial" w:hAnsi="Arial" w:cs="Arial"/>
          <w:sz w:val="20"/>
        </w:rPr>
        <w:t xml:space="preserve"> in compliance with the </w:t>
      </w:r>
      <w:r w:rsidRPr="00DA4BD3">
        <w:rPr>
          <w:rFonts w:ascii="Arial" w:hAnsi="Arial" w:cs="Arial"/>
          <w:i/>
          <w:sz w:val="20"/>
        </w:rPr>
        <w:t>International Standard</w:t>
      </w:r>
      <w:r w:rsidRPr="00DA4BD3">
        <w:rPr>
          <w:rFonts w:ascii="Arial" w:hAnsi="Arial" w:cs="Arial"/>
          <w:sz w:val="20"/>
        </w:rPr>
        <w:t xml:space="preserve"> for </w:t>
      </w:r>
      <w:r w:rsidRPr="00DA4BD3">
        <w:rPr>
          <w:rFonts w:ascii="Arial" w:hAnsi="Arial" w:cs="Arial"/>
          <w:i/>
          <w:sz w:val="20"/>
        </w:rPr>
        <w:t>Testing</w:t>
      </w:r>
      <w:r w:rsidRPr="00DA4BD3">
        <w:rPr>
          <w:rFonts w:ascii="Arial" w:hAnsi="Arial" w:cs="Arial"/>
          <w:sz w:val="20"/>
        </w:rPr>
        <w:t xml:space="preserve">. </w:t>
      </w:r>
    </w:p>
    <w:p w14:paraId="7045C9DC" w14:textId="77777777" w:rsidR="006E60EB" w:rsidRPr="00DA4BD3" w:rsidRDefault="006E60EB" w:rsidP="00204985">
      <w:pPr>
        <w:ind w:left="1440" w:hanging="720"/>
        <w:jc w:val="both"/>
        <w:rPr>
          <w:rFonts w:ascii="Arial" w:hAnsi="Arial" w:cs="Arial"/>
          <w:i/>
          <w:iCs/>
          <w:sz w:val="20"/>
        </w:rPr>
      </w:pPr>
    </w:p>
    <w:p w14:paraId="27E5DD9B" w14:textId="57D3FDC0" w:rsidR="006E60EB" w:rsidRPr="00DA4BD3" w:rsidRDefault="006E60EB" w:rsidP="0039643B">
      <w:pPr>
        <w:ind w:left="1418" w:hanging="720"/>
        <w:jc w:val="both"/>
        <w:rPr>
          <w:rFonts w:ascii="Arial" w:hAnsi="Arial" w:cs="Arial"/>
          <w:b/>
          <w:bCs/>
          <w:sz w:val="20"/>
        </w:rPr>
      </w:pPr>
      <w:r w:rsidRPr="00DA4BD3">
        <w:rPr>
          <w:rFonts w:ascii="Arial" w:hAnsi="Arial" w:cs="Arial"/>
          <w:b/>
          <w:bCs/>
          <w:sz w:val="20"/>
        </w:rPr>
        <w:t>18.1</w:t>
      </w:r>
      <w:r w:rsidR="00885FA5">
        <w:rPr>
          <w:rFonts w:ascii="Arial" w:hAnsi="Arial" w:cs="Arial"/>
          <w:b/>
          <w:bCs/>
          <w:sz w:val="20"/>
        </w:rPr>
        <w:t>4</w:t>
      </w:r>
      <w:r w:rsidRPr="00DA4BD3">
        <w:rPr>
          <w:rFonts w:ascii="Arial" w:hAnsi="Arial" w:cs="Arial"/>
          <w:b/>
          <w:bCs/>
          <w:sz w:val="20"/>
        </w:rPr>
        <w:tab/>
      </w:r>
      <w:r w:rsidRPr="00DA4BD3">
        <w:rPr>
          <w:rFonts w:ascii="Arial" w:hAnsi="Arial" w:cs="Arial"/>
          <w:sz w:val="20"/>
        </w:rPr>
        <w:t xml:space="preserve">All affiliates of </w:t>
      </w:r>
      <w:r w:rsidRPr="00DA4BD3">
        <w:rPr>
          <w:rFonts w:ascii="Arial" w:hAnsi="Arial" w:cs="Arial"/>
          <w:sz w:val="20"/>
          <w:highlight w:val="lightGray"/>
        </w:rPr>
        <w:t>[IF</w:t>
      </w:r>
      <w:r w:rsidR="00E53F71" w:rsidRPr="00DA4BD3">
        <w:rPr>
          <w:rFonts w:ascii="Arial" w:hAnsi="Arial" w:cs="Arial"/>
          <w:sz w:val="20"/>
          <w:highlight w:val="lightGray"/>
        </w:rPr>
        <w:t>]</w:t>
      </w:r>
      <w:r w:rsidR="00E53F71" w:rsidRPr="00DA4BD3">
        <w:rPr>
          <w:rFonts w:ascii="Arial" w:hAnsi="Arial" w:cs="Arial"/>
          <w:sz w:val="20"/>
        </w:rPr>
        <w:t xml:space="preserve"> shall </w:t>
      </w:r>
      <w:r w:rsidRPr="00DA4BD3">
        <w:rPr>
          <w:rFonts w:ascii="Arial" w:hAnsi="Arial" w:cs="Arial"/>
          <w:sz w:val="20"/>
        </w:rPr>
        <w:t>analyz</w:t>
      </w:r>
      <w:r w:rsidR="00E53F71" w:rsidRPr="00DA4BD3">
        <w:rPr>
          <w:rFonts w:ascii="Arial" w:hAnsi="Arial" w:cs="Arial"/>
          <w:sz w:val="20"/>
        </w:rPr>
        <w:t>e</w:t>
      </w:r>
      <w:r w:rsidRPr="00DA4BD3">
        <w:rPr>
          <w:rFonts w:ascii="Arial" w:hAnsi="Arial" w:cs="Arial"/>
          <w:sz w:val="20"/>
        </w:rPr>
        <w:t xml:space="preserve"> all </w:t>
      </w:r>
      <w:r w:rsidRPr="00DA4BD3">
        <w:rPr>
          <w:rFonts w:ascii="Arial" w:hAnsi="Arial" w:cs="Arial"/>
          <w:i/>
          <w:sz w:val="20"/>
        </w:rPr>
        <w:t>Samples</w:t>
      </w:r>
      <w:r w:rsidRPr="00DA4BD3">
        <w:rPr>
          <w:rFonts w:ascii="Arial" w:hAnsi="Arial" w:cs="Arial"/>
          <w:sz w:val="20"/>
        </w:rPr>
        <w:t xml:space="preserve"> collected using a </w:t>
      </w:r>
      <w:r w:rsidRPr="00DA4BD3">
        <w:rPr>
          <w:rFonts w:ascii="Arial" w:hAnsi="Arial" w:cs="Arial"/>
          <w:i/>
          <w:iCs/>
          <w:sz w:val="20"/>
        </w:rPr>
        <w:t>WADA</w:t>
      </w:r>
      <w:r w:rsidRPr="00DA4BD3">
        <w:rPr>
          <w:rFonts w:ascii="Arial" w:hAnsi="Arial" w:cs="Arial"/>
          <w:sz w:val="20"/>
        </w:rPr>
        <w:t xml:space="preserve">-accredited or </w:t>
      </w:r>
      <w:r w:rsidRPr="00DA4BD3">
        <w:rPr>
          <w:rFonts w:ascii="Arial" w:hAnsi="Arial" w:cs="Arial"/>
          <w:i/>
          <w:sz w:val="20"/>
        </w:rPr>
        <w:t>WADA</w:t>
      </w:r>
      <w:r w:rsidRPr="00DA4BD3">
        <w:rPr>
          <w:rFonts w:ascii="Arial" w:hAnsi="Arial" w:cs="Arial"/>
          <w:sz w:val="20"/>
        </w:rPr>
        <w:t>-approved laboratory in accordance with Article 6.1</w:t>
      </w:r>
      <w:r w:rsidR="00E53F71" w:rsidRPr="00DA4BD3">
        <w:rPr>
          <w:rFonts w:ascii="Arial" w:hAnsi="Arial" w:cs="Arial"/>
          <w:sz w:val="20"/>
        </w:rPr>
        <w:t>.</w:t>
      </w:r>
    </w:p>
    <w:p w14:paraId="64829A7D" w14:textId="77777777" w:rsidR="00CF689E" w:rsidRPr="00DA4BD3" w:rsidRDefault="00CF689E" w:rsidP="00347E26">
      <w:pPr>
        <w:jc w:val="both"/>
        <w:rPr>
          <w:rFonts w:ascii="Arial" w:hAnsi="Arial" w:cs="Arial"/>
          <w:sz w:val="20"/>
          <w:highlight w:val="yellow"/>
        </w:rPr>
      </w:pPr>
      <w:bookmarkStart w:id="302" w:name="_Toc39918703"/>
    </w:p>
    <w:p w14:paraId="181F4D64" w14:textId="24D51FF6" w:rsidR="00347E26" w:rsidRPr="00DA4BD3" w:rsidRDefault="00347E26" w:rsidP="00924370">
      <w:pPr>
        <w:pStyle w:val="Heading1"/>
        <w:spacing w:before="0" w:after="0"/>
        <w:ind w:left="1440" w:hanging="1440"/>
        <w:jc w:val="both"/>
        <w:rPr>
          <w:rFonts w:ascii="Arial" w:hAnsi="Arial" w:cs="Arial"/>
          <w:i/>
          <w:caps/>
          <w:sz w:val="20"/>
          <w:szCs w:val="20"/>
        </w:rPr>
      </w:pPr>
      <w:bookmarkStart w:id="303" w:name="_Toc215043915"/>
      <w:bookmarkStart w:id="304" w:name="_Toc38165286"/>
      <w:bookmarkEnd w:id="302"/>
      <w:r w:rsidRPr="00DA4BD3">
        <w:rPr>
          <w:rFonts w:ascii="Arial" w:hAnsi="Arial" w:cs="Arial"/>
          <w:caps/>
          <w:sz w:val="20"/>
          <w:szCs w:val="20"/>
        </w:rPr>
        <w:t>ARTICLE 1</w:t>
      </w:r>
      <w:r w:rsidR="00DF5D48" w:rsidRPr="00DA4BD3">
        <w:rPr>
          <w:rFonts w:ascii="Arial" w:hAnsi="Arial" w:cs="Arial"/>
          <w:caps/>
          <w:sz w:val="20"/>
          <w:szCs w:val="20"/>
        </w:rPr>
        <w:t>9</w:t>
      </w:r>
      <w:r w:rsidRPr="00DA4BD3">
        <w:rPr>
          <w:rFonts w:ascii="Arial" w:hAnsi="Arial" w:cs="Arial"/>
          <w:caps/>
          <w:sz w:val="20"/>
          <w:szCs w:val="20"/>
        </w:rPr>
        <w:tab/>
      </w:r>
      <w:r w:rsidR="00DF5D48" w:rsidRPr="00DA4BD3">
        <w:rPr>
          <w:rFonts w:ascii="Arial" w:hAnsi="Arial" w:cs="Arial"/>
          <w:caps/>
          <w:sz w:val="20"/>
          <w:szCs w:val="20"/>
        </w:rPr>
        <w:t xml:space="preserve">ADDITIONAL </w:t>
      </w:r>
      <w:r w:rsidR="00B62AC5" w:rsidRPr="00DA4BD3">
        <w:rPr>
          <w:rFonts w:ascii="Arial" w:hAnsi="Arial" w:cs="Arial"/>
          <w:caps/>
          <w:sz w:val="20"/>
          <w:szCs w:val="20"/>
        </w:rPr>
        <w:t>Roles and responsibilities</w:t>
      </w:r>
      <w:r w:rsidR="00DF5D48" w:rsidRPr="00DA4BD3">
        <w:rPr>
          <w:rFonts w:ascii="Arial" w:hAnsi="Arial" w:cs="Arial"/>
          <w:caps/>
          <w:sz w:val="20"/>
          <w:szCs w:val="20"/>
        </w:rPr>
        <w:t xml:space="preserve"> OF </w:t>
      </w:r>
      <w:r w:rsidR="00DF5D48" w:rsidRPr="00DA4BD3">
        <w:rPr>
          <w:rFonts w:ascii="Arial" w:hAnsi="Arial" w:cs="Arial"/>
          <w:caps/>
          <w:sz w:val="20"/>
          <w:szCs w:val="20"/>
          <w:highlight w:val="lightGray"/>
        </w:rPr>
        <w:t>[if]</w:t>
      </w:r>
      <w:bookmarkEnd w:id="303"/>
    </w:p>
    <w:p w14:paraId="03E8A656" w14:textId="77777777" w:rsidR="00347E26" w:rsidRPr="00DA4BD3" w:rsidRDefault="00347E26" w:rsidP="00347E26">
      <w:pPr>
        <w:jc w:val="both"/>
        <w:rPr>
          <w:rFonts w:ascii="Arial" w:hAnsi="Arial" w:cs="Arial"/>
          <w:caps/>
          <w:sz w:val="20"/>
        </w:rPr>
      </w:pPr>
    </w:p>
    <w:p w14:paraId="17956973" w14:textId="1EB50215" w:rsidR="007804A3" w:rsidRPr="00DA4BD3" w:rsidRDefault="00DF5D48" w:rsidP="0039643B">
      <w:pPr>
        <w:ind w:left="1418" w:hanging="720"/>
        <w:jc w:val="both"/>
        <w:rPr>
          <w:rFonts w:ascii="Arial" w:hAnsi="Arial" w:cs="Arial"/>
          <w:sz w:val="20"/>
        </w:rPr>
      </w:pPr>
      <w:bookmarkStart w:id="305" w:name="_Toc39918706"/>
      <w:r w:rsidRPr="00DA4BD3">
        <w:rPr>
          <w:rFonts w:ascii="Arial" w:hAnsi="Arial" w:cs="Arial"/>
          <w:b/>
          <w:sz w:val="20"/>
        </w:rPr>
        <w:t>19.1</w:t>
      </w:r>
      <w:r w:rsidRPr="00DA4BD3">
        <w:rPr>
          <w:rFonts w:ascii="Arial" w:hAnsi="Arial" w:cs="Arial"/>
          <w:sz w:val="20"/>
        </w:rPr>
        <w:t xml:space="preserve"> </w:t>
      </w:r>
      <w:r w:rsidRPr="00DA4BD3">
        <w:rPr>
          <w:rFonts w:ascii="Arial" w:hAnsi="Arial" w:cs="Arial"/>
          <w:sz w:val="20"/>
        </w:rPr>
        <w:tab/>
      </w:r>
      <w:r w:rsidR="00B62AC5" w:rsidRPr="00DA4BD3">
        <w:rPr>
          <w:rFonts w:ascii="Arial" w:hAnsi="Arial" w:cs="Arial"/>
          <w:sz w:val="20"/>
        </w:rPr>
        <w:t>In addition to the roles and responsibilities described in Article 20.3</w:t>
      </w:r>
      <w:r w:rsidR="00A31F00" w:rsidRPr="00DA4BD3">
        <w:rPr>
          <w:rFonts w:ascii="Arial" w:hAnsi="Arial" w:cs="Arial"/>
          <w:sz w:val="20"/>
        </w:rPr>
        <w:t xml:space="preserve"> of the </w:t>
      </w:r>
      <w:r w:rsidR="00A31F00" w:rsidRPr="00DA4BD3">
        <w:rPr>
          <w:rFonts w:ascii="Arial" w:hAnsi="Arial" w:cs="Arial"/>
          <w:i/>
          <w:iCs/>
          <w:sz w:val="20"/>
        </w:rPr>
        <w:t>Code</w:t>
      </w:r>
      <w:r w:rsidR="00B62AC5" w:rsidRPr="00DA4BD3">
        <w:rPr>
          <w:rFonts w:ascii="Arial" w:hAnsi="Arial" w:cs="Arial"/>
          <w:sz w:val="20"/>
        </w:rPr>
        <w:t xml:space="preserve"> for International Federations, </w:t>
      </w:r>
      <w:r w:rsidR="00347E26" w:rsidRPr="00DA4BD3">
        <w:rPr>
          <w:rFonts w:ascii="Arial" w:hAnsi="Arial" w:cs="Arial"/>
          <w:sz w:val="20"/>
          <w:highlight w:val="lightGray"/>
        </w:rPr>
        <w:t>[IF]</w:t>
      </w:r>
      <w:r w:rsidR="00347E26" w:rsidRPr="00DA4BD3">
        <w:rPr>
          <w:rFonts w:ascii="Arial" w:hAnsi="Arial" w:cs="Arial"/>
          <w:sz w:val="20"/>
        </w:rPr>
        <w:t xml:space="preserve"> </w:t>
      </w:r>
      <w:r w:rsidR="00E57427" w:rsidRPr="00DA4BD3">
        <w:rPr>
          <w:rFonts w:ascii="Arial" w:hAnsi="Arial" w:cs="Arial"/>
          <w:sz w:val="20"/>
        </w:rPr>
        <w:t xml:space="preserve">shall </w:t>
      </w:r>
      <w:r w:rsidR="00347E26" w:rsidRPr="00DA4BD3">
        <w:rPr>
          <w:rFonts w:ascii="Arial" w:hAnsi="Arial" w:cs="Arial"/>
          <w:sz w:val="20"/>
        </w:rPr>
        <w:t xml:space="preserve">report to </w:t>
      </w:r>
      <w:r w:rsidR="00347E26" w:rsidRPr="00DA4BD3">
        <w:rPr>
          <w:rFonts w:ascii="Arial" w:hAnsi="Arial" w:cs="Arial"/>
          <w:i/>
          <w:sz w:val="20"/>
        </w:rPr>
        <w:t>WADA</w:t>
      </w:r>
      <w:r w:rsidR="00347E26" w:rsidRPr="00DA4BD3">
        <w:rPr>
          <w:rFonts w:ascii="Arial" w:hAnsi="Arial" w:cs="Arial"/>
          <w:sz w:val="20"/>
        </w:rPr>
        <w:t xml:space="preserve"> on </w:t>
      </w:r>
      <w:r w:rsidR="00347E26" w:rsidRPr="00DA4BD3">
        <w:rPr>
          <w:rFonts w:ascii="Arial" w:hAnsi="Arial" w:cs="Arial"/>
          <w:sz w:val="20"/>
          <w:highlight w:val="lightGray"/>
        </w:rPr>
        <w:t>[IF]</w:t>
      </w:r>
      <w:r w:rsidR="00347E26" w:rsidRPr="00DA4BD3">
        <w:rPr>
          <w:rFonts w:ascii="Arial" w:hAnsi="Arial" w:cs="Arial"/>
          <w:sz w:val="20"/>
        </w:rPr>
        <w:t xml:space="preserve">’s compliance with the </w:t>
      </w:r>
      <w:r w:rsidR="00347E26" w:rsidRPr="00DA4BD3">
        <w:rPr>
          <w:rFonts w:ascii="Arial" w:hAnsi="Arial" w:cs="Arial"/>
          <w:i/>
          <w:sz w:val="20"/>
        </w:rPr>
        <w:t>Code</w:t>
      </w:r>
      <w:r w:rsidR="00347E26" w:rsidRPr="00DA4BD3">
        <w:rPr>
          <w:rFonts w:ascii="Arial" w:hAnsi="Arial" w:cs="Arial"/>
          <w:sz w:val="20"/>
        </w:rPr>
        <w:t xml:space="preserve"> </w:t>
      </w:r>
      <w:r w:rsidR="00E57427" w:rsidRPr="00DA4BD3">
        <w:rPr>
          <w:rFonts w:ascii="Arial" w:hAnsi="Arial" w:cs="Arial"/>
          <w:sz w:val="20"/>
        </w:rPr>
        <w:t xml:space="preserve">and the </w:t>
      </w:r>
      <w:r w:rsidR="00E57427" w:rsidRPr="00DA4BD3">
        <w:rPr>
          <w:rFonts w:ascii="Arial" w:hAnsi="Arial" w:cs="Arial"/>
          <w:i/>
          <w:sz w:val="20"/>
        </w:rPr>
        <w:t xml:space="preserve">International Standards </w:t>
      </w:r>
      <w:r w:rsidR="00347E26" w:rsidRPr="00DA4BD3">
        <w:rPr>
          <w:rFonts w:ascii="Arial" w:hAnsi="Arial" w:cs="Arial"/>
          <w:sz w:val="20"/>
        </w:rPr>
        <w:t>in accordance with Article 24.1.</w:t>
      </w:r>
      <w:r w:rsidR="003A15CB" w:rsidRPr="00DA4BD3">
        <w:rPr>
          <w:rFonts w:ascii="Arial" w:hAnsi="Arial" w:cs="Arial"/>
          <w:sz w:val="20"/>
        </w:rPr>
        <w:t xml:space="preserve">1 </w:t>
      </w:r>
      <w:r w:rsidR="00A31F00" w:rsidRPr="00DA4BD3">
        <w:rPr>
          <w:rFonts w:ascii="Arial" w:hAnsi="Arial" w:cs="Arial"/>
          <w:sz w:val="20"/>
        </w:rPr>
        <w:t xml:space="preserve">of the </w:t>
      </w:r>
      <w:r w:rsidR="00A31F00" w:rsidRPr="00DA4BD3">
        <w:rPr>
          <w:rFonts w:ascii="Arial" w:hAnsi="Arial" w:cs="Arial"/>
          <w:i/>
          <w:iCs/>
          <w:sz w:val="20"/>
        </w:rPr>
        <w:t>Code</w:t>
      </w:r>
      <w:r w:rsidR="00347E26" w:rsidRPr="00DA4BD3">
        <w:rPr>
          <w:rFonts w:ascii="Arial" w:hAnsi="Arial" w:cs="Arial"/>
          <w:sz w:val="20"/>
        </w:rPr>
        <w:t>.</w:t>
      </w:r>
      <w:bookmarkEnd w:id="305"/>
    </w:p>
    <w:p w14:paraId="69F0FA50" w14:textId="77777777" w:rsidR="006232E6" w:rsidRPr="00DA4BD3" w:rsidRDefault="006232E6" w:rsidP="00BF5DD7">
      <w:pPr>
        <w:ind w:left="1440" w:hanging="720"/>
        <w:jc w:val="both"/>
        <w:rPr>
          <w:rFonts w:ascii="Arial" w:hAnsi="Arial" w:cs="Arial"/>
          <w:sz w:val="20"/>
        </w:rPr>
      </w:pPr>
    </w:p>
    <w:p w14:paraId="5DAF3D86" w14:textId="211D9953" w:rsidR="00B22B7C" w:rsidRPr="00DA4BD3" w:rsidRDefault="00B22B7C" w:rsidP="0039643B">
      <w:pPr>
        <w:ind w:left="1418" w:hanging="720"/>
        <w:jc w:val="both"/>
        <w:rPr>
          <w:rFonts w:ascii="Arial" w:hAnsi="Arial" w:cs="Arial"/>
          <w:sz w:val="20"/>
        </w:rPr>
      </w:pPr>
      <w:r w:rsidRPr="00DA4BD3">
        <w:rPr>
          <w:rFonts w:ascii="Arial" w:hAnsi="Arial" w:cs="Arial"/>
          <w:b/>
          <w:sz w:val="20"/>
        </w:rPr>
        <w:t xml:space="preserve">19.2 </w:t>
      </w:r>
      <w:r w:rsidRPr="00DA4BD3">
        <w:rPr>
          <w:rFonts w:ascii="Arial" w:hAnsi="Arial" w:cs="Arial"/>
        </w:rPr>
        <w:tab/>
      </w:r>
      <w:r w:rsidR="007D439F" w:rsidRPr="00DA4BD3">
        <w:rPr>
          <w:rFonts w:ascii="Arial" w:hAnsi="Arial" w:cs="Arial"/>
          <w:bCs/>
          <w:sz w:val="20"/>
          <w:highlight w:val="lightGray"/>
          <w:lang w:val="en"/>
        </w:rPr>
        <w:t>[IF]</w:t>
      </w:r>
      <w:r w:rsidR="00991A59" w:rsidRPr="00DA4BD3">
        <w:rPr>
          <w:rFonts w:ascii="Arial" w:hAnsi="Arial" w:cs="Arial"/>
          <w:bCs/>
          <w:sz w:val="20"/>
          <w:lang w:val="en"/>
        </w:rPr>
        <w:t xml:space="preserve"> shall not delegate any aspect of </w:t>
      </w:r>
      <w:r w:rsidR="00991A59" w:rsidRPr="00772E38">
        <w:rPr>
          <w:rFonts w:ascii="Arial" w:hAnsi="Arial" w:cs="Arial"/>
          <w:bCs/>
          <w:i/>
          <w:iCs/>
          <w:sz w:val="20"/>
          <w:lang w:val="en"/>
        </w:rPr>
        <w:t>Doping Control</w:t>
      </w:r>
      <w:r w:rsidR="00991A59" w:rsidRPr="00DA4BD3">
        <w:rPr>
          <w:rFonts w:ascii="Arial" w:hAnsi="Arial" w:cs="Arial"/>
          <w:bCs/>
          <w:sz w:val="20"/>
          <w:lang w:val="en"/>
        </w:rPr>
        <w:t xml:space="preserve"> (including, without limitation, </w:t>
      </w:r>
      <w:r w:rsidR="00991A59" w:rsidRPr="00DA4BD3">
        <w:rPr>
          <w:rFonts w:ascii="Arial" w:hAnsi="Arial" w:cs="Arial"/>
          <w:bCs/>
          <w:i/>
          <w:iCs/>
          <w:sz w:val="20"/>
          <w:lang w:val="en"/>
        </w:rPr>
        <w:t>Testing</w:t>
      </w:r>
      <w:r w:rsidR="00991A59" w:rsidRPr="00DA4BD3">
        <w:rPr>
          <w:rFonts w:ascii="Arial" w:hAnsi="Arial" w:cs="Arial"/>
          <w:bCs/>
          <w:sz w:val="20"/>
          <w:lang w:val="en"/>
        </w:rPr>
        <w:t xml:space="preserve"> and </w:t>
      </w:r>
      <w:r w:rsidR="00991A59" w:rsidRPr="00DA4BD3">
        <w:rPr>
          <w:rFonts w:ascii="Arial" w:hAnsi="Arial" w:cs="Arial"/>
          <w:bCs/>
          <w:i/>
          <w:iCs/>
          <w:sz w:val="20"/>
          <w:lang w:val="en"/>
        </w:rPr>
        <w:t>Results Management</w:t>
      </w:r>
      <w:r w:rsidR="00991A59" w:rsidRPr="00DA4BD3">
        <w:rPr>
          <w:rFonts w:ascii="Arial" w:hAnsi="Arial" w:cs="Arial"/>
          <w:bCs/>
          <w:sz w:val="20"/>
          <w:lang w:val="en"/>
        </w:rPr>
        <w:t xml:space="preserve">) to a </w:t>
      </w:r>
      <w:r w:rsidR="00991A59" w:rsidRPr="00DA4BD3">
        <w:rPr>
          <w:rFonts w:ascii="Arial" w:hAnsi="Arial" w:cs="Arial"/>
          <w:bCs/>
          <w:i/>
          <w:iCs/>
          <w:sz w:val="20"/>
          <w:lang w:val="en"/>
        </w:rPr>
        <w:t>Delegated Third Party</w:t>
      </w:r>
      <w:r w:rsidR="00991A59" w:rsidRPr="00DA4BD3">
        <w:rPr>
          <w:rFonts w:ascii="Arial" w:hAnsi="Arial" w:cs="Arial"/>
          <w:bCs/>
          <w:sz w:val="20"/>
          <w:lang w:val="en"/>
        </w:rPr>
        <w:t xml:space="preserve"> where such delegation could reasonably lead to a potential or actual conflict of interest</w:t>
      </w:r>
      <w:r w:rsidR="00557829" w:rsidRPr="00DA4BD3">
        <w:rPr>
          <w:rFonts w:ascii="Arial" w:hAnsi="Arial" w:cs="Arial"/>
          <w:bCs/>
          <w:sz w:val="20"/>
          <w:lang w:val="en"/>
        </w:rPr>
        <w:t>; moreover,</w:t>
      </w:r>
      <w:r w:rsidR="00991A59" w:rsidRPr="00DA4BD3">
        <w:rPr>
          <w:rFonts w:ascii="Arial" w:hAnsi="Arial" w:cs="Arial"/>
          <w:bCs/>
          <w:sz w:val="20"/>
          <w:lang w:val="en"/>
        </w:rPr>
        <w:t xml:space="preserve"> </w:t>
      </w:r>
      <w:r w:rsidR="00991A59" w:rsidRPr="00DA4BD3">
        <w:rPr>
          <w:rFonts w:ascii="Arial" w:hAnsi="Arial" w:cs="Arial"/>
          <w:bCs/>
          <w:sz w:val="20"/>
        </w:rPr>
        <w:t>d</w:t>
      </w:r>
      <w:r w:rsidRPr="00DA4BD3">
        <w:rPr>
          <w:rFonts w:ascii="Arial" w:hAnsi="Arial" w:cs="Arial"/>
          <w:bCs/>
          <w:sz w:val="20"/>
        </w:rPr>
        <w:t xml:space="preserve">ue to the potential conflict of interest, </w:t>
      </w:r>
      <w:r w:rsidRPr="00DA4BD3">
        <w:rPr>
          <w:rFonts w:ascii="Arial" w:hAnsi="Arial" w:cs="Arial"/>
          <w:sz w:val="20"/>
          <w:highlight w:val="lightGray"/>
        </w:rPr>
        <w:t>[IF]</w:t>
      </w:r>
      <w:r w:rsidRPr="00DA4BD3">
        <w:rPr>
          <w:rFonts w:ascii="Arial" w:hAnsi="Arial" w:cs="Arial"/>
          <w:bCs/>
          <w:sz w:val="20"/>
        </w:rPr>
        <w:t xml:space="preserve"> shall not delegate any aspect of </w:t>
      </w:r>
      <w:r w:rsidRPr="00DA4BD3">
        <w:rPr>
          <w:rFonts w:ascii="Arial" w:hAnsi="Arial" w:cs="Arial"/>
          <w:bCs/>
          <w:i/>
          <w:iCs/>
          <w:sz w:val="20"/>
        </w:rPr>
        <w:t>Doping Control</w:t>
      </w:r>
      <w:r w:rsidRPr="00DA4BD3">
        <w:rPr>
          <w:rFonts w:ascii="Arial" w:hAnsi="Arial" w:cs="Arial"/>
          <w:bCs/>
          <w:sz w:val="20"/>
        </w:rPr>
        <w:t xml:space="preserve"> (including, without limitation, </w:t>
      </w:r>
      <w:r w:rsidRPr="00DA4BD3">
        <w:rPr>
          <w:rFonts w:ascii="Arial" w:hAnsi="Arial" w:cs="Arial"/>
          <w:bCs/>
          <w:i/>
          <w:iCs/>
          <w:sz w:val="20"/>
        </w:rPr>
        <w:t>Testing</w:t>
      </w:r>
      <w:r w:rsidRPr="00DA4BD3">
        <w:rPr>
          <w:rFonts w:ascii="Arial" w:hAnsi="Arial" w:cs="Arial"/>
          <w:bCs/>
          <w:sz w:val="20"/>
        </w:rPr>
        <w:t xml:space="preserve"> and </w:t>
      </w:r>
      <w:r w:rsidRPr="00DA4BD3">
        <w:rPr>
          <w:rFonts w:ascii="Arial" w:hAnsi="Arial" w:cs="Arial"/>
          <w:bCs/>
          <w:i/>
          <w:iCs/>
          <w:sz w:val="20"/>
        </w:rPr>
        <w:t>Results Management</w:t>
      </w:r>
      <w:r w:rsidRPr="00DA4BD3">
        <w:rPr>
          <w:rFonts w:ascii="Arial" w:hAnsi="Arial" w:cs="Arial"/>
          <w:bCs/>
          <w:sz w:val="20"/>
        </w:rPr>
        <w:t>) to a</w:t>
      </w:r>
      <w:r w:rsidR="00705719" w:rsidRPr="00DA4BD3">
        <w:rPr>
          <w:rFonts w:ascii="Arial" w:hAnsi="Arial" w:cs="Arial"/>
          <w:bCs/>
          <w:sz w:val="20"/>
        </w:rPr>
        <w:t xml:space="preserve"> </w:t>
      </w:r>
      <w:r w:rsidRPr="00DA4BD3">
        <w:rPr>
          <w:rFonts w:ascii="Arial" w:hAnsi="Arial" w:cs="Arial"/>
          <w:bCs/>
          <w:i/>
          <w:iCs/>
          <w:sz w:val="20"/>
        </w:rPr>
        <w:t>National Federation</w:t>
      </w:r>
      <w:r w:rsidRPr="00DA4BD3">
        <w:rPr>
          <w:rFonts w:ascii="Arial" w:hAnsi="Arial" w:cs="Arial"/>
          <w:bCs/>
          <w:sz w:val="20"/>
        </w:rPr>
        <w:t>, or any other national sports governing body or other national sports organization.</w:t>
      </w:r>
    </w:p>
    <w:p w14:paraId="0FFE936D" w14:textId="77777777" w:rsidR="006972F4" w:rsidRPr="00DA4BD3" w:rsidRDefault="006972F4" w:rsidP="00347E26">
      <w:pPr>
        <w:jc w:val="both"/>
        <w:rPr>
          <w:rFonts w:ascii="Arial" w:hAnsi="Arial" w:cs="Arial"/>
          <w:caps/>
          <w:sz w:val="20"/>
        </w:rPr>
      </w:pPr>
    </w:p>
    <w:p w14:paraId="717B4D99" w14:textId="0EC06495" w:rsidR="00FA0DB2" w:rsidRPr="00DA4BD3" w:rsidRDefault="00FA0DB2" w:rsidP="0039643B">
      <w:pPr>
        <w:pStyle w:val="Heading1"/>
        <w:spacing w:before="0" w:after="0"/>
        <w:ind w:left="1418" w:hanging="1418"/>
        <w:jc w:val="both"/>
        <w:rPr>
          <w:rFonts w:ascii="Arial" w:hAnsi="Arial" w:cs="Arial"/>
          <w:sz w:val="20"/>
          <w:szCs w:val="20"/>
        </w:rPr>
      </w:pPr>
      <w:bookmarkStart w:id="306" w:name="_Toc215043916"/>
      <w:r w:rsidRPr="00DA4BD3">
        <w:rPr>
          <w:rFonts w:ascii="Arial" w:hAnsi="Arial" w:cs="Arial"/>
          <w:sz w:val="20"/>
          <w:szCs w:val="20"/>
        </w:rPr>
        <w:t>ARTICLE 20</w:t>
      </w:r>
      <w:r w:rsidRPr="00DA4BD3">
        <w:rPr>
          <w:rFonts w:ascii="Arial" w:hAnsi="Arial" w:cs="Arial"/>
          <w:sz w:val="20"/>
          <w:szCs w:val="20"/>
        </w:rPr>
        <w:tab/>
        <w:t xml:space="preserve">ADDITIONAL ROLES AND RESPONSIBILITIES OF </w:t>
      </w:r>
      <w:r w:rsidRPr="00DA4BD3">
        <w:rPr>
          <w:rFonts w:ascii="Arial" w:hAnsi="Arial" w:cs="Arial"/>
          <w:i/>
          <w:sz w:val="20"/>
          <w:szCs w:val="20"/>
        </w:rPr>
        <w:t>ATHLETES</w:t>
      </w:r>
      <w:bookmarkEnd w:id="306"/>
      <w:r w:rsidRPr="00DA4BD3">
        <w:rPr>
          <w:rFonts w:ascii="Arial" w:hAnsi="Arial" w:cs="Arial"/>
          <w:sz w:val="20"/>
          <w:szCs w:val="20"/>
        </w:rPr>
        <w:t xml:space="preserve"> </w:t>
      </w:r>
    </w:p>
    <w:p w14:paraId="225CEA62" w14:textId="77777777" w:rsidR="00FA0DB2" w:rsidRPr="00DA4BD3" w:rsidRDefault="00FA0DB2" w:rsidP="00FA0DB2">
      <w:pPr>
        <w:jc w:val="both"/>
        <w:rPr>
          <w:rFonts w:ascii="Arial" w:hAnsi="Arial" w:cs="Arial"/>
          <w:b/>
          <w:kern w:val="28"/>
          <w:sz w:val="20"/>
        </w:rPr>
      </w:pPr>
    </w:p>
    <w:p w14:paraId="468B3926" w14:textId="01BF6A22"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20.1 </w:t>
      </w:r>
      <w:r w:rsidRPr="00DA4BD3">
        <w:rPr>
          <w:rFonts w:ascii="Arial" w:hAnsi="Arial" w:cs="Arial"/>
          <w:b/>
          <w:sz w:val="20"/>
        </w:rPr>
        <w:tab/>
      </w:r>
      <w:r w:rsidRPr="00DA4BD3">
        <w:rPr>
          <w:rFonts w:ascii="Arial" w:hAnsi="Arial" w:cs="Arial"/>
          <w:sz w:val="20"/>
        </w:rPr>
        <w:t>To be knowledgeable of and comply with these Anti-Doping Rules</w:t>
      </w:r>
      <w:r w:rsidR="00AC7D0D" w:rsidRPr="00DA4BD3">
        <w:rPr>
          <w:rFonts w:ascii="Arial" w:hAnsi="Arial" w:cs="Arial"/>
          <w:sz w:val="20"/>
        </w:rPr>
        <w:t xml:space="preserve"> and rules adopted pursuant to the </w:t>
      </w:r>
      <w:r w:rsidR="00AC7D0D" w:rsidRPr="00DA4BD3">
        <w:rPr>
          <w:rFonts w:ascii="Arial" w:hAnsi="Arial" w:cs="Arial"/>
          <w:i/>
          <w:iCs/>
          <w:sz w:val="20"/>
        </w:rPr>
        <w:t>Code</w:t>
      </w:r>
      <w:r w:rsidRPr="00DA4BD3">
        <w:rPr>
          <w:rFonts w:ascii="Arial" w:hAnsi="Arial" w:cs="Arial"/>
          <w:sz w:val="20"/>
        </w:rPr>
        <w:t>.</w:t>
      </w:r>
    </w:p>
    <w:p w14:paraId="661C49B5" w14:textId="77777777" w:rsidR="00FA0DB2" w:rsidRPr="00DA4BD3" w:rsidRDefault="00FA0DB2" w:rsidP="00FA0DB2">
      <w:pPr>
        <w:ind w:left="1440" w:hanging="720"/>
        <w:jc w:val="both"/>
        <w:rPr>
          <w:rFonts w:ascii="Arial" w:hAnsi="Arial" w:cs="Arial"/>
          <w:sz w:val="20"/>
        </w:rPr>
      </w:pPr>
    </w:p>
    <w:p w14:paraId="66449BF6" w14:textId="2BE2A969" w:rsidR="00FA0DB2" w:rsidRPr="00DA4BD3" w:rsidRDefault="00FA0DB2" w:rsidP="0039643B">
      <w:pPr>
        <w:ind w:left="1418" w:hanging="720"/>
        <w:jc w:val="both"/>
        <w:rPr>
          <w:rFonts w:ascii="Arial" w:hAnsi="Arial" w:cs="Arial"/>
          <w:sz w:val="20"/>
        </w:rPr>
      </w:pPr>
      <w:r w:rsidRPr="00DA4BD3">
        <w:rPr>
          <w:rFonts w:ascii="Arial" w:hAnsi="Arial" w:cs="Arial"/>
          <w:b/>
          <w:sz w:val="20"/>
        </w:rPr>
        <w:t>20.2</w:t>
      </w:r>
      <w:r w:rsidRPr="00DA4BD3">
        <w:rPr>
          <w:rFonts w:ascii="Arial" w:hAnsi="Arial" w:cs="Arial"/>
          <w:sz w:val="20"/>
        </w:rPr>
        <w:tab/>
        <w:t xml:space="preserve">To </w:t>
      </w:r>
      <w:proofErr w:type="gramStart"/>
      <w:r w:rsidRPr="00DA4BD3">
        <w:rPr>
          <w:rFonts w:ascii="Arial" w:hAnsi="Arial" w:cs="Arial"/>
          <w:sz w:val="20"/>
        </w:rPr>
        <w:t xml:space="preserve">be available for </w:t>
      </w:r>
      <w:r w:rsidRPr="00DA4BD3">
        <w:rPr>
          <w:rFonts w:ascii="Arial" w:hAnsi="Arial" w:cs="Arial"/>
          <w:i/>
          <w:iCs/>
          <w:sz w:val="20"/>
        </w:rPr>
        <w:t xml:space="preserve">Sample </w:t>
      </w:r>
      <w:r w:rsidRPr="00DA4BD3">
        <w:rPr>
          <w:rFonts w:ascii="Arial" w:hAnsi="Arial" w:cs="Arial"/>
          <w:sz w:val="20"/>
        </w:rPr>
        <w:t>collection at all times</w:t>
      </w:r>
      <w:proofErr w:type="gramEnd"/>
      <w:r w:rsidRPr="00DA4BD3">
        <w:rPr>
          <w:rFonts w:ascii="Arial" w:hAnsi="Arial" w:cs="Arial"/>
          <w:sz w:val="20"/>
        </w:rPr>
        <w:t>.</w:t>
      </w:r>
      <w:r w:rsidRPr="00DA4BD3">
        <w:rPr>
          <w:rStyle w:val="FootnoteReference"/>
          <w:rFonts w:ascii="Arial" w:hAnsi="Arial" w:cs="Arial"/>
          <w:b/>
          <w:sz w:val="20"/>
          <w:vertAlign w:val="superscript"/>
        </w:rPr>
        <w:footnoteReference w:id="111"/>
      </w:r>
    </w:p>
    <w:p w14:paraId="71202C31" w14:textId="77777777" w:rsidR="00FA0DB2" w:rsidRPr="00DA4BD3" w:rsidRDefault="00FA0DB2" w:rsidP="00FA0DB2">
      <w:pPr>
        <w:ind w:left="1440" w:hanging="720"/>
        <w:jc w:val="both"/>
        <w:rPr>
          <w:rFonts w:ascii="Arial" w:hAnsi="Arial" w:cs="Arial"/>
          <w:sz w:val="20"/>
        </w:rPr>
      </w:pPr>
    </w:p>
    <w:p w14:paraId="7A4C4F5B" w14:textId="1346800D"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20.3 </w:t>
      </w:r>
      <w:r w:rsidRPr="00DA4BD3">
        <w:rPr>
          <w:rFonts w:ascii="Arial" w:hAnsi="Arial" w:cs="Arial"/>
          <w:b/>
          <w:sz w:val="20"/>
        </w:rPr>
        <w:tab/>
      </w:r>
      <w:r w:rsidRPr="00DA4BD3">
        <w:rPr>
          <w:rFonts w:ascii="Arial" w:hAnsi="Arial" w:cs="Arial"/>
          <w:sz w:val="20"/>
        </w:rPr>
        <w:t xml:space="preserve">To take responsibility, in the context of anti-doping, for what they ingest and </w:t>
      </w:r>
      <w:r w:rsidRPr="00DA4BD3">
        <w:rPr>
          <w:rFonts w:ascii="Arial" w:hAnsi="Arial" w:cs="Arial"/>
          <w:i/>
          <w:sz w:val="20"/>
        </w:rPr>
        <w:t>Use</w:t>
      </w:r>
      <w:r w:rsidRPr="00DA4BD3">
        <w:rPr>
          <w:rFonts w:ascii="Arial" w:hAnsi="Arial" w:cs="Arial"/>
          <w:sz w:val="20"/>
        </w:rPr>
        <w:t xml:space="preserve">. </w:t>
      </w:r>
    </w:p>
    <w:p w14:paraId="5C8D4420" w14:textId="77777777" w:rsidR="00FA0DB2" w:rsidRPr="00DA4BD3" w:rsidRDefault="00FA0DB2" w:rsidP="002C0031">
      <w:pPr>
        <w:ind w:left="1440" w:hanging="720"/>
        <w:jc w:val="both"/>
        <w:rPr>
          <w:rFonts w:ascii="Arial" w:hAnsi="Arial" w:cs="Arial"/>
          <w:sz w:val="20"/>
        </w:rPr>
      </w:pPr>
    </w:p>
    <w:p w14:paraId="327B7962" w14:textId="4E6BDB97"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20.4 </w:t>
      </w:r>
      <w:r w:rsidRPr="00DA4BD3">
        <w:rPr>
          <w:rFonts w:ascii="Arial" w:hAnsi="Arial" w:cs="Arial"/>
          <w:b/>
          <w:sz w:val="20"/>
        </w:rPr>
        <w:tab/>
      </w:r>
      <w:r w:rsidRPr="00DA4BD3">
        <w:rPr>
          <w:rFonts w:ascii="Arial" w:hAnsi="Arial" w:cs="Arial"/>
          <w:sz w:val="20"/>
        </w:rPr>
        <w:t xml:space="preserve">To inform medical personnel of their obligation not to </w:t>
      </w:r>
      <w:r w:rsidRPr="00DA4BD3">
        <w:rPr>
          <w:rFonts w:ascii="Arial" w:hAnsi="Arial" w:cs="Arial"/>
          <w:i/>
          <w:sz w:val="20"/>
        </w:rPr>
        <w:t>U</w:t>
      </w:r>
      <w:r w:rsidRPr="00DA4BD3">
        <w:rPr>
          <w:rFonts w:ascii="Arial" w:hAnsi="Arial" w:cs="Arial"/>
          <w:i/>
          <w:iCs/>
          <w:sz w:val="20"/>
        </w:rPr>
        <w:t>se</w:t>
      </w:r>
      <w:r w:rsidRPr="00DA4BD3">
        <w:rPr>
          <w:rFonts w:ascii="Arial" w:hAnsi="Arial" w:cs="Arial"/>
          <w:i/>
          <w:sz w:val="20"/>
        </w:rPr>
        <w:t xml:space="preserve"> </w:t>
      </w:r>
      <w:r w:rsidRPr="00DA4BD3">
        <w:rPr>
          <w:rFonts w:ascii="Arial" w:hAnsi="Arial" w:cs="Arial"/>
          <w:i/>
          <w:iCs/>
          <w:sz w:val="20"/>
        </w:rPr>
        <w:t>Prohibited Substance</w:t>
      </w:r>
      <w:r w:rsidRPr="00DA4BD3">
        <w:rPr>
          <w:rFonts w:ascii="Arial" w:hAnsi="Arial" w:cs="Arial"/>
          <w:sz w:val="20"/>
        </w:rPr>
        <w:t xml:space="preserve">s and </w:t>
      </w:r>
      <w:r w:rsidRPr="00DA4BD3">
        <w:rPr>
          <w:rFonts w:ascii="Arial" w:hAnsi="Arial" w:cs="Arial"/>
          <w:i/>
          <w:iCs/>
          <w:sz w:val="20"/>
        </w:rPr>
        <w:t>Prohibited Methods</w:t>
      </w:r>
      <w:r w:rsidRPr="00DA4BD3">
        <w:rPr>
          <w:rFonts w:ascii="Arial" w:hAnsi="Arial" w:cs="Arial"/>
          <w:sz w:val="20"/>
        </w:rPr>
        <w:t xml:space="preserve"> and to take responsibility to make sure that any medical treatment received does not violate these Anti-Doping Rules.</w:t>
      </w:r>
    </w:p>
    <w:p w14:paraId="45EC84CF" w14:textId="77777777" w:rsidR="00FA0DB2" w:rsidRPr="00DA4BD3" w:rsidRDefault="00FA0DB2" w:rsidP="002C0031">
      <w:pPr>
        <w:ind w:left="1440" w:hanging="720"/>
        <w:jc w:val="both"/>
        <w:rPr>
          <w:rFonts w:ascii="Arial" w:hAnsi="Arial" w:cs="Arial"/>
          <w:sz w:val="20"/>
        </w:rPr>
      </w:pPr>
    </w:p>
    <w:p w14:paraId="1DAFDBBB" w14:textId="78BB4F38" w:rsidR="00FA0DB2" w:rsidRPr="00DA4BD3" w:rsidRDefault="00FA0DB2" w:rsidP="0039643B">
      <w:pPr>
        <w:ind w:left="1418" w:hanging="720"/>
        <w:jc w:val="both"/>
        <w:rPr>
          <w:rFonts w:ascii="Arial" w:hAnsi="Arial" w:cs="Arial"/>
          <w:sz w:val="20"/>
        </w:rPr>
      </w:pPr>
      <w:r w:rsidRPr="00DA4BD3">
        <w:rPr>
          <w:rFonts w:ascii="Arial" w:hAnsi="Arial" w:cs="Arial"/>
          <w:b/>
          <w:sz w:val="20"/>
        </w:rPr>
        <w:t>20.5</w:t>
      </w:r>
      <w:r w:rsidRPr="00DA4BD3">
        <w:rPr>
          <w:rFonts w:ascii="Arial" w:hAnsi="Arial" w:cs="Arial"/>
          <w:sz w:val="20"/>
        </w:rPr>
        <w:t xml:space="preserve"> </w:t>
      </w:r>
      <w:r w:rsidRPr="00DA4BD3">
        <w:rPr>
          <w:rFonts w:ascii="Arial" w:hAnsi="Arial" w:cs="Arial"/>
          <w:sz w:val="20"/>
        </w:rPr>
        <w:tab/>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 </w:t>
      </w:r>
      <w:r w:rsidRPr="00DA4BD3">
        <w:rPr>
          <w:rFonts w:ascii="Arial" w:hAnsi="Arial" w:cs="Arial"/>
          <w:i/>
          <w:sz w:val="20"/>
        </w:rPr>
        <w:t>Athlete</w:t>
      </w:r>
      <w:r w:rsidRPr="00DA4BD3">
        <w:rPr>
          <w:rFonts w:ascii="Arial" w:hAnsi="Arial" w:cs="Arial"/>
          <w:sz w:val="20"/>
        </w:rPr>
        <w:t xml:space="preserve"> committed an anti-doping rule violation </w:t>
      </w:r>
      <w:r w:rsidR="00FA2C6F" w:rsidRPr="00DA4BD3">
        <w:rPr>
          <w:rFonts w:ascii="Arial" w:hAnsi="Arial" w:cs="Arial"/>
          <w:sz w:val="20"/>
        </w:rPr>
        <w:t xml:space="preserve">or violation of Article 10.14.1 </w:t>
      </w:r>
      <w:r w:rsidRPr="00DA4BD3">
        <w:rPr>
          <w:rFonts w:ascii="Arial" w:hAnsi="Arial" w:cs="Arial"/>
          <w:sz w:val="20"/>
        </w:rPr>
        <w:t>within the previous ten (10) years.</w:t>
      </w:r>
    </w:p>
    <w:p w14:paraId="7E8D694D" w14:textId="77777777" w:rsidR="00FA0DB2" w:rsidRPr="00DA4BD3" w:rsidRDefault="00FA0DB2" w:rsidP="002C0031">
      <w:pPr>
        <w:ind w:left="1440" w:hanging="720"/>
        <w:jc w:val="both"/>
        <w:rPr>
          <w:rFonts w:ascii="Arial" w:hAnsi="Arial" w:cs="Arial"/>
          <w:sz w:val="20"/>
        </w:rPr>
      </w:pPr>
    </w:p>
    <w:p w14:paraId="120D9D0C" w14:textId="4A66782C" w:rsidR="00FA0DB2" w:rsidRDefault="00FA0DB2" w:rsidP="0039643B">
      <w:pPr>
        <w:ind w:left="1418" w:hanging="720"/>
        <w:jc w:val="both"/>
        <w:rPr>
          <w:rFonts w:ascii="Arial" w:hAnsi="Arial" w:cs="Arial"/>
          <w:sz w:val="20"/>
        </w:rPr>
      </w:pPr>
      <w:r w:rsidRPr="00DA4BD3">
        <w:rPr>
          <w:rFonts w:ascii="Arial" w:hAnsi="Arial" w:cs="Arial"/>
          <w:b/>
          <w:sz w:val="20"/>
        </w:rPr>
        <w:t xml:space="preserve">20.6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2C6F" w:rsidRPr="00DA4BD3">
        <w:rPr>
          <w:rFonts w:ascii="Arial" w:hAnsi="Arial" w:cs="Arial"/>
          <w:sz w:val="20"/>
        </w:rPr>
        <w:t xml:space="preserve"> or violations of Article 10.14.1</w:t>
      </w:r>
      <w:r w:rsidRPr="00DA4BD3">
        <w:rPr>
          <w:rFonts w:ascii="Arial" w:hAnsi="Arial" w:cs="Arial"/>
          <w:sz w:val="20"/>
        </w:rPr>
        <w:t>.</w:t>
      </w:r>
      <w:r w:rsidR="00627B07" w:rsidRPr="00DA4BD3">
        <w:rPr>
          <w:rStyle w:val="FootnoteReference"/>
          <w:rFonts w:ascii="Arial" w:hAnsi="Arial" w:cs="Arial"/>
          <w:b/>
          <w:bCs/>
          <w:sz w:val="20"/>
          <w:vertAlign w:val="superscript"/>
        </w:rPr>
        <w:footnoteReference w:id="112"/>
      </w:r>
    </w:p>
    <w:p w14:paraId="10150EDF" w14:textId="77777777" w:rsidR="00FC0075" w:rsidRDefault="00FC0075" w:rsidP="0039643B">
      <w:pPr>
        <w:ind w:left="1418" w:hanging="720"/>
        <w:jc w:val="both"/>
        <w:rPr>
          <w:rFonts w:ascii="Arial" w:hAnsi="Arial" w:cs="Arial"/>
          <w:sz w:val="20"/>
        </w:rPr>
      </w:pPr>
    </w:p>
    <w:p w14:paraId="720F62DC" w14:textId="16905730" w:rsidR="00FC0075" w:rsidRPr="00DA4BD3" w:rsidRDefault="00FC0075" w:rsidP="00FC0075">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Pr>
          <w:rFonts w:ascii="Arial" w:hAnsi="Arial" w:cs="Arial"/>
          <w:sz w:val="20"/>
          <w:highlight w:val="cyan"/>
        </w:rPr>
        <w:t>International Federation</w:t>
      </w:r>
      <w:r w:rsidR="00803157">
        <w:rPr>
          <w:rFonts w:ascii="Arial" w:hAnsi="Arial" w:cs="Arial"/>
          <w:sz w:val="20"/>
          <w:highlight w:val="cyan"/>
        </w:rPr>
        <w:t>’</w:t>
      </w:r>
      <w:r w:rsidR="00692B7F">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25CFB3F2" w14:textId="77777777" w:rsidR="00FC0075" w:rsidRPr="00DA4BD3" w:rsidRDefault="00FC0075" w:rsidP="0039643B">
      <w:pPr>
        <w:ind w:left="1418" w:hanging="720"/>
        <w:jc w:val="both"/>
        <w:rPr>
          <w:rFonts w:ascii="Arial" w:hAnsi="Arial" w:cs="Arial"/>
          <w:sz w:val="20"/>
        </w:rPr>
      </w:pPr>
    </w:p>
    <w:p w14:paraId="48EDBB0F" w14:textId="0DC87C20" w:rsidR="00FA0DB2" w:rsidRPr="00DA4BD3" w:rsidRDefault="00FA0DB2" w:rsidP="0039643B">
      <w:pPr>
        <w:ind w:left="1418"/>
        <w:jc w:val="both"/>
        <w:rPr>
          <w:rFonts w:ascii="Arial" w:hAnsi="Arial" w:cs="Arial"/>
          <w:sz w:val="20"/>
          <w:highlight w:val="cyan"/>
          <w:lang w:eastAsia="en-GB"/>
        </w:rPr>
      </w:pPr>
      <w:r w:rsidRPr="00DA4BD3">
        <w:rPr>
          <w:rFonts w:ascii="Arial" w:hAnsi="Arial" w:cs="Arial"/>
          <w:sz w:val="20"/>
          <w:lang w:eastAsia="en-GB"/>
        </w:rPr>
        <w:lastRenderedPageBreak/>
        <w:t xml:space="preserve">Failure by any </w:t>
      </w:r>
      <w:r w:rsidRPr="00DA4BD3">
        <w:rPr>
          <w:rFonts w:ascii="Arial" w:hAnsi="Arial" w:cs="Arial"/>
          <w:i/>
          <w:sz w:val="20"/>
          <w:lang w:eastAsia="en-GB"/>
        </w:rPr>
        <w:t xml:space="preserve">Athlete </w:t>
      </w:r>
      <w:r w:rsidRPr="00DA4BD3">
        <w:rPr>
          <w:rFonts w:ascii="Arial" w:hAnsi="Arial" w:cs="Arial"/>
          <w:sz w:val="20"/>
          <w:lang w:eastAsia="en-GB"/>
        </w:rPr>
        <w:t xml:space="preserve">to cooperate in full </w:t>
      </w:r>
      <w:proofErr w:type="gramStart"/>
      <w:r w:rsidRPr="00DA4BD3">
        <w:rPr>
          <w:rFonts w:ascii="Arial" w:hAnsi="Arial" w:cs="Arial"/>
          <w:sz w:val="20"/>
          <w:lang w:eastAsia="en-GB"/>
        </w:rPr>
        <w:t>with</w:t>
      </w:r>
      <w:proofErr w:type="gramEnd"/>
      <w:r w:rsidRPr="00DA4BD3">
        <w:rPr>
          <w:rFonts w:ascii="Arial" w:hAnsi="Arial" w:cs="Arial"/>
          <w:sz w:val="20"/>
          <w:lang w:eastAsia="en-GB"/>
        </w:rPr>
        <w:t xml:space="preserve">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CE20A3">
        <w:rPr>
          <w:rFonts w:ascii="Arial" w:hAnsi="Arial" w:cs="Arial"/>
          <w:sz w:val="20"/>
          <w:lang w:eastAsia="en-GB"/>
        </w:rPr>
        <w:t>.</w:t>
      </w:r>
    </w:p>
    <w:p w14:paraId="24854645" w14:textId="77777777" w:rsidR="001503A7" w:rsidRPr="00DA4BD3" w:rsidRDefault="001503A7" w:rsidP="002C0031">
      <w:pPr>
        <w:autoSpaceDE w:val="0"/>
        <w:autoSpaceDN w:val="0"/>
        <w:adjustRightInd w:val="0"/>
        <w:ind w:left="1440"/>
        <w:jc w:val="both"/>
        <w:rPr>
          <w:rFonts w:ascii="Arial" w:hAnsi="Arial" w:cs="Arial"/>
          <w:sz w:val="20"/>
          <w:lang w:eastAsia="en-GB"/>
        </w:rPr>
      </w:pPr>
    </w:p>
    <w:p w14:paraId="3EC67330" w14:textId="14200308" w:rsidR="00FA0DB2" w:rsidRPr="00DA4BD3" w:rsidRDefault="00FA0DB2" w:rsidP="0039643B">
      <w:pPr>
        <w:ind w:left="1418" w:hanging="720"/>
        <w:jc w:val="both"/>
        <w:rPr>
          <w:rFonts w:ascii="Arial" w:hAnsi="Arial" w:cs="Arial"/>
          <w:bCs/>
          <w:sz w:val="20"/>
          <w:lang w:eastAsia="en-GB"/>
        </w:rPr>
      </w:pPr>
      <w:r w:rsidRPr="00DA4BD3">
        <w:rPr>
          <w:rFonts w:ascii="Arial" w:hAnsi="Arial" w:cs="Arial"/>
          <w:b/>
          <w:sz w:val="20"/>
          <w:lang w:eastAsia="en-GB"/>
        </w:rPr>
        <w:t xml:space="preserve">20.7 </w:t>
      </w:r>
      <w:r w:rsidRPr="00DA4BD3">
        <w:rPr>
          <w:rFonts w:ascii="Arial" w:hAnsi="Arial" w:cs="Arial"/>
          <w:b/>
          <w:sz w:val="20"/>
          <w:lang w:eastAsia="en-GB"/>
        </w:rPr>
        <w:tab/>
      </w:r>
      <w:r w:rsidRPr="00DA4BD3">
        <w:rPr>
          <w:rFonts w:ascii="Arial" w:hAnsi="Arial" w:cs="Arial"/>
          <w:bCs/>
          <w:sz w:val="20"/>
          <w:lang w:eastAsia="en-GB"/>
        </w:rPr>
        <w:t xml:space="preserve">To disclose the identity of their </w:t>
      </w:r>
      <w:r w:rsidRPr="00DA4BD3">
        <w:rPr>
          <w:rFonts w:ascii="Arial" w:hAnsi="Arial" w:cs="Arial"/>
          <w:bCs/>
          <w:i/>
          <w:iCs/>
          <w:sz w:val="20"/>
          <w:lang w:eastAsia="en-GB"/>
        </w:rPr>
        <w:t>Athlete Support Personnel</w:t>
      </w:r>
      <w:r w:rsidRPr="00DA4BD3">
        <w:rPr>
          <w:rFonts w:ascii="Arial" w:hAnsi="Arial" w:cs="Arial"/>
          <w:bCs/>
          <w:sz w:val="20"/>
          <w:lang w:eastAsia="en-GB"/>
        </w:rPr>
        <w:t xml:space="preserve"> upon request by </w:t>
      </w:r>
      <w:r w:rsidRPr="00DA4BD3">
        <w:rPr>
          <w:rFonts w:ascii="Arial" w:hAnsi="Arial" w:cs="Arial"/>
          <w:bCs/>
          <w:sz w:val="20"/>
          <w:highlight w:val="lightGray"/>
          <w:lang w:eastAsia="en-GB"/>
        </w:rPr>
        <w:t>[IF]</w:t>
      </w:r>
      <w:r w:rsidRPr="00DA4BD3">
        <w:rPr>
          <w:rFonts w:ascii="Arial" w:hAnsi="Arial" w:cs="Arial"/>
          <w:bCs/>
          <w:sz w:val="20"/>
          <w:lang w:eastAsia="en-GB"/>
        </w:rPr>
        <w:t xml:space="preserve">, or any other </w:t>
      </w:r>
      <w:r w:rsidRPr="00DA4BD3">
        <w:rPr>
          <w:rFonts w:ascii="Arial" w:hAnsi="Arial" w:cs="Arial"/>
          <w:bCs/>
          <w:i/>
          <w:iCs/>
          <w:sz w:val="20"/>
          <w:lang w:eastAsia="en-GB"/>
        </w:rPr>
        <w:t>Anti-Doping Organization</w:t>
      </w:r>
      <w:r w:rsidRPr="00DA4BD3">
        <w:rPr>
          <w:rFonts w:ascii="Arial" w:hAnsi="Arial" w:cs="Arial"/>
          <w:bCs/>
          <w:sz w:val="20"/>
          <w:lang w:eastAsia="en-GB"/>
        </w:rPr>
        <w:t xml:space="preserve"> with authority over the </w:t>
      </w:r>
      <w:r w:rsidRPr="00DA4BD3">
        <w:rPr>
          <w:rFonts w:ascii="Arial" w:hAnsi="Arial" w:cs="Arial"/>
          <w:bCs/>
          <w:i/>
          <w:iCs/>
          <w:sz w:val="20"/>
          <w:lang w:eastAsia="en-GB"/>
        </w:rPr>
        <w:t>Athlete</w:t>
      </w:r>
      <w:r w:rsidRPr="00DA4BD3">
        <w:rPr>
          <w:rFonts w:ascii="Arial" w:hAnsi="Arial" w:cs="Arial"/>
          <w:bCs/>
          <w:sz w:val="20"/>
          <w:lang w:eastAsia="en-GB"/>
        </w:rPr>
        <w:t xml:space="preserve">. </w:t>
      </w:r>
    </w:p>
    <w:p w14:paraId="5E3DBBB9" w14:textId="27E59AF0" w:rsidR="00FA0DB2" w:rsidRPr="00DA4BD3" w:rsidRDefault="00FA0DB2" w:rsidP="002C0031">
      <w:pPr>
        <w:autoSpaceDE w:val="0"/>
        <w:autoSpaceDN w:val="0"/>
        <w:adjustRightInd w:val="0"/>
        <w:ind w:left="2520" w:hanging="1080"/>
        <w:jc w:val="both"/>
        <w:rPr>
          <w:rFonts w:ascii="Arial" w:hAnsi="Arial" w:cs="Arial"/>
          <w:b/>
          <w:sz w:val="20"/>
          <w:lang w:eastAsia="en-GB"/>
        </w:rPr>
      </w:pPr>
    </w:p>
    <w:p w14:paraId="72DE1EAA" w14:textId="5E5AF204" w:rsidR="00B2577C" w:rsidRPr="00DA4BD3" w:rsidRDefault="00B2577C" w:rsidP="00B2577C">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4E4B4CC7" w14:textId="77777777" w:rsidR="00B2577C" w:rsidRPr="00DA4BD3" w:rsidRDefault="00B2577C">
      <w:pPr>
        <w:ind w:left="1418" w:hanging="720"/>
        <w:jc w:val="both"/>
        <w:rPr>
          <w:rFonts w:ascii="Arial" w:hAnsi="Arial" w:cs="Arial"/>
          <w:b/>
          <w:sz w:val="20"/>
          <w:lang w:eastAsia="en-GB"/>
        </w:rPr>
      </w:pPr>
    </w:p>
    <w:p w14:paraId="1A07B69F" w14:textId="79E377AE" w:rsidR="00206353" w:rsidRPr="00DA4BD3" w:rsidRDefault="001503A7" w:rsidP="0039643B">
      <w:pPr>
        <w:ind w:left="1418" w:hanging="720"/>
        <w:jc w:val="both"/>
        <w:rPr>
          <w:rFonts w:ascii="Arial" w:hAnsi="Arial" w:cs="Arial"/>
          <w:sz w:val="20"/>
          <w:lang w:eastAsia="en-GB"/>
        </w:rPr>
      </w:pPr>
      <w:r w:rsidRPr="00DA4BD3">
        <w:rPr>
          <w:rFonts w:ascii="Arial" w:hAnsi="Arial" w:cs="Arial"/>
          <w:b/>
          <w:sz w:val="20"/>
          <w:lang w:eastAsia="en-GB"/>
        </w:rPr>
        <w:t xml:space="preserve">20.8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an </w:t>
      </w:r>
      <w:r w:rsidRPr="00DA4BD3">
        <w:rPr>
          <w:rFonts w:ascii="Arial" w:hAnsi="Arial" w:cs="Arial"/>
          <w:i/>
          <w:sz w:val="20"/>
          <w:lang w:eastAsia="en-GB"/>
        </w:rPr>
        <w:t>Athlete</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2B0955B2" w14:textId="77777777" w:rsidR="00206353" w:rsidRPr="00DA4BD3" w:rsidRDefault="00206353" w:rsidP="00943C11">
      <w:pPr>
        <w:ind w:left="1440" w:hanging="720"/>
        <w:jc w:val="both"/>
        <w:rPr>
          <w:rFonts w:ascii="Arial" w:hAnsi="Arial" w:cs="Arial"/>
          <w:b/>
          <w:bCs/>
          <w:sz w:val="20"/>
          <w:lang w:eastAsia="en-GB"/>
        </w:rPr>
      </w:pPr>
    </w:p>
    <w:p w14:paraId="0281EECB" w14:textId="0A31570B" w:rsidR="006E08F8" w:rsidRPr="00DA4BD3" w:rsidRDefault="00943C11" w:rsidP="0039643B">
      <w:pPr>
        <w:ind w:left="1418" w:hanging="720"/>
        <w:jc w:val="both"/>
        <w:rPr>
          <w:rFonts w:ascii="Arial" w:hAnsi="Arial" w:cs="Arial"/>
          <w:sz w:val="20"/>
          <w:lang w:eastAsia="en-GB"/>
        </w:rPr>
      </w:pPr>
      <w:r w:rsidRPr="00DA4BD3">
        <w:rPr>
          <w:rFonts w:ascii="Arial" w:hAnsi="Arial" w:cs="Arial"/>
          <w:b/>
          <w:bCs/>
          <w:sz w:val="20"/>
          <w:lang w:eastAsia="en-GB"/>
        </w:rPr>
        <w:t>20.</w:t>
      </w:r>
      <w:r w:rsidR="00A82B8E" w:rsidRPr="00DA4BD3">
        <w:rPr>
          <w:rFonts w:ascii="Arial" w:hAnsi="Arial" w:cs="Arial"/>
          <w:b/>
          <w:bCs/>
          <w:sz w:val="20"/>
          <w:lang w:eastAsia="en-GB"/>
        </w:rPr>
        <w:t>9</w:t>
      </w:r>
      <w:r w:rsidRPr="00DA4BD3">
        <w:rPr>
          <w:rFonts w:ascii="Arial" w:hAnsi="Arial" w:cs="Arial"/>
          <w:sz w:val="20"/>
          <w:lang w:eastAsia="en-GB"/>
        </w:rPr>
        <w:tab/>
      </w:r>
      <w:r w:rsidRPr="00DA4BD3">
        <w:rPr>
          <w:rFonts w:ascii="Arial" w:hAnsi="Arial" w:cs="Arial"/>
          <w:i/>
          <w:iCs/>
          <w:sz w:val="20"/>
          <w:lang w:eastAsia="en-GB"/>
        </w:rPr>
        <w:t>Athletes</w:t>
      </w:r>
      <w:r w:rsidRPr="00DA4BD3">
        <w:rPr>
          <w:rFonts w:ascii="Arial" w:hAnsi="Arial" w:cs="Arial"/>
          <w:sz w:val="20"/>
          <w:lang w:eastAsia="en-GB"/>
        </w:rPr>
        <w:t xml:space="preserve"> shall make themselves available for </w:t>
      </w:r>
      <w:r w:rsidRPr="00DA4BD3">
        <w:rPr>
          <w:rFonts w:ascii="Arial" w:hAnsi="Arial" w:cs="Arial"/>
          <w:i/>
          <w:iCs/>
          <w:sz w:val="20"/>
          <w:lang w:eastAsia="en-GB"/>
        </w:rPr>
        <w:t>Education</w:t>
      </w:r>
      <w:r w:rsidRPr="00DA4BD3">
        <w:rPr>
          <w:rFonts w:ascii="Arial" w:hAnsi="Arial" w:cs="Arial"/>
          <w:sz w:val="20"/>
          <w:lang w:eastAsia="en-GB"/>
        </w:rPr>
        <w:t>.</w:t>
      </w:r>
    </w:p>
    <w:p w14:paraId="2E75A2CF" w14:textId="77777777" w:rsidR="001503A7" w:rsidRPr="00DA4BD3" w:rsidRDefault="001503A7" w:rsidP="00FA0DB2">
      <w:pPr>
        <w:autoSpaceDE w:val="0"/>
        <w:autoSpaceDN w:val="0"/>
        <w:adjustRightInd w:val="0"/>
        <w:ind w:left="2520" w:hanging="1080"/>
        <w:jc w:val="both"/>
        <w:rPr>
          <w:rFonts w:ascii="Arial" w:hAnsi="Arial" w:cs="Arial"/>
          <w:b/>
          <w:sz w:val="20"/>
          <w:lang w:eastAsia="en-GB"/>
        </w:rPr>
      </w:pPr>
    </w:p>
    <w:p w14:paraId="77F830F1" w14:textId="699668B3" w:rsidR="00FA0DB2" w:rsidRPr="00DA4BD3" w:rsidRDefault="00FA0DB2" w:rsidP="0039643B">
      <w:pPr>
        <w:pStyle w:val="Heading1"/>
        <w:spacing w:before="0" w:after="0"/>
        <w:ind w:left="1418" w:hanging="1418"/>
        <w:jc w:val="both"/>
        <w:rPr>
          <w:rFonts w:ascii="Arial" w:hAnsi="Arial" w:cs="Arial"/>
          <w:sz w:val="20"/>
        </w:rPr>
      </w:pPr>
      <w:bookmarkStart w:id="307" w:name="_Toc215043917"/>
      <w:r w:rsidRPr="00DA4BD3">
        <w:rPr>
          <w:rFonts w:ascii="Arial" w:hAnsi="Arial" w:cs="Arial"/>
          <w:caps/>
          <w:sz w:val="20"/>
          <w:szCs w:val="20"/>
        </w:rPr>
        <w:t>ARTICLE 21</w:t>
      </w:r>
      <w:r w:rsidRPr="00DA4BD3">
        <w:rPr>
          <w:rFonts w:ascii="Arial" w:hAnsi="Arial" w:cs="Arial"/>
          <w:caps/>
          <w:sz w:val="20"/>
          <w:szCs w:val="20"/>
        </w:rPr>
        <w:tab/>
      </w:r>
      <w:r w:rsidRPr="00DA4BD3">
        <w:rPr>
          <w:rFonts w:ascii="Arial" w:hAnsi="Arial" w:cs="Arial"/>
          <w:bCs/>
          <w:sz w:val="20"/>
        </w:rPr>
        <w:t xml:space="preserve">ADDITIONAL ROLES AND RESPONSIBILITIES OF </w:t>
      </w:r>
      <w:r w:rsidRPr="00DA4BD3">
        <w:rPr>
          <w:rFonts w:ascii="Arial" w:hAnsi="Arial" w:cs="Arial"/>
          <w:bCs/>
          <w:i/>
          <w:iCs/>
          <w:sz w:val="20"/>
        </w:rPr>
        <w:t>ATHLETE</w:t>
      </w:r>
      <w:r w:rsidRPr="00DA4BD3">
        <w:rPr>
          <w:rFonts w:ascii="Arial" w:hAnsi="Arial" w:cs="Arial"/>
          <w:bCs/>
          <w:sz w:val="20"/>
        </w:rPr>
        <w:t xml:space="preserve"> </w:t>
      </w:r>
      <w:r w:rsidRPr="00DA4BD3">
        <w:rPr>
          <w:rFonts w:ascii="Arial" w:hAnsi="Arial" w:cs="Arial"/>
          <w:bCs/>
          <w:i/>
          <w:iCs/>
          <w:sz w:val="20"/>
        </w:rPr>
        <w:t>SUPPORT PERSONNEL</w:t>
      </w:r>
      <w:bookmarkEnd w:id="307"/>
    </w:p>
    <w:p w14:paraId="077A734F" w14:textId="77777777" w:rsidR="00FA0DB2" w:rsidRPr="00DA4BD3" w:rsidRDefault="00FA0DB2" w:rsidP="00FA0DB2">
      <w:pPr>
        <w:keepNext/>
        <w:jc w:val="both"/>
        <w:rPr>
          <w:rFonts w:ascii="Arial" w:hAnsi="Arial" w:cs="Arial"/>
          <w:sz w:val="20"/>
        </w:rPr>
      </w:pPr>
    </w:p>
    <w:p w14:paraId="7FA64495" w14:textId="21E4FFCA" w:rsidR="00FA0DB2" w:rsidRPr="00DA4BD3" w:rsidRDefault="00FA0DB2" w:rsidP="0039643B">
      <w:pPr>
        <w:ind w:left="1418" w:hanging="720"/>
        <w:jc w:val="both"/>
        <w:rPr>
          <w:rFonts w:ascii="Arial" w:hAnsi="Arial" w:cs="Arial"/>
          <w:sz w:val="20"/>
        </w:rPr>
      </w:pPr>
      <w:r w:rsidRPr="00DA4BD3">
        <w:rPr>
          <w:rFonts w:ascii="Arial" w:hAnsi="Arial" w:cs="Arial"/>
          <w:b/>
          <w:sz w:val="20"/>
        </w:rPr>
        <w:t>21.1</w:t>
      </w:r>
      <w:r w:rsidRPr="00DA4BD3">
        <w:rPr>
          <w:rFonts w:ascii="Arial" w:hAnsi="Arial" w:cs="Arial"/>
          <w:b/>
          <w:sz w:val="20"/>
        </w:rPr>
        <w:tab/>
      </w:r>
      <w:r w:rsidRPr="00DA4BD3">
        <w:rPr>
          <w:rFonts w:ascii="Arial" w:hAnsi="Arial" w:cs="Arial"/>
          <w:sz w:val="20"/>
        </w:rPr>
        <w:t>To be knowledgeable of and comply with these Anti-Doping Rules</w:t>
      </w:r>
      <w:r w:rsidR="000D60AA" w:rsidRPr="00DA4BD3">
        <w:rPr>
          <w:rFonts w:ascii="Arial" w:hAnsi="Arial" w:cs="Arial"/>
          <w:sz w:val="20"/>
        </w:rPr>
        <w:t xml:space="preserve"> and rules adopted pursuant to the </w:t>
      </w:r>
      <w:r w:rsidR="000D60AA" w:rsidRPr="00DA4BD3">
        <w:rPr>
          <w:rFonts w:ascii="Arial" w:hAnsi="Arial" w:cs="Arial"/>
          <w:i/>
          <w:iCs/>
          <w:sz w:val="20"/>
        </w:rPr>
        <w:t>Code</w:t>
      </w:r>
      <w:r w:rsidR="000D60AA" w:rsidRPr="00DA4BD3">
        <w:rPr>
          <w:rFonts w:ascii="Arial" w:hAnsi="Arial" w:cs="Arial"/>
          <w:sz w:val="20"/>
        </w:rPr>
        <w:t xml:space="preserve"> and which are applicable to them or the </w:t>
      </w:r>
      <w:r w:rsidR="000D60AA" w:rsidRPr="00DA4BD3">
        <w:rPr>
          <w:rFonts w:ascii="Arial" w:hAnsi="Arial" w:cs="Arial"/>
          <w:i/>
          <w:iCs/>
          <w:sz w:val="20"/>
        </w:rPr>
        <w:t>Athletes</w:t>
      </w:r>
      <w:r w:rsidR="000D60AA" w:rsidRPr="00DA4BD3">
        <w:rPr>
          <w:rFonts w:ascii="Arial" w:hAnsi="Arial" w:cs="Arial"/>
          <w:sz w:val="20"/>
        </w:rPr>
        <w:t xml:space="preserve"> whom they support.</w:t>
      </w:r>
    </w:p>
    <w:p w14:paraId="1D6AE110" w14:textId="77777777" w:rsidR="00943C11" w:rsidRPr="00DA4BD3" w:rsidRDefault="00943C11" w:rsidP="00BF5DD7">
      <w:pPr>
        <w:ind w:left="1440" w:hanging="720"/>
        <w:jc w:val="both"/>
        <w:rPr>
          <w:rFonts w:ascii="Arial" w:hAnsi="Arial" w:cs="Arial"/>
          <w:sz w:val="20"/>
        </w:rPr>
      </w:pPr>
    </w:p>
    <w:p w14:paraId="26A0D487" w14:textId="77777777" w:rsidR="00FA17E7" w:rsidRPr="00DA4BD3" w:rsidRDefault="00FA17E7" w:rsidP="0039643B">
      <w:pPr>
        <w:ind w:left="1418" w:hanging="720"/>
        <w:jc w:val="both"/>
        <w:rPr>
          <w:rFonts w:ascii="Arial" w:hAnsi="Arial" w:cs="Arial"/>
          <w:sz w:val="20"/>
        </w:rPr>
      </w:pPr>
      <w:r w:rsidRPr="00DA4BD3">
        <w:rPr>
          <w:rFonts w:ascii="Arial" w:hAnsi="Arial" w:cs="Arial"/>
          <w:b/>
          <w:sz w:val="20"/>
        </w:rPr>
        <w:t>21.2</w:t>
      </w:r>
      <w:r w:rsidRPr="00DA4BD3">
        <w:rPr>
          <w:rFonts w:ascii="Arial" w:hAnsi="Arial" w:cs="Arial"/>
          <w:sz w:val="20"/>
        </w:rPr>
        <w:t xml:space="preserve"> </w:t>
      </w:r>
      <w:r w:rsidRPr="00DA4BD3">
        <w:rPr>
          <w:rFonts w:ascii="Arial" w:hAnsi="Arial" w:cs="Arial"/>
          <w:sz w:val="20"/>
        </w:rPr>
        <w:tab/>
      </w:r>
      <w:r w:rsidRPr="00DA4BD3">
        <w:rPr>
          <w:rFonts w:ascii="Arial" w:eastAsiaTheme="majorEastAsia" w:hAnsi="Arial" w:cs="Arial"/>
          <w:i/>
          <w:iCs/>
          <w:w w:val="0"/>
          <w:sz w:val="20"/>
        </w:rPr>
        <w:t>Athlete Support Personnel</w:t>
      </w:r>
      <w:r w:rsidRPr="00DA4BD3">
        <w:rPr>
          <w:rFonts w:ascii="Arial" w:eastAsiaTheme="majorEastAsia" w:hAnsi="Arial" w:cs="Arial"/>
          <w:w w:val="0"/>
          <w:sz w:val="20"/>
        </w:rPr>
        <w:t xml:space="preserve"> shall make </w:t>
      </w:r>
      <w:r w:rsidRPr="00DA4BD3">
        <w:rPr>
          <w:rFonts w:ascii="Arial" w:hAnsi="Arial" w:cs="Arial"/>
          <w:sz w:val="20"/>
        </w:rPr>
        <w:t>themselves</w:t>
      </w:r>
      <w:r w:rsidRPr="00DA4BD3">
        <w:rPr>
          <w:rFonts w:ascii="Arial" w:eastAsiaTheme="majorEastAsia" w:hAnsi="Arial" w:cs="Arial"/>
          <w:w w:val="0"/>
          <w:sz w:val="20"/>
        </w:rPr>
        <w:t xml:space="preserve"> available for </w:t>
      </w:r>
      <w:r w:rsidRPr="00DA4BD3">
        <w:rPr>
          <w:rFonts w:ascii="Arial" w:eastAsiaTheme="majorEastAsia" w:hAnsi="Arial" w:cs="Arial"/>
          <w:i/>
          <w:w w:val="0"/>
          <w:sz w:val="20"/>
        </w:rPr>
        <w:t>Education</w:t>
      </w:r>
      <w:r w:rsidRPr="00DA4BD3">
        <w:rPr>
          <w:rFonts w:ascii="Arial" w:eastAsiaTheme="majorEastAsia" w:hAnsi="Arial" w:cs="Arial"/>
          <w:w w:val="0"/>
          <w:sz w:val="20"/>
        </w:rPr>
        <w:t xml:space="preserve"> </w:t>
      </w:r>
      <w:proofErr w:type="gramStart"/>
      <w:r w:rsidRPr="00DA4BD3">
        <w:rPr>
          <w:rFonts w:ascii="Arial" w:eastAsiaTheme="majorEastAsia" w:hAnsi="Arial" w:cs="Arial"/>
          <w:w w:val="0"/>
          <w:sz w:val="20"/>
        </w:rPr>
        <w:t>in order to</w:t>
      </w:r>
      <w:proofErr w:type="gramEnd"/>
      <w:r w:rsidRPr="00DA4BD3">
        <w:rPr>
          <w:rFonts w:ascii="Arial" w:eastAsiaTheme="majorEastAsia" w:hAnsi="Arial" w:cs="Arial"/>
          <w:w w:val="0"/>
          <w:sz w:val="20"/>
        </w:rPr>
        <w:t xml:space="preserve"> support the provision of accurate anti-</w:t>
      </w:r>
      <w:r w:rsidRPr="00DA4BD3">
        <w:rPr>
          <w:rFonts w:ascii="Arial" w:hAnsi="Arial" w:cs="Arial"/>
          <w:sz w:val="20"/>
        </w:rPr>
        <w:t>doping</w:t>
      </w:r>
      <w:r w:rsidRPr="00DA4BD3">
        <w:rPr>
          <w:rFonts w:ascii="Arial" w:eastAsiaTheme="majorEastAsia" w:hAnsi="Arial" w:cs="Arial"/>
          <w:w w:val="0"/>
          <w:sz w:val="20"/>
        </w:rPr>
        <w:t xml:space="preserve"> </w:t>
      </w:r>
      <w:r w:rsidRPr="00DA4BD3">
        <w:rPr>
          <w:rFonts w:ascii="Arial" w:hAnsi="Arial" w:cs="Arial"/>
          <w:sz w:val="20"/>
        </w:rPr>
        <w:t>information</w:t>
      </w:r>
      <w:r w:rsidRPr="00DA4BD3">
        <w:rPr>
          <w:rFonts w:ascii="Arial" w:eastAsiaTheme="majorEastAsia" w:hAnsi="Arial" w:cs="Arial"/>
          <w:w w:val="0"/>
          <w:sz w:val="20"/>
        </w:rPr>
        <w:t xml:space="preserve"> to the </w:t>
      </w:r>
      <w:r w:rsidRPr="00DA4BD3">
        <w:rPr>
          <w:rFonts w:ascii="Arial" w:eastAsiaTheme="majorEastAsia" w:hAnsi="Arial" w:cs="Arial"/>
          <w:i/>
          <w:w w:val="0"/>
          <w:sz w:val="20"/>
        </w:rPr>
        <w:t>Athletes</w:t>
      </w:r>
      <w:r w:rsidRPr="00DA4BD3">
        <w:rPr>
          <w:rFonts w:ascii="Arial" w:eastAsiaTheme="majorEastAsia" w:hAnsi="Arial" w:cs="Arial"/>
          <w:w w:val="0"/>
          <w:sz w:val="20"/>
        </w:rPr>
        <w:t xml:space="preserve"> who they support, particularly in the </w:t>
      </w:r>
      <w:r w:rsidRPr="00DA4BD3">
        <w:rPr>
          <w:rFonts w:ascii="Arial" w:hAnsi="Arial" w:cs="Arial"/>
          <w:sz w:val="20"/>
        </w:rPr>
        <w:t>case</w:t>
      </w:r>
      <w:r w:rsidRPr="00DA4BD3">
        <w:rPr>
          <w:rFonts w:ascii="Arial" w:eastAsiaTheme="majorEastAsia" w:hAnsi="Arial" w:cs="Arial"/>
          <w:w w:val="0"/>
          <w:sz w:val="20"/>
        </w:rPr>
        <w:t xml:space="preserve"> of </w:t>
      </w:r>
      <w:r w:rsidRPr="00DA4BD3">
        <w:rPr>
          <w:rFonts w:ascii="Arial" w:eastAsiaTheme="majorEastAsia" w:hAnsi="Arial" w:cs="Arial"/>
          <w:i/>
          <w:w w:val="0"/>
          <w:sz w:val="20"/>
        </w:rPr>
        <w:t>Protected Persons</w:t>
      </w:r>
      <w:r w:rsidRPr="00DA4BD3">
        <w:rPr>
          <w:rFonts w:ascii="Arial" w:eastAsiaTheme="majorEastAsia" w:hAnsi="Arial" w:cs="Arial"/>
          <w:w w:val="0"/>
          <w:sz w:val="20"/>
        </w:rPr>
        <w:t xml:space="preserve"> and </w:t>
      </w:r>
      <w:r w:rsidRPr="00DA4BD3">
        <w:rPr>
          <w:rFonts w:ascii="Arial" w:eastAsiaTheme="majorEastAsia" w:hAnsi="Arial" w:cs="Arial"/>
          <w:i/>
          <w:w w:val="0"/>
          <w:sz w:val="20"/>
        </w:rPr>
        <w:t>Minors</w:t>
      </w:r>
      <w:r w:rsidRPr="00DA4BD3">
        <w:rPr>
          <w:rFonts w:ascii="Arial" w:eastAsiaTheme="majorEastAsia" w:hAnsi="Arial" w:cs="Arial"/>
          <w:w w:val="0"/>
          <w:sz w:val="20"/>
        </w:rPr>
        <w:t>.</w:t>
      </w:r>
    </w:p>
    <w:p w14:paraId="28A212BF" w14:textId="77777777" w:rsidR="00FA0DB2" w:rsidRPr="00DA4BD3" w:rsidRDefault="00FA0DB2" w:rsidP="003D57D8">
      <w:pPr>
        <w:jc w:val="both"/>
        <w:rPr>
          <w:rFonts w:ascii="Arial" w:hAnsi="Arial" w:cs="Arial"/>
          <w:sz w:val="20"/>
        </w:rPr>
      </w:pPr>
    </w:p>
    <w:p w14:paraId="6CB604B9" w14:textId="7C62D894"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3</w:t>
      </w:r>
      <w:r w:rsidRPr="00DA4BD3">
        <w:rPr>
          <w:rFonts w:ascii="Arial" w:hAnsi="Arial" w:cs="Arial"/>
          <w:b/>
          <w:sz w:val="20"/>
        </w:rPr>
        <w:tab/>
      </w:r>
      <w:r w:rsidRPr="00DA4BD3">
        <w:rPr>
          <w:rFonts w:ascii="Arial" w:hAnsi="Arial" w:cs="Arial"/>
          <w:sz w:val="20"/>
        </w:rPr>
        <w:t xml:space="preserve">To cooperate with the </w:t>
      </w:r>
      <w:r w:rsidRPr="00DA4BD3">
        <w:rPr>
          <w:rFonts w:ascii="Arial" w:hAnsi="Arial" w:cs="Arial"/>
          <w:i/>
          <w:iCs/>
          <w:sz w:val="20"/>
        </w:rPr>
        <w:t>Athlete</w:t>
      </w:r>
      <w:r w:rsidRPr="00DA4BD3">
        <w:rPr>
          <w:rFonts w:ascii="Arial" w:hAnsi="Arial" w:cs="Arial"/>
          <w:sz w:val="20"/>
        </w:rPr>
        <w:t xml:space="preserve"> </w:t>
      </w:r>
      <w:r w:rsidRPr="00DA4BD3">
        <w:rPr>
          <w:rFonts w:ascii="Arial" w:hAnsi="Arial" w:cs="Arial"/>
          <w:i/>
          <w:iCs/>
          <w:sz w:val="20"/>
        </w:rPr>
        <w:t>Testing</w:t>
      </w:r>
      <w:r w:rsidRPr="00DA4BD3">
        <w:rPr>
          <w:rFonts w:ascii="Arial" w:hAnsi="Arial" w:cs="Arial"/>
          <w:sz w:val="20"/>
        </w:rPr>
        <w:t xml:space="preserve"> program.</w:t>
      </w:r>
    </w:p>
    <w:p w14:paraId="1DE01728" w14:textId="77777777" w:rsidR="00FA0DB2" w:rsidRPr="00DA4BD3" w:rsidRDefault="00FA0DB2" w:rsidP="00FA0DB2">
      <w:pPr>
        <w:ind w:left="1800" w:hanging="1080"/>
        <w:jc w:val="both"/>
        <w:rPr>
          <w:rFonts w:ascii="Arial" w:hAnsi="Arial" w:cs="Arial"/>
          <w:sz w:val="20"/>
        </w:rPr>
      </w:pPr>
    </w:p>
    <w:p w14:paraId="38E52D60" w14:textId="771B9D3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4</w:t>
      </w:r>
      <w:r w:rsidRPr="00DA4BD3">
        <w:rPr>
          <w:rFonts w:ascii="Arial" w:hAnsi="Arial" w:cs="Arial"/>
          <w:b/>
          <w:sz w:val="20"/>
        </w:rPr>
        <w:tab/>
      </w:r>
      <w:r w:rsidRPr="00DA4BD3">
        <w:rPr>
          <w:rFonts w:ascii="Arial" w:hAnsi="Arial" w:cs="Arial"/>
          <w:sz w:val="20"/>
        </w:rPr>
        <w:t xml:space="preserve">To use their influence on </w:t>
      </w:r>
      <w:r w:rsidRPr="00DA4BD3">
        <w:rPr>
          <w:rFonts w:ascii="Arial" w:hAnsi="Arial" w:cs="Arial"/>
          <w:i/>
          <w:iCs/>
          <w:sz w:val="20"/>
        </w:rPr>
        <w:t>Athlete</w:t>
      </w:r>
      <w:r w:rsidRPr="00DA4BD3">
        <w:rPr>
          <w:rFonts w:ascii="Arial" w:hAnsi="Arial" w:cs="Arial"/>
          <w:sz w:val="20"/>
        </w:rPr>
        <w:t xml:space="preserve"> values and behavior to foster anti-doping attitudes.</w:t>
      </w:r>
    </w:p>
    <w:p w14:paraId="4B0A9F87" w14:textId="77777777" w:rsidR="00FA0DB2" w:rsidRPr="00DA4BD3" w:rsidRDefault="00FA0DB2" w:rsidP="00FA0DB2">
      <w:pPr>
        <w:ind w:left="1800" w:hanging="1080"/>
        <w:jc w:val="both"/>
        <w:rPr>
          <w:rFonts w:ascii="Arial" w:hAnsi="Arial" w:cs="Arial"/>
          <w:sz w:val="20"/>
        </w:rPr>
      </w:pPr>
    </w:p>
    <w:p w14:paraId="7196EE35" w14:textId="796A9C0B"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FA17E7" w:rsidRPr="00DA4BD3">
        <w:rPr>
          <w:rFonts w:ascii="Arial" w:hAnsi="Arial" w:cs="Arial"/>
          <w:b/>
          <w:sz w:val="20"/>
        </w:rPr>
        <w:t>5</w:t>
      </w:r>
      <w:r w:rsidRPr="00DA4BD3">
        <w:rPr>
          <w:rFonts w:ascii="Arial" w:hAnsi="Arial" w:cs="Arial"/>
          <w:b/>
          <w:sz w:val="20"/>
        </w:rPr>
        <w:tab/>
      </w:r>
      <w:r w:rsidRPr="00DA4BD3">
        <w:rPr>
          <w:rFonts w:ascii="Arial" w:hAnsi="Arial" w:cs="Arial"/>
          <w:sz w:val="20"/>
        </w:rPr>
        <w:t xml:space="preserve">To disclose to </w:t>
      </w:r>
      <w:r w:rsidRPr="00DA4BD3">
        <w:rPr>
          <w:rFonts w:ascii="Arial" w:hAnsi="Arial" w:cs="Arial"/>
          <w:sz w:val="20"/>
          <w:highlight w:val="lightGray"/>
        </w:rPr>
        <w:t>[IF]</w:t>
      </w:r>
      <w:r w:rsidRPr="00DA4BD3">
        <w:rPr>
          <w:rFonts w:ascii="Arial" w:hAnsi="Arial" w:cs="Arial"/>
          <w:sz w:val="20"/>
        </w:rPr>
        <w:t xml:space="preserve"> and 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FA17E7" w:rsidRPr="00DA4BD3">
        <w:rPr>
          <w:rFonts w:ascii="Arial" w:hAnsi="Arial" w:cs="Arial"/>
          <w:sz w:val="20"/>
        </w:rPr>
        <w:t xml:space="preserve">or violation of Article 10.14.1 </w:t>
      </w:r>
      <w:r w:rsidRPr="00DA4BD3">
        <w:rPr>
          <w:rFonts w:ascii="Arial" w:hAnsi="Arial" w:cs="Arial"/>
          <w:sz w:val="20"/>
        </w:rPr>
        <w:t>within the previous ten (10) years.</w:t>
      </w:r>
    </w:p>
    <w:p w14:paraId="463D643C" w14:textId="77777777" w:rsidR="00FA0DB2" w:rsidRPr="00DA4BD3" w:rsidRDefault="00FA0DB2" w:rsidP="002C0031">
      <w:pPr>
        <w:ind w:left="1800" w:hanging="1080"/>
        <w:jc w:val="both"/>
        <w:rPr>
          <w:rFonts w:ascii="Arial" w:hAnsi="Arial" w:cs="Arial"/>
          <w:sz w:val="20"/>
        </w:rPr>
      </w:pPr>
    </w:p>
    <w:p w14:paraId="3C3B2ABD" w14:textId="09784573" w:rsidR="00FA0DB2" w:rsidRPr="00DA4BD3" w:rsidRDefault="00FA0DB2" w:rsidP="0039643B">
      <w:pPr>
        <w:ind w:left="1418" w:hanging="720"/>
        <w:jc w:val="both"/>
        <w:rPr>
          <w:rFonts w:ascii="Arial" w:hAnsi="Arial" w:cs="Arial"/>
          <w:sz w:val="20"/>
        </w:rPr>
      </w:pPr>
      <w:r w:rsidRPr="00DA4BD3">
        <w:rPr>
          <w:rFonts w:ascii="Arial" w:hAnsi="Arial" w:cs="Arial"/>
          <w:b/>
          <w:sz w:val="20"/>
        </w:rPr>
        <w:t>21.</w:t>
      </w:r>
      <w:r w:rsidR="0014467D" w:rsidRPr="00DA4BD3">
        <w:rPr>
          <w:rFonts w:ascii="Arial" w:hAnsi="Arial" w:cs="Arial"/>
          <w:b/>
          <w:sz w:val="20"/>
        </w:rPr>
        <w:t>6</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FA17E7" w:rsidRPr="00DA4BD3">
        <w:rPr>
          <w:rFonts w:ascii="Arial" w:hAnsi="Arial" w:cs="Arial"/>
          <w:sz w:val="20"/>
        </w:rPr>
        <w:t xml:space="preserve"> </w:t>
      </w:r>
      <w:r w:rsidR="0014467D" w:rsidRPr="00DA4BD3">
        <w:rPr>
          <w:rFonts w:ascii="Arial" w:hAnsi="Arial" w:cs="Arial"/>
          <w:sz w:val="20"/>
        </w:rPr>
        <w:t>or violations of Article 10.14.1.</w:t>
      </w:r>
      <w:r w:rsidR="0014467D" w:rsidRPr="00DA4BD3">
        <w:rPr>
          <w:rStyle w:val="FootnoteReference"/>
          <w:rFonts w:ascii="Arial" w:hAnsi="Arial" w:cs="Arial"/>
          <w:b/>
          <w:bCs/>
          <w:sz w:val="20"/>
          <w:vertAlign w:val="superscript"/>
        </w:rPr>
        <w:footnoteReference w:id="113"/>
      </w:r>
    </w:p>
    <w:p w14:paraId="20DC6698" w14:textId="77777777" w:rsidR="00975E93" w:rsidRPr="00DA4BD3" w:rsidRDefault="00975E93" w:rsidP="002C0031">
      <w:pPr>
        <w:ind w:left="1440" w:hanging="720"/>
        <w:jc w:val="both"/>
        <w:rPr>
          <w:rFonts w:ascii="Arial" w:hAnsi="Arial" w:cs="Arial"/>
          <w:sz w:val="20"/>
        </w:rPr>
      </w:pPr>
    </w:p>
    <w:p w14:paraId="61D1302A" w14:textId="3BE4DD9A" w:rsidR="00FA0DB2" w:rsidRPr="00DA4BD3" w:rsidRDefault="00FA0DB2"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Pr="00DA4BD3">
        <w:rPr>
          <w:rFonts w:ascii="Arial" w:hAnsi="Arial" w:cs="Arial"/>
          <w:iCs/>
          <w:sz w:val="20"/>
          <w:highlight w:val="cyan"/>
        </w:rPr>
        <w:t xml:space="preserve">Specific provisions in this respect could be inserted in the </w:t>
      </w:r>
      <w:r w:rsidR="000369D2">
        <w:rPr>
          <w:rFonts w:ascii="Arial" w:hAnsi="Arial" w:cs="Arial"/>
          <w:sz w:val="20"/>
          <w:highlight w:val="cyan"/>
        </w:rPr>
        <w:t>I</w:t>
      </w:r>
      <w:r w:rsidR="00AB3BB4">
        <w:rPr>
          <w:rFonts w:ascii="Arial" w:hAnsi="Arial" w:cs="Arial"/>
          <w:sz w:val="20"/>
          <w:highlight w:val="cyan"/>
        </w:rPr>
        <w:t>nternational Federation</w:t>
      </w:r>
      <w:r w:rsidR="00803157">
        <w:rPr>
          <w:rFonts w:ascii="Arial" w:hAnsi="Arial" w:cs="Arial"/>
          <w:sz w:val="20"/>
          <w:highlight w:val="cyan"/>
        </w:rPr>
        <w:t>’</w:t>
      </w:r>
      <w:r w:rsidR="005E09FD">
        <w:rPr>
          <w:rFonts w:ascii="Arial" w:hAnsi="Arial" w:cs="Arial"/>
          <w:sz w:val="20"/>
          <w:highlight w:val="cyan"/>
        </w:rPr>
        <w:t>s</w:t>
      </w:r>
      <w:r w:rsidRPr="00DA4BD3">
        <w:rPr>
          <w:rFonts w:ascii="Arial" w:hAnsi="Arial" w:cs="Arial"/>
          <w:iCs/>
          <w:sz w:val="20"/>
          <w:highlight w:val="cyan"/>
        </w:rPr>
        <w:t xml:space="preserve"> disciplinary rules.</w:t>
      </w:r>
      <w:r w:rsidRPr="00DA4BD3">
        <w:rPr>
          <w:rFonts w:ascii="Arial" w:hAnsi="Arial" w:cs="Arial"/>
          <w:iCs/>
          <w:szCs w:val="22"/>
          <w:highlight w:val="cyan"/>
        </w:rPr>
        <w:t xml:space="preserve"> </w:t>
      </w:r>
      <w:r w:rsidRPr="00DA4BD3">
        <w:rPr>
          <w:rFonts w:ascii="Arial" w:hAnsi="Arial" w:cs="Arial"/>
          <w:sz w:val="20"/>
          <w:highlight w:val="cyan"/>
          <w:lang w:val="en-US"/>
        </w:rPr>
        <w:t>The following provides an example of the type of clause that an International Federation could include in this Article:]</w:t>
      </w:r>
      <w:r w:rsidRPr="00DA4BD3">
        <w:rPr>
          <w:rFonts w:ascii="Arial" w:hAnsi="Arial" w:cs="Arial"/>
          <w:sz w:val="20"/>
          <w:lang w:val="en-US"/>
        </w:rPr>
        <w:t xml:space="preserve"> </w:t>
      </w:r>
    </w:p>
    <w:p w14:paraId="3AFEFAA0" w14:textId="77777777" w:rsidR="0039643B" w:rsidRDefault="0039643B" w:rsidP="002C0031">
      <w:pPr>
        <w:autoSpaceDE w:val="0"/>
        <w:autoSpaceDN w:val="0"/>
        <w:adjustRightInd w:val="0"/>
        <w:ind w:left="1440"/>
        <w:jc w:val="both"/>
        <w:rPr>
          <w:rFonts w:ascii="Arial" w:hAnsi="Arial" w:cs="Arial"/>
          <w:sz w:val="20"/>
          <w:lang w:eastAsia="en-GB"/>
        </w:rPr>
      </w:pPr>
    </w:p>
    <w:p w14:paraId="59876B58" w14:textId="1EBDF285"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t xml:space="preserve">Failure by any </w:t>
      </w:r>
      <w:r w:rsidRPr="00DA4BD3">
        <w:rPr>
          <w:rFonts w:ascii="Arial" w:hAnsi="Arial" w:cs="Arial"/>
          <w:i/>
          <w:sz w:val="20"/>
          <w:lang w:eastAsia="en-GB"/>
        </w:rPr>
        <w:t xml:space="preserve">Athlete Support Personnel </w:t>
      </w:r>
      <w:r w:rsidRPr="00DA4BD3">
        <w:rPr>
          <w:rFonts w:ascii="Arial" w:hAnsi="Arial" w:cs="Arial"/>
          <w:sz w:val="20"/>
          <w:lang w:eastAsia="en-GB"/>
        </w:rPr>
        <w:t xml:space="preserve">to cooperate in full </w:t>
      </w:r>
      <w:proofErr w:type="gramStart"/>
      <w:r w:rsidRPr="00DA4BD3">
        <w:rPr>
          <w:rFonts w:ascii="Arial" w:hAnsi="Arial" w:cs="Arial"/>
          <w:sz w:val="20"/>
          <w:lang w:eastAsia="en-GB"/>
        </w:rPr>
        <w:t>with</w:t>
      </w:r>
      <w:proofErr w:type="gramEnd"/>
      <w:r w:rsidRPr="00DA4BD3">
        <w:rPr>
          <w:rFonts w:ascii="Arial" w:hAnsi="Arial" w:cs="Arial"/>
          <w:sz w:val="20"/>
          <w:lang w:eastAsia="en-GB"/>
        </w:rPr>
        <w:t xml:space="preserve">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3B2DEC08" w14:textId="77777777" w:rsidR="00FA0DB2" w:rsidRPr="00DA4BD3" w:rsidRDefault="00FA0DB2" w:rsidP="002C0031">
      <w:pPr>
        <w:ind w:left="1800" w:hanging="1080"/>
        <w:jc w:val="both"/>
        <w:rPr>
          <w:rFonts w:ascii="Arial" w:hAnsi="Arial" w:cs="Arial"/>
          <w:i/>
          <w:sz w:val="20"/>
        </w:rPr>
      </w:pPr>
    </w:p>
    <w:p w14:paraId="6BC4B94F" w14:textId="1E7E9061" w:rsidR="00FA0DB2" w:rsidRPr="00DA4BD3" w:rsidRDefault="00FA0DB2" w:rsidP="0039643B">
      <w:pPr>
        <w:ind w:left="1418" w:hanging="720"/>
        <w:jc w:val="both"/>
        <w:rPr>
          <w:rFonts w:ascii="Arial" w:hAnsi="Arial" w:cs="Arial"/>
          <w:sz w:val="20"/>
        </w:rPr>
      </w:pPr>
      <w:r w:rsidRPr="00DA4BD3">
        <w:rPr>
          <w:rFonts w:ascii="Arial" w:hAnsi="Arial" w:cs="Arial"/>
          <w:b/>
          <w:sz w:val="20"/>
        </w:rPr>
        <w:lastRenderedPageBreak/>
        <w:t>21.</w:t>
      </w:r>
      <w:r w:rsidR="0014467D" w:rsidRPr="00DA4BD3">
        <w:rPr>
          <w:rFonts w:ascii="Arial" w:hAnsi="Arial" w:cs="Arial"/>
          <w:b/>
          <w:sz w:val="20"/>
        </w:rPr>
        <w:t>7</w:t>
      </w:r>
      <w:r w:rsidRPr="00DA4BD3">
        <w:rPr>
          <w:rFonts w:ascii="Arial" w:hAnsi="Arial" w:cs="Arial"/>
          <w:sz w:val="20"/>
        </w:rPr>
        <w:t xml:space="preserve"> </w:t>
      </w:r>
      <w:r w:rsidRPr="00DA4BD3">
        <w:rPr>
          <w:rFonts w:ascii="Arial" w:hAnsi="Arial" w:cs="Arial"/>
          <w:sz w:val="20"/>
        </w:rPr>
        <w:tab/>
      </w:r>
      <w:r w:rsidRPr="00DA4BD3">
        <w:rPr>
          <w:rFonts w:ascii="Arial" w:hAnsi="Arial" w:cs="Arial"/>
          <w:i/>
          <w:sz w:val="20"/>
        </w:rPr>
        <w:t>Athlete Support Personnel</w:t>
      </w:r>
      <w:r w:rsidRPr="00DA4BD3">
        <w:rPr>
          <w:rFonts w:ascii="Arial" w:hAnsi="Arial" w:cs="Arial"/>
          <w:sz w:val="20"/>
        </w:rPr>
        <w:t xml:space="preserve"> shall not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r w:rsidR="00A4139E" w:rsidRPr="00DA4BD3">
        <w:rPr>
          <w:rStyle w:val="FootnoteReference"/>
          <w:rFonts w:ascii="Arial" w:hAnsi="Arial" w:cs="Arial"/>
          <w:b/>
          <w:bCs/>
          <w:sz w:val="20"/>
          <w:vertAlign w:val="superscript"/>
        </w:rPr>
        <w:footnoteReference w:id="114"/>
      </w:r>
    </w:p>
    <w:p w14:paraId="7505F3B2" w14:textId="77777777" w:rsidR="00FA0DB2" w:rsidRPr="00DA4BD3" w:rsidRDefault="00FA0DB2" w:rsidP="002C0031">
      <w:pPr>
        <w:jc w:val="both"/>
        <w:rPr>
          <w:rFonts w:ascii="Arial" w:hAnsi="Arial" w:cs="Arial"/>
          <w:sz w:val="20"/>
        </w:rPr>
      </w:pPr>
    </w:p>
    <w:p w14:paraId="0062F85E" w14:textId="6D1BAF70" w:rsidR="00FA0DB2" w:rsidRPr="00DA4BD3" w:rsidRDefault="004F4CEC" w:rsidP="00721D2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00FA0DB2" w:rsidRPr="00DA4BD3">
        <w:rPr>
          <w:rFonts w:ascii="Arial" w:hAnsi="Arial" w:cs="Arial"/>
          <w:b/>
          <w:sz w:val="20"/>
          <w:highlight w:val="cyan"/>
          <w:lang w:val="en-US"/>
        </w:rPr>
        <w:t>NOTE</w:t>
      </w:r>
      <w:r w:rsidR="00FA0DB2" w:rsidRPr="00DA4BD3">
        <w:rPr>
          <w:rFonts w:ascii="Arial" w:hAnsi="Arial" w:cs="Arial"/>
          <w:sz w:val="20"/>
          <w:highlight w:val="cyan"/>
          <w:lang w:val="en-US"/>
        </w:rPr>
        <w:t>:</w:t>
      </w:r>
      <w:r w:rsidR="00FA0DB2" w:rsidRPr="00DA4BD3">
        <w:rPr>
          <w:rFonts w:ascii="Arial" w:hAnsi="Arial" w:cs="Arial"/>
          <w:iCs/>
          <w:sz w:val="20"/>
          <w:highlight w:val="cyan"/>
          <w:lang w:val="en-US"/>
        </w:rPr>
        <w:t xml:space="preserve"> </w:t>
      </w:r>
      <w:r w:rsidR="00FA0DB2" w:rsidRPr="00DA4BD3">
        <w:rPr>
          <w:rFonts w:ascii="Arial" w:hAnsi="Arial" w:cs="Arial"/>
          <w:sz w:val="20"/>
          <w:highlight w:val="cyan"/>
        </w:rPr>
        <w:t xml:space="preserve">In those situations where </w:t>
      </w:r>
      <w:r w:rsidR="00FA0DB2" w:rsidRPr="00DA4BD3">
        <w:rPr>
          <w:rFonts w:ascii="Arial" w:hAnsi="Arial" w:cs="Arial"/>
          <w:i/>
          <w:sz w:val="20"/>
          <w:highlight w:val="cyan"/>
        </w:rPr>
        <w:t>Use</w:t>
      </w:r>
      <w:r w:rsidR="00FA0DB2" w:rsidRPr="00DA4BD3">
        <w:rPr>
          <w:rFonts w:ascii="Arial" w:hAnsi="Arial" w:cs="Arial"/>
          <w:sz w:val="20"/>
          <w:highlight w:val="cyan"/>
        </w:rPr>
        <w:t xml:space="preserve"> or personal </w:t>
      </w:r>
      <w:r w:rsidR="00FA0DB2" w:rsidRPr="00DA4BD3">
        <w:rPr>
          <w:rFonts w:ascii="Arial" w:hAnsi="Arial" w:cs="Arial"/>
          <w:i/>
          <w:sz w:val="20"/>
          <w:highlight w:val="cyan"/>
        </w:rPr>
        <w:t>Possession</w:t>
      </w:r>
      <w:r w:rsidR="00FA0DB2" w:rsidRPr="00DA4BD3">
        <w:rPr>
          <w:rFonts w:ascii="Arial" w:hAnsi="Arial" w:cs="Arial"/>
          <w:sz w:val="20"/>
          <w:highlight w:val="cyan"/>
        </w:rPr>
        <w:t xml:space="preserve"> of a </w:t>
      </w:r>
      <w:r w:rsidR="00FA0DB2" w:rsidRPr="00DA4BD3">
        <w:rPr>
          <w:rFonts w:ascii="Arial" w:hAnsi="Arial" w:cs="Arial"/>
          <w:i/>
          <w:sz w:val="20"/>
          <w:highlight w:val="cyan"/>
        </w:rPr>
        <w:t>Prohibited Substance</w:t>
      </w:r>
      <w:r w:rsidR="00FA0DB2" w:rsidRPr="00DA4BD3">
        <w:rPr>
          <w:rFonts w:ascii="Arial" w:hAnsi="Arial" w:cs="Arial"/>
          <w:sz w:val="20"/>
          <w:highlight w:val="cyan"/>
        </w:rPr>
        <w:t xml:space="preserve"> or </w:t>
      </w:r>
      <w:r w:rsidR="00FA0DB2" w:rsidRPr="00DA4BD3">
        <w:rPr>
          <w:rFonts w:ascii="Arial" w:hAnsi="Arial" w:cs="Arial"/>
          <w:i/>
          <w:sz w:val="20"/>
          <w:highlight w:val="cyan"/>
        </w:rPr>
        <w:t>Prohibited Method</w:t>
      </w:r>
      <w:r w:rsidR="00FA0DB2" w:rsidRPr="00DA4BD3">
        <w:rPr>
          <w:rFonts w:ascii="Arial" w:hAnsi="Arial" w:cs="Arial"/>
          <w:sz w:val="20"/>
          <w:highlight w:val="cyan"/>
        </w:rPr>
        <w:t xml:space="preserve"> by an </w:t>
      </w:r>
      <w:r w:rsidR="00FA0DB2" w:rsidRPr="00DA4BD3">
        <w:rPr>
          <w:rFonts w:ascii="Arial" w:hAnsi="Arial" w:cs="Arial"/>
          <w:i/>
          <w:sz w:val="20"/>
          <w:highlight w:val="cyan"/>
        </w:rPr>
        <w:t>Athlete Support Person</w:t>
      </w:r>
      <w:r w:rsidR="00FA0DB2" w:rsidRPr="00DA4BD3">
        <w:rPr>
          <w:rFonts w:ascii="Arial" w:hAnsi="Arial" w:cs="Arial"/>
          <w:sz w:val="20"/>
          <w:highlight w:val="cyan"/>
        </w:rPr>
        <w:t xml:space="preserve"> without justification is not an anti-doping rule violation under the </w:t>
      </w:r>
      <w:r w:rsidR="00FA0DB2" w:rsidRPr="00DA4BD3">
        <w:rPr>
          <w:rFonts w:ascii="Arial" w:hAnsi="Arial" w:cs="Arial"/>
          <w:i/>
          <w:sz w:val="20"/>
          <w:highlight w:val="cyan"/>
        </w:rPr>
        <w:t>Code</w:t>
      </w:r>
      <w:r w:rsidR="00FA0DB2" w:rsidRPr="00DA4BD3">
        <w:rPr>
          <w:rFonts w:ascii="Arial" w:hAnsi="Arial" w:cs="Arial"/>
          <w:sz w:val="20"/>
          <w:highlight w:val="cyan"/>
        </w:rPr>
        <w:t>, it should be subject to other sport disciplinary rules.</w:t>
      </w:r>
      <w:r w:rsidR="00FA0DB2" w:rsidRPr="00DA4BD3">
        <w:rPr>
          <w:rFonts w:ascii="Arial" w:hAnsi="Arial" w:cs="Arial"/>
          <w:szCs w:val="22"/>
          <w:highlight w:val="cyan"/>
        </w:rPr>
        <w:t xml:space="preserve"> </w:t>
      </w:r>
      <w:r w:rsidR="00FA0DB2" w:rsidRPr="00DA4BD3">
        <w:rPr>
          <w:rFonts w:ascii="Arial" w:hAnsi="Arial" w:cs="Arial"/>
          <w:iCs/>
          <w:sz w:val="20"/>
          <w:highlight w:val="cyan"/>
          <w:lang w:val="en-US"/>
        </w:rPr>
        <w:t xml:space="preserve">Coaches and other </w:t>
      </w:r>
      <w:r w:rsidR="00FA0DB2" w:rsidRPr="00DA4BD3">
        <w:rPr>
          <w:rFonts w:ascii="Arial" w:hAnsi="Arial" w:cs="Arial"/>
          <w:i/>
          <w:sz w:val="20"/>
          <w:highlight w:val="cyan"/>
          <w:lang w:val="en-US"/>
        </w:rPr>
        <w:t>Athlete Support Personnel</w:t>
      </w:r>
      <w:r w:rsidR="00FA0DB2" w:rsidRPr="00DA4BD3">
        <w:rPr>
          <w:rFonts w:ascii="Arial" w:hAnsi="Arial" w:cs="Arial"/>
          <w:iCs/>
          <w:sz w:val="20"/>
          <w:highlight w:val="cyan"/>
          <w:lang w:val="en-US"/>
        </w:rPr>
        <w:t xml:space="preserve"> are often role models for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They should not be engaging in personal conduct which conflicts with their responsibility to encourage their </w:t>
      </w:r>
      <w:r w:rsidR="00FA0DB2" w:rsidRPr="00DA4BD3">
        <w:rPr>
          <w:rFonts w:ascii="Arial" w:hAnsi="Arial" w:cs="Arial"/>
          <w:i/>
          <w:sz w:val="20"/>
          <w:highlight w:val="cyan"/>
          <w:lang w:val="en-US"/>
        </w:rPr>
        <w:t>Athletes</w:t>
      </w:r>
      <w:r w:rsidR="00FA0DB2" w:rsidRPr="00DA4BD3">
        <w:rPr>
          <w:rFonts w:ascii="Arial" w:hAnsi="Arial" w:cs="Arial"/>
          <w:iCs/>
          <w:sz w:val="20"/>
          <w:highlight w:val="cyan"/>
          <w:lang w:val="en-US"/>
        </w:rPr>
        <w:t xml:space="preserve"> not to dope.</w:t>
      </w:r>
      <w:r w:rsidR="00FA0DB2" w:rsidRPr="00DA4BD3">
        <w:rPr>
          <w:rFonts w:ascii="Arial" w:hAnsi="Arial" w:cs="Arial"/>
          <w:i/>
          <w:sz w:val="20"/>
          <w:highlight w:val="cyan"/>
          <w:lang w:val="en-US"/>
        </w:rPr>
        <w:t xml:space="preserve"> </w:t>
      </w:r>
      <w:r w:rsidR="00FA0DB2" w:rsidRPr="00DA4BD3">
        <w:rPr>
          <w:rFonts w:ascii="Arial" w:hAnsi="Arial" w:cs="Arial"/>
          <w:sz w:val="20"/>
          <w:highlight w:val="cyan"/>
          <w:lang w:val="en-US"/>
        </w:rPr>
        <w:t>The following provides an example of the type of clause that an International Federation is strongly encouraged to include in this Article:]</w:t>
      </w:r>
      <w:r w:rsidR="00FA0DB2" w:rsidRPr="00DA4BD3">
        <w:rPr>
          <w:rFonts w:ascii="Arial" w:hAnsi="Arial" w:cs="Arial"/>
          <w:sz w:val="20"/>
          <w:lang w:val="en-US"/>
        </w:rPr>
        <w:t xml:space="preserve"> </w:t>
      </w:r>
    </w:p>
    <w:p w14:paraId="61780A88" w14:textId="77777777" w:rsidR="002C0031" w:rsidRPr="00DA4BD3" w:rsidRDefault="002C0031" w:rsidP="002C0031">
      <w:pPr>
        <w:pStyle w:val="BBClause2"/>
        <w:spacing w:after="0"/>
        <w:ind w:left="0" w:firstLine="0"/>
        <w:rPr>
          <w:rFonts w:ascii="Arial" w:hAnsi="Arial" w:cs="Arial"/>
          <w:sz w:val="20"/>
          <w:lang w:val="en-US"/>
        </w:rPr>
      </w:pPr>
    </w:p>
    <w:p w14:paraId="52B69D7D" w14:textId="47B75652" w:rsidR="00FA0DB2" w:rsidRPr="00DA4BD3" w:rsidRDefault="00FA0DB2" w:rsidP="0039643B">
      <w:pPr>
        <w:ind w:left="1418"/>
        <w:jc w:val="both"/>
        <w:rPr>
          <w:rFonts w:ascii="Arial" w:hAnsi="Arial" w:cs="Arial"/>
          <w:sz w:val="20"/>
          <w:lang w:eastAsia="en-GB"/>
        </w:rPr>
      </w:pPr>
      <w:r w:rsidRPr="00DA4BD3">
        <w:rPr>
          <w:rFonts w:ascii="Arial" w:hAnsi="Arial" w:cs="Arial"/>
          <w:sz w:val="20"/>
          <w:lang w:eastAsia="en-GB"/>
        </w:rPr>
        <w:t>Any such</w:t>
      </w:r>
      <w:r w:rsidRPr="00DA4BD3">
        <w:rPr>
          <w:rFonts w:ascii="Arial" w:hAnsi="Arial" w:cs="Arial"/>
          <w:b/>
          <w:sz w:val="20"/>
          <w:lang w:eastAsia="en-GB"/>
        </w:rPr>
        <w:t xml:space="preserve"> </w:t>
      </w:r>
      <w:r w:rsidRPr="00DA4BD3">
        <w:rPr>
          <w:rFonts w:ascii="Arial" w:hAnsi="Arial" w:cs="Arial"/>
          <w:i/>
          <w:iCs/>
          <w:sz w:val="20"/>
        </w:rPr>
        <w:t>Use</w:t>
      </w:r>
      <w:r w:rsidRPr="00DA4BD3">
        <w:rPr>
          <w:rFonts w:ascii="Arial" w:hAnsi="Arial" w:cs="Arial"/>
          <w:iCs/>
          <w:sz w:val="20"/>
        </w:rPr>
        <w:t xml:space="preserve"> or </w:t>
      </w:r>
      <w:r w:rsidRPr="00DA4BD3">
        <w:rPr>
          <w:rFonts w:ascii="Arial" w:hAnsi="Arial" w:cs="Arial"/>
          <w:i/>
          <w:iCs/>
          <w:sz w:val="20"/>
        </w:rPr>
        <w:t>Possession</w:t>
      </w:r>
      <w:r w:rsidRPr="00DA4BD3">
        <w:rPr>
          <w:rFonts w:ascii="Arial" w:hAnsi="Arial" w:cs="Arial"/>
          <w:iCs/>
          <w:sz w:val="20"/>
        </w:rPr>
        <w:t xml:space="preserve">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5F775198" w14:textId="77777777" w:rsidR="002C0031" w:rsidRPr="00DA4BD3" w:rsidRDefault="002C0031" w:rsidP="0039643B">
      <w:pPr>
        <w:autoSpaceDE w:val="0"/>
        <w:autoSpaceDN w:val="0"/>
        <w:adjustRightInd w:val="0"/>
        <w:ind w:left="1440"/>
        <w:jc w:val="both"/>
        <w:rPr>
          <w:rFonts w:ascii="Arial" w:hAnsi="Arial" w:cs="Arial"/>
          <w:sz w:val="20"/>
          <w:lang w:eastAsia="en-GB"/>
        </w:rPr>
      </w:pPr>
    </w:p>
    <w:p w14:paraId="7C06B33E" w14:textId="787598C6" w:rsidR="00F13456" w:rsidRPr="00DA4BD3" w:rsidRDefault="001503A7" w:rsidP="0039643B">
      <w:pPr>
        <w:ind w:left="1418" w:hanging="720"/>
        <w:jc w:val="both"/>
        <w:rPr>
          <w:rFonts w:ascii="Arial" w:hAnsi="Arial" w:cs="Arial"/>
          <w:sz w:val="20"/>
        </w:rPr>
      </w:pPr>
      <w:r w:rsidRPr="00DA4BD3">
        <w:rPr>
          <w:rFonts w:ascii="Arial" w:hAnsi="Arial" w:cs="Arial"/>
          <w:b/>
          <w:sz w:val="20"/>
          <w:lang w:eastAsia="en-GB"/>
        </w:rPr>
        <w:t>21.</w:t>
      </w:r>
      <w:r w:rsidR="00A82B8E" w:rsidRPr="00DA4BD3">
        <w:rPr>
          <w:rFonts w:ascii="Arial" w:hAnsi="Arial" w:cs="Arial"/>
          <w:b/>
          <w:sz w:val="20"/>
          <w:lang w:eastAsia="en-GB"/>
        </w:rPr>
        <w:t>8</w:t>
      </w:r>
      <w:r w:rsidRPr="00DA4BD3">
        <w:rPr>
          <w:rFonts w:ascii="Arial" w:hAnsi="Arial" w:cs="Arial"/>
          <w:b/>
          <w:sz w:val="20"/>
          <w:lang w:eastAsia="en-GB"/>
        </w:rPr>
        <w:t xml:space="preserve"> </w:t>
      </w:r>
      <w:r w:rsidRPr="00DA4BD3">
        <w:rPr>
          <w:rFonts w:ascii="Arial" w:hAnsi="Arial" w:cs="Arial"/>
          <w:b/>
          <w:sz w:val="20"/>
          <w:lang w:eastAsia="en-GB"/>
        </w:rPr>
        <w:tab/>
      </w:r>
      <w:r w:rsidR="00F13456" w:rsidRPr="00DA4BD3">
        <w:rPr>
          <w:rFonts w:ascii="Arial" w:hAnsi="Arial" w:cs="Arial"/>
          <w:sz w:val="20"/>
        </w:rPr>
        <w:t xml:space="preserve">No </w:t>
      </w:r>
      <w:r w:rsidR="00F13456" w:rsidRPr="00DA4BD3">
        <w:rPr>
          <w:rFonts w:ascii="Arial" w:hAnsi="Arial" w:cs="Arial"/>
          <w:i/>
          <w:sz w:val="20"/>
        </w:rPr>
        <w:t xml:space="preserve">Person </w:t>
      </w:r>
      <w:r w:rsidR="00F13456" w:rsidRPr="00DA4BD3">
        <w:rPr>
          <w:rFonts w:ascii="Arial" w:hAnsi="Arial" w:cs="Arial"/>
          <w:sz w:val="20"/>
        </w:rPr>
        <w:t xml:space="preserve">subject to a period of </w:t>
      </w:r>
      <w:r w:rsidR="00F13456" w:rsidRPr="00DA4BD3">
        <w:rPr>
          <w:rFonts w:ascii="Arial" w:hAnsi="Arial" w:cs="Arial"/>
          <w:i/>
          <w:sz w:val="20"/>
        </w:rPr>
        <w:t>Ineligibility</w:t>
      </w:r>
      <w:r w:rsidR="00F13456" w:rsidRPr="00DA4BD3">
        <w:rPr>
          <w:rFonts w:ascii="Arial" w:hAnsi="Arial" w:cs="Arial"/>
          <w:sz w:val="20"/>
        </w:rPr>
        <w:t xml:space="preserve"> shall provide </w:t>
      </w:r>
      <w:r w:rsidR="00F13456" w:rsidRPr="00DA4BD3">
        <w:rPr>
          <w:rFonts w:ascii="Arial" w:hAnsi="Arial" w:cs="Arial"/>
          <w:i/>
          <w:sz w:val="20"/>
        </w:rPr>
        <w:t xml:space="preserve">Athlete Support Personnel </w:t>
      </w:r>
      <w:r w:rsidR="00F13456" w:rsidRPr="00DA4BD3">
        <w:rPr>
          <w:rFonts w:ascii="Arial" w:hAnsi="Arial" w:cs="Arial"/>
          <w:sz w:val="20"/>
        </w:rPr>
        <w:t xml:space="preserve">services to any </w:t>
      </w:r>
      <w:r w:rsidR="00F13456" w:rsidRPr="00DA4BD3">
        <w:rPr>
          <w:rFonts w:ascii="Arial" w:hAnsi="Arial" w:cs="Arial"/>
          <w:i/>
          <w:sz w:val="20"/>
        </w:rPr>
        <w:t xml:space="preserve">Athlete </w:t>
      </w:r>
      <w:r w:rsidR="00F13456" w:rsidRPr="00DA4BD3">
        <w:rPr>
          <w:rFonts w:ascii="Arial" w:hAnsi="Arial" w:cs="Arial"/>
          <w:sz w:val="20"/>
        </w:rPr>
        <w:t xml:space="preserve">or other </w:t>
      </w:r>
      <w:r w:rsidR="00F13456" w:rsidRPr="00DA4BD3">
        <w:rPr>
          <w:rFonts w:ascii="Arial" w:hAnsi="Arial" w:cs="Arial"/>
          <w:i/>
          <w:sz w:val="20"/>
        </w:rPr>
        <w:t xml:space="preserve">Person </w:t>
      </w:r>
      <w:r w:rsidR="00F13456" w:rsidRPr="00DA4BD3">
        <w:rPr>
          <w:rFonts w:ascii="Arial" w:hAnsi="Arial" w:cs="Arial"/>
          <w:sz w:val="20"/>
        </w:rPr>
        <w:t xml:space="preserve">who is bound by rules adopted pursuant to the </w:t>
      </w:r>
      <w:r w:rsidR="00F13456" w:rsidRPr="00DA4BD3">
        <w:rPr>
          <w:rFonts w:ascii="Arial" w:hAnsi="Arial" w:cs="Arial"/>
          <w:i/>
          <w:sz w:val="20"/>
        </w:rPr>
        <w:t>Code</w:t>
      </w:r>
      <w:r w:rsidR="00F13456" w:rsidRPr="00DA4BD3">
        <w:rPr>
          <w:rFonts w:ascii="Arial" w:hAnsi="Arial" w:cs="Arial"/>
          <w:sz w:val="20"/>
        </w:rPr>
        <w:t>.</w:t>
      </w:r>
    </w:p>
    <w:p w14:paraId="281745F7" w14:textId="77777777" w:rsidR="00F13456" w:rsidRPr="00DA4BD3" w:rsidRDefault="00F13456" w:rsidP="00F13456">
      <w:pPr>
        <w:ind w:left="1440" w:hanging="720"/>
        <w:jc w:val="both"/>
        <w:rPr>
          <w:rFonts w:ascii="Arial" w:hAnsi="Arial" w:cs="Arial"/>
          <w:b/>
          <w:sz w:val="20"/>
          <w:lang w:eastAsia="en-GB"/>
        </w:rPr>
      </w:pPr>
    </w:p>
    <w:p w14:paraId="02AAEA5F" w14:textId="5272E554" w:rsidR="00F13456" w:rsidRPr="00DA4BD3" w:rsidRDefault="00F13456" w:rsidP="0039643B">
      <w:pPr>
        <w:ind w:left="1418" w:hanging="720"/>
        <w:jc w:val="both"/>
        <w:rPr>
          <w:rFonts w:ascii="Arial" w:eastAsiaTheme="majorEastAsia" w:hAnsi="Arial" w:cs="Arial"/>
          <w:w w:val="0"/>
          <w:sz w:val="20"/>
        </w:rPr>
      </w:pPr>
      <w:r w:rsidRPr="00DA4BD3">
        <w:rPr>
          <w:rFonts w:ascii="Arial" w:hAnsi="Arial" w:cs="Arial"/>
          <w:b/>
          <w:sz w:val="20"/>
          <w:lang w:eastAsia="en-GB"/>
        </w:rPr>
        <w:t>21.</w:t>
      </w:r>
      <w:r w:rsidR="00A82B8E" w:rsidRPr="00DA4BD3">
        <w:rPr>
          <w:rFonts w:ascii="Arial" w:hAnsi="Arial" w:cs="Arial"/>
          <w:b/>
          <w:sz w:val="20"/>
          <w:lang w:eastAsia="en-GB"/>
        </w:rPr>
        <w:t>9</w:t>
      </w:r>
      <w:r w:rsidRPr="00DA4BD3">
        <w:rPr>
          <w:rFonts w:ascii="Arial" w:hAnsi="Arial" w:cs="Arial"/>
          <w:b/>
          <w:sz w:val="20"/>
          <w:lang w:eastAsia="en-GB"/>
        </w:rPr>
        <w:tab/>
      </w:r>
      <w:r w:rsidRPr="00DA4BD3">
        <w:rPr>
          <w:rFonts w:ascii="Arial" w:eastAsiaTheme="majorEastAsia" w:hAnsi="Arial" w:cs="Arial"/>
          <w:w w:val="0"/>
          <w:sz w:val="20"/>
        </w:rPr>
        <w:t xml:space="preserve">To exercise the highest </w:t>
      </w:r>
      <w:r w:rsidRPr="00DA4BD3">
        <w:rPr>
          <w:rFonts w:ascii="Arial" w:hAnsi="Arial" w:cs="Arial"/>
          <w:sz w:val="20"/>
        </w:rPr>
        <w:t>duty</w:t>
      </w:r>
      <w:r w:rsidRPr="00DA4BD3">
        <w:rPr>
          <w:rFonts w:ascii="Arial" w:eastAsiaTheme="majorEastAsia" w:hAnsi="Arial" w:cs="Arial"/>
          <w:w w:val="0"/>
          <w:sz w:val="20"/>
        </w:rPr>
        <w:t xml:space="preserve"> of care in supporting </w:t>
      </w:r>
      <w:r w:rsidRPr="00DA4BD3">
        <w:rPr>
          <w:rFonts w:ascii="Arial" w:eastAsiaTheme="majorEastAsia" w:hAnsi="Arial" w:cs="Arial"/>
          <w:i/>
          <w:iCs/>
          <w:w w:val="0"/>
          <w:sz w:val="20"/>
        </w:rPr>
        <w:t>Athletes</w:t>
      </w:r>
      <w:r w:rsidRPr="00DA4BD3">
        <w:rPr>
          <w:rFonts w:ascii="Arial" w:eastAsiaTheme="majorEastAsia" w:hAnsi="Arial" w:cs="Arial"/>
          <w:w w:val="0"/>
          <w:sz w:val="20"/>
        </w:rPr>
        <w:t xml:space="preserve"> to protect them from the risk of an unintentional anti-doping rule violation.</w:t>
      </w:r>
    </w:p>
    <w:p w14:paraId="3A98E54C" w14:textId="77777777" w:rsidR="00F13456" w:rsidRDefault="00F13456" w:rsidP="00A6027B">
      <w:pPr>
        <w:ind w:left="1418" w:hanging="720"/>
        <w:jc w:val="both"/>
        <w:rPr>
          <w:rFonts w:ascii="Arial" w:hAnsi="Arial" w:cs="Arial"/>
          <w:b/>
          <w:sz w:val="20"/>
          <w:lang w:eastAsia="en-GB"/>
        </w:rPr>
      </w:pPr>
    </w:p>
    <w:p w14:paraId="63EA4234" w14:textId="7EBDEF59" w:rsidR="00721D2B" w:rsidRDefault="00721D2B" w:rsidP="00721D2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However, International Federations</w:t>
      </w:r>
      <w:r w:rsidRPr="00DA4BD3">
        <w:rPr>
          <w:rFonts w:ascii="Arial" w:hAnsi="Arial" w:cs="Arial"/>
          <w:i/>
          <w:color w:val="000000"/>
          <w:sz w:val="20"/>
          <w:highlight w:val="cyan"/>
        </w:rPr>
        <w:t xml:space="preserve"> </w:t>
      </w:r>
      <w:r w:rsidR="00512D95">
        <w:rPr>
          <w:rFonts w:ascii="Arial" w:hAnsi="Arial" w:cs="Arial"/>
          <w:color w:val="000000"/>
          <w:sz w:val="20"/>
          <w:highlight w:val="cyan"/>
        </w:rPr>
        <w:t>shall</w:t>
      </w:r>
      <w:r w:rsidRPr="00DA4BD3">
        <w:rPr>
          <w:rFonts w:ascii="Arial" w:hAnsi="Arial" w:cs="Arial"/>
          <w:color w:val="000000"/>
          <w:sz w:val="20"/>
          <w:highlight w:val="cyan"/>
        </w:rPr>
        <w:t xml:space="preserve"> address such conduct in their general codes of conduct/disciplinary rules.</w:t>
      </w:r>
      <w:r w:rsidRPr="00DA4BD3">
        <w:rPr>
          <w:rFonts w:ascii="Arial" w:hAnsi="Arial" w:cs="Arial"/>
          <w:sz w:val="20"/>
          <w:highlight w:val="cyan"/>
        </w:rPr>
        <w:t xml:space="preserve"> The following provides an example of the type of clause that an International Federation</w:t>
      </w:r>
      <w:r w:rsidRPr="00DA4BD3">
        <w:rPr>
          <w:rFonts w:ascii="Arial" w:hAnsi="Arial" w:cs="Arial"/>
          <w:i/>
          <w:sz w:val="20"/>
          <w:highlight w:val="cyan"/>
        </w:rPr>
        <w:t xml:space="preserve"> </w:t>
      </w:r>
      <w:r w:rsidRPr="00DA4BD3">
        <w:rPr>
          <w:rFonts w:ascii="Arial" w:hAnsi="Arial" w:cs="Arial"/>
          <w:sz w:val="20"/>
          <w:highlight w:val="cyan"/>
        </w:rPr>
        <w:t>could include in these Anti-Doping Rules</w:t>
      </w:r>
      <w:r w:rsidRPr="00DA4BD3">
        <w:rPr>
          <w:rFonts w:ascii="Arial" w:hAnsi="Arial" w:cs="Arial"/>
          <w:color w:val="000000"/>
          <w:sz w:val="20"/>
          <w:highlight w:val="cyan"/>
        </w:rPr>
        <w:t>:]</w:t>
      </w:r>
    </w:p>
    <w:p w14:paraId="61F7AD6B" w14:textId="77777777" w:rsidR="00F53771" w:rsidRPr="00DA4BD3" w:rsidRDefault="00F53771" w:rsidP="00721D2B">
      <w:pPr>
        <w:autoSpaceDE w:val="0"/>
        <w:autoSpaceDN w:val="0"/>
        <w:adjustRightInd w:val="0"/>
        <w:jc w:val="both"/>
        <w:rPr>
          <w:rFonts w:ascii="Arial" w:hAnsi="Arial" w:cs="Arial"/>
          <w:color w:val="000000"/>
          <w:sz w:val="20"/>
        </w:rPr>
      </w:pPr>
    </w:p>
    <w:p w14:paraId="2A870AB7" w14:textId="123C196A" w:rsidR="00F53771" w:rsidRPr="009027DB" w:rsidRDefault="00F13456" w:rsidP="009027DB">
      <w:pPr>
        <w:ind w:left="1418" w:hanging="720"/>
        <w:jc w:val="both"/>
        <w:rPr>
          <w:rFonts w:ascii="Arial" w:hAnsi="Arial" w:cs="Arial"/>
          <w:b/>
          <w:sz w:val="20"/>
          <w:lang w:eastAsia="en-GB"/>
        </w:rPr>
      </w:pPr>
      <w:r w:rsidRPr="00DA4BD3">
        <w:rPr>
          <w:rFonts w:ascii="Arial" w:hAnsi="Arial" w:cs="Arial"/>
          <w:b/>
          <w:sz w:val="20"/>
          <w:lang w:eastAsia="en-GB"/>
        </w:rPr>
        <w:t>21.</w:t>
      </w:r>
      <w:r w:rsidR="00A82B8E" w:rsidRPr="00DA4BD3">
        <w:rPr>
          <w:rFonts w:ascii="Arial" w:hAnsi="Arial" w:cs="Arial"/>
          <w:b/>
          <w:sz w:val="20"/>
          <w:lang w:eastAsia="en-GB"/>
        </w:rPr>
        <w:t>10</w:t>
      </w:r>
      <w:r w:rsidRPr="00DA4BD3">
        <w:rPr>
          <w:rFonts w:ascii="Arial" w:hAnsi="Arial" w:cs="Arial"/>
          <w:b/>
          <w:sz w:val="20"/>
          <w:lang w:eastAsia="en-GB"/>
        </w:rPr>
        <w:tab/>
      </w:r>
      <w:r w:rsidR="001503A7" w:rsidRPr="00DA4BD3">
        <w:rPr>
          <w:rFonts w:ascii="Arial" w:hAnsi="Arial" w:cs="Arial"/>
          <w:sz w:val="20"/>
          <w:lang w:eastAsia="en-GB"/>
        </w:rPr>
        <w:t xml:space="preserve">Offensive conduct towards a </w:t>
      </w:r>
      <w:r w:rsidR="001503A7" w:rsidRPr="00DA4BD3">
        <w:rPr>
          <w:rFonts w:ascii="Arial" w:hAnsi="Arial" w:cs="Arial"/>
          <w:i/>
          <w:sz w:val="20"/>
          <w:lang w:eastAsia="en-GB"/>
        </w:rPr>
        <w:t xml:space="preserve">Doping Control </w:t>
      </w:r>
      <w:r w:rsidR="001503A7" w:rsidRPr="00DA4BD3">
        <w:rPr>
          <w:rFonts w:ascii="Arial" w:hAnsi="Arial" w:cs="Arial"/>
          <w:sz w:val="20"/>
          <w:lang w:eastAsia="en-GB"/>
        </w:rPr>
        <w:t xml:space="preserve">official or other </w:t>
      </w:r>
      <w:r w:rsidR="001503A7" w:rsidRPr="00DA4BD3">
        <w:rPr>
          <w:rFonts w:ascii="Arial" w:hAnsi="Arial" w:cs="Arial"/>
          <w:i/>
          <w:sz w:val="20"/>
          <w:lang w:eastAsia="en-GB"/>
        </w:rPr>
        <w:t xml:space="preserve">Person </w:t>
      </w:r>
      <w:r w:rsidR="001503A7" w:rsidRPr="00DA4BD3">
        <w:rPr>
          <w:rFonts w:ascii="Arial" w:hAnsi="Arial" w:cs="Arial"/>
          <w:sz w:val="20"/>
          <w:lang w:eastAsia="en-GB"/>
        </w:rPr>
        <w:t xml:space="preserve">involved in </w:t>
      </w:r>
      <w:r w:rsidR="001503A7" w:rsidRPr="00DA4BD3">
        <w:rPr>
          <w:rFonts w:ascii="Arial" w:hAnsi="Arial" w:cs="Arial"/>
          <w:i/>
          <w:sz w:val="20"/>
          <w:lang w:eastAsia="en-GB"/>
        </w:rPr>
        <w:t>Doping Control</w:t>
      </w:r>
      <w:r w:rsidR="001503A7" w:rsidRPr="00DA4BD3">
        <w:rPr>
          <w:rFonts w:ascii="Arial" w:hAnsi="Arial" w:cs="Arial"/>
          <w:sz w:val="20"/>
          <w:lang w:eastAsia="en-GB"/>
        </w:rPr>
        <w:t xml:space="preserve"> by </w:t>
      </w:r>
      <w:r w:rsidR="001503A7" w:rsidRPr="00DA4BD3">
        <w:rPr>
          <w:rFonts w:ascii="Arial" w:hAnsi="Arial" w:cs="Arial"/>
          <w:i/>
          <w:sz w:val="20"/>
          <w:lang w:eastAsia="en-GB"/>
        </w:rPr>
        <w:t>Athlete Support Personnel</w:t>
      </w:r>
      <w:r w:rsidR="001503A7" w:rsidRPr="00DA4BD3">
        <w:rPr>
          <w:rFonts w:ascii="Arial" w:hAnsi="Arial" w:cs="Arial"/>
          <w:sz w:val="20"/>
          <w:lang w:eastAsia="en-GB"/>
        </w:rPr>
        <w:t xml:space="preserve">, which does not otherwise constitute </w:t>
      </w:r>
      <w:r w:rsidR="001503A7" w:rsidRPr="00DA4BD3">
        <w:rPr>
          <w:rFonts w:ascii="Arial" w:hAnsi="Arial" w:cs="Arial"/>
          <w:i/>
          <w:sz w:val="20"/>
          <w:lang w:eastAsia="en-GB"/>
        </w:rPr>
        <w:t>Tampering</w:t>
      </w:r>
      <w:r w:rsidR="001503A7" w:rsidRPr="00DA4BD3">
        <w:rPr>
          <w:rFonts w:ascii="Arial" w:hAnsi="Arial" w:cs="Arial"/>
          <w:sz w:val="20"/>
          <w:lang w:eastAsia="en-GB"/>
        </w:rPr>
        <w:t xml:space="preserve">, may result in a </w:t>
      </w:r>
      <w:r w:rsidR="001503A7" w:rsidRPr="00DA4BD3">
        <w:rPr>
          <w:rFonts w:ascii="Arial" w:hAnsi="Arial" w:cs="Arial"/>
          <w:sz w:val="20"/>
          <w:highlight w:val="cyan"/>
          <w:lang w:eastAsia="en-GB"/>
        </w:rPr>
        <w:t>[charge of misconduct]</w:t>
      </w:r>
      <w:r w:rsidR="001503A7" w:rsidRPr="00DA4BD3">
        <w:rPr>
          <w:rFonts w:ascii="Arial" w:hAnsi="Arial" w:cs="Arial"/>
          <w:sz w:val="20"/>
          <w:lang w:eastAsia="en-GB"/>
        </w:rPr>
        <w:t xml:space="preserve"> under </w:t>
      </w:r>
      <w:r w:rsidR="001503A7" w:rsidRPr="00DA4BD3">
        <w:rPr>
          <w:rFonts w:ascii="Arial" w:hAnsi="Arial" w:cs="Arial"/>
          <w:sz w:val="20"/>
          <w:highlight w:val="lightGray"/>
          <w:lang w:eastAsia="en-GB"/>
        </w:rPr>
        <w:t>[IF]</w:t>
      </w:r>
      <w:r w:rsidR="001503A7" w:rsidRPr="00DA4BD3">
        <w:rPr>
          <w:rFonts w:ascii="Arial" w:hAnsi="Arial" w:cs="Arial"/>
          <w:sz w:val="20"/>
          <w:lang w:eastAsia="en-GB"/>
        </w:rPr>
        <w:t xml:space="preserve">'s </w:t>
      </w:r>
      <w:r w:rsidR="001503A7" w:rsidRPr="00DA4BD3">
        <w:rPr>
          <w:rFonts w:ascii="Arial" w:hAnsi="Arial" w:cs="Arial"/>
          <w:sz w:val="20"/>
          <w:highlight w:val="cyan"/>
          <w:lang w:eastAsia="en-GB"/>
        </w:rPr>
        <w:t>[disciplinary rules/code of conduct]</w:t>
      </w:r>
      <w:r w:rsidR="001503A7" w:rsidRPr="00DA4BD3">
        <w:rPr>
          <w:rFonts w:ascii="Arial" w:hAnsi="Arial" w:cs="Arial"/>
          <w:sz w:val="20"/>
          <w:lang w:eastAsia="en-GB"/>
        </w:rPr>
        <w:t>.</w:t>
      </w:r>
    </w:p>
    <w:p w14:paraId="7C400938" w14:textId="77777777" w:rsidR="00F53771" w:rsidRPr="00DA4BD3" w:rsidRDefault="00F53771" w:rsidP="001503A7">
      <w:pPr>
        <w:ind w:left="720"/>
        <w:jc w:val="both"/>
        <w:rPr>
          <w:rFonts w:ascii="Arial" w:hAnsi="Arial" w:cs="Arial"/>
          <w:iCs/>
          <w:sz w:val="20"/>
        </w:rPr>
      </w:pPr>
    </w:p>
    <w:p w14:paraId="0F226A75" w14:textId="283E43B1" w:rsidR="00FA0DB2" w:rsidRPr="00DA4BD3" w:rsidRDefault="00FA0DB2" w:rsidP="0039643B">
      <w:pPr>
        <w:pStyle w:val="Heading1"/>
        <w:spacing w:before="0" w:after="0"/>
        <w:ind w:left="1418" w:hanging="1418"/>
        <w:jc w:val="both"/>
        <w:rPr>
          <w:rFonts w:ascii="Arial" w:hAnsi="Arial" w:cs="Arial"/>
          <w:sz w:val="20"/>
        </w:rPr>
      </w:pPr>
      <w:bookmarkStart w:id="308" w:name="_Toc215043918"/>
      <w:r w:rsidRPr="00DA4BD3">
        <w:rPr>
          <w:rFonts w:ascii="Arial" w:hAnsi="Arial" w:cs="Arial"/>
          <w:caps/>
          <w:sz w:val="20"/>
          <w:szCs w:val="20"/>
        </w:rPr>
        <w:t>ARTICLE 22</w:t>
      </w:r>
      <w:r w:rsidRPr="00DA4BD3">
        <w:rPr>
          <w:rFonts w:ascii="Arial" w:hAnsi="Arial" w:cs="Arial"/>
          <w:caps/>
          <w:sz w:val="20"/>
          <w:szCs w:val="20"/>
        </w:rPr>
        <w:tab/>
      </w:r>
      <w:r w:rsidRPr="00DA4BD3">
        <w:rPr>
          <w:rFonts w:ascii="Arial" w:hAnsi="Arial" w:cs="Arial"/>
          <w:bCs/>
          <w:sz w:val="20"/>
        </w:rPr>
        <w:t xml:space="preserve">ADDITIONAL ROLES AND RESPONSIBILITIES OF OTHER </w:t>
      </w:r>
      <w:r w:rsidRPr="00DA4BD3">
        <w:rPr>
          <w:rFonts w:ascii="Arial" w:hAnsi="Arial" w:cs="Arial"/>
          <w:bCs/>
          <w:i/>
          <w:iCs/>
          <w:sz w:val="20"/>
        </w:rPr>
        <w:t>PERSONS</w:t>
      </w:r>
      <w:r w:rsidRPr="00DA4BD3">
        <w:rPr>
          <w:rFonts w:ascii="Arial" w:hAnsi="Arial" w:cs="Arial"/>
          <w:bCs/>
          <w:sz w:val="20"/>
        </w:rPr>
        <w:t xml:space="preserve"> </w:t>
      </w:r>
      <w:r w:rsidR="00797BDD" w:rsidRPr="00DA4BD3">
        <w:rPr>
          <w:rFonts w:ascii="Arial" w:hAnsi="Arial" w:cs="Arial"/>
          <w:bCs/>
          <w:sz w:val="20"/>
        </w:rPr>
        <w:t xml:space="preserve">BOUND </w:t>
      </w:r>
      <w:r w:rsidRPr="00DA4BD3">
        <w:rPr>
          <w:rFonts w:ascii="Arial" w:hAnsi="Arial" w:cs="Arial"/>
          <w:bCs/>
          <w:sz w:val="20"/>
        </w:rPr>
        <w:t>TO THESE ANTI-DOPING RULES</w:t>
      </w:r>
      <w:bookmarkEnd w:id="308"/>
    </w:p>
    <w:p w14:paraId="365AB24B" w14:textId="77777777" w:rsidR="00FA0DB2" w:rsidRPr="00DA4BD3" w:rsidRDefault="00FA0DB2" w:rsidP="00FA0DB2">
      <w:pPr>
        <w:keepNext/>
        <w:jc w:val="both"/>
        <w:rPr>
          <w:rFonts w:ascii="Arial" w:hAnsi="Arial" w:cs="Arial"/>
          <w:sz w:val="20"/>
        </w:rPr>
      </w:pPr>
    </w:p>
    <w:p w14:paraId="5076AC08" w14:textId="77B7AD65"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22.1 </w:t>
      </w:r>
      <w:r w:rsidRPr="00DA4BD3">
        <w:rPr>
          <w:rFonts w:ascii="Arial" w:hAnsi="Arial" w:cs="Arial"/>
          <w:b/>
          <w:sz w:val="20"/>
        </w:rPr>
        <w:tab/>
      </w:r>
      <w:r w:rsidRPr="00DA4BD3">
        <w:rPr>
          <w:rFonts w:ascii="Arial" w:hAnsi="Arial" w:cs="Arial"/>
          <w:sz w:val="20"/>
        </w:rPr>
        <w:t>To be knowledgeable of and comply with these Anti-Doping Rules</w:t>
      </w:r>
      <w:r w:rsidR="00265494" w:rsidRPr="00DA4BD3">
        <w:rPr>
          <w:rFonts w:ascii="Arial" w:hAnsi="Arial" w:cs="Arial"/>
          <w:sz w:val="20"/>
        </w:rPr>
        <w:t xml:space="preserve"> and rules adopted pursuant to the </w:t>
      </w:r>
      <w:proofErr w:type="gramStart"/>
      <w:r w:rsidR="00265494" w:rsidRPr="00DA4BD3">
        <w:rPr>
          <w:rFonts w:ascii="Arial" w:hAnsi="Arial" w:cs="Arial"/>
          <w:i/>
          <w:iCs/>
          <w:sz w:val="20"/>
        </w:rPr>
        <w:t>Code</w:t>
      </w:r>
      <w:r w:rsidR="00265494" w:rsidRPr="00DA4BD3">
        <w:rPr>
          <w:rFonts w:ascii="Arial" w:hAnsi="Arial" w:cs="Arial"/>
          <w:sz w:val="20"/>
        </w:rPr>
        <w:t xml:space="preserve"> </w:t>
      </w:r>
      <w:r w:rsidR="00E57D4B" w:rsidRPr="00DA4BD3">
        <w:rPr>
          <w:rFonts w:ascii="Arial" w:hAnsi="Arial" w:cs="Arial"/>
          <w:sz w:val="20"/>
        </w:rPr>
        <w:t>and</w:t>
      </w:r>
      <w:proofErr w:type="gramEnd"/>
      <w:r w:rsidR="00E57D4B" w:rsidRPr="00DA4BD3">
        <w:rPr>
          <w:rFonts w:ascii="Arial" w:hAnsi="Arial" w:cs="Arial"/>
          <w:sz w:val="20"/>
        </w:rPr>
        <w:t xml:space="preserve"> which are applicable to them.</w:t>
      </w:r>
    </w:p>
    <w:p w14:paraId="73B27F00" w14:textId="77777777" w:rsidR="00FA0DB2" w:rsidRPr="00DA4BD3" w:rsidRDefault="00FA0DB2" w:rsidP="00836D79">
      <w:pPr>
        <w:ind w:left="1440" w:hanging="720"/>
        <w:jc w:val="both"/>
        <w:rPr>
          <w:rFonts w:ascii="Arial" w:hAnsi="Arial" w:cs="Arial"/>
          <w:sz w:val="20"/>
        </w:rPr>
      </w:pPr>
    </w:p>
    <w:p w14:paraId="21BF29E0" w14:textId="0F1E4FD0" w:rsidR="00FA0DB2" w:rsidRDefault="00FA0DB2" w:rsidP="0039643B">
      <w:pPr>
        <w:ind w:left="1418" w:hanging="720"/>
        <w:jc w:val="both"/>
        <w:rPr>
          <w:rFonts w:ascii="Arial" w:hAnsi="Arial" w:cs="Arial"/>
          <w:sz w:val="20"/>
        </w:rPr>
      </w:pPr>
      <w:r w:rsidRPr="00DA4BD3">
        <w:rPr>
          <w:rFonts w:ascii="Arial" w:hAnsi="Arial" w:cs="Arial"/>
          <w:b/>
          <w:sz w:val="20"/>
        </w:rPr>
        <w:t xml:space="preserve">22.2 </w:t>
      </w:r>
      <w:r w:rsidRPr="00DA4BD3">
        <w:rPr>
          <w:rFonts w:ascii="Arial" w:hAnsi="Arial" w:cs="Arial"/>
          <w:b/>
          <w:sz w:val="20"/>
        </w:rPr>
        <w:tab/>
      </w:r>
      <w:r w:rsidRPr="00DA4BD3">
        <w:rPr>
          <w:rFonts w:ascii="Arial" w:hAnsi="Arial" w:cs="Arial"/>
          <w:sz w:val="20"/>
        </w:rPr>
        <w:t xml:space="preserve">To disclose to </w:t>
      </w:r>
      <w:r w:rsidR="00836D79" w:rsidRPr="00DA4BD3">
        <w:rPr>
          <w:rFonts w:ascii="Arial" w:hAnsi="Arial" w:cs="Arial"/>
          <w:sz w:val="20"/>
          <w:highlight w:val="lightGray"/>
        </w:rPr>
        <w:t>[IF]</w:t>
      </w:r>
      <w:r w:rsidR="00836D79" w:rsidRPr="00DA4BD3">
        <w:rPr>
          <w:rFonts w:ascii="Arial" w:hAnsi="Arial" w:cs="Arial"/>
          <w:sz w:val="20"/>
        </w:rPr>
        <w:t xml:space="preserve"> and </w:t>
      </w:r>
      <w:r w:rsidRPr="00DA4BD3">
        <w:rPr>
          <w:rFonts w:ascii="Arial" w:hAnsi="Arial" w:cs="Arial"/>
          <w:sz w:val="20"/>
        </w:rPr>
        <w:t xml:space="preserve">their </w:t>
      </w:r>
      <w:r w:rsidRPr="00DA4BD3">
        <w:rPr>
          <w:rFonts w:ascii="Arial" w:hAnsi="Arial" w:cs="Arial"/>
          <w:i/>
          <w:sz w:val="20"/>
        </w:rPr>
        <w:t>National Anti-Doping Organization</w:t>
      </w:r>
      <w:r w:rsidRPr="00DA4BD3">
        <w:rPr>
          <w:rFonts w:ascii="Arial" w:hAnsi="Arial" w:cs="Arial"/>
          <w:sz w:val="20"/>
        </w:rPr>
        <w:t xml:space="preserve"> any decision by a non-</w:t>
      </w:r>
      <w:r w:rsidRPr="00DA4BD3">
        <w:rPr>
          <w:rFonts w:ascii="Arial" w:hAnsi="Arial" w:cs="Arial"/>
          <w:i/>
          <w:sz w:val="20"/>
        </w:rPr>
        <w:t>Signatory</w:t>
      </w:r>
      <w:r w:rsidRPr="00DA4BD3">
        <w:rPr>
          <w:rFonts w:ascii="Arial" w:hAnsi="Arial" w:cs="Arial"/>
          <w:sz w:val="20"/>
        </w:rPr>
        <w:t xml:space="preserve"> finding that they committed an anti-doping rule violation </w:t>
      </w:r>
      <w:r w:rsidR="00797BDD" w:rsidRPr="00DA4BD3">
        <w:rPr>
          <w:rFonts w:ascii="Arial" w:hAnsi="Arial" w:cs="Arial"/>
          <w:sz w:val="20"/>
        </w:rPr>
        <w:t xml:space="preserve">or violation of Article 10.14.1 </w:t>
      </w:r>
      <w:r w:rsidRPr="00DA4BD3">
        <w:rPr>
          <w:rFonts w:ascii="Arial" w:hAnsi="Arial" w:cs="Arial"/>
          <w:sz w:val="20"/>
        </w:rPr>
        <w:t xml:space="preserve">within the previous ten </w:t>
      </w:r>
      <w:r w:rsidR="00836D79" w:rsidRPr="00DA4BD3">
        <w:rPr>
          <w:rFonts w:ascii="Arial" w:hAnsi="Arial" w:cs="Arial"/>
          <w:sz w:val="20"/>
        </w:rPr>
        <w:t xml:space="preserve">(10) </w:t>
      </w:r>
      <w:r w:rsidRPr="00DA4BD3">
        <w:rPr>
          <w:rFonts w:ascii="Arial" w:hAnsi="Arial" w:cs="Arial"/>
          <w:sz w:val="20"/>
        </w:rPr>
        <w:t>years.</w:t>
      </w:r>
    </w:p>
    <w:p w14:paraId="223A94BA" w14:textId="77777777" w:rsidR="004E14EC" w:rsidRPr="00DA4BD3" w:rsidRDefault="004E14EC" w:rsidP="0039643B">
      <w:pPr>
        <w:ind w:left="1418" w:hanging="720"/>
        <w:jc w:val="both"/>
        <w:rPr>
          <w:rFonts w:ascii="Arial" w:hAnsi="Arial" w:cs="Arial"/>
          <w:sz w:val="20"/>
        </w:rPr>
      </w:pPr>
    </w:p>
    <w:p w14:paraId="102B64F9" w14:textId="5C840290" w:rsidR="00FA0DB2" w:rsidRPr="00DA4BD3" w:rsidRDefault="00FA0DB2" w:rsidP="0039643B">
      <w:pPr>
        <w:ind w:left="1418" w:hanging="720"/>
        <w:jc w:val="both"/>
        <w:rPr>
          <w:rFonts w:ascii="Arial" w:hAnsi="Arial" w:cs="Arial"/>
          <w:sz w:val="20"/>
        </w:rPr>
      </w:pPr>
      <w:r w:rsidRPr="00DA4BD3">
        <w:rPr>
          <w:rFonts w:ascii="Arial" w:hAnsi="Arial" w:cs="Arial"/>
          <w:b/>
          <w:sz w:val="20"/>
        </w:rPr>
        <w:t xml:space="preserve">22.3 </w:t>
      </w:r>
      <w:r w:rsidRPr="00DA4BD3">
        <w:rPr>
          <w:rFonts w:ascii="Arial" w:hAnsi="Arial" w:cs="Arial"/>
          <w:b/>
          <w:sz w:val="20"/>
        </w:rPr>
        <w:tab/>
      </w:r>
      <w:r w:rsidRPr="00DA4BD3">
        <w:rPr>
          <w:rFonts w:ascii="Arial" w:hAnsi="Arial" w:cs="Arial"/>
          <w:sz w:val="20"/>
        </w:rPr>
        <w:t xml:space="preserve">To cooperate with </w:t>
      </w:r>
      <w:r w:rsidRPr="00DA4BD3">
        <w:rPr>
          <w:rFonts w:ascii="Arial" w:hAnsi="Arial" w:cs="Arial"/>
          <w:i/>
          <w:sz w:val="20"/>
        </w:rPr>
        <w:t>Anti-Doping Organizations</w:t>
      </w:r>
      <w:r w:rsidRPr="00DA4BD3">
        <w:rPr>
          <w:rFonts w:ascii="Arial" w:hAnsi="Arial" w:cs="Arial"/>
          <w:sz w:val="20"/>
        </w:rPr>
        <w:t xml:space="preserve"> investigating anti-doping rule violations</w:t>
      </w:r>
      <w:r w:rsidR="00797BDD" w:rsidRPr="00DA4BD3">
        <w:rPr>
          <w:rFonts w:ascii="Arial" w:hAnsi="Arial" w:cs="Arial"/>
          <w:sz w:val="20"/>
        </w:rPr>
        <w:t xml:space="preserve"> </w:t>
      </w:r>
      <w:r w:rsidR="004E5AD1" w:rsidRPr="00DA4BD3">
        <w:rPr>
          <w:rFonts w:ascii="Arial" w:hAnsi="Arial" w:cs="Arial"/>
          <w:sz w:val="20"/>
        </w:rPr>
        <w:t>or violations of Article 10.14.1.</w:t>
      </w:r>
      <w:r w:rsidR="004E5AD1" w:rsidRPr="00DA4BD3">
        <w:rPr>
          <w:rStyle w:val="FootnoteReference"/>
          <w:rFonts w:ascii="Arial" w:hAnsi="Arial" w:cs="Arial"/>
          <w:b/>
          <w:bCs/>
          <w:sz w:val="20"/>
          <w:vertAlign w:val="superscript"/>
        </w:rPr>
        <w:footnoteReference w:id="115"/>
      </w:r>
    </w:p>
    <w:p w14:paraId="6BCD6DA9" w14:textId="77777777" w:rsidR="00FA0DB2" w:rsidRPr="00DA4BD3" w:rsidRDefault="00FA0DB2" w:rsidP="002C0031">
      <w:pPr>
        <w:ind w:left="1440" w:hanging="720"/>
        <w:jc w:val="both"/>
        <w:rPr>
          <w:rFonts w:ascii="Arial" w:hAnsi="Arial" w:cs="Arial"/>
          <w:sz w:val="20"/>
        </w:rPr>
      </w:pPr>
    </w:p>
    <w:p w14:paraId="42F4D7FE" w14:textId="514FA8B6" w:rsidR="00FA0DB2" w:rsidRPr="00DA4BD3" w:rsidRDefault="00FA0DB2" w:rsidP="00A6027B">
      <w:pPr>
        <w:pStyle w:val="BBClause2"/>
        <w:spacing w:after="0"/>
        <w:ind w:left="0" w:firstLine="0"/>
        <w:rPr>
          <w:rFonts w:ascii="Arial" w:hAnsi="Arial" w:cs="Arial"/>
          <w:sz w:val="20"/>
          <w:lang w:val="en-US"/>
        </w:rPr>
      </w:pPr>
      <w:r w:rsidRPr="00DA4BD3">
        <w:rPr>
          <w:rFonts w:ascii="Arial" w:hAnsi="Arial" w:cs="Arial"/>
          <w:iCs/>
          <w:sz w:val="20"/>
          <w:highlight w:val="cyan"/>
          <w:lang w:val="en-US"/>
        </w:rPr>
        <w:t>[</w:t>
      </w:r>
      <w:r w:rsidRPr="00DA4BD3">
        <w:rPr>
          <w:rFonts w:ascii="Arial" w:hAnsi="Arial" w:cs="Arial"/>
          <w:b/>
          <w:sz w:val="20"/>
          <w:highlight w:val="cyan"/>
          <w:lang w:val="en-US"/>
        </w:rPr>
        <w:t>NOTE</w:t>
      </w:r>
      <w:r w:rsidRPr="00DA4BD3">
        <w:rPr>
          <w:rFonts w:ascii="Arial" w:hAnsi="Arial" w:cs="Arial"/>
          <w:sz w:val="20"/>
          <w:highlight w:val="cyan"/>
          <w:lang w:val="en-US"/>
        </w:rPr>
        <w:t>:</w:t>
      </w:r>
      <w:r w:rsidRPr="00DA4BD3">
        <w:rPr>
          <w:rFonts w:ascii="Arial" w:hAnsi="Arial" w:cs="Arial"/>
          <w:iCs/>
          <w:sz w:val="20"/>
          <w:highlight w:val="cyan"/>
          <w:lang w:val="en-US"/>
        </w:rPr>
        <w:t xml:space="preserve"> Failure to cooperate is not an anti-doping rule violation under the </w:t>
      </w:r>
      <w:r w:rsidRPr="00DA4BD3">
        <w:rPr>
          <w:rFonts w:ascii="Arial" w:hAnsi="Arial" w:cs="Arial"/>
          <w:i/>
          <w:iCs/>
          <w:sz w:val="20"/>
          <w:highlight w:val="cyan"/>
          <w:lang w:val="en-US"/>
        </w:rPr>
        <w:t>Code</w:t>
      </w:r>
      <w:r w:rsidRPr="00DA4BD3">
        <w:rPr>
          <w:rFonts w:ascii="Arial" w:hAnsi="Arial" w:cs="Arial"/>
          <w:iCs/>
          <w:sz w:val="20"/>
          <w:highlight w:val="cyan"/>
          <w:lang w:val="en-US"/>
        </w:rPr>
        <w:t>, but International Federations are strongly urged to make it the basis for disciplinary action under their general codes of conduct/disciplinary rules.</w:t>
      </w:r>
      <w:r w:rsidRPr="00DA4BD3">
        <w:rPr>
          <w:rFonts w:ascii="Arial" w:hAnsi="Arial" w:cs="Arial"/>
          <w:sz w:val="20"/>
          <w:highlight w:val="cyan"/>
          <w:lang w:val="en-US"/>
        </w:rPr>
        <w:t xml:space="preserve"> </w:t>
      </w:r>
      <w:r w:rsidR="00836D79" w:rsidRPr="00DA4BD3">
        <w:rPr>
          <w:rFonts w:ascii="Arial" w:hAnsi="Arial" w:cs="Arial"/>
          <w:iCs/>
          <w:sz w:val="20"/>
          <w:highlight w:val="cyan"/>
        </w:rPr>
        <w:t xml:space="preserve">Specific provisions in this respect could be inserted in the </w:t>
      </w:r>
      <w:r w:rsidR="002B4D5F">
        <w:rPr>
          <w:rFonts w:ascii="Arial" w:hAnsi="Arial" w:cs="Arial"/>
          <w:sz w:val="20"/>
          <w:highlight w:val="cyan"/>
        </w:rPr>
        <w:t>International Federation’s</w:t>
      </w:r>
      <w:r w:rsidR="00836D79" w:rsidRPr="00DA4BD3">
        <w:rPr>
          <w:rFonts w:ascii="Arial" w:hAnsi="Arial" w:cs="Arial"/>
          <w:iCs/>
          <w:sz w:val="20"/>
          <w:highlight w:val="cyan"/>
        </w:rPr>
        <w:t xml:space="preserve"> disciplinary rules.</w:t>
      </w:r>
      <w:r w:rsidR="00836D79" w:rsidRPr="00DA4BD3">
        <w:rPr>
          <w:rFonts w:ascii="Arial" w:hAnsi="Arial" w:cs="Arial"/>
          <w:iCs/>
          <w:szCs w:val="22"/>
          <w:highlight w:val="cyan"/>
        </w:rPr>
        <w:t xml:space="preserve"> </w:t>
      </w:r>
      <w:r w:rsidRPr="00DA4BD3">
        <w:rPr>
          <w:rFonts w:ascii="Arial" w:hAnsi="Arial" w:cs="Arial"/>
          <w:sz w:val="20"/>
          <w:highlight w:val="cyan"/>
          <w:lang w:val="en-US"/>
        </w:rPr>
        <w:t xml:space="preserve">The following provides an example of the type of clause that an International Federation could include in </w:t>
      </w:r>
      <w:r w:rsidR="00836D79" w:rsidRPr="00DA4BD3">
        <w:rPr>
          <w:rFonts w:ascii="Arial" w:hAnsi="Arial" w:cs="Arial"/>
          <w:sz w:val="20"/>
          <w:highlight w:val="cyan"/>
          <w:lang w:val="en-US"/>
        </w:rPr>
        <w:t>this Article</w:t>
      </w:r>
      <w:r w:rsidRPr="00DA4BD3">
        <w:rPr>
          <w:rFonts w:ascii="Arial" w:hAnsi="Arial" w:cs="Arial"/>
          <w:sz w:val="20"/>
          <w:highlight w:val="cyan"/>
          <w:lang w:val="en-US"/>
        </w:rPr>
        <w:t>:]</w:t>
      </w:r>
      <w:r w:rsidRPr="00DA4BD3">
        <w:rPr>
          <w:rFonts w:ascii="Arial" w:hAnsi="Arial" w:cs="Arial"/>
          <w:sz w:val="20"/>
          <w:lang w:val="en-US"/>
        </w:rPr>
        <w:t xml:space="preserve"> </w:t>
      </w:r>
    </w:p>
    <w:p w14:paraId="460EFED2" w14:textId="77777777" w:rsidR="00FA0DB2" w:rsidRPr="00DA4BD3" w:rsidRDefault="00FA0DB2" w:rsidP="002C0031">
      <w:pPr>
        <w:pStyle w:val="BBClause2"/>
        <w:spacing w:after="0"/>
        <w:ind w:left="1440"/>
        <w:rPr>
          <w:rFonts w:ascii="Arial" w:hAnsi="Arial" w:cs="Arial"/>
          <w:sz w:val="20"/>
          <w:lang w:val="en-US"/>
        </w:rPr>
      </w:pPr>
    </w:p>
    <w:p w14:paraId="48528612" w14:textId="452771A3" w:rsidR="00FA0DB2" w:rsidRPr="00DA4BD3" w:rsidRDefault="00FA0DB2" w:rsidP="002C0031">
      <w:pPr>
        <w:autoSpaceDE w:val="0"/>
        <w:autoSpaceDN w:val="0"/>
        <w:adjustRightInd w:val="0"/>
        <w:ind w:left="1440"/>
        <w:jc w:val="both"/>
        <w:rPr>
          <w:rFonts w:ascii="Arial" w:hAnsi="Arial" w:cs="Arial"/>
          <w:sz w:val="20"/>
          <w:lang w:eastAsia="en-GB"/>
        </w:rPr>
      </w:pPr>
      <w:r w:rsidRPr="00DA4BD3">
        <w:rPr>
          <w:rFonts w:ascii="Arial" w:hAnsi="Arial" w:cs="Arial"/>
          <w:sz w:val="20"/>
          <w:lang w:eastAsia="en-GB"/>
        </w:rPr>
        <w:lastRenderedPageBreak/>
        <w:t xml:space="preserve">Failure by any </w:t>
      </w:r>
      <w:r w:rsidRPr="00DA4BD3">
        <w:rPr>
          <w:rFonts w:ascii="Arial" w:hAnsi="Arial" w:cs="Arial"/>
          <w:iCs/>
          <w:sz w:val="20"/>
          <w:lang w:eastAsia="en-GB"/>
        </w:rPr>
        <w:t xml:space="preserve">other </w:t>
      </w:r>
      <w:r w:rsidRPr="00DA4BD3">
        <w:rPr>
          <w:rFonts w:ascii="Arial" w:hAnsi="Arial" w:cs="Arial"/>
          <w:i/>
          <w:sz w:val="20"/>
          <w:lang w:eastAsia="en-GB"/>
        </w:rPr>
        <w:t>Person</w:t>
      </w:r>
      <w:r w:rsidRPr="00DA4BD3">
        <w:rPr>
          <w:rFonts w:ascii="Arial" w:hAnsi="Arial" w:cs="Arial"/>
          <w:iCs/>
          <w:sz w:val="20"/>
          <w:lang w:eastAsia="en-GB"/>
        </w:rPr>
        <w:t xml:space="preserve"> subject to these Anti-Doping Rules</w:t>
      </w:r>
      <w:r w:rsidRPr="00DA4BD3">
        <w:rPr>
          <w:rFonts w:ascii="Arial" w:hAnsi="Arial" w:cs="Arial"/>
          <w:i/>
          <w:sz w:val="20"/>
          <w:lang w:eastAsia="en-GB"/>
        </w:rPr>
        <w:t xml:space="preserve"> </w:t>
      </w:r>
      <w:r w:rsidRPr="00DA4BD3">
        <w:rPr>
          <w:rFonts w:ascii="Arial" w:hAnsi="Arial" w:cs="Arial"/>
          <w:sz w:val="20"/>
          <w:lang w:eastAsia="en-GB"/>
        </w:rPr>
        <w:t xml:space="preserve">to cooperate in full </w:t>
      </w:r>
      <w:proofErr w:type="gramStart"/>
      <w:r w:rsidRPr="00DA4BD3">
        <w:rPr>
          <w:rFonts w:ascii="Arial" w:hAnsi="Arial" w:cs="Arial"/>
          <w:sz w:val="20"/>
          <w:lang w:eastAsia="en-GB"/>
        </w:rPr>
        <w:t>with</w:t>
      </w:r>
      <w:proofErr w:type="gramEnd"/>
      <w:r w:rsidRPr="00DA4BD3">
        <w:rPr>
          <w:rFonts w:ascii="Arial" w:hAnsi="Arial" w:cs="Arial"/>
          <w:sz w:val="20"/>
          <w:lang w:eastAsia="en-GB"/>
        </w:rPr>
        <w:t xml:space="preserve"> </w:t>
      </w:r>
      <w:r w:rsidRPr="00DA4BD3">
        <w:rPr>
          <w:rFonts w:ascii="Arial" w:hAnsi="Arial" w:cs="Arial"/>
          <w:i/>
          <w:sz w:val="20"/>
        </w:rPr>
        <w:t>Anti-Doping Organizations</w:t>
      </w:r>
      <w:r w:rsidRPr="00DA4BD3">
        <w:rPr>
          <w:rFonts w:ascii="Arial" w:hAnsi="Arial" w:cs="Arial"/>
          <w:sz w:val="20"/>
        </w:rPr>
        <w:t xml:space="preserve"> investigating anti-doping rule violations </w:t>
      </w:r>
      <w:r w:rsidRPr="00DA4BD3">
        <w:rPr>
          <w:rFonts w:ascii="Arial" w:hAnsi="Arial" w:cs="Arial"/>
          <w:sz w:val="20"/>
          <w:lang w:eastAsia="en-GB"/>
        </w:rPr>
        <w:t xml:space="preserve">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p>
    <w:p w14:paraId="20EE3AD4" w14:textId="77777777" w:rsidR="00FA0DB2" w:rsidRPr="00DA4BD3" w:rsidRDefault="00FA0DB2" w:rsidP="002C0031">
      <w:pPr>
        <w:ind w:left="2520" w:hanging="1080"/>
        <w:jc w:val="both"/>
        <w:rPr>
          <w:rFonts w:ascii="Arial" w:hAnsi="Arial" w:cs="Arial"/>
          <w:i/>
          <w:sz w:val="20"/>
        </w:rPr>
      </w:pPr>
    </w:p>
    <w:p w14:paraId="7695F23F" w14:textId="1689FBEA" w:rsidR="00FA0DB2" w:rsidRPr="00DA4BD3" w:rsidRDefault="00FA0DB2" w:rsidP="0039643B">
      <w:pPr>
        <w:ind w:left="1418" w:hanging="720"/>
        <w:jc w:val="both"/>
        <w:rPr>
          <w:rFonts w:ascii="Arial" w:hAnsi="Arial" w:cs="Arial"/>
          <w:sz w:val="20"/>
        </w:rPr>
      </w:pPr>
      <w:r w:rsidRPr="00DA4BD3">
        <w:rPr>
          <w:rFonts w:ascii="Arial" w:hAnsi="Arial" w:cs="Arial"/>
          <w:b/>
          <w:sz w:val="20"/>
        </w:rPr>
        <w:t>22.</w:t>
      </w:r>
      <w:r w:rsidR="00836D79" w:rsidRPr="00DA4BD3">
        <w:rPr>
          <w:rFonts w:ascii="Arial" w:hAnsi="Arial" w:cs="Arial"/>
          <w:b/>
          <w:sz w:val="20"/>
        </w:rPr>
        <w:t>4</w:t>
      </w:r>
      <w:r w:rsidRPr="00DA4BD3">
        <w:rPr>
          <w:rFonts w:ascii="Arial" w:hAnsi="Arial" w:cs="Arial"/>
          <w:sz w:val="20"/>
        </w:rPr>
        <w:t xml:space="preserve"> </w:t>
      </w:r>
      <w:r w:rsidRPr="00DA4BD3">
        <w:rPr>
          <w:rFonts w:ascii="Arial" w:hAnsi="Arial" w:cs="Arial"/>
          <w:sz w:val="20"/>
        </w:rPr>
        <w:tab/>
      </w:r>
      <w:r w:rsidR="00527C0D" w:rsidRPr="00DA4BD3">
        <w:rPr>
          <w:rFonts w:ascii="Arial" w:hAnsi="Arial" w:cs="Arial"/>
          <w:sz w:val="20"/>
        </w:rPr>
        <w:t>N</w:t>
      </w:r>
      <w:r w:rsidRPr="00DA4BD3">
        <w:rPr>
          <w:rFonts w:ascii="Arial" w:hAnsi="Arial" w:cs="Arial"/>
          <w:sz w:val="20"/>
        </w:rPr>
        <w:t>ot</w:t>
      </w:r>
      <w:r w:rsidR="00527C0D" w:rsidRPr="00DA4BD3">
        <w:rPr>
          <w:rFonts w:ascii="Arial" w:hAnsi="Arial" w:cs="Arial"/>
          <w:sz w:val="20"/>
        </w:rPr>
        <w:t xml:space="preserve"> to</w:t>
      </w:r>
      <w:r w:rsidRPr="00DA4BD3">
        <w:rPr>
          <w:rFonts w:ascii="Arial" w:hAnsi="Arial" w:cs="Arial"/>
          <w:sz w:val="20"/>
        </w:rPr>
        <w:t xml:space="preserve"> </w:t>
      </w:r>
      <w:r w:rsidRPr="00DA4BD3">
        <w:rPr>
          <w:rFonts w:ascii="Arial" w:hAnsi="Arial" w:cs="Arial"/>
          <w:i/>
          <w:sz w:val="20"/>
        </w:rPr>
        <w:t>Use</w:t>
      </w:r>
      <w:r w:rsidRPr="00DA4BD3">
        <w:rPr>
          <w:rFonts w:ascii="Arial" w:hAnsi="Arial" w:cs="Arial"/>
          <w:sz w:val="20"/>
        </w:rPr>
        <w:t xml:space="preserve"> or </w:t>
      </w:r>
      <w:r w:rsidRPr="00DA4BD3">
        <w:rPr>
          <w:rFonts w:ascii="Arial" w:hAnsi="Arial" w:cs="Arial"/>
          <w:i/>
          <w:sz w:val="20"/>
        </w:rPr>
        <w:t>Possess</w:t>
      </w:r>
      <w:r w:rsidRPr="00DA4BD3">
        <w:rPr>
          <w:rFonts w:ascii="Arial" w:hAnsi="Arial" w:cs="Arial"/>
          <w:sz w:val="20"/>
        </w:rPr>
        <w:t xml:space="preserve"> any </w:t>
      </w:r>
      <w:r w:rsidRPr="00DA4BD3">
        <w:rPr>
          <w:rFonts w:ascii="Arial" w:hAnsi="Arial" w:cs="Arial"/>
          <w:i/>
          <w:sz w:val="20"/>
        </w:rPr>
        <w:t>Prohibited Substance</w:t>
      </w:r>
      <w:r w:rsidRPr="00DA4BD3">
        <w:rPr>
          <w:rFonts w:ascii="Arial" w:hAnsi="Arial" w:cs="Arial"/>
          <w:sz w:val="20"/>
        </w:rPr>
        <w:t xml:space="preserve"> or </w:t>
      </w:r>
      <w:r w:rsidRPr="00DA4BD3">
        <w:rPr>
          <w:rFonts w:ascii="Arial" w:hAnsi="Arial" w:cs="Arial"/>
          <w:i/>
          <w:sz w:val="20"/>
        </w:rPr>
        <w:t>Prohibited Method</w:t>
      </w:r>
      <w:r w:rsidRPr="00DA4BD3">
        <w:rPr>
          <w:rFonts w:ascii="Arial" w:hAnsi="Arial" w:cs="Arial"/>
          <w:sz w:val="20"/>
        </w:rPr>
        <w:t xml:space="preserve"> without valid justification.</w:t>
      </w:r>
    </w:p>
    <w:p w14:paraId="4691F954" w14:textId="6916E3A1" w:rsidR="00A6027B" w:rsidRDefault="00A6027B" w:rsidP="00A6027B">
      <w:pPr>
        <w:autoSpaceDE w:val="0"/>
        <w:autoSpaceDN w:val="0"/>
        <w:adjustRightInd w:val="0"/>
        <w:jc w:val="both"/>
        <w:rPr>
          <w:rFonts w:ascii="Arial" w:hAnsi="Arial" w:cs="Arial"/>
          <w:sz w:val="20"/>
        </w:rPr>
      </w:pPr>
    </w:p>
    <w:p w14:paraId="26D31A95" w14:textId="29E5FD66" w:rsidR="00CD3671" w:rsidRPr="00DA4BD3" w:rsidRDefault="00CD3671" w:rsidP="00A6027B">
      <w:pPr>
        <w:autoSpaceDE w:val="0"/>
        <w:autoSpaceDN w:val="0"/>
        <w:adjustRightInd w:val="0"/>
        <w:jc w:val="both"/>
        <w:rPr>
          <w:rFonts w:ascii="Arial" w:hAnsi="Arial" w:cs="Arial"/>
          <w:color w:val="000000"/>
          <w:sz w:val="20"/>
        </w:rPr>
      </w:pPr>
      <w:r w:rsidRPr="00DA4BD3">
        <w:rPr>
          <w:rFonts w:ascii="Arial" w:hAnsi="Arial" w:cs="Arial"/>
          <w:color w:val="000000"/>
          <w:sz w:val="20"/>
          <w:highlight w:val="cyan"/>
        </w:rPr>
        <w:t>[</w:t>
      </w:r>
      <w:r w:rsidRPr="00DA4BD3">
        <w:rPr>
          <w:rFonts w:ascii="Arial" w:hAnsi="Arial" w:cs="Arial"/>
          <w:b/>
          <w:color w:val="000000"/>
          <w:sz w:val="20"/>
          <w:highlight w:val="cyan"/>
        </w:rPr>
        <w:t>NOTE</w:t>
      </w:r>
      <w:r w:rsidRPr="00DA4BD3">
        <w:rPr>
          <w:rFonts w:ascii="Arial" w:hAnsi="Arial" w:cs="Arial"/>
          <w:color w:val="000000"/>
          <w:sz w:val="20"/>
          <w:highlight w:val="cyan"/>
        </w:rPr>
        <w:t xml:space="preserve">: Offensive conduct towards a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official or other </w:t>
      </w:r>
      <w:r w:rsidRPr="00DA4BD3">
        <w:rPr>
          <w:rFonts w:ascii="Arial" w:hAnsi="Arial" w:cs="Arial"/>
          <w:i/>
          <w:color w:val="000000"/>
          <w:sz w:val="20"/>
          <w:highlight w:val="cyan"/>
        </w:rPr>
        <w:t>Person</w:t>
      </w:r>
      <w:r w:rsidRPr="00DA4BD3">
        <w:rPr>
          <w:rFonts w:ascii="Arial" w:hAnsi="Arial" w:cs="Arial"/>
          <w:color w:val="000000"/>
          <w:sz w:val="20"/>
          <w:highlight w:val="cyan"/>
        </w:rPr>
        <w:t xml:space="preserve"> involved in </w:t>
      </w:r>
      <w:r w:rsidRPr="00DA4BD3">
        <w:rPr>
          <w:rFonts w:ascii="Arial" w:hAnsi="Arial" w:cs="Arial"/>
          <w:i/>
          <w:color w:val="000000"/>
          <w:sz w:val="20"/>
          <w:highlight w:val="cyan"/>
        </w:rPr>
        <w:t>Doping Control</w:t>
      </w:r>
      <w:r w:rsidRPr="00DA4BD3">
        <w:rPr>
          <w:rFonts w:ascii="Arial" w:hAnsi="Arial" w:cs="Arial"/>
          <w:color w:val="000000"/>
          <w:sz w:val="20"/>
          <w:highlight w:val="cyan"/>
        </w:rPr>
        <w:t xml:space="preserve">, which does not otherwise constitute </w:t>
      </w:r>
      <w:r w:rsidRPr="00DA4BD3">
        <w:rPr>
          <w:rFonts w:ascii="Arial" w:hAnsi="Arial" w:cs="Arial"/>
          <w:i/>
          <w:color w:val="000000"/>
          <w:sz w:val="20"/>
          <w:highlight w:val="cyan"/>
        </w:rPr>
        <w:t>Tampering</w:t>
      </w:r>
      <w:r w:rsidRPr="00DA4BD3">
        <w:rPr>
          <w:rFonts w:ascii="Arial" w:hAnsi="Arial" w:cs="Arial"/>
          <w:color w:val="000000"/>
          <w:sz w:val="20"/>
          <w:highlight w:val="cyan"/>
        </w:rPr>
        <w:t xml:space="preserve">, is not an anti-doping rule violation under the </w:t>
      </w:r>
      <w:r w:rsidRPr="00DA4BD3">
        <w:rPr>
          <w:rFonts w:ascii="Arial" w:hAnsi="Arial" w:cs="Arial"/>
          <w:i/>
          <w:color w:val="000000"/>
          <w:sz w:val="20"/>
          <w:highlight w:val="cyan"/>
        </w:rPr>
        <w:t>Code</w:t>
      </w:r>
      <w:r w:rsidRPr="00DA4BD3">
        <w:rPr>
          <w:rFonts w:ascii="Arial" w:hAnsi="Arial" w:cs="Arial"/>
          <w:color w:val="000000"/>
          <w:sz w:val="20"/>
          <w:highlight w:val="cyan"/>
        </w:rPr>
        <w:t xml:space="preserve">. However, </w:t>
      </w:r>
      <w:r w:rsidRPr="002B4D5F">
        <w:rPr>
          <w:rFonts w:ascii="Arial" w:hAnsi="Arial" w:cs="Arial"/>
          <w:iCs/>
          <w:color w:val="000000"/>
          <w:sz w:val="20"/>
          <w:highlight w:val="cyan"/>
        </w:rPr>
        <w:t>International Federations</w:t>
      </w:r>
      <w:r w:rsidRPr="00DA4BD3">
        <w:rPr>
          <w:rFonts w:ascii="Arial" w:hAnsi="Arial" w:cs="Arial"/>
          <w:i/>
          <w:color w:val="000000"/>
          <w:sz w:val="20"/>
          <w:highlight w:val="cyan"/>
        </w:rPr>
        <w:t xml:space="preserve"> </w:t>
      </w:r>
      <w:r w:rsidRPr="00DA4BD3">
        <w:rPr>
          <w:rFonts w:ascii="Arial" w:hAnsi="Arial" w:cs="Arial"/>
          <w:color w:val="000000"/>
          <w:sz w:val="20"/>
          <w:highlight w:val="cyan"/>
        </w:rPr>
        <w:t xml:space="preserve">must address such conduct in their general codes of conduct/disciplinary rules. </w:t>
      </w:r>
      <w:r w:rsidRPr="00DA4BD3">
        <w:rPr>
          <w:rFonts w:ascii="Arial" w:hAnsi="Arial" w:cs="Arial"/>
          <w:sz w:val="20"/>
          <w:highlight w:val="cyan"/>
        </w:rPr>
        <w:t>The following provides an example of the type of clause that an International Federation could include in these Anti-Doping Rules</w:t>
      </w:r>
      <w:r w:rsidRPr="00DA4BD3">
        <w:rPr>
          <w:rFonts w:ascii="Arial" w:hAnsi="Arial" w:cs="Arial"/>
          <w:color w:val="000000"/>
          <w:sz w:val="20"/>
          <w:highlight w:val="cyan"/>
        </w:rPr>
        <w:t>:]</w:t>
      </w:r>
    </w:p>
    <w:p w14:paraId="0BAF89CB" w14:textId="77777777" w:rsidR="00CD3671" w:rsidRPr="00DA4BD3" w:rsidRDefault="00CD3671" w:rsidP="002C0031">
      <w:pPr>
        <w:autoSpaceDE w:val="0"/>
        <w:autoSpaceDN w:val="0"/>
        <w:adjustRightInd w:val="0"/>
        <w:jc w:val="both"/>
        <w:rPr>
          <w:rFonts w:ascii="Arial" w:hAnsi="Arial" w:cs="Arial"/>
          <w:color w:val="000000"/>
          <w:sz w:val="20"/>
        </w:rPr>
      </w:pPr>
    </w:p>
    <w:p w14:paraId="2E2788B5" w14:textId="416E2936" w:rsidR="00CD3671" w:rsidRPr="00DA4BD3" w:rsidRDefault="00CD3671" w:rsidP="0039643B">
      <w:pPr>
        <w:ind w:left="1418" w:hanging="720"/>
        <w:jc w:val="both"/>
        <w:rPr>
          <w:rFonts w:ascii="Arial" w:hAnsi="Arial" w:cs="Arial"/>
          <w:b/>
          <w:sz w:val="20"/>
        </w:rPr>
      </w:pPr>
      <w:r w:rsidRPr="00DA4BD3">
        <w:rPr>
          <w:rFonts w:ascii="Arial" w:hAnsi="Arial" w:cs="Arial"/>
          <w:b/>
          <w:sz w:val="20"/>
          <w:lang w:eastAsia="en-GB"/>
        </w:rPr>
        <w:t xml:space="preserve">22.5 </w:t>
      </w:r>
      <w:r w:rsidRPr="00DA4BD3">
        <w:rPr>
          <w:rFonts w:ascii="Arial" w:hAnsi="Arial" w:cs="Arial"/>
          <w:b/>
          <w:sz w:val="20"/>
          <w:lang w:eastAsia="en-GB"/>
        </w:rPr>
        <w:tab/>
      </w:r>
      <w:r w:rsidRPr="00DA4BD3">
        <w:rPr>
          <w:rFonts w:ascii="Arial" w:hAnsi="Arial" w:cs="Arial"/>
          <w:sz w:val="20"/>
          <w:lang w:eastAsia="en-GB"/>
        </w:rPr>
        <w:t xml:space="preserve">Offensive conduct towards a </w:t>
      </w:r>
      <w:r w:rsidRPr="00DA4BD3">
        <w:rPr>
          <w:rFonts w:ascii="Arial" w:hAnsi="Arial" w:cs="Arial"/>
          <w:i/>
          <w:sz w:val="20"/>
          <w:lang w:eastAsia="en-GB"/>
        </w:rPr>
        <w:t xml:space="preserve">Doping Control </w:t>
      </w:r>
      <w:r w:rsidRPr="00DA4BD3">
        <w:rPr>
          <w:rFonts w:ascii="Arial" w:hAnsi="Arial" w:cs="Arial"/>
          <w:sz w:val="20"/>
          <w:lang w:eastAsia="en-GB"/>
        </w:rPr>
        <w:t xml:space="preserve">official or other </w:t>
      </w:r>
      <w:r w:rsidRPr="00DA4BD3">
        <w:rPr>
          <w:rFonts w:ascii="Arial" w:hAnsi="Arial" w:cs="Arial"/>
          <w:i/>
          <w:sz w:val="20"/>
          <w:lang w:eastAsia="en-GB"/>
        </w:rPr>
        <w:t xml:space="preserve">Person </w:t>
      </w:r>
      <w:r w:rsidRPr="00DA4BD3">
        <w:rPr>
          <w:rFonts w:ascii="Arial" w:hAnsi="Arial" w:cs="Arial"/>
          <w:sz w:val="20"/>
          <w:lang w:eastAsia="en-GB"/>
        </w:rPr>
        <w:t xml:space="preserve">involved in </w:t>
      </w:r>
      <w:r w:rsidRPr="00DA4BD3">
        <w:rPr>
          <w:rFonts w:ascii="Arial" w:hAnsi="Arial" w:cs="Arial"/>
          <w:i/>
          <w:sz w:val="20"/>
          <w:lang w:eastAsia="en-GB"/>
        </w:rPr>
        <w:t>Doping Control</w:t>
      </w:r>
      <w:r w:rsidRPr="00DA4BD3">
        <w:rPr>
          <w:rFonts w:ascii="Arial" w:hAnsi="Arial" w:cs="Arial"/>
          <w:sz w:val="20"/>
          <w:lang w:eastAsia="en-GB"/>
        </w:rPr>
        <w:t xml:space="preserve"> by a </w:t>
      </w:r>
      <w:r w:rsidRPr="00DA4BD3">
        <w:rPr>
          <w:rFonts w:ascii="Arial" w:hAnsi="Arial" w:cs="Arial"/>
          <w:i/>
          <w:sz w:val="20"/>
          <w:lang w:eastAsia="en-GB"/>
        </w:rPr>
        <w:t>Person</w:t>
      </w:r>
      <w:r w:rsidRPr="00DA4BD3">
        <w:rPr>
          <w:rFonts w:ascii="Arial" w:hAnsi="Arial" w:cs="Arial"/>
          <w:sz w:val="20"/>
          <w:lang w:eastAsia="en-GB"/>
        </w:rPr>
        <w:t xml:space="preserve">, which does not otherwise constitute </w:t>
      </w:r>
      <w:r w:rsidRPr="00DA4BD3">
        <w:rPr>
          <w:rFonts w:ascii="Arial" w:hAnsi="Arial" w:cs="Arial"/>
          <w:i/>
          <w:sz w:val="20"/>
          <w:lang w:eastAsia="en-GB"/>
        </w:rPr>
        <w:t>Tampering</w:t>
      </w:r>
      <w:r w:rsidRPr="00DA4BD3">
        <w:rPr>
          <w:rFonts w:ascii="Arial" w:hAnsi="Arial" w:cs="Arial"/>
          <w:sz w:val="20"/>
          <w:lang w:eastAsia="en-GB"/>
        </w:rPr>
        <w:t xml:space="preserve">, may result in a </w:t>
      </w:r>
      <w:r w:rsidRPr="00DA4BD3">
        <w:rPr>
          <w:rFonts w:ascii="Arial" w:hAnsi="Arial" w:cs="Arial"/>
          <w:sz w:val="20"/>
          <w:highlight w:val="cyan"/>
          <w:lang w:eastAsia="en-GB"/>
        </w:rPr>
        <w:t>[charge of misconduct]</w:t>
      </w:r>
      <w:r w:rsidRPr="00DA4BD3">
        <w:rPr>
          <w:rFonts w:ascii="Arial" w:hAnsi="Arial" w:cs="Arial"/>
          <w:sz w:val="20"/>
          <w:lang w:eastAsia="en-GB"/>
        </w:rPr>
        <w:t xml:space="preserve"> under </w:t>
      </w:r>
      <w:r w:rsidRPr="00DA4BD3">
        <w:rPr>
          <w:rFonts w:ascii="Arial" w:hAnsi="Arial" w:cs="Arial"/>
          <w:sz w:val="20"/>
          <w:highlight w:val="lightGray"/>
          <w:lang w:eastAsia="en-GB"/>
        </w:rPr>
        <w:t>[IF]</w:t>
      </w:r>
      <w:r w:rsidRPr="00DA4BD3">
        <w:rPr>
          <w:rFonts w:ascii="Arial" w:hAnsi="Arial" w:cs="Arial"/>
          <w:sz w:val="20"/>
          <w:lang w:eastAsia="en-GB"/>
        </w:rPr>
        <w:t xml:space="preserve">'s </w:t>
      </w:r>
      <w:r w:rsidRPr="00DA4BD3">
        <w:rPr>
          <w:rFonts w:ascii="Arial" w:hAnsi="Arial" w:cs="Arial"/>
          <w:sz w:val="20"/>
          <w:highlight w:val="cyan"/>
          <w:lang w:eastAsia="en-GB"/>
        </w:rPr>
        <w:t>[disciplinary rules/code of conduct]</w:t>
      </w:r>
      <w:r w:rsidRPr="00DA4BD3">
        <w:rPr>
          <w:rFonts w:ascii="Arial" w:hAnsi="Arial" w:cs="Arial"/>
          <w:sz w:val="20"/>
          <w:lang w:eastAsia="en-GB"/>
        </w:rPr>
        <w:t>.</w:t>
      </w:r>
    </w:p>
    <w:p w14:paraId="4EE499D4" w14:textId="77777777" w:rsidR="00FA0DB2" w:rsidRPr="00DA4BD3" w:rsidRDefault="00FA0DB2" w:rsidP="002C0031">
      <w:pPr>
        <w:jc w:val="both"/>
        <w:rPr>
          <w:rFonts w:ascii="Arial" w:hAnsi="Arial" w:cs="Arial"/>
          <w:sz w:val="20"/>
        </w:rPr>
      </w:pPr>
    </w:p>
    <w:p w14:paraId="012524A3" w14:textId="7420A1E8" w:rsidR="00FA0DB2" w:rsidRPr="00DA4BD3" w:rsidRDefault="00FA0DB2" w:rsidP="0039643B">
      <w:pPr>
        <w:pStyle w:val="Heading1"/>
        <w:spacing w:before="0" w:after="0"/>
        <w:ind w:left="1418" w:hanging="1418"/>
        <w:jc w:val="both"/>
        <w:rPr>
          <w:rFonts w:ascii="Arial" w:hAnsi="Arial" w:cs="Arial"/>
          <w:i/>
          <w:iCs/>
          <w:sz w:val="20"/>
          <w:szCs w:val="20"/>
          <w:highlight w:val="yellow"/>
        </w:rPr>
      </w:pPr>
      <w:bookmarkStart w:id="309" w:name="_Toc215043919"/>
      <w:r w:rsidRPr="00DA4BD3">
        <w:rPr>
          <w:rFonts w:ascii="Arial" w:hAnsi="Arial" w:cs="Arial"/>
          <w:sz w:val="20"/>
          <w:szCs w:val="20"/>
          <w:highlight w:val="yellow"/>
        </w:rPr>
        <w:t>ARTICLE 2</w:t>
      </w:r>
      <w:r w:rsidR="00836D79" w:rsidRPr="00DA4BD3">
        <w:rPr>
          <w:rFonts w:ascii="Arial" w:hAnsi="Arial" w:cs="Arial"/>
          <w:sz w:val="20"/>
          <w:szCs w:val="20"/>
          <w:highlight w:val="yellow"/>
        </w:rPr>
        <w:t>3</w:t>
      </w:r>
      <w:r w:rsidRPr="00DA4BD3">
        <w:rPr>
          <w:rFonts w:ascii="Arial" w:hAnsi="Arial" w:cs="Arial"/>
          <w:sz w:val="20"/>
          <w:szCs w:val="20"/>
        </w:rPr>
        <w:tab/>
      </w:r>
      <w:r w:rsidRPr="00DA4BD3">
        <w:rPr>
          <w:rFonts w:ascii="Arial" w:hAnsi="Arial" w:cs="Arial"/>
          <w:sz w:val="20"/>
          <w:szCs w:val="20"/>
          <w:highlight w:val="yellow"/>
        </w:rPr>
        <w:t xml:space="preserve">INTERPRETATION OF THE </w:t>
      </w:r>
      <w:r w:rsidRPr="00DA4BD3">
        <w:rPr>
          <w:rFonts w:ascii="Arial" w:hAnsi="Arial" w:cs="Arial"/>
          <w:i/>
          <w:iCs/>
          <w:sz w:val="20"/>
          <w:szCs w:val="20"/>
          <w:highlight w:val="yellow"/>
        </w:rPr>
        <w:t>CODE</w:t>
      </w:r>
      <w:bookmarkEnd w:id="309"/>
    </w:p>
    <w:p w14:paraId="22F034D3" w14:textId="77777777" w:rsidR="009F0081" w:rsidRPr="00DA4BD3" w:rsidRDefault="009F0081" w:rsidP="00B1629F">
      <w:pPr>
        <w:keepNext/>
        <w:rPr>
          <w:rFonts w:ascii="Arial" w:hAnsi="Arial" w:cs="Arial"/>
          <w:highlight w:val="yellow"/>
        </w:rPr>
      </w:pPr>
    </w:p>
    <w:p w14:paraId="08FB2F13" w14:textId="418071DD"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.1</w:t>
      </w:r>
      <w:r w:rsidRPr="00DA4BD3">
        <w:rPr>
          <w:rFonts w:ascii="Arial" w:hAnsi="Arial" w:cs="Arial"/>
          <w:sz w:val="20"/>
        </w:rPr>
        <w:tab/>
      </w:r>
      <w:r w:rsidRPr="00DA4BD3">
        <w:rPr>
          <w:rFonts w:ascii="Arial" w:hAnsi="Arial" w:cs="Arial"/>
          <w:sz w:val="20"/>
          <w:highlight w:val="yellow"/>
        </w:rPr>
        <w:t xml:space="preserve">The official text of the </w:t>
      </w:r>
      <w:r w:rsidRPr="00DA4BD3">
        <w:rPr>
          <w:rFonts w:ascii="Arial" w:hAnsi="Arial" w:cs="Arial"/>
          <w:i/>
          <w:iCs/>
          <w:sz w:val="20"/>
          <w:highlight w:val="yellow"/>
        </w:rPr>
        <w:t xml:space="preserve">Code </w:t>
      </w:r>
      <w:r w:rsidRPr="00DA4BD3">
        <w:rPr>
          <w:rFonts w:ascii="Arial" w:hAnsi="Arial" w:cs="Arial"/>
          <w:sz w:val="20"/>
          <w:highlight w:val="yellow"/>
        </w:rPr>
        <w:t xml:space="preserve">shall be maintained by </w:t>
      </w:r>
      <w:r w:rsidRPr="00DA4BD3">
        <w:rPr>
          <w:rFonts w:ascii="Arial" w:hAnsi="Arial" w:cs="Arial"/>
          <w:i/>
          <w:iCs/>
          <w:sz w:val="20"/>
          <w:highlight w:val="yellow"/>
        </w:rPr>
        <w:t>WADA</w:t>
      </w:r>
      <w:r w:rsidRPr="00DA4BD3">
        <w:rPr>
          <w:rFonts w:ascii="Arial" w:hAnsi="Arial" w:cs="Arial"/>
          <w:sz w:val="20"/>
          <w:highlight w:val="yellow"/>
        </w:rPr>
        <w:t xml:space="preserve"> and shall be published in English and French. In the event of any conflict between the English and French versions, the English version shall prevail.</w:t>
      </w:r>
    </w:p>
    <w:p w14:paraId="2749A5AD" w14:textId="77777777" w:rsidR="00FA0DB2" w:rsidRPr="00DA4BD3" w:rsidRDefault="00FA0DB2" w:rsidP="00FA0DB2">
      <w:pPr>
        <w:ind w:left="720"/>
        <w:jc w:val="both"/>
        <w:rPr>
          <w:rFonts w:ascii="Arial" w:hAnsi="Arial" w:cs="Arial"/>
          <w:sz w:val="20"/>
          <w:highlight w:val="yellow"/>
        </w:rPr>
      </w:pPr>
    </w:p>
    <w:p w14:paraId="4F659E8C" w14:textId="779D0D84" w:rsidR="00FA0DB2" w:rsidRPr="00DA4BD3" w:rsidRDefault="00FA0DB2" w:rsidP="0039643B">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.2</w:t>
      </w:r>
      <w:r w:rsidRPr="00DA4BD3">
        <w:rPr>
          <w:rFonts w:ascii="Arial" w:hAnsi="Arial" w:cs="Arial"/>
          <w:sz w:val="20"/>
        </w:rPr>
        <w:tab/>
      </w:r>
      <w:r w:rsidRPr="00DA4BD3">
        <w:rPr>
          <w:rFonts w:ascii="Arial" w:hAnsi="Arial" w:cs="Arial"/>
          <w:sz w:val="20"/>
          <w:highlight w:val="yellow"/>
        </w:rPr>
        <w:t xml:space="preserve">The comments annotating various provisions of the </w:t>
      </w:r>
      <w:r w:rsidRPr="00DA4BD3">
        <w:rPr>
          <w:rFonts w:ascii="Arial" w:hAnsi="Arial" w:cs="Arial"/>
          <w:i/>
          <w:iCs/>
          <w:sz w:val="20"/>
          <w:highlight w:val="yellow"/>
        </w:rPr>
        <w:t>Code</w:t>
      </w:r>
      <w:r w:rsidRPr="00DA4BD3">
        <w:rPr>
          <w:rFonts w:ascii="Arial" w:hAnsi="Arial" w:cs="Arial"/>
          <w:sz w:val="20"/>
          <w:highlight w:val="yellow"/>
        </w:rPr>
        <w:t xml:space="preserve"> shall be used to interpret the </w:t>
      </w:r>
      <w:r w:rsidRPr="00DA4BD3">
        <w:rPr>
          <w:rFonts w:ascii="Arial" w:hAnsi="Arial" w:cs="Arial"/>
          <w:i/>
          <w:iCs/>
          <w:sz w:val="20"/>
          <w:highlight w:val="yellow"/>
        </w:rPr>
        <w:t>Code</w:t>
      </w:r>
      <w:r w:rsidRPr="00DA4BD3">
        <w:rPr>
          <w:rFonts w:ascii="Arial" w:hAnsi="Arial" w:cs="Arial"/>
          <w:sz w:val="20"/>
          <w:highlight w:val="yellow"/>
        </w:rPr>
        <w:t>.</w:t>
      </w:r>
    </w:p>
    <w:p w14:paraId="08804800" w14:textId="77777777" w:rsidR="00FA0DB2" w:rsidRPr="00DA4BD3" w:rsidRDefault="00FA0DB2" w:rsidP="00FA0DB2">
      <w:pPr>
        <w:ind w:left="720"/>
        <w:jc w:val="both"/>
        <w:rPr>
          <w:rFonts w:ascii="Arial" w:hAnsi="Arial" w:cs="Arial"/>
          <w:sz w:val="20"/>
          <w:highlight w:val="yellow"/>
        </w:rPr>
      </w:pPr>
    </w:p>
    <w:p w14:paraId="3C56EFC8" w14:textId="4F63265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.3</w:t>
      </w:r>
      <w:r w:rsidRPr="00DA4BD3">
        <w:rPr>
          <w:rFonts w:ascii="Arial" w:hAnsi="Arial" w:cs="Arial"/>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be interpreted as an independent and autonomous text and not by reference to the existing law or statutes of </w:t>
      </w:r>
      <w:r w:rsidRPr="00DA4BD3">
        <w:rPr>
          <w:rFonts w:ascii="Arial" w:hAnsi="Arial" w:cs="Arial"/>
          <w:i/>
          <w:iCs/>
          <w:sz w:val="20"/>
          <w:highlight w:val="yellow"/>
        </w:rPr>
        <w:t>Signatories</w:t>
      </w:r>
      <w:r w:rsidRPr="00DA4BD3">
        <w:rPr>
          <w:rFonts w:ascii="Arial" w:hAnsi="Arial" w:cs="Arial"/>
          <w:sz w:val="20"/>
          <w:highlight w:val="yellow"/>
        </w:rPr>
        <w:t xml:space="preserve"> or governments.</w:t>
      </w:r>
    </w:p>
    <w:p w14:paraId="6E39A5F1" w14:textId="77777777" w:rsidR="00FA0DB2" w:rsidRPr="00DA4BD3" w:rsidRDefault="00FA0DB2" w:rsidP="00FA0DB2">
      <w:pPr>
        <w:ind w:left="720"/>
        <w:jc w:val="both"/>
        <w:rPr>
          <w:rFonts w:ascii="Arial" w:hAnsi="Arial" w:cs="Arial"/>
          <w:sz w:val="20"/>
          <w:highlight w:val="yellow"/>
        </w:rPr>
      </w:pPr>
    </w:p>
    <w:p w14:paraId="34A00A09" w14:textId="604C530A"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.4</w:t>
      </w:r>
      <w:r w:rsidRPr="00DA4BD3">
        <w:rPr>
          <w:rFonts w:ascii="Arial" w:hAnsi="Arial" w:cs="Arial"/>
          <w:sz w:val="20"/>
        </w:rPr>
        <w:tab/>
      </w:r>
      <w:r w:rsidRPr="00DA4BD3">
        <w:rPr>
          <w:rFonts w:ascii="Arial" w:hAnsi="Arial" w:cs="Arial"/>
          <w:sz w:val="20"/>
          <w:highlight w:val="yellow"/>
        </w:rPr>
        <w:t xml:space="preserve">The headings used for the various Parts and Articles of the </w:t>
      </w:r>
      <w:r w:rsidRPr="00DA4BD3">
        <w:rPr>
          <w:rFonts w:ascii="Arial" w:hAnsi="Arial" w:cs="Arial"/>
          <w:i/>
          <w:iCs/>
          <w:sz w:val="20"/>
          <w:highlight w:val="yellow"/>
        </w:rPr>
        <w:t>Code</w:t>
      </w:r>
      <w:r w:rsidRPr="00DA4BD3">
        <w:rPr>
          <w:rFonts w:ascii="Arial" w:hAnsi="Arial" w:cs="Arial"/>
          <w:sz w:val="20"/>
          <w:highlight w:val="yellow"/>
        </w:rPr>
        <w:t xml:space="preserve"> are for convenience only and shall not be deemed part of the substance of the </w:t>
      </w:r>
      <w:r w:rsidRPr="00DA4BD3">
        <w:rPr>
          <w:rFonts w:ascii="Arial" w:hAnsi="Arial" w:cs="Arial"/>
          <w:i/>
          <w:iCs/>
          <w:sz w:val="20"/>
          <w:highlight w:val="yellow"/>
        </w:rPr>
        <w:t>Code</w:t>
      </w:r>
      <w:r w:rsidRPr="00DA4BD3">
        <w:rPr>
          <w:rFonts w:ascii="Arial" w:hAnsi="Arial" w:cs="Arial"/>
          <w:sz w:val="20"/>
          <w:highlight w:val="yellow"/>
        </w:rPr>
        <w:t xml:space="preserve"> or to affect in any way the language of the provisions to which they refer.</w:t>
      </w:r>
    </w:p>
    <w:p w14:paraId="7AADBBEE" w14:textId="77777777" w:rsidR="00FA0DB2" w:rsidRPr="00DA4BD3" w:rsidRDefault="00FA0DB2" w:rsidP="00FA0DB2">
      <w:pPr>
        <w:ind w:left="1440" w:hanging="720"/>
        <w:jc w:val="both"/>
        <w:rPr>
          <w:rFonts w:ascii="Arial" w:hAnsi="Arial" w:cs="Arial"/>
          <w:sz w:val="20"/>
          <w:highlight w:val="yellow"/>
        </w:rPr>
      </w:pPr>
    </w:p>
    <w:p w14:paraId="760F904B" w14:textId="6B1A9513"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.5</w:t>
      </w:r>
      <w:r w:rsidRPr="00DA4BD3">
        <w:rPr>
          <w:rFonts w:ascii="Arial" w:hAnsi="Arial" w:cs="Arial"/>
          <w:sz w:val="20"/>
        </w:rPr>
        <w:tab/>
      </w:r>
      <w:r w:rsidRPr="00DA4BD3">
        <w:rPr>
          <w:rFonts w:ascii="Arial" w:hAnsi="Arial" w:cs="Arial"/>
          <w:sz w:val="20"/>
          <w:highlight w:val="yellow"/>
        </w:rPr>
        <w:t xml:space="preserve">Where the term “days” is used in the </w:t>
      </w:r>
      <w:r w:rsidRPr="00DA4BD3">
        <w:rPr>
          <w:rFonts w:ascii="Arial" w:hAnsi="Arial" w:cs="Arial"/>
          <w:i/>
          <w:sz w:val="20"/>
          <w:highlight w:val="yellow"/>
        </w:rPr>
        <w:t>Code</w:t>
      </w:r>
      <w:r w:rsidRPr="00DA4BD3">
        <w:rPr>
          <w:rFonts w:ascii="Arial" w:hAnsi="Arial" w:cs="Arial"/>
          <w:sz w:val="20"/>
          <w:highlight w:val="yellow"/>
        </w:rPr>
        <w:t xml:space="preserve"> or an </w:t>
      </w:r>
      <w:r w:rsidRPr="00DA4BD3">
        <w:rPr>
          <w:rFonts w:ascii="Arial" w:hAnsi="Arial" w:cs="Arial"/>
          <w:i/>
          <w:sz w:val="20"/>
          <w:highlight w:val="yellow"/>
        </w:rPr>
        <w:t>International Standard</w:t>
      </w:r>
      <w:r w:rsidRPr="00DA4BD3">
        <w:rPr>
          <w:rFonts w:ascii="Arial" w:hAnsi="Arial" w:cs="Arial"/>
          <w:sz w:val="20"/>
          <w:highlight w:val="yellow"/>
        </w:rPr>
        <w:t>, it shall mean calendar days unless otherwise specified.</w:t>
      </w:r>
    </w:p>
    <w:p w14:paraId="2B3BB577" w14:textId="77777777" w:rsidR="003B41D7" w:rsidRPr="00DA4BD3" w:rsidRDefault="003B41D7" w:rsidP="00FA0DB2">
      <w:pPr>
        <w:ind w:left="1440" w:hanging="720"/>
        <w:jc w:val="both"/>
        <w:rPr>
          <w:rFonts w:ascii="Arial" w:hAnsi="Arial" w:cs="Arial"/>
          <w:sz w:val="20"/>
          <w:highlight w:val="yellow"/>
        </w:rPr>
      </w:pPr>
    </w:p>
    <w:p w14:paraId="7F5FCB69" w14:textId="2C966F72" w:rsidR="003B41D7" w:rsidRPr="00DA4BD3" w:rsidRDefault="00017411" w:rsidP="004446F7">
      <w:pPr>
        <w:ind w:left="1418" w:hanging="720"/>
        <w:jc w:val="both"/>
        <w:rPr>
          <w:rFonts w:ascii="Arial" w:hAnsi="Arial" w:cs="Arial"/>
          <w:sz w:val="20"/>
          <w:highlight w:val="yellow"/>
        </w:rPr>
      </w:pPr>
      <w:r w:rsidRPr="00DA4BD3">
        <w:rPr>
          <w:rFonts w:ascii="Arial" w:hAnsi="Arial" w:cs="Arial"/>
          <w:b/>
          <w:bCs/>
          <w:sz w:val="20"/>
          <w:highlight w:val="yellow"/>
        </w:rPr>
        <w:t>23.6</w:t>
      </w:r>
      <w:r w:rsidRPr="004446F7">
        <w:rPr>
          <w:rFonts w:ascii="Arial" w:hAnsi="Arial" w:cs="Arial"/>
          <w:sz w:val="20"/>
        </w:rPr>
        <w:tab/>
      </w:r>
      <w:r w:rsidRPr="00DA4BD3">
        <w:rPr>
          <w:rFonts w:ascii="Arial" w:hAnsi="Arial" w:cs="Arial"/>
          <w:sz w:val="20"/>
          <w:highlight w:val="yellow"/>
        </w:rPr>
        <w:t xml:space="preserve">Where the term “shall” is used in the </w:t>
      </w:r>
      <w:r w:rsidRPr="00DA4BD3">
        <w:rPr>
          <w:rFonts w:ascii="Arial" w:hAnsi="Arial" w:cs="Arial"/>
          <w:i/>
          <w:iCs/>
          <w:sz w:val="20"/>
          <w:highlight w:val="yellow"/>
        </w:rPr>
        <w:t xml:space="preserve">Code </w:t>
      </w:r>
      <w:r w:rsidRPr="00DA4BD3">
        <w:rPr>
          <w:rFonts w:ascii="Arial" w:hAnsi="Arial" w:cs="Arial"/>
          <w:sz w:val="20"/>
          <w:highlight w:val="yellow"/>
        </w:rPr>
        <w:t xml:space="preserve">or an </w:t>
      </w:r>
      <w:r w:rsidRPr="00DA4BD3">
        <w:rPr>
          <w:rFonts w:ascii="Arial" w:hAnsi="Arial" w:cs="Arial"/>
          <w:i/>
          <w:iCs/>
          <w:sz w:val="20"/>
          <w:highlight w:val="yellow"/>
        </w:rPr>
        <w:t>International Standard</w:t>
      </w:r>
      <w:r w:rsidRPr="00DA4BD3">
        <w:rPr>
          <w:rFonts w:ascii="Arial" w:hAnsi="Arial" w:cs="Arial"/>
          <w:sz w:val="20"/>
          <w:highlight w:val="yellow"/>
        </w:rPr>
        <w:t xml:space="preserve">, it means a mandatory obligation that must be adhered to; where the term “should” is used in the </w:t>
      </w:r>
      <w:r w:rsidRPr="00DA4BD3">
        <w:rPr>
          <w:rFonts w:ascii="Arial" w:hAnsi="Arial" w:cs="Arial"/>
          <w:i/>
          <w:iCs/>
          <w:sz w:val="20"/>
          <w:highlight w:val="yellow"/>
        </w:rPr>
        <w:t>Code</w:t>
      </w:r>
      <w:r w:rsidRPr="00DA4BD3">
        <w:rPr>
          <w:rFonts w:ascii="Arial" w:hAnsi="Arial" w:cs="Arial"/>
          <w:sz w:val="20"/>
          <w:highlight w:val="yellow"/>
        </w:rPr>
        <w:t xml:space="preserve"> or an </w:t>
      </w:r>
      <w:r w:rsidRPr="00DA4BD3">
        <w:rPr>
          <w:rFonts w:ascii="Arial" w:hAnsi="Arial" w:cs="Arial"/>
          <w:i/>
          <w:iCs/>
          <w:sz w:val="20"/>
          <w:highlight w:val="yellow"/>
        </w:rPr>
        <w:t>International Standard</w:t>
      </w:r>
      <w:r w:rsidRPr="00DA4BD3">
        <w:rPr>
          <w:rFonts w:ascii="Arial" w:hAnsi="Arial" w:cs="Arial"/>
          <w:sz w:val="20"/>
          <w:highlight w:val="yellow"/>
        </w:rPr>
        <w:t>, it means something is considered a best practice or is encouraged to be followed but is not mandatory.</w:t>
      </w:r>
    </w:p>
    <w:p w14:paraId="4E1F90BF" w14:textId="77777777" w:rsidR="00FA0DB2" w:rsidRPr="00DA4BD3" w:rsidRDefault="00FA0DB2" w:rsidP="00FA0DB2">
      <w:pPr>
        <w:ind w:left="1440" w:hanging="720"/>
        <w:jc w:val="both"/>
        <w:rPr>
          <w:rFonts w:ascii="Arial" w:hAnsi="Arial" w:cs="Arial"/>
          <w:sz w:val="20"/>
          <w:highlight w:val="yellow"/>
        </w:rPr>
      </w:pPr>
    </w:p>
    <w:p w14:paraId="2C00C0D6" w14:textId="59AD10A6" w:rsidR="00FA0DB2" w:rsidRPr="00DA4BD3" w:rsidRDefault="00FA0DB2" w:rsidP="004446F7">
      <w:pPr>
        <w:ind w:left="1418" w:hanging="720"/>
        <w:jc w:val="both"/>
        <w:rPr>
          <w:rFonts w:ascii="Arial" w:hAnsi="Arial" w:cs="Arial"/>
          <w:sz w:val="20"/>
          <w:highlight w:val="yellow"/>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7</w:t>
      </w:r>
      <w:r w:rsidRPr="00DA4BD3">
        <w:rPr>
          <w:rFonts w:ascii="Arial" w:hAnsi="Arial" w:cs="Arial"/>
          <w:b/>
          <w:sz w:val="20"/>
        </w:rPr>
        <w:tab/>
      </w:r>
      <w:r w:rsidRPr="00DA4BD3">
        <w:rPr>
          <w:rFonts w:ascii="Arial" w:hAnsi="Arial" w:cs="Arial"/>
          <w:sz w:val="20"/>
          <w:highlight w:val="yellow"/>
        </w:rPr>
        <w:t xml:space="preserve">The </w:t>
      </w:r>
      <w:r w:rsidRPr="00DA4BD3">
        <w:rPr>
          <w:rFonts w:ascii="Arial" w:hAnsi="Arial" w:cs="Arial"/>
          <w:i/>
          <w:iCs/>
          <w:sz w:val="20"/>
          <w:highlight w:val="yellow"/>
        </w:rPr>
        <w:t>Code</w:t>
      </w:r>
      <w:r w:rsidRPr="00DA4BD3">
        <w:rPr>
          <w:rFonts w:ascii="Arial" w:hAnsi="Arial" w:cs="Arial"/>
          <w:sz w:val="20"/>
          <w:highlight w:val="yellow"/>
        </w:rPr>
        <w:t xml:space="preserve"> shall not apply retroactively to matters pending before the date the </w:t>
      </w:r>
      <w:r w:rsidRPr="00DA4BD3">
        <w:rPr>
          <w:rFonts w:ascii="Arial" w:hAnsi="Arial" w:cs="Arial"/>
          <w:i/>
          <w:iCs/>
          <w:sz w:val="20"/>
          <w:highlight w:val="yellow"/>
        </w:rPr>
        <w:t>Code</w:t>
      </w:r>
      <w:r w:rsidRPr="00DA4BD3">
        <w:rPr>
          <w:rFonts w:ascii="Arial" w:hAnsi="Arial" w:cs="Arial"/>
          <w:sz w:val="20"/>
          <w:highlight w:val="yellow"/>
        </w:rPr>
        <w:t xml:space="preserve"> is accepted by a </w:t>
      </w:r>
      <w:r w:rsidRPr="00DA4BD3">
        <w:rPr>
          <w:rFonts w:ascii="Arial" w:hAnsi="Arial" w:cs="Arial"/>
          <w:i/>
          <w:iCs/>
          <w:sz w:val="20"/>
          <w:highlight w:val="yellow"/>
        </w:rPr>
        <w:t>Signatory</w:t>
      </w:r>
      <w:r w:rsidRPr="00DA4BD3">
        <w:rPr>
          <w:rFonts w:ascii="Arial" w:hAnsi="Arial" w:cs="Arial"/>
          <w:sz w:val="20"/>
          <w:highlight w:val="yellow"/>
        </w:rPr>
        <w:t xml:space="preserve"> and implemented in its rules. However, pre-</w:t>
      </w:r>
      <w:r w:rsidRPr="00DA4BD3">
        <w:rPr>
          <w:rFonts w:ascii="Arial" w:hAnsi="Arial" w:cs="Arial"/>
          <w:i/>
          <w:iCs/>
          <w:sz w:val="20"/>
          <w:highlight w:val="yellow"/>
        </w:rPr>
        <w:t>Code</w:t>
      </w:r>
      <w:r w:rsidRPr="00DA4BD3">
        <w:rPr>
          <w:rFonts w:ascii="Arial" w:hAnsi="Arial" w:cs="Arial"/>
          <w:sz w:val="20"/>
          <w:highlight w:val="yellow"/>
        </w:rPr>
        <w:t xml:space="preserve"> anti-doping rule violations would continue to count as </w:t>
      </w:r>
      <w:r w:rsidR="00F61DBB">
        <w:rPr>
          <w:rFonts w:ascii="Arial" w:hAnsi="Arial" w:cs="Arial"/>
          <w:sz w:val="20"/>
          <w:highlight w:val="yellow"/>
        </w:rPr>
        <w:t>“</w:t>
      </w:r>
      <w:r w:rsidRPr="00DA4BD3">
        <w:rPr>
          <w:rFonts w:ascii="Arial" w:hAnsi="Arial" w:cs="Arial"/>
          <w:sz w:val="20"/>
          <w:highlight w:val="yellow"/>
        </w:rPr>
        <w:t>First violations</w:t>
      </w:r>
      <w:r w:rsidR="00F61DBB">
        <w:rPr>
          <w:rFonts w:ascii="Arial" w:hAnsi="Arial" w:cs="Arial"/>
          <w:sz w:val="20"/>
          <w:highlight w:val="yellow"/>
        </w:rPr>
        <w:t>”</w:t>
      </w:r>
      <w:r w:rsidRPr="00DA4BD3">
        <w:rPr>
          <w:rFonts w:ascii="Arial" w:hAnsi="Arial" w:cs="Arial"/>
          <w:sz w:val="20"/>
          <w:highlight w:val="yellow"/>
        </w:rPr>
        <w:t xml:space="preserve"> or </w:t>
      </w:r>
      <w:r w:rsidR="00F61DBB">
        <w:rPr>
          <w:rFonts w:ascii="Arial" w:hAnsi="Arial" w:cs="Arial"/>
          <w:sz w:val="20"/>
          <w:highlight w:val="yellow"/>
        </w:rPr>
        <w:t>“</w:t>
      </w:r>
      <w:r w:rsidRPr="00DA4BD3">
        <w:rPr>
          <w:rFonts w:ascii="Arial" w:hAnsi="Arial" w:cs="Arial"/>
          <w:sz w:val="20"/>
          <w:highlight w:val="yellow"/>
        </w:rPr>
        <w:t>Second violations</w:t>
      </w:r>
      <w:r w:rsidR="00F61DBB">
        <w:rPr>
          <w:rFonts w:ascii="Arial" w:hAnsi="Arial" w:cs="Arial"/>
          <w:sz w:val="20"/>
          <w:highlight w:val="yellow"/>
        </w:rPr>
        <w:t>”</w:t>
      </w:r>
      <w:r w:rsidRPr="00DA4BD3">
        <w:rPr>
          <w:rFonts w:ascii="Arial" w:hAnsi="Arial" w:cs="Arial"/>
          <w:sz w:val="20"/>
          <w:highlight w:val="yellow"/>
        </w:rPr>
        <w:t xml:space="preserve"> for purposes of determining sanctions under Article 10 for subsequent post-</w:t>
      </w:r>
      <w:r w:rsidRPr="00DA4BD3">
        <w:rPr>
          <w:rFonts w:ascii="Arial" w:hAnsi="Arial" w:cs="Arial"/>
          <w:i/>
          <w:iCs/>
          <w:sz w:val="20"/>
          <w:highlight w:val="yellow"/>
        </w:rPr>
        <w:t>Code</w:t>
      </w:r>
      <w:r w:rsidRPr="00DA4BD3">
        <w:rPr>
          <w:rFonts w:ascii="Arial" w:hAnsi="Arial" w:cs="Arial"/>
          <w:sz w:val="20"/>
          <w:highlight w:val="yellow"/>
        </w:rPr>
        <w:t xml:space="preserve"> violations.</w:t>
      </w:r>
    </w:p>
    <w:p w14:paraId="33F2963A" w14:textId="77777777" w:rsidR="00FA0DB2" w:rsidRPr="00DA4BD3" w:rsidRDefault="00FA0DB2" w:rsidP="00FA0DB2">
      <w:pPr>
        <w:ind w:left="1440" w:hanging="720"/>
        <w:jc w:val="both"/>
        <w:rPr>
          <w:rFonts w:ascii="Arial" w:hAnsi="Arial" w:cs="Arial"/>
          <w:sz w:val="20"/>
          <w:highlight w:val="yellow"/>
        </w:rPr>
      </w:pPr>
    </w:p>
    <w:p w14:paraId="66CDD304" w14:textId="40D2F11F" w:rsidR="00FA0DB2" w:rsidRPr="00DA4BD3" w:rsidRDefault="00FA0DB2" w:rsidP="004446F7">
      <w:pPr>
        <w:ind w:left="1418" w:hanging="720"/>
        <w:jc w:val="both"/>
        <w:rPr>
          <w:rFonts w:ascii="Arial" w:hAnsi="Arial" w:cs="Arial"/>
          <w:sz w:val="20"/>
        </w:rPr>
      </w:pPr>
      <w:r w:rsidRPr="00DA4BD3">
        <w:rPr>
          <w:rFonts w:ascii="Arial" w:hAnsi="Arial" w:cs="Arial"/>
          <w:b/>
          <w:sz w:val="20"/>
          <w:highlight w:val="yellow"/>
        </w:rPr>
        <w:t>2</w:t>
      </w:r>
      <w:r w:rsidR="00836D79" w:rsidRPr="00DA4BD3">
        <w:rPr>
          <w:rFonts w:ascii="Arial" w:hAnsi="Arial" w:cs="Arial"/>
          <w:b/>
          <w:sz w:val="20"/>
          <w:highlight w:val="yellow"/>
        </w:rPr>
        <w:t>3</w:t>
      </w:r>
      <w:r w:rsidRPr="00DA4BD3">
        <w:rPr>
          <w:rFonts w:ascii="Arial" w:hAnsi="Arial" w:cs="Arial"/>
          <w:b/>
          <w:sz w:val="20"/>
          <w:highlight w:val="yellow"/>
        </w:rPr>
        <w:t>.</w:t>
      </w:r>
      <w:r w:rsidR="00017411" w:rsidRPr="00DA4BD3">
        <w:rPr>
          <w:rFonts w:ascii="Arial" w:hAnsi="Arial" w:cs="Arial"/>
          <w:b/>
          <w:sz w:val="20"/>
          <w:highlight w:val="yellow"/>
        </w:rPr>
        <w:t>8</w:t>
      </w:r>
      <w:r w:rsidRPr="00DA4BD3">
        <w:rPr>
          <w:rFonts w:ascii="Arial" w:hAnsi="Arial" w:cs="Arial"/>
          <w:sz w:val="20"/>
        </w:rPr>
        <w:tab/>
      </w:r>
      <w:r w:rsidRPr="00DA4BD3">
        <w:rPr>
          <w:rFonts w:ascii="Arial" w:hAnsi="Arial" w:cs="Arial"/>
          <w:sz w:val="20"/>
          <w:highlight w:val="yellow"/>
        </w:rPr>
        <w:t xml:space="preserve">The Purpose, Scope and Organization of the World Anti-Doping Program and the </w:t>
      </w:r>
      <w:r w:rsidRPr="00DA4BD3">
        <w:rPr>
          <w:rFonts w:ascii="Arial" w:hAnsi="Arial" w:cs="Arial"/>
          <w:i/>
          <w:iCs/>
          <w:sz w:val="20"/>
          <w:highlight w:val="yellow"/>
        </w:rPr>
        <w:t xml:space="preserve">Code </w:t>
      </w:r>
      <w:r w:rsidRPr="00DA4BD3">
        <w:rPr>
          <w:rFonts w:ascii="Arial" w:hAnsi="Arial" w:cs="Arial"/>
          <w:sz w:val="20"/>
          <w:highlight w:val="yellow"/>
        </w:rPr>
        <w:t xml:space="preserve">and Appendix </w:t>
      </w:r>
      <w:r w:rsidRPr="00DA4BD3" w:rsidDel="00684CF9">
        <w:rPr>
          <w:rFonts w:ascii="Arial" w:hAnsi="Arial" w:cs="Arial"/>
          <w:sz w:val="20"/>
          <w:highlight w:val="yellow"/>
        </w:rPr>
        <w:t>1</w:t>
      </w:r>
      <w:r w:rsidRPr="00DA4BD3">
        <w:rPr>
          <w:rFonts w:ascii="Arial" w:hAnsi="Arial" w:cs="Arial"/>
          <w:sz w:val="20"/>
          <w:highlight w:val="yellow"/>
        </w:rPr>
        <w:t>, Definitions</w:t>
      </w:r>
      <w:r w:rsidR="00836D79" w:rsidRPr="00DA4BD3">
        <w:rPr>
          <w:rFonts w:ascii="Arial" w:hAnsi="Arial" w:cs="Arial"/>
          <w:sz w:val="20"/>
          <w:highlight w:val="yellow"/>
        </w:rPr>
        <w:t>,</w:t>
      </w:r>
      <w:r w:rsidRPr="00DA4BD3">
        <w:rPr>
          <w:rFonts w:ascii="Arial" w:hAnsi="Arial" w:cs="Arial"/>
          <w:sz w:val="20"/>
          <w:highlight w:val="yellow"/>
        </w:rPr>
        <w:t xml:space="preserve"> shall be considered integral parts of the </w:t>
      </w:r>
      <w:r w:rsidRPr="00DA4BD3">
        <w:rPr>
          <w:rFonts w:ascii="Arial" w:hAnsi="Arial" w:cs="Arial"/>
          <w:i/>
          <w:iCs/>
          <w:sz w:val="20"/>
          <w:highlight w:val="yellow"/>
        </w:rPr>
        <w:t>Code</w:t>
      </w:r>
      <w:r w:rsidRPr="00DA4BD3">
        <w:rPr>
          <w:rFonts w:ascii="Arial" w:hAnsi="Arial" w:cs="Arial"/>
          <w:sz w:val="20"/>
          <w:highlight w:val="yellow"/>
        </w:rPr>
        <w:t>.</w:t>
      </w:r>
    </w:p>
    <w:p w14:paraId="34368C39" w14:textId="77777777" w:rsidR="00FA0DB2" w:rsidRPr="00DA4BD3" w:rsidRDefault="00FA0DB2" w:rsidP="00347E26">
      <w:pPr>
        <w:jc w:val="both"/>
        <w:rPr>
          <w:rFonts w:ascii="Arial" w:hAnsi="Arial" w:cs="Arial"/>
          <w:sz w:val="20"/>
        </w:rPr>
      </w:pPr>
    </w:p>
    <w:p w14:paraId="38099E97" w14:textId="79356671" w:rsidR="00347E26" w:rsidRPr="00DA4BD3" w:rsidRDefault="00347E26" w:rsidP="00CA4977">
      <w:pPr>
        <w:pStyle w:val="Heading1"/>
        <w:spacing w:before="0" w:after="0"/>
        <w:ind w:left="1418" w:hanging="1418"/>
        <w:jc w:val="both"/>
        <w:rPr>
          <w:rFonts w:ascii="Arial" w:hAnsi="Arial" w:cs="Arial"/>
        </w:rPr>
      </w:pPr>
      <w:bookmarkStart w:id="310" w:name="_Toc39918707"/>
      <w:bookmarkStart w:id="311" w:name="_Toc215043920"/>
      <w:r w:rsidRPr="00DA4BD3">
        <w:rPr>
          <w:rFonts w:ascii="Arial" w:hAnsi="Arial" w:cs="Arial"/>
          <w:sz w:val="20"/>
          <w:szCs w:val="20"/>
        </w:rPr>
        <w:t>ARTICLE 2</w:t>
      </w:r>
      <w:r w:rsidR="00836D79" w:rsidRPr="00DA4BD3">
        <w:rPr>
          <w:rFonts w:ascii="Arial" w:hAnsi="Arial" w:cs="Arial"/>
          <w:sz w:val="20"/>
          <w:szCs w:val="20"/>
        </w:rPr>
        <w:t>4</w:t>
      </w:r>
      <w:r w:rsidRPr="00DA4BD3">
        <w:rPr>
          <w:rFonts w:ascii="Arial" w:hAnsi="Arial" w:cs="Arial"/>
          <w:sz w:val="20"/>
          <w:szCs w:val="20"/>
        </w:rPr>
        <w:tab/>
      </w:r>
      <w:bookmarkEnd w:id="304"/>
      <w:bookmarkEnd w:id="310"/>
      <w:r w:rsidR="00836D79" w:rsidRPr="00DA4BD3">
        <w:rPr>
          <w:rFonts w:ascii="Arial" w:hAnsi="Arial" w:cs="Arial"/>
          <w:sz w:val="20"/>
          <w:szCs w:val="20"/>
        </w:rPr>
        <w:t>FINAL PROVISIONS</w:t>
      </w:r>
      <w:bookmarkEnd w:id="311"/>
    </w:p>
    <w:p w14:paraId="0B55F17A" w14:textId="77777777" w:rsidR="00347E26" w:rsidRPr="00DA4BD3" w:rsidRDefault="00347E26" w:rsidP="00347E26">
      <w:pPr>
        <w:ind w:left="720"/>
        <w:jc w:val="both"/>
        <w:rPr>
          <w:rFonts w:ascii="Arial" w:hAnsi="Arial" w:cs="Arial"/>
          <w:strike/>
          <w:sz w:val="20"/>
        </w:rPr>
      </w:pPr>
    </w:p>
    <w:p w14:paraId="1C4A35E4" w14:textId="0131A85C" w:rsidR="00347E26"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1</w:t>
      </w:r>
      <w:r w:rsidRPr="00DA4BD3">
        <w:rPr>
          <w:rFonts w:ascii="Arial" w:hAnsi="Arial" w:cs="Arial"/>
          <w:b/>
          <w:sz w:val="20"/>
        </w:rPr>
        <w:tab/>
      </w:r>
      <w:r w:rsidR="00681604" w:rsidRPr="00DA4BD3">
        <w:rPr>
          <w:rFonts w:ascii="Arial" w:hAnsi="Arial" w:cs="Arial"/>
          <w:sz w:val="20"/>
        </w:rPr>
        <w:t xml:space="preserve">These Anti-Doping Rules have been adopted pursuant to the applicable provisions of the </w:t>
      </w:r>
      <w:r w:rsidR="00681604" w:rsidRPr="00DA4BD3">
        <w:rPr>
          <w:rFonts w:ascii="Arial" w:hAnsi="Arial" w:cs="Arial"/>
          <w:i/>
          <w:sz w:val="20"/>
        </w:rPr>
        <w:t xml:space="preserve">Code </w:t>
      </w:r>
      <w:r w:rsidR="00527C0D" w:rsidRPr="00DA4BD3">
        <w:rPr>
          <w:rFonts w:ascii="Arial" w:hAnsi="Arial" w:cs="Arial"/>
          <w:sz w:val="20"/>
        </w:rPr>
        <w:t xml:space="preserve">and the </w:t>
      </w:r>
      <w:r w:rsidR="00527C0D" w:rsidRPr="00DA4BD3">
        <w:rPr>
          <w:rFonts w:ascii="Arial" w:hAnsi="Arial" w:cs="Arial"/>
          <w:i/>
          <w:sz w:val="20"/>
        </w:rPr>
        <w:t xml:space="preserve">International Standards </w:t>
      </w:r>
      <w:r w:rsidR="00681604" w:rsidRPr="00DA4BD3">
        <w:rPr>
          <w:rFonts w:ascii="Arial" w:hAnsi="Arial" w:cs="Arial"/>
          <w:sz w:val="20"/>
        </w:rPr>
        <w:t xml:space="preserve">and shall be interpreted in a manner that is consistent with applicable provisions of the </w:t>
      </w:r>
      <w:r w:rsidR="00681604" w:rsidRPr="00DA4BD3">
        <w:rPr>
          <w:rFonts w:ascii="Arial" w:hAnsi="Arial" w:cs="Arial"/>
          <w:i/>
          <w:sz w:val="20"/>
        </w:rPr>
        <w:t>Code</w:t>
      </w:r>
      <w:r w:rsidR="00527C0D" w:rsidRPr="00DA4BD3">
        <w:rPr>
          <w:rFonts w:ascii="Arial" w:hAnsi="Arial" w:cs="Arial"/>
          <w:i/>
          <w:sz w:val="20"/>
        </w:rPr>
        <w:t xml:space="preserve"> </w:t>
      </w:r>
      <w:r w:rsidR="00527C0D" w:rsidRPr="00DA4BD3">
        <w:rPr>
          <w:rFonts w:ascii="Arial" w:hAnsi="Arial" w:cs="Arial"/>
          <w:sz w:val="20"/>
        </w:rPr>
        <w:t xml:space="preserve">and the </w:t>
      </w:r>
      <w:r w:rsidR="00527C0D" w:rsidRPr="00DA4BD3">
        <w:rPr>
          <w:rFonts w:ascii="Arial" w:hAnsi="Arial" w:cs="Arial"/>
          <w:i/>
          <w:sz w:val="20"/>
        </w:rPr>
        <w:t>International Standards</w:t>
      </w:r>
      <w:r w:rsidR="00681604" w:rsidRPr="00DA4BD3">
        <w:rPr>
          <w:rFonts w:ascii="Arial" w:hAnsi="Arial" w:cs="Arial"/>
          <w:sz w:val="20"/>
        </w:rPr>
        <w:t xml:space="preserve">. </w:t>
      </w:r>
      <w:r w:rsidRPr="00DA4BD3">
        <w:rPr>
          <w:rFonts w:ascii="Arial" w:hAnsi="Arial" w:cs="Arial"/>
          <w:sz w:val="20"/>
        </w:rPr>
        <w:t xml:space="preserve">The </w:t>
      </w:r>
      <w:r w:rsidRPr="00DA4BD3">
        <w:rPr>
          <w:rFonts w:ascii="Arial" w:hAnsi="Arial" w:cs="Arial"/>
          <w:i/>
          <w:sz w:val="20"/>
        </w:rPr>
        <w:t>Code</w:t>
      </w:r>
      <w:r w:rsidRPr="00DA4BD3">
        <w:rPr>
          <w:rFonts w:ascii="Arial" w:hAnsi="Arial" w:cs="Arial"/>
          <w:sz w:val="20"/>
        </w:rPr>
        <w:t xml:space="preserve"> and the </w:t>
      </w:r>
      <w:r w:rsidRPr="00DA4BD3">
        <w:rPr>
          <w:rFonts w:ascii="Arial" w:hAnsi="Arial" w:cs="Arial"/>
          <w:i/>
          <w:sz w:val="20"/>
        </w:rPr>
        <w:t>International Standards</w:t>
      </w:r>
      <w:r w:rsidRPr="00DA4BD3">
        <w:rPr>
          <w:rFonts w:ascii="Arial" w:hAnsi="Arial" w:cs="Arial"/>
          <w:sz w:val="20"/>
        </w:rPr>
        <w:t xml:space="preserve"> shall be considered integral parts of these Anti-Doping Rules and shall prevail in case of conflict.</w:t>
      </w:r>
    </w:p>
    <w:p w14:paraId="69AD82C1" w14:textId="77777777" w:rsidR="00347E26" w:rsidRPr="00DA4BD3" w:rsidRDefault="00347E26" w:rsidP="00204985">
      <w:pPr>
        <w:ind w:left="1440" w:hanging="720"/>
        <w:jc w:val="both"/>
        <w:rPr>
          <w:rFonts w:ascii="Arial" w:hAnsi="Arial" w:cs="Arial"/>
          <w:sz w:val="20"/>
        </w:rPr>
      </w:pPr>
    </w:p>
    <w:p w14:paraId="407E153B" w14:textId="4A200E86" w:rsidR="00347E26" w:rsidRPr="00DA4BD3" w:rsidRDefault="00347E26" w:rsidP="00CA4977">
      <w:pPr>
        <w:ind w:left="1418" w:hanging="720"/>
        <w:jc w:val="both"/>
        <w:rPr>
          <w:rFonts w:ascii="Arial" w:hAnsi="Arial" w:cs="Arial"/>
          <w:b/>
          <w:sz w:val="20"/>
          <w:highlight w:val="cyan"/>
        </w:rPr>
      </w:pPr>
      <w:r w:rsidRPr="00DA4BD3">
        <w:rPr>
          <w:rFonts w:ascii="Arial" w:hAnsi="Arial" w:cs="Arial"/>
          <w:b/>
          <w:sz w:val="20"/>
        </w:rPr>
        <w:lastRenderedPageBreak/>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2</w:t>
      </w:r>
      <w:r w:rsidRPr="00DA4BD3">
        <w:rPr>
          <w:rFonts w:ascii="Arial" w:hAnsi="Arial" w:cs="Arial"/>
          <w:b/>
          <w:sz w:val="20"/>
        </w:rPr>
        <w:tab/>
      </w:r>
      <w:r w:rsidRPr="00DA4BD3">
        <w:rPr>
          <w:rFonts w:ascii="Arial" w:hAnsi="Arial" w:cs="Arial"/>
          <w:sz w:val="20"/>
          <w:highlight w:val="cyan"/>
        </w:rPr>
        <w:t>[</w:t>
      </w:r>
      <w:r w:rsidR="00636448">
        <w:rPr>
          <w:rFonts w:ascii="Arial" w:hAnsi="Arial" w:cs="Arial"/>
          <w:b/>
          <w:sz w:val="20"/>
          <w:highlight w:val="cyan"/>
        </w:rPr>
        <w:t xml:space="preserve">ALTERNATIVE </w:t>
      </w:r>
      <w:r w:rsidRPr="00DA4BD3">
        <w:rPr>
          <w:rFonts w:ascii="Arial" w:hAnsi="Arial" w:cs="Arial"/>
          <w:b/>
          <w:sz w:val="20"/>
          <w:highlight w:val="cyan"/>
        </w:rPr>
        <w:t>1</w:t>
      </w:r>
      <w:r w:rsidRPr="00DA4BD3">
        <w:rPr>
          <w:rFonts w:ascii="Arial" w:hAnsi="Arial" w:cs="Arial"/>
          <w:sz w:val="20"/>
          <w:highlight w:val="cyan"/>
        </w:rPr>
        <w:t xml:space="preserve">, </w:t>
      </w:r>
      <w:r w:rsidR="00DD6358" w:rsidRPr="00DA4BD3">
        <w:rPr>
          <w:rFonts w:ascii="Arial" w:hAnsi="Arial" w:cs="Arial"/>
          <w:sz w:val="20"/>
          <w:highlight w:val="cyan"/>
        </w:rPr>
        <w:t xml:space="preserve">where </w:t>
      </w:r>
      <w:r w:rsidRPr="00DA4BD3">
        <w:rPr>
          <w:rFonts w:ascii="Arial" w:hAnsi="Arial" w:cs="Arial"/>
          <w:sz w:val="20"/>
          <w:highlight w:val="cyan"/>
        </w:rPr>
        <w:t xml:space="preserve">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DD6358" w:rsidRPr="00DA4BD3">
        <w:rPr>
          <w:rFonts w:ascii="Arial" w:hAnsi="Arial" w:cs="Arial"/>
          <w:sz w:val="20"/>
          <w:highlight w:val="cyan"/>
        </w:rPr>
        <w:t>]</w:t>
      </w:r>
      <w:r w:rsidRPr="00DA4BD3">
        <w:rPr>
          <w:rFonts w:ascii="Arial" w:hAnsi="Arial" w:cs="Arial"/>
          <w:b/>
          <w:sz w:val="20"/>
          <w:highlight w:val="cyan"/>
        </w:rPr>
        <w:t xml:space="preserve"> </w:t>
      </w:r>
      <w:r w:rsidRPr="00DA4BD3">
        <w:rPr>
          <w:rFonts w:ascii="Arial" w:hAnsi="Arial" w:cs="Arial"/>
          <w:sz w:val="20"/>
          <w:highlight w:val="cyan"/>
        </w:rPr>
        <w:t>The comments annotating various provisions of these Anti-Doping Rules shall be used to interpret these Anti-Doping Rules.</w:t>
      </w:r>
      <w:r w:rsidRPr="00DA4BD3">
        <w:rPr>
          <w:rFonts w:ascii="Arial" w:hAnsi="Arial" w:cs="Arial"/>
          <w:b/>
          <w:sz w:val="20"/>
          <w:highlight w:val="cyan"/>
        </w:rPr>
        <w:t xml:space="preserve"> </w:t>
      </w:r>
    </w:p>
    <w:p w14:paraId="7BB52181" w14:textId="77777777" w:rsidR="00A6027B" w:rsidRDefault="00A6027B" w:rsidP="00A6027B">
      <w:pPr>
        <w:jc w:val="both"/>
        <w:rPr>
          <w:rFonts w:ascii="Arial" w:hAnsi="Arial" w:cs="Arial"/>
          <w:b/>
          <w:sz w:val="20"/>
          <w:highlight w:val="cyan"/>
        </w:rPr>
      </w:pPr>
    </w:p>
    <w:p w14:paraId="454C0E73" w14:textId="17486B3D" w:rsidR="00DD6358" w:rsidRPr="00DA4BD3" w:rsidRDefault="00DD6358" w:rsidP="00A6027B">
      <w:pPr>
        <w:jc w:val="both"/>
        <w:rPr>
          <w:rFonts w:ascii="Arial" w:hAnsi="Arial" w:cs="Arial"/>
          <w:b/>
          <w:sz w:val="20"/>
          <w:highlight w:val="cyan"/>
        </w:rPr>
      </w:pPr>
      <w:r w:rsidRPr="00DA4BD3">
        <w:rPr>
          <w:rFonts w:ascii="Arial" w:hAnsi="Arial" w:cs="Arial"/>
          <w:sz w:val="20"/>
          <w:highlight w:val="cyan"/>
        </w:rPr>
        <w:t>[</w:t>
      </w:r>
      <w:r w:rsidRPr="00DA4BD3">
        <w:rPr>
          <w:rFonts w:ascii="Arial" w:hAnsi="Arial" w:cs="Arial"/>
          <w:b/>
          <w:sz w:val="20"/>
          <w:highlight w:val="cyan"/>
        </w:rPr>
        <w:t>NOTE</w:t>
      </w:r>
      <w:r w:rsidRPr="00DA4BD3">
        <w:rPr>
          <w:rFonts w:ascii="Arial" w:hAnsi="Arial" w:cs="Arial"/>
          <w:sz w:val="20"/>
          <w:highlight w:val="cyan"/>
        </w:rPr>
        <w:t xml:space="preserve">: if </w:t>
      </w:r>
      <w:r w:rsidR="00636448" w:rsidRPr="00636448">
        <w:rPr>
          <w:rFonts w:ascii="Arial" w:hAnsi="Arial" w:cs="Arial"/>
          <w:b/>
          <w:bCs/>
          <w:sz w:val="20"/>
          <w:highlight w:val="cyan"/>
        </w:rPr>
        <w:t>ALTERNATIVE 1</w:t>
      </w:r>
      <w:r w:rsidR="00636448">
        <w:rPr>
          <w:rFonts w:ascii="Arial" w:hAnsi="Arial" w:cs="Arial"/>
          <w:sz w:val="20"/>
          <w:highlight w:val="cyan"/>
        </w:rPr>
        <w:t xml:space="preserve"> </w:t>
      </w:r>
      <w:r w:rsidRPr="00DA4BD3">
        <w:rPr>
          <w:rFonts w:ascii="Arial" w:hAnsi="Arial" w:cs="Arial"/>
          <w:sz w:val="20"/>
          <w:highlight w:val="cyan"/>
        </w:rPr>
        <w:t>is chosen, the</w:t>
      </w:r>
      <w:r w:rsidR="00262644" w:rsidRPr="00DA4BD3">
        <w:rPr>
          <w:rFonts w:ascii="Arial" w:hAnsi="Arial" w:cs="Arial"/>
          <w:sz w:val="20"/>
          <w:highlight w:val="cyan"/>
        </w:rPr>
        <w:t xml:space="preserve"> International Federation</w:t>
      </w:r>
      <w:r w:rsidRPr="00DA4BD3">
        <w:rPr>
          <w:rFonts w:ascii="Arial" w:hAnsi="Arial" w:cs="Arial"/>
          <w:i/>
          <w:sz w:val="20"/>
          <w:highlight w:val="cyan"/>
        </w:rPr>
        <w:t xml:space="preserve"> </w:t>
      </w:r>
      <w:r w:rsidRPr="00DA4BD3">
        <w:rPr>
          <w:rFonts w:ascii="Arial" w:hAnsi="Arial" w:cs="Arial"/>
          <w:sz w:val="20"/>
          <w:highlight w:val="cyan"/>
        </w:rPr>
        <w:t xml:space="preserve">shall include </w:t>
      </w:r>
      <w:r w:rsidRPr="00DA4BD3">
        <w:rPr>
          <w:rFonts w:ascii="Arial" w:hAnsi="Arial" w:cs="Arial"/>
          <w:sz w:val="20"/>
          <w:highlight w:val="cyan"/>
          <w:u w:val="single"/>
        </w:rPr>
        <w:t>all</w:t>
      </w:r>
      <w:r w:rsidRPr="00DA4BD3">
        <w:rPr>
          <w:rFonts w:ascii="Arial" w:hAnsi="Arial" w:cs="Arial"/>
          <w:sz w:val="20"/>
          <w:highlight w:val="cyan"/>
        </w:rPr>
        <w:t xml:space="preserve"> comments (and not just the selected ones) in these Anti-Doping Rules.]</w:t>
      </w:r>
    </w:p>
    <w:p w14:paraId="3FC029AF" w14:textId="77777777" w:rsidR="00DD6358" w:rsidRPr="00DA4BD3" w:rsidRDefault="00DD6358" w:rsidP="00204985">
      <w:pPr>
        <w:ind w:left="1440" w:hanging="720"/>
        <w:jc w:val="both"/>
        <w:rPr>
          <w:rFonts w:ascii="Arial" w:hAnsi="Arial" w:cs="Arial"/>
          <w:b/>
          <w:sz w:val="20"/>
          <w:highlight w:val="cyan"/>
        </w:rPr>
      </w:pPr>
    </w:p>
    <w:p w14:paraId="0FE32067" w14:textId="14625508" w:rsidR="00347E26" w:rsidRPr="00DA4BD3" w:rsidRDefault="00347E26" w:rsidP="00204985">
      <w:pPr>
        <w:ind w:left="1440"/>
        <w:jc w:val="both"/>
        <w:rPr>
          <w:rFonts w:ascii="Arial" w:hAnsi="Arial" w:cs="Arial"/>
          <w:b/>
          <w:sz w:val="20"/>
        </w:rPr>
      </w:pPr>
      <w:r w:rsidRPr="00DA4BD3">
        <w:rPr>
          <w:rFonts w:ascii="Arial" w:hAnsi="Arial" w:cs="Arial"/>
          <w:sz w:val="20"/>
          <w:highlight w:val="cyan"/>
        </w:rPr>
        <w:t>[</w:t>
      </w:r>
      <w:r w:rsidR="00636448">
        <w:rPr>
          <w:rFonts w:ascii="Arial" w:hAnsi="Arial" w:cs="Arial"/>
          <w:b/>
          <w:sz w:val="20"/>
          <w:highlight w:val="cyan"/>
        </w:rPr>
        <w:t>ALTERNATIVE</w:t>
      </w:r>
      <w:r w:rsidRPr="00DA4BD3">
        <w:rPr>
          <w:rFonts w:ascii="Arial" w:hAnsi="Arial" w:cs="Arial"/>
          <w:b/>
          <w:sz w:val="20"/>
          <w:highlight w:val="cyan"/>
        </w:rPr>
        <w:t xml:space="preserve"> 2</w:t>
      </w:r>
      <w:r w:rsidRPr="00DA4BD3">
        <w:rPr>
          <w:rFonts w:ascii="Arial" w:hAnsi="Arial" w:cs="Arial"/>
          <w:sz w:val="20"/>
          <w:highlight w:val="cyan"/>
        </w:rPr>
        <w:t xml:space="preserve">, </w:t>
      </w:r>
      <w:r w:rsidR="00DD6358" w:rsidRPr="00DA4BD3">
        <w:rPr>
          <w:rFonts w:ascii="Arial" w:hAnsi="Arial" w:cs="Arial"/>
          <w:sz w:val="20"/>
          <w:highlight w:val="cyan"/>
        </w:rPr>
        <w:t>where</w:t>
      </w:r>
      <w:r w:rsidRPr="00DA4BD3">
        <w:rPr>
          <w:rFonts w:ascii="Arial" w:hAnsi="Arial" w:cs="Arial"/>
          <w:sz w:val="20"/>
          <w:highlight w:val="cyan"/>
        </w:rPr>
        <w:t xml:space="preserve"> the </w:t>
      </w:r>
      <w:r w:rsidRPr="00DA4BD3">
        <w:rPr>
          <w:rFonts w:ascii="Arial" w:hAnsi="Arial" w:cs="Arial"/>
          <w:i/>
          <w:sz w:val="20"/>
          <w:highlight w:val="cyan"/>
        </w:rPr>
        <w:t xml:space="preserve">Code </w:t>
      </w:r>
      <w:r w:rsidRPr="00DA4BD3">
        <w:rPr>
          <w:rFonts w:ascii="Arial" w:hAnsi="Arial" w:cs="Arial"/>
          <w:sz w:val="20"/>
          <w:highlight w:val="cyan"/>
        </w:rPr>
        <w:t xml:space="preserve">comments </w:t>
      </w:r>
      <w:r w:rsidR="00DD6358" w:rsidRPr="00DA4BD3">
        <w:rPr>
          <w:rFonts w:ascii="Arial" w:hAnsi="Arial" w:cs="Arial"/>
          <w:sz w:val="20"/>
          <w:highlight w:val="cyan"/>
        </w:rPr>
        <w:t xml:space="preserve">are not included </w:t>
      </w:r>
      <w:r w:rsidRPr="00DA4BD3">
        <w:rPr>
          <w:rFonts w:ascii="Arial" w:hAnsi="Arial" w:cs="Arial"/>
          <w:sz w:val="20"/>
          <w:highlight w:val="cyan"/>
        </w:rPr>
        <w:t>in the</w:t>
      </w:r>
      <w:r w:rsidR="00DD6358" w:rsidRPr="00DA4BD3">
        <w:rPr>
          <w:rFonts w:ascii="Arial" w:hAnsi="Arial" w:cs="Arial"/>
          <w:sz w:val="20"/>
          <w:highlight w:val="cyan"/>
        </w:rPr>
        <w:t>se</w:t>
      </w:r>
      <w:r w:rsidRPr="00DA4BD3">
        <w:rPr>
          <w:rFonts w:ascii="Arial" w:hAnsi="Arial" w:cs="Arial"/>
          <w:sz w:val="20"/>
          <w:highlight w:val="cyan"/>
        </w:rPr>
        <w:t xml:space="preserve"> Anti-Doping Rules:</w:t>
      </w:r>
      <w:r w:rsidR="009E70E0" w:rsidRPr="00DA4BD3">
        <w:rPr>
          <w:rFonts w:ascii="Arial" w:hAnsi="Arial" w:cs="Arial"/>
          <w:sz w:val="20"/>
          <w:highlight w:val="cyan"/>
        </w:rPr>
        <w:t>]</w:t>
      </w:r>
      <w:r w:rsidRPr="00DA4BD3">
        <w:rPr>
          <w:rFonts w:ascii="Arial" w:hAnsi="Arial" w:cs="Arial"/>
          <w:sz w:val="20"/>
          <w:highlight w:val="cyan"/>
        </w:rPr>
        <w:t xml:space="preserve"> The comments annotating various provisions of the </w:t>
      </w:r>
      <w:r w:rsidRPr="00DA4BD3">
        <w:rPr>
          <w:rFonts w:ascii="Arial" w:hAnsi="Arial" w:cs="Arial"/>
          <w:i/>
          <w:sz w:val="20"/>
          <w:highlight w:val="cyan"/>
        </w:rPr>
        <w:t>Code</w:t>
      </w:r>
      <w:r w:rsidRPr="00DA4BD3">
        <w:rPr>
          <w:rFonts w:ascii="Arial" w:hAnsi="Arial" w:cs="Arial"/>
          <w:sz w:val="20"/>
          <w:highlight w:val="cyan"/>
        </w:rPr>
        <w:t xml:space="preserve"> are incorporated by reference into these Anti-Doping Rules, shall be treated as if set out full</w:t>
      </w:r>
      <w:r w:rsidR="00527C0D" w:rsidRPr="00DA4BD3">
        <w:rPr>
          <w:rFonts w:ascii="Arial" w:hAnsi="Arial" w:cs="Arial"/>
          <w:sz w:val="20"/>
          <w:highlight w:val="cyan"/>
        </w:rPr>
        <w:t>y</w:t>
      </w:r>
      <w:r w:rsidRPr="00DA4BD3">
        <w:rPr>
          <w:rFonts w:ascii="Arial" w:hAnsi="Arial" w:cs="Arial"/>
          <w:sz w:val="20"/>
          <w:highlight w:val="cyan"/>
        </w:rPr>
        <w:t xml:space="preserve"> herein, and shall be used to interpret these Anti-Doping </w:t>
      </w:r>
      <w:r w:rsidRPr="00441B05">
        <w:rPr>
          <w:rFonts w:ascii="Arial" w:hAnsi="Arial" w:cs="Arial"/>
          <w:sz w:val="20"/>
          <w:highlight w:val="cyan"/>
        </w:rPr>
        <w:t>Rules.</w:t>
      </w:r>
    </w:p>
    <w:p w14:paraId="175ED4F4" w14:textId="77777777" w:rsidR="00347E26" w:rsidRPr="00DA4BD3" w:rsidRDefault="00347E26" w:rsidP="00204985">
      <w:pPr>
        <w:ind w:left="1440" w:hanging="720"/>
        <w:jc w:val="both"/>
        <w:rPr>
          <w:rFonts w:ascii="Arial" w:hAnsi="Arial" w:cs="Arial"/>
          <w:sz w:val="20"/>
        </w:rPr>
      </w:pPr>
    </w:p>
    <w:p w14:paraId="0F4ED254" w14:textId="171581BA" w:rsidR="009E70E0" w:rsidRPr="00DA4BD3" w:rsidRDefault="00347E26" w:rsidP="00CA4977">
      <w:pPr>
        <w:ind w:left="1418" w:hanging="720"/>
        <w:jc w:val="both"/>
        <w:rPr>
          <w:rFonts w:ascii="Arial" w:hAnsi="Arial" w:cs="Arial"/>
          <w:sz w:val="20"/>
        </w:rPr>
      </w:pPr>
      <w:r w:rsidRPr="00DA4BD3">
        <w:rPr>
          <w:rFonts w:ascii="Arial" w:hAnsi="Arial" w:cs="Arial"/>
          <w:b/>
          <w:sz w:val="20"/>
        </w:rPr>
        <w:t>2</w:t>
      </w:r>
      <w:r w:rsidR="00836D79"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3</w:t>
      </w:r>
      <w:r w:rsidRPr="00DA4BD3">
        <w:rPr>
          <w:rFonts w:ascii="Arial" w:hAnsi="Arial" w:cs="Arial"/>
          <w:sz w:val="20"/>
        </w:rPr>
        <w:tab/>
        <w:t xml:space="preserve">These Anti-Doping Rules </w:t>
      </w:r>
      <w:r w:rsidR="009E70E0" w:rsidRPr="00DA4BD3">
        <w:rPr>
          <w:rFonts w:ascii="Arial" w:hAnsi="Arial" w:cs="Arial"/>
          <w:sz w:val="20"/>
        </w:rPr>
        <w:t xml:space="preserve">shall enter </w:t>
      </w:r>
      <w:r w:rsidRPr="00DA4BD3">
        <w:rPr>
          <w:rFonts w:ascii="Arial" w:hAnsi="Arial" w:cs="Arial"/>
          <w:sz w:val="20"/>
        </w:rPr>
        <w:t xml:space="preserve">into force </w:t>
      </w:r>
      <w:r w:rsidR="00DF6FEF" w:rsidRPr="00DA4BD3">
        <w:rPr>
          <w:rFonts w:ascii="Arial" w:hAnsi="Arial" w:cs="Arial"/>
          <w:sz w:val="20"/>
        </w:rPr>
        <w:t>and shall apply in full</w:t>
      </w:r>
      <w:r w:rsidR="00124A14" w:rsidRPr="00DA4BD3">
        <w:rPr>
          <w:rFonts w:ascii="Arial" w:hAnsi="Arial" w:cs="Arial"/>
          <w:sz w:val="20"/>
        </w:rPr>
        <w:t xml:space="preserve"> as of</w:t>
      </w:r>
      <w:r w:rsidRPr="00DA4BD3">
        <w:rPr>
          <w:rFonts w:ascii="Arial" w:hAnsi="Arial" w:cs="Arial"/>
          <w:sz w:val="20"/>
        </w:rPr>
        <w:t xml:space="preserve"> 1 January </w:t>
      </w:r>
      <w:r w:rsidR="00017411" w:rsidRPr="00DA4BD3">
        <w:rPr>
          <w:rFonts w:ascii="Arial" w:hAnsi="Arial" w:cs="Arial"/>
          <w:sz w:val="20"/>
        </w:rPr>
        <w:t xml:space="preserve">2027 </w:t>
      </w:r>
      <w:r w:rsidRPr="00DA4BD3">
        <w:rPr>
          <w:rFonts w:ascii="Arial" w:hAnsi="Arial" w:cs="Arial"/>
          <w:sz w:val="20"/>
        </w:rPr>
        <w:t>(the “Effective Date”)</w:t>
      </w:r>
      <w:r w:rsidR="009E70E0" w:rsidRPr="00DA4BD3">
        <w:rPr>
          <w:rFonts w:ascii="Arial" w:hAnsi="Arial" w:cs="Arial"/>
          <w:sz w:val="20"/>
        </w:rPr>
        <w:t>.</w:t>
      </w:r>
      <w:r w:rsidRPr="00DA4BD3">
        <w:rPr>
          <w:rFonts w:ascii="Arial" w:hAnsi="Arial" w:cs="Arial"/>
          <w:sz w:val="20"/>
        </w:rPr>
        <w:t xml:space="preserve"> </w:t>
      </w:r>
      <w:r w:rsidR="009E70E0" w:rsidRPr="00DA4BD3">
        <w:rPr>
          <w:rFonts w:ascii="Arial" w:hAnsi="Arial" w:cs="Arial"/>
          <w:sz w:val="20"/>
        </w:rPr>
        <w:t>T</w:t>
      </w:r>
      <w:r w:rsidRPr="00DA4BD3">
        <w:rPr>
          <w:rFonts w:ascii="Arial" w:hAnsi="Arial" w:cs="Arial"/>
          <w:sz w:val="20"/>
        </w:rPr>
        <w:t xml:space="preserve">hey </w:t>
      </w:r>
      <w:proofErr w:type="gramStart"/>
      <w:r w:rsidRPr="00DA4BD3">
        <w:rPr>
          <w:rFonts w:ascii="Arial" w:hAnsi="Arial" w:cs="Arial"/>
          <w:sz w:val="20"/>
        </w:rPr>
        <w:t>repeal</w:t>
      </w:r>
      <w:proofErr w:type="gramEnd"/>
      <w:r w:rsidR="00471B33" w:rsidRPr="00DA4BD3">
        <w:rPr>
          <w:rFonts w:ascii="Arial" w:hAnsi="Arial" w:cs="Arial"/>
          <w:sz w:val="20"/>
        </w:rPr>
        <w:t xml:space="preserve"> any </w:t>
      </w:r>
      <w:r w:rsidR="00950F1F" w:rsidRPr="00DA4BD3">
        <w:rPr>
          <w:rFonts w:ascii="Arial" w:hAnsi="Arial" w:cs="Arial"/>
          <w:sz w:val="20"/>
        </w:rPr>
        <w:t xml:space="preserve">previous version of </w:t>
      </w:r>
      <w:r w:rsidR="00950F1F" w:rsidRPr="004041BA">
        <w:rPr>
          <w:rFonts w:ascii="Arial" w:hAnsi="Arial" w:cs="Arial"/>
          <w:sz w:val="20"/>
          <w:highlight w:val="lightGray"/>
        </w:rPr>
        <w:t>[IF]</w:t>
      </w:r>
      <w:r w:rsidR="00950F1F" w:rsidRPr="00DA4BD3">
        <w:rPr>
          <w:rFonts w:ascii="Arial" w:hAnsi="Arial" w:cs="Arial"/>
          <w:sz w:val="20"/>
        </w:rPr>
        <w:t>’s Anti-Doping Rules</w:t>
      </w:r>
      <w:r w:rsidRPr="00DA4BD3">
        <w:rPr>
          <w:rFonts w:ascii="Arial" w:hAnsi="Arial" w:cs="Arial"/>
          <w:sz w:val="20"/>
        </w:rPr>
        <w:t xml:space="preserve">. </w:t>
      </w:r>
    </w:p>
    <w:p w14:paraId="1B66E371" w14:textId="77777777" w:rsidR="009E70E0" w:rsidRPr="00DA4BD3" w:rsidRDefault="009E70E0" w:rsidP="00204985">
      <w:pPr>
        <w:ind w:left="1440" w:hanging="720"/>
        <w:jc w:val="both"/>
        <w:rPr>
          <w:rFonts w:ascii="Arial" w:hAnsi="Arial" w:cs="Arial"/>
          <w:sz w:val="20"/>
        </w:rPr>
      </w:pPr>
    </w:p>
    <w:p w14:paraId="2C1C5DB2" w14:textId="2F1E85ED" w:rsidR="00347E26" w:rsidRPr="00DA4BD3" w:rsidRDefault="009E70E0" w:rsidP="00CA4977">
      <w:pPr>
        <w:ind w:left="1418" w:hanging="720"/>
        <w:jc w:val="both"/>
        <w:rPr>
          <w:rFonts w:ascii="Arial" w:hAnsi="Arial" w:cs="Arial"/>
          <w:sz w:val="20"/>
        </w:rPr>
      </w:pPr>
      <w:r w:rsidRPr="00DA4BD3">
        <w:rPr>
          <w:rFonts w:ascii="Arial" w:hAnsi="Arial" w:cs="Arial"/>
          <w:b/>
          <w:sz w:val="20"/>
        </w:rPr>
        <w:t>24.</w:t>
      </w:r>
      <w:r w:rsidR="00017411" w:rsidRPr="00DA4BD3">
        <w:rPr>
          <w:rFonts w:ascii="Arial" w:hAnsi="Arial" w:cs="Arial"/>
          <w:b/>
          <w:sz w:val="20"/>
        </w:rPr>
        <w:t>4</w:t>
      </w:r>
      <w:r w:rsidRPr="00DA4BD3">
        <w:rPr>
          <w:rFonts w:ascii="Arial" w:hAnsi="Arial" w:cs="Arial"/>
          <w:b/>
          <w:sz w:val="20"/>
        </w:rPr>
        <w:tab/>
      </w:r>
      <w:r w:rsidR="00347E26" w:rsidRPr="00DA4BD3">
        <w:rPr>
          <w:rFonts w:ascii="Arial" w:hAnsi="Arial" w:cs="Arial"/>
          <w:sz w:val="20"/>
        </w:rPr>
        <w:t xml:space="preserve">These Anti-Doping Rules shall not apply </w:t>
      </w:r>
      <w:bookmarkStart w:id="312" w:name="_DV_C1810"/>
      <w:r w:rsidR="00347E26" w:rsidRPr="00DA4BD3">
        <w:rPr>
          <w:rFonts w:ascii="Arial" w:hAnsi="Arial" w:cs="Arial"/>
          <w:sz w:val="20"/>
        </w:rPr>
        <w:t>retroactively</w:t>
      </w:r>
      <w:bookmarkEnd w:id="312"/>
      <w:r w:rsidR="00347E26" w:rsidRPr="00DA4BD3">
        <w:rPr>
          <w:rFonts w:ascii="Arial" w:hAnsi="Arial" w:cs="Arial"/>
          <w:sz w:val="20"/>
        </w:rPr>
        <w:t xml:space="preserve"> to matters pending before the Effective Date</w:t>
      </w:r>
      <w:r w:rsidRPr="00DA4BD3">
        <w:rPr>
          <w:rFonts w:ascii="Arial" w:hAnsi="Arial" w:cs="Arial"/>
          <w:sz w:val="20"/>
        </w:rPr>
        <w:t>. H</w:t>
      </w:r>
      <w:r w:rsidR="00347E26" w:rsidRPr="00DA4BD3">
        <w:rPr>
          <w:rFonts w:ascii="Arial" w:hAnsi="Arial" w:cs="Arial"/>
          <w:sz w:val="20"/>
        </w:rPr>
        <w:t>owever:</w:t>
      </w:r>
    </w:p>
    <w:p w14:paraId="57435353" w14:textId="77777777" w:rsidR="00347E26" w:rsidRPr="00DA4BD3" w:rsidRDefault="00347E26" w:rsidP="002C0031">
      <w:pPr>
        <w:jc w:val="both"/>
        <w:rPr>
          <w:rFonts w:ascii="Arial" w:hAnsi="Arial" w:cs="Arial"/>
          <w:sz w:val="20"/>
        </w:rPr>
      </w:pPr>
    </w:p>
    <w:p w14:paraId="4CE072F0" w14:textId="48D09EAE" w:rsidR="00347E26" w:rsidRPr="00DA4BD3" w:rsidRDefault="00347E26" w:rsidP="00CA4977">
      <w:pPr>
        <w:ind w:left="2268" w:hanging="850"/>
        <w:jc w:val="both"/>
        <w:rPr>
          <w:rFonts w:ascii="Arial" w:hAnsi="Arial" w:cs="Arial"/>
          <w:bCs/>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.1</w:t>
      </w:r>
      <w:bookmarkStart w:id="313" w:name="_DV_C1819"/>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bCs/>
          <w:sz w:val="20"/>
        </w:rPr>
        <w:t xml:space="preserve">Anti-doping rule violations taking place prior to the Effective Date count as </w:t>
      </w:r>
      <w:r w:rsidR="008C6212">
        <w:rPr>
          <w:rFonts w:ascii="Arial" w:hAnsi="Arial" w:cs="Arial"/>
          <w:bCs/>
          <w:sz w:val="20"/>
        </w:rPr>
        <w:t>“</w:t>
      </w:r>
      <w:r w:rsidRPr="00DA4BD3">
        <w:rPr>
          <w:rFonts w:ascii="Arial" w:hAnsi="Arial" w:cs="Arial"/>
          <w:bCs/>
          <w:sz w:val="20"/>
        </w:rPr>
        <w:t>first violations</w:t>
      </w:r>
      <w:r w:rsidR="000B7222">
        <w:rPr>
          <w:rFonts w:ascii="Arial" w:hAnsi="Arial" w:cs="Arial"/>
          <w:bCs/>
          <w:sz w:val="20"/>
        </w:rPr>
        <w:t>”</w:t>
      </w:r>
      <w:r w:rsidRPr="00DA4BD3">
        <w:rPr>
          <w:rFonts w:ascii="Arial" w:hAnsi="Arial" w:cs="Arial"/>
          <w:bCs/>
          <w:sz w:val="20"/>
        </w:rPr>
        <w:t xml:space="preserve"> or </w:t>
      </w:r>
      <w:r w:rsidR="000B7222">
        <w:rPr>
          <w:rFonts w:ascii="Arial" w:hAnsi="Arial" w:cs="Arial"/>
          <w:bCs/>
          <w:sz w:val="20"/>
        </w:rPr>
        <w:t>“</w:t>
      </w:r>
      <w:r w:rsidRPr="00DA4BD3">
        <w:rPr>
          <w:rFonts w:ascii="Arial" w:hAnsi="Arial" w:cs="Arial"/>
          <w:bCs/>
          <w:sz w:val="20"/>
        </w:rPr>
        <w:t>second violations</w:t>
      </w:r>
      <w:r w:rsidR="000B7222">
        <w:rPr>
          <w:rFonts w:ascii="Arial" w:hAnsi="Arial" w:cs="Arial"/>
          <w:bCs/>
          <w:sz w:val="20"/>
        </w:rPr>
        <w:t>”</w:t>
      </w:r>
      <w:r w:rsidRPr="00DA4BD3">
        <w:rPr>
          <w:rFonts w:ascii="Arial" w:hAnsi="Arial" w:cs="Arial"/>
          <w:bCs/>
          <w:sz w:val="20"/>
        </w:rPr>
        <w:t xml:space="preserve"> for purposes of determining sanctions under Article 10 for violations taking place after the Effective Date.</w:t>
      </w:r>
    </w:p>
    <w:p w14:paraId="59A64E95" w14:textId="77777777" w:rsidR="00347E26" w:rsidRPr="00DA4BD3" w:rsidRDefault="00347E26" w:rsidP="002C0031">
      <w:pPr>
        <w:ind w:left="2340" w:hanging="900"/>
        <w:jc w:val="both"/>
        <w:rPr>
          <w:rFonts w:ascii="Arial" w:hAnsi="Arial" w:cs="Arial"/>
          <w:sz w:val="20"/>
        </w:rPr>
      </w:pPr>
    </w:p>
    <w:p w14:paraId="5C218B76" w14:textId="6AB82A5E" w:rsidR="00347E26" w:rsidRPr="00DA4BD3" w:rsidRDefault="00347E26" w:rsidP="00CA4977">
      <w:pPr>
        <w:ind w:left="2268" w:hanging="850"/>
        <w:jc w:val="both"/>
        <w:rPr>
          <w:rFonts w:ascii="Arial" w:hAnsi="Arial" w:cs="Arial"/>
          <w:sz w:val="20"/>
        </w:rPr>
      </w:pPr>
      <w:r w:rsidRPr="00DA4BD3">
        <w:rPr>
          <w:rFonts w:ascii="Arial" w:hAnsi="Arial" w:cs="Arial"/>
          <w:b/>
          <w:bCs/>
          <w:sz w:val="20"/>
        </w:rPr>
        <w:t>2</w:t>
      </w:r>
      <w:r w:rsidR="009E70E0" w:rsidRPr="00DA4BD3">
        <w:rPr>
          <w:rFonts w:ascii="Arial" w:hAnsi="Arial" w:cs="Arial"/>
          <w:b/>
          <w:bCs/>
          <w:sz w:val="20"/>
        </w:rPr>
        <w:t>4</w:t>
      </w:r>
      <w:r w:rsidRPr="00DA4BD3">
        <w:rPr>
          <w:rFonts w:ascii="Arial" w:hAnsi="Arial" w:cs="Arial"/>
          <w:b/>
          <w:bCs/>
          <w:sz w:val="20"/>
        </w:rPr>
        <w:t>.</w:t>
      </w:r>
      <w:r w:rsidR="00017411" w:rsidRPr="00DA4BD3">
        <w:rPr>
          <w:rFonts w:ascii="Arial" w:hAnsi="Arial" w:cs="Arial"/>
          <w:b/>
          <w:bCs/>
          <w:sz w:val="20"/>
        </w:rPr>
        <w:t>4</w:t>
      </w:r>
      <w:r w:rsidRPr="00DA4BD3">
        <w:rPr>
          <w:rFonts w:ascii="Arial" w:hAnsi="Arial" w:cs="Arial"/>
          <w:b/>
          <w:bCs/>
          <w:sz w:val="20"/>
        </w:rPr>
        <w:t>.2</w:t>
      </w:r>
      <w:r w:rsidR="00091D32" w:rsidRPr="00DA4BD3">
        <w:rPr>
          <w:rFonts w:ascii="Arial" w:hAnsi="Arial" w:cs="Arial"/>
          <w:b/>
          <w:bCs/>
          <w:sz w:val="20"/>
        </w:rPr>
        <w:t xml:space="preserve"> </w:t>
      </w:r>
      <w:r w:rsidR="006E3042" w:rsidRPr="00DA4BD3">
        <w:rPr>
          <w:rFonts w:ascii="Arial" w:hAnsi="Arial" w:cs="Arial"/>
          <w:b/>
          <w:bCs/>
          <w:sz w:val="20"/>
        </w:rPr>
        <w:tab/>
      </w:r>
      <w:bookmarkEnd w:id="313"/>
      <w:r w:rsidRPr="00DA4BD3">
        <w:rPr>
          <w:rFonts w:ascii="Arial" w:hAnsi="Arial" w:cs="Arial"/>
          <w:sz w:val="20"/>
        </w:rPr>
        <w:t>Any anti-doping rule violation case which is pending as of the Effective Date and any anti-doping rule violation case brought after the Effective Date based on an anti-doping rule violation which occurred prior to the Effective Date</w:t>
      </w:r>
      <w:r w:rsidR="002C1BF0" w:rsidRPr="00DA4BD3">
        <w:rPr>
          <w:rFonts w:ascii="Arial" w:hAnsi="Arial" w:cs="Arial"/>
          <w:sz w:val="20"/>
        </w:rPr>
        <w:t>,</w:t>
      </w:r>
      <w:r w:rsidRPr="00DA4BD3">
        <w:rPr>
          <w:rFonts w:ascii="Arial" w:hAnsi="Arial" w:cs="Arial"/>
          <w:sz w:val="20"/>
        </w:rPr>
        <w:t xml:space="preserve"> shall be governed by the substantive anti-doping rules in effect at the time the alleged anti-doping rule violation occurred, and not by the substantive </w:t>
      </w:r>
      <w:r w:rsidR="004F4B28" w:rsidRPr="00DA4BD3">
        <w:rPr>
          <w:rFonts w:ascii="Arial" w:hAnsi="Arial" w:cs="Arial"/>
          <w:sz w:val="20"/>
        </w:rPr>
        <w:t xml:space="preserve">anti-doping </w:t>
      </w:r>
      <w:r w:rsidRPr="00DA4BD3">
        <w:rPr>
          <w:rFonts w:ascii="Arial" w:hAnsi="Arial" w:cs="Arial"/>
          <w:sz w:val="20"/>
        </w:rPr>
        <w:t xml:space="preserve">rules set out in these Anti-Doping Rules, unless the panel hearing the case determines the principle of “lex </w:t>
      </w:r>
      <w:proofErr w:type="spellStart"/>
      <w:r w:rsidRPr="00DA4BD3">
        <w:rPr>
          <w:rFonts w:ascii="Arial" w:hAnsi="Arial" w:cs="Arial"/>
          <w:sz w:val="20"/>
        </w:rPr>
        <w:t>mitior</w:t>
      </w:r>
      <w:proofErr w:type="spellEnd"/>
      <w:r w:rsidRPr="00DA4BD3">
        <w:rPr>
          <w:rFonts w:ascii="Arial" w:hAnsi="Arial" w:cs="Arial"/>
          <w:sz w:val="20"/>
        </w:rPr>
        <w:t>” appropriately applies under the circumstances of the case. For these purposes, the retrospective periods in which prior violations can be considered for purposes of multiple violations under Article 10.9.4 and the statute of limitations set forth in Article 1</w:t>
      </w:r>
      <w:r w:rsidR="004F4B28" w:rsidRPr="00DA4BD3">
        <w:rPr>
          <w:rFonts w:ascii="Arial" w:hAnsi="Arial" w:cs="Arial"/>
          <w:sz w:val="20"/>
        </w:rPr>
        <w:t>6</w:t>
      </w:r>
      <w:r w:rsidRPr="00DA4BD3">
        <w:rPr>
          <w:rFonts w:ascii="Arial" w:hAnsi="Arial" w:cs="Arial"/>
          <w:sz w:val="20"/>
        </w:rPr>
        <w:t xml:space="preserve"> are procedural rules, not substantive rules, and should be applied retroactively along with all of the other procedural rules in these Anti-Doping Rules (provided, however, that Article 1</w:t>
      </w:r>
      <w:r w:rsidR="004F4B28" w:rsidRPr="00DA4BD3">
        <w:rPr>
          <w:rFonts w:ascii="Arial" w:hAnsi="Arial" w:cs="Arial"/>
          <w:sz w:val="20"/>
        </w:rPr>
        <w:t>6</w:t>
      </w:r>
      <w:r w:rsidRPr="00DA4BD3">
        <w:rPr>
          <w:rFonts w:ascii="Arial" w:hAnsi="Arial" w:cs="Arial"/>
          <w:sz w:val="20"/>
        </w:rPr>
        <w:t xml:space="preserve"> shall only be applied retroactively if the statute of limitation</w:t>
      </w:r>
      <w:r w:rsidR="00757DFA" w:rsidRPr="00DA4BD3">
        <w:rPr>
          <w:rFonts w:ascii="Arial" w:hAnsi="Arial" w:cs="Arial"/>
          <w:sz w:val="20"/>
        </w:rPr>
        <w:t>s</w:t>
      </w:r>
      <w:r w:rsidRPr="00DA4BD3">
        <w:rPr>
          <w:rFonts w:ascii="Arial" w:hAnsi="Arial" w:cs="Arial"/>
          <w:sz w:val="20"/>
        </w:rPr>
        <w:t xml:space="preserve"> period has not already expired by the Effective Date). </w:t>
      </w:r>
    </w:p>
    <w:p w14:paraId="0DF005D6" w14:textId="77777777" w:rsidR="00347E26" w:rsidRPr="00DA4BD3" w:rsidRDefault="00347E26" w:rsidP="002C0031">
      <w:pPr>
        <w:ind w:left="2340" w:hanging="900"/>
        <w:jc w:val="both"/>
        <w:rPr>
          <w:rFonts w:ascii="Arial" w:hAnsi="Arial" w:cs="Arial"/>
          <w:sz w:val="20"/>
        </w:rPr>
      </w:pPr>
    </w:p>
    <w:p w14:paraId="4C1C9FA9" w14:textId="4121B9E4"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.3</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Any Article 2.4 </w:t>
      </w:r>
      <w:r w:rsidR="00051A31" w:rsidRPr="00DA4BD3">
        <w:rPr>
          <w:rFonts w:ascii="Arial" w:hAnsi="Arial" w:cs="Arial"/>
          <w:sz w:val="20"/>
        </w:rPr>
        <w:t>w</w:t>
      </w:r>
      <w:r w:rsidRPr="00DA4BD3">
        <w:rPr>
          <w:rFonts w:ascii="Arial" w:hAnsi="Arial" w:cs="Arial"/>
          <w:sz w:val="20"/>
        </w:rPr>
        <w:t xml:space="preserve">hereabouts </w:t>
      </w:r>
      <w:r w:rsidR="00051A31" w:rsidRPr="00DA4BD3">
        <w:rPr>
          <w:rFonts w:ascii="Arial" w:hAnsi="Arial" w:cs="Arial"/>
          <w:sz w:val="20"/>
        </w:rPr>
        <w:t>f</w:t>
      </w:r>
      <w:r w:rsidRPr="00DA4BD3">
        <w:rPr>
          <w:rFonts w:ascii="Arial" w:hAnsi="Arial" w:cs="Arial"/>
          <w:sz w:val="20"/>
        </w:rPr>
        <w:t xml:space="preserve">ailure (whether a </w:t>
      </w:r>
      <w:r w:rsidR="00051A31" w:rsidRPr="00DA4BD3">
        <w:rPr>
          <w:rFonts w:ascii="Arial" w:hAnsi="Arial" w:cs="Arial"/>
          <w:iCs/>
          <w:sz w:val="20"/>
        </w:rPr>
        <w:t>f</w:t>
      </w:r>
      <w:r w:rsidR="00576DBE" w:rsidRPr="00DA4BD3">
        <w:rPr>
          <w:rFonts w:ascii="Arial" w:hAnsi="Arial" w:cs="Arial"/>
          <w:iCs/>
          <w:sz w:val="20"/>
        </w:rPr>
        <w:t xml:space="preserve">iling </w:t>
      </w:r>
      <w:r w:rsidR="00051A31" w:rsidRPr="00DA4BD3">
        <w:rPr>
          <w:rFonts w:ascii="Arial" w:hAnsi="Arial" w:cs="Arial"/>
          <w:iCs/>
          <w:sz w:val="20"/>
        </w:rPr>
        <w:t>f</w:t>
      </w:r>
      <w:r w:rsidRPr="00DA4BD3">
        <w:rPr>
          <w:rFonts w:ascii="Arial" w:hAnsi="Arial" w:cs="Arial"/>
          <w:iCs/>
          <w:sz w:val="20"/>
        </w:rPr>
        <w:t>ailure</w:t>
      </w:r>
      <w:r w:rsidRPr="00DA4BD3">
        <w:rPr>
          <w:rFonts w:ascii="Arial" w:hAnsi="Arial" w:cs="Arial"/>
          <w:sz w:val="20"/>
        </w:rPr>
        <w:t xml:space="preserve"> or a </w:t>
      </w:r>
      <w:r w:rsidR="00051A31" w:rsidRPr="00DA4BD3">
        <w:rPr>
          <w:rFonts w:ascii="Arial" w:hAnsi="Arial" w:cs="Arial"/>
          <w:iCs/>
          <w:sz w:val="20"/>
        </w:rPr>
        <w:t>m</w:t>
      </w:r>
      <w:r w:rsidR="00B0750C" w:rsidRPr="00DA4BD3">
        <w:rPr>
          <w:rFonts w:ascii="Arial" w:hAnsi="Arial" w:cs="Arial"/>
          <w:iCs/>
          <w:sz w:val="20"/>
        </w:rPr>
        <w:t>issed</w:t>
      </w:r>
      <w:r w:rsidR="00714811" w:rsidRPr="00DA4BD3">
        <w:rPr>
          <w:rFonts w:ascii="Arial" w:hAnsi="Arial" w:cs="Arial"/>
          <w:iCs/>
          <w:sz w:val="20"/>
        </w:rPr>
        <w:t xml:space="preserve"> </w:t>
      </w:r>
      <w:r w:rsidR="00051A31" w:rsidRPr="00DA4BD3">
        <w:rPr>
          <w:rFonts w:ascii="Arial" w:hAnsi="Arial" w:cs="Arial"/>
          <w:iCs/>
          <w:sz w:val="20"/>
        </w:rPr>
        <w:t>t</w:t>
      </w:r>
      <w:r w:rsidRPr="00DA4BD3">
        <w:rPr>
          <w:rFonts w:ascii="Arial" w:hAnsi="Arial" w:cs="Arial"/>
          <w:iCs/>
          <w:sz w:val="20"/>
        </w:rPr>
        <w:t>est</w:t>
      </w:r>
      <w:r w:rsidRPr="00DA4BD3">
        <w:rPr>
          <w:rFonts w:ascii="Arial" w:hAnsi="Arial" w:cs="Arial"/>
          <w:sz w:val="20"/>
        </w:rPr>
        <w:t xml:space="preserve">, as those terms are defined in the </w:t>
      </w:r>
      <w:r w:rsidRPr="00DA4BD3">
        <w:rPr>
          <w:rFonts w:ascii="Arial" w:hAnsi="Arial" w:cs="Arial"/>
          <w:i/>
          <w:sz w:val="20"/>
        </w:rPr>
        <w:t>International Standard</w:t>
      </w:r>
      <w:r w:rsidRPr="00DA4BD3">
        <w:rPr>
          <w:rFonts w:ascii="Arial" w:hAnsi="Arial" w:cs="Arial"/>
          <w:sz w:val="20"/>
        </w:rPr>
        <w:t xml:space="preserve"> for </w:t>
      </w:r>
      <w:r w:rsidR="00E25285" w:rsidRPr="00DA4BD3">
        <w:rPr>
          <w:rFonts w:ascii="Arial" w:hAnsi="Arial" w:cs="Arial"/>
          <w:i/>
          <w:sz w:val="20"/>
        </w:rPr>
        <w:t>Results Management</w:t>
      </w:r>
      <w:r w:rsidRPr="00DA4BD3">
        <w:rPr>
          <w:rFonts w:ascii="Arial" w:hAnsi="Arial" w:cs="Arial"/>
          <w:sz w:val="20"/>
        </w:rPr>
        <w:t xml:space="preserve">) prior to the Effective Date shall be carried forward and may be relied upon, prior to expiry, in accordance with the </w:t>
      </w:r>
      <w:r w:rsidRPr="00DA4BD3">
        <w:rPr>
          <w:rFonts w:ascii="Arial" w:hAnsi="Arial" w:cs="Arial"/>
          <w:i/>
          <w:sz w:val="20"/>
        </w:rPr>
        <w:t xml:space="preserve">International Standard </w:t>
      </w:r>
      <w:r w:rsidRPr="00DA4BD3">
        <w:rPr>
          <w:rFonts w:ascii="Arial" w:hAnsi="Arial" w:cs="Arial"/>
          <w:sz w:val="20"/>
        </w:rPr>
        <w:t xml:space="preserve">for </w:t>
      </w:r>
      <w:r w:rsidR="0015438C" w:rsidRPr="00DA4BD3">
        <w:rPr>
          <w:rFonts w:ascii="Arial" w:hAnsi="Arial" w:cs="Arial"/>
          <w:i/>
          <w:sz w:val="20"/>
        </w:rPr>
        <w:t>Results Management</w:t>
      </w:r>
      <w:r w:rsidRPr="00DA4BD3">
        <w:rPr>
          <w:rFonts w:ascii="Arial" w:hAnsi="Arial" w:cs="Arial"/>
          <w:iCs/>
          <w:sz w:val="20"/>
        </w:rPr>
        <w:t xml:space="preserve">, but it shall be deemed to have expired </w:t>
      </w:r>
      <w:r w:rsidR="00D61439" w:rsidRPr="00DA4BD3">
        <w:rPr>
          <w:rFonts w:ascii="Arial" w:hAnsi="Arial" w:cs="Arial"/>
          <w:iCs/>
          <w:sz w:val="20"/>
        </w:rPr>
        <w:t>twelve (</w:t>
      </w:r>
      <w:r w:rsidRPr="00DA4BD3">
        <w:rPr>
          <w:rFonts w:ascii="Arial" w:hAnsi="Arial" w:cs="Arial"/>
          <w:iCs/>
          <w:sz w:val="20"/>
        </w:rPr>
        <w:t>12</w:t>
      </w:r>
      <w:r w:rsidR="00D61439" w:rsidRPr="00DA4BD3">
        <w:rPr>
          <w:rFonts w:ascii="Arial" w:hAnsi="Arial" w:cs="Arial"/>
          <w:iCs/>
          <w:sz w:val="20"/>
        </w:rPr>
        <w:t>)</w:t>
      </w:r>
      <w:r w:rsidRPr="00DA4BD3">
        <w:rPr>
          <w:rFonts w:ascii="Arial" w:hAnsi="Arial" w:cs="Arial"/>
          <w:iCs/>
          <w:sz w:val="20"/>
        </w:rPr>
        <w:t xml:space="preserve"> months after it occurred</w:t>
      </w:r>
      <w:r w:rsidRPr="00DA4BD3">
        <w:rPr>
          <w:rFonts w:ascii="Arial" w:hAnsi="Arial" w:cs="Arial"/>
          <w:i/>
          <w:sz w:val="20"/>
        </w:rPr>
        <w:t xml:space="preserve">. </w:t>
      </w:r>
    </w:p>
    <w:p w14:paraId="0125E3BA" w14:textId="77777777" w:rsidR="00347E26" w:rsidRPr="00DA4BD3" w:rsidRDefault="00347E26" w:rsidP="002C0031">
      <w:pPr>
        <w:ind w:left="2340" w:hanging="900"/>
        <w:jc w:val="both"/>
        <w:rPr>
          <w:rFonts w:ascii="Arial" w:hAnsi="Arial" w:cs="Arial"/>
          <w:sz w:val="20"/>
        </w:rPr>
      </w:pPr>
    </w:p>
    <w:p w14:paraId="259DF511" w14:textId="205FDFE5" w:rsidR="00347E26" w:rsidRPr="00DA4BD3" w:rsidRDefault="00347E26" w:rsidP="00CA4977">
      <w:pPr>
        <w:ind w:left="2268" w:hanging="850"/>
        <w:jc w:val="both"/>
        <w:rPr>
          <w:rFonts w:ascii="Arial" w:hAnsi="Arial" w:cs="Arial"/>
          <w:sz w:val="20"/>
        </w:rPr>
      </w:pPr>
      <w:r w:rsidRPr="00DA4BD3">
        <w:rPr>
          <w:rFonts w:ascii="Arial" w:hAnsi="Arial" w:cs="Arial"/>
          <w:b/>
          <w:sz w:val="20"/>
        </w:rPr>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.4</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With respect to cases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prior to the Effective Date, but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is still serving the period of </w:t>
      </w:r>
      <w:r w:rsidRPr="00DA4BD3">
        <w:rPr>
          <w:rFonts w:ascii="Arial" w:hAnsi="Arial" w:cs="Arial"/>
          <w:i/>
          <w:iCs/>
          <w:sz w:val="20"/>
        </w:rPr>
        <w:t>Ineligibility</w:t>
      </w:r>
      <w:r w:rsidRPr="00DA4BD3">
        <w:rPr>
          <w:rFonts w:ascii="Arial" w:hAnsi="Arial" w:cs="Arial"/>
          <w:sz w:val="20"/>
        </w:rPr>
        <w:t xml:space="preserve"> as of the Effective Date, the </w:t>
      </w:r>
      <w:r w:rsidRPr="00DA4BD3">
        <w:rPr>
          <w:rFonts w:ascii="Arial" w:hAnsi="Arial" w:cs="Arial"/>
          <w:i/>
          <w:iCs/>
          <w:sz w:val="20"/>
        </w:rPr>
        <w:t>Athlete</w:t>
      </w:r>
      <w:r w:rsidRPr="00DA4BD3">
        <w:rPr>
          <w:rFonts w:ascii="Arial" w:hAnsi="Arial" w:cs="Arial"/>
          <w:sz w:val="20"/>
        </w:rPr>
        <w:t xml:space="preserve"> or other </w:t>
      </w:r>
      <w:r w:rsidRPr="00DA4BD3">
        <w:rPr>
          <w:rFonts w:ascii="Arial" w:hAnsi="Arial" w:cs="Arial"/>
          <w:i/>
          <w:iCs/>
          <w:sz w:val="20"/>
        </w:rPr>
        <w:t>Person</w:t>
      </w:r>
      <w:r w:rsidRPr="00DA4BD3">
        <w:rPr>
          <w:rFonts w:ascii="Arial" w:hAnsi="Arial" w:cs="Arial"/>
          <w:sz w:val="20"/>
        </w:rPr>
        <w:t xml:space="preserve"> may apply to </w:t>
      </w:r>
      <w:r w:rsidR="008174BE" w:rsidRPr="00DA4BD3">
        <w:rPr>
          <w:rFonts w:ascii="Arial" w:hAnsi="Arial" w:cs="Arial"/>
          <w:sz w:val="20"/>
          <w:highlight w:val="lightGray"/>
        </w:rPr>
        <w:t>[IF]</w:t>
      </w:r>
      <w:r w:rsidRPr="00DA4BD3">
        <w:rPr>
          <w:rFonts w:ascii="Arial" w:hAnsi="Arial" w:cs="Arial"/>
          <w:sz w:val="20"/>
        </w:rPr>
        <w:t xml:space="preserve"> </w:t>
      </w:r>
      <w:r w:rsidR="004F4B28" w:rsidRPr="00DA4BD3">
        <w:rPr>
          <w:rFonts w:ascii="Arial" w:hAnsi="Arial" w:cs="Arial"/>
          <w:sz w:val="20"/>
        </w:rPr>
        <w:t xml:space="preserve">or other </w:t>
      </w:r>
      <w:r w:rsidR="004F4B28" w:rsidRPr="00DA4BD3">
        <w:rPr>
          <w:rFonts w:ascii="Arial" w:hAnsi="Arial" w:cs="Arial"/>
          <w:i/>
          <w:sz w:val="20"/>
        </w:rPr>
        <w:t xml:space="preserve">Anti-Doping Organization </w:t>
      </w:r>
      <w:r w:rsidR="004F4B28" w:rsidRPr="00DA4BD3">
        <w:rPr>
          <w:rFonts w:ascii="Arial" w:hAnsi="Arial" w:cs="Arial"/>
          <w:sz w:val="20"/>
        </w:rPr>
        <w:t xml:space="preserve">which had </w:t>
      </w:r>
      <w:r w:rsidR="004F4B28" w:rsidRPr="00DA4BD3">
        <w:rPr>
          <w:rFonts w:ascii="Arial" w:hAnsi="Arial" w:cs="Arial"/>
          <w:i/>
          <w:sz w:val="20"/>
        </w:rPr>
        <w:t xml:space="preserve">Results Management </w:t>
      </w:r>
      <w:r w:rsidR="0087439E" w:rsidRPr="00DA4BD3">
        <w:rPr>
          <w:rFonts w:ascii="Arial" w:hAnsi="Arial" w:cs="Arial"/>
          <w:sz w:val="20"/>
        </w:rPr>
        <w:t xml:space="preserve">authority </w:t>
      </w:r>
      <w:r w:rsidR="004F4B28" w:rsidRPr="00DA4BD3">
        <w:rPr>
          <w:rFonts w:ascii="Arial" w:hAnsi="Arial" w:cs="Arial"/>
          <w:sz w:val="20"/>
        </w:rPr>
        <w:t xml:space="preserve">for the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to consider a reduction in the period of </w:t>
      </w:r>
      <w:r w:rsidRPr="00DA4BD3">
        <w:rPr>
          <w:rFonts w:ascii="Arial" w:hAnsi="Arial" w:cs="Arial"/>
          <w:i/>
          <w:iCs/>
          <w:sz w:val="20"/>
        </w:rPr>
        <w:t>Ineligibility</w:t>
      </w:r>
      <w:r w:rsidRPr="00DA4BD3">
        <w:rPr>
          <w:rFonts w:ascii="Arial" w:hAnsi="Arial" w:cs="Arial"/>
          <w:sz w:val="20"/>
        </w:rPr>
        <w:t xml:space="preserve"> in light of these Anti-Doping Rules. Such application </w:t>
      </w:r>
      <w:r w:rsidR="00627323" w:rsidRPr="00DA4BD3">
        <w:rPr>
          <w:rFonts w:ascii="Arial" w:hAnsi="Arial" w:cs="Arial"/>
          <w:sz w:val="20"/>
        </w:rPr>
        <w:t xml:space="preserve">shall </w:t>
      </w:r>
      <w:r w:rsidRPr="00DA4BD3">
        <w:rPr>
          <w:rFonts w:ascii="Arial" w:hAnsi="Arial" w:cs="Arial"/>
          <w:sz w:val="20"/>
        </w:rPr>
        <w:t xml:space="preserve">be made before the period of </w:t>
      </w:r>
      <w:r w:rsidRPr="00DA4BD3">
        <w:rPr>
          <w:rFonts w:ascii="Arial" w:hAnsi="Arial" w:cs="Arial"/>
          <w:i/>
          <w:iCs/>
          <w:sz w:val="20"/>
        </w:rPr>
        <w:t>Ineligibility</w:t>
      </w:r>
      <w:r w:rsidRPr="00DA4BD3">
        <w:rPr>
          <w:rFonts w:ascii="Arial" w:hAnsi="Arial" w:cs="Arial"/>
          <w:sz w:val="20"/>
        </w:rPr>
        <w:t xml:space="preserve"> has expired. The decision rendered may be appealed pursuant to Article 13.2. These Anti-Doping Rules</w:t>
      </w:r>
      <w:r w:rsidRPr="00DA4BD3" w:rsidDel="00D61DC8">
        <w:rPr>
          <w:rFonts w:ascii="Arial" w:hAnsi="Arial" w:cs="Arial"/>
          <w:sz w:val="20"/>
        </w:rPr>
        <w:t xml:space="preserve"> </w:t>
      </w:r>
      <w:r w:rsidRPr="00DA4BD3">
        <w:rPr>
          <w:rFonts w:ascii="Arial" w:hAnsi="Arial" w:cs="Arial"/>
          <w:sz w:val="20"/>
        </w:rPr>
        <w:t xml:space="preserve">shall have no application to any case where a final decision finding an anti-doping rule violation </w:t>
      </w:r>
      <w:r w:rsidR="00627323" w:rsidRPr="00DA4BD3">
        <w:rPr>
          <w:rFonts w:ascii="Arial" w:hAnsi="Arial" w:cs="Arial"/>
          <w:sz w:val="20"/>
        </w:rPr>
        <w:t xml:space="preserve">or violation of Article 10.14.1 </w:t>
      </w:r>
      <w:r w:rsidRPr="00DA4BD3">
        <w:rPr>
          <w:rFonts w:ascii="Arial" w:hAnsi="Arial" w:cs="Arial"/>
          <w:sz w:val="20"/>
        </w:rPr>
        <w:t xml:space="preserve">has been rendered and the period of </w:t>
      </w:r>
      <w:r w:rsidRPr="00DA4BD3">
        <w:rPr>
          <w:rFonts w:ascii="Arial" w:hAnsi="Arial" w:cs="Arial"/>
          <w:i/>
          <w:iCs/>
          <w:sz w:val="20"/>
        </w:rPr>
        <w:t>Ineligibility</w:t>
      </w:r>
      <w:r w:rsidRPr="00DA4BD3">
        <w:rPr>
          <w:rFonts w:ascii="Arial" w:hAnsi="Arial" w:cs="Arial"/>
          <w:sz w:val="20"/>
        </w:rPr>
        <w:t xml:space="preserve"> has expired. </w:t>
      </w:r>
    </w:p>
    <w:p w14:paraId="37CF643F" w14:textId="77777777" w:rsidR="00347E26" w:rsidRPr="00DA4BD3" w:rsidRDefault="00347E26" w:rsidP="002C0031">
      <w:pPr>
        <w:ind w:left="2340" w:hanging="900"/>
        <w:jc w:val="both"/>
        <w:rPr>
          <w:rFonts w:ascii="Arial" w:hAnsi="Arial" w:cs="Arial"/>
          <w:b/>
          <w:sz w:val="20"/>
        </w:rPr>
      </w:pPr>
    </w:p>
    <w:p w14:paraId="74B26E58" w14:textId="75E6417C" w:rsidR="009027DB" w:rsidRDefault="00347E26" w:rsidP="00175B28">
      <w:pPr>
        <w:ind w:left="2250" w:hanging="810"/>
        <w:jc w:val="both"/>
        <w:rPr>
          <w:rFonts w:ascii="Arial" w:hAnsi="Arial" w:cs="Arial"/>
          <w:sz w:val="20"/>
        </w:rPr>
      </w:pPr>
      <w:r w:rsidRPr="00DA4BD3">
        <w:rPr>
          <w:rFonts w:ascii="Arial" w:hAnsi="Arial" w:cs="Arial"/>
          <w:b/>
          <w:sz w:val="20"/>
        </w:rPr>
        <w:lastRenderedPageBreak/>
        <w:t>2</w:t>
      </w:r>
      <w:r w:rsidR="009E70E0" w:rsidRPr="00DA4BD3">
        <w:rPr>
          <w:rFonts w:ascii="Arial" w:hAnsi="Arial" w:cs="Arial"/>
          <w:b/>
          <w:sz w:val="20"/>
        </w:rPr>
        <w:t>4</w:t>
      </w:r>
      <w:r w:rsidRPr="00DA4BD3">
        <w:rPr>
          <w:rFonts w:ascii="Arial" w:hAnsi="Arial" w:cs="Arial"/>
          <w:b/>
          <w:sz w:val="20"/>
        </w:rPr>
        <w:t>.</w:t>
      </w:r>
      <w:r w:rsidR="00017411" w:rsidRPr="00DA4BD3">
        <w:rPr>
          <w:rFonts w:ascii="Arial" w:hAnsi="Arial" w:cs="Arial"/>
          <w:b/>
          <w:sz w:val="20"/>
        </w:rPr>
        <w:t>4</w:t>
      </w:r>
      <w:r w:rsidRPr="00DA4BD3">
        <w:rPr>
          <w:rFonts w:ascii="Arial" w:hAnsi="Arial" w:cs="Arial"/>
          <w:b/>
          <w:sz w:val="20"/>
        </w:rPr>
        <w:t>.5</w:t>
      </w:r>
      <w:r w:rsidR="00091D32" w:rsidRPr="00DA4BD3">
        <w:rPr>
          <w:rFonts w:ascii="Arial" w:hAnsi="Arial" w:cs="Arial"/>
          <w:b/>
          <w:sz w:val="20"/>
        </w:rPr>
        <w:t xml:space="preserve"> </w:t>
      </w:r>
      <w:r w:rsidR="006E3042" w:rsidRPr="00DA4BD3">
        <w:rPr>
          <w:rFonts w:ascii="Arial" w:hAnsi="Arial" w:cs="Arial"/>
          <w:b/>
          <w:sz w:val="20"/>
        </w:rPr>
        <w:tab/>
      </w:r>
      <w:r w:rsidRPr="00DA4BD3">
        <w:rPr>
          <w:rFonts w:ascii="Arial" w:hAnsi="Arial" w:cs="Arial"/>
          <w:sz w:val="20"/>
        </w:rPr>
        <w:t xml:space="preserve">For purposes of assessing the period of </w:t>
      </w:r>
      <w:r w:rsidRPr="00DA4BD3">
        <w:rPr>
          <w:rFonts w:ascii="Arial" w:hAnsi="Arial" w:cs="Arial"/>
          <w:i/>
          <w:sz w:val="20"/>
        </w:rPr>
        <w:t>Ineligibility</w:t>
      </w:r>
      <w:r w:rsidRPr="00DA4BD3">
        <w:rPr>
          <w:rFonts w:ascii="Arial" w:hAnsi="Arial" w:cs="Arial"/>
          <w:sz w:val="20"/>
        </w:rPr>
        <w:t xml:space="preserve"> for a second violation under Article 10.9.1, where the sanction for the first violation was determined based on rules in force prior to the Effective Date, the period of </w:t>
      </w:r>
      <w:r w:rsidRPr="00DA4BD3">
        <w:rPr>
          <w:rFonts w:ascii="Arial" w:hAnsi="Arial" w:cs="Arial"/>
          <w:i/>
          <w:sz w:val="20"/>
        </w:rPr>
        <w:t>Ineligibility</w:t>
      </w:r>
      <w:r w:rsidRPr="00DA4BD3">
        <w:rPr>
          <w:rFonts w:ascii="Arial" w:hAnsi="Arial" w:cs="Arial"/>
          <w:sz w:val="20"/>
        </w:rPr>
        <w:t xml:space="preserve"> which would have been assessed for that first violation had these Anti-Doping Rules been applicable, shall be applied</w:t>
      </w:r>
      <w:r w:rsidR="00106FC1" w:rsidRPr="00DA4BD3">
        <w:rPr>
          <w:rFonts w:ascii="Arial" w:hAnsi="Arial" w:cs="Arial"/>
          <w:sz w:val="20"/>
        </w:rPr>
        <w:t>.</w:t>
      </w:r>
      <w:r w:rsidR="004F4B28" w:rsidRPr="00DA4BD3">
        <w:rPr>
          <w:rStyle w:val="FootnoteReference"/>
          <w:rFonts w:ascii="Arial" w:hAnsi="Arial" w:cs="Arial"/>
          <w:b/>
          <w:sz w:val="20"/>
          <w:vertAlign w:val="superscript"/>
        </w:rPr>
        <w:footnoteReference w:id="116"/>
      </w:r>
      <w:r w:rsidR="00780160">
        <w:rPr>
          <w:rFonts w:ascii="Arial" w:hAnsi="Arial" w:cs="Arial"/>
          <w:sz w:val="20"/>
        </w:rPr>
        <w:tab/>
      </w:r>
    </w:p>
    <w:p w14:paraId="012B4975" w14:textId="77777777" w:rsidR="00175B28" w:rsidRPr="00DA4BD3" w:rsidRDefault="00175B28" w:rsidP="00175B28">
      <w:pPr>
        <w:ind w:left="2250" w:hanging="810"/>
        <w:jc w:val="both"/>
        <w:rPr>
          <w:rFonts w:ascii="Arial" w:hAnsi="Arial" w:cs="Arial"/>
          <w:sz w:val="20"/>
        </w:rPr>
      </w:pPr>
    </w:p>
    <w:p w14:paraId="3333B554" w14:textId="4C73EBD9" w:rsidR="00347E26" w:rsidRPr="00DA4BD3" w:rsidRDefault="00347E26" w:rsidP="00CA4977">
      <w:pPr>
        <w:pStyle w:val="NormalWeb"/>
        <w:spacing w:before="0" w:beforeAutospacing="0" w:after="0" w:afterAutospacing="0"/>
        <w:ind w:left="2268" w:hanging="850"/>
        <w:jc w:val="both"/>
        <w:rPr>
          <w:rFonts w:ascii="Arial" w:hAnsi="Arial" w:cs="Arial"/>
          <w:sz w:val="20"/>
          <w:szCs w:val="20"/>
        </w:rPr>
      </w:pPr>
      <w:r w:rsidRPr="00DA4BD3">
        <w:rPr>
          <w:rFonts w:ascii="Arial" w:hAnsi="Arial" w:cs="Arial"/>
          <w:b/>
          <w:sz w:val="20"/>
          <w:szCs w:val="20"/>
        </w:rPr>
        <w:t>2</w:t>
      </w:r>
      <w:r w:rsidR="009E70E0" w:rsidRPr="00DA4BD3">
        <w:rPr>
          <w:rFonts w:ascii="Arial" w:hAnsi="Arial" w:cs="Arial"/>
          <w:b/>
          <w:sz w:val="20"/>
          <w:szCs w:val="20"/>
        </w:rPr>
        <w:t>4</w:t>
      </w:r>
      <w:r w:rsidRPr="00DA4BD3">
        <w:rPr>
          <w:rFonts w:ascii="Arial" w:hAnsi="Arial" w:cs="Arial"/>
          <w:b/>
          <w:sz w:val="20"/>
          <w:szCs w:val="20"/>
        </w:rPr>
        <w:t>.</w:t>
      </w:r>
      <w:r w:rsidR="00017411" w:rsidRPr="00DA4BD3">
        <w:rPr>
          <w:rFonts w:ascii="Arial" w:hAnsi="Arial" w:cs="Arial"/>
          <w:b/>
          <w:sz w:val="20"/>
          <w:szCs w:val="20"/>
        </w:rPr>
        <w:t>4</w:t>
      </w:r>
      <w:r w:rsidRPr="00DA4BD3">
        <w:rPr>
          <w:rFonts w:ascii="Arial" w:hAnsi="Arial" w:cs="Arial"/>
          <w:b/>
          <w:sz w:val="20"/>
          <w:szCs w:val="20"/>
        </w:rPr>
        <w:t>.6</w:t>
      </w:r>
      <w:r w:rsidR="00091D32" w:rsidRPr="00DA4BD3">
        <w:rPr>
          <w:rFonts w:ascii="Arial" w:hAnsi="Arial" w:cs="Arial"/>
          <w:b/>
          <w:sz w:val="20"/>
          <w:szCs w:val="20"/>
        </w:rPr>
        <w:t xml:space="preserve"> </w:t>
      </w:r>
      <w:r w:rsidR="006E3042" w:rsidRPr="00DA4BD3">
        <w:rPr>
          <w:rFonts w:ascii="Arial" w:hAnsi="Arial" w:cs="Arial"/>
          <w:b/>
          <w:sz w:val="20"/>
          <w:szCs w:val="20"/>
        </w:rPr>
        <w:tab/>
      </w:r>
      <w:r w:rsidRPr="00DA4BD3">
        <w:rPr>
          <w:rFonts w:ascii="Arial" w:hAnsi="Arial" w:cs="Arial"/>
          <w:sz w:val="20"/>
          <w:szCs w:val="20"/>
        </w:rPr>
        <w:t xml:space="preserve">Changes to the </w:t>
      </w:r>
      <w:r w:rsidRPr="00DA4BD3">
        <w:rPr>
          <w:rFonts w:ascii="Arial" w:hAnsi="Arial" w:cs="Arial"/>
          <w:i/>
          <w:iCs/>
          <w:sz w:val="20"/>
          <w:szCs w:val="20"/>
        </w:rPr>
        <w:t>Prohibited List</w:t>
      </w:r>
      <w:r w:rsidRPr="00DA4BD3">
        <w:rPr>
          <w:rFonts w:ascii="Arial" w:hAnsi="Arial" w:cs="Arial"/>
          <w:sz w:val="20"/>
          <w:szCs w:val="20"/>
        </w:rPr>
        <w:t xml:space="preserve"> and </w:t>
      </w:r>
      <w:r w:rsidRPr="00DA4BD3">
        <w:rPr>
          <w:rFonts w:ascii="Arial" w:hAnsi="Arial" w:cs="Arial"/>
          <w:i/>
          <w:iCs/>
          <w:sz w:val="20"/>
          <w:szCs w:val="20"/>
        </w:rPr>
        <w:t>Technical Documents</w:t>
      </w:r>
      <w:r w:rsidRPr="00DA4BD3">
        <w:rPr>
          <w:rFonts w:ascii="Arial" w:hAnsi="Arial" w:cs="Arial"/>
          <w:sz w:val="20"/>
          <w:szCs w:val="20"/>
        </w:rPr>
        <w:t xml:space="preserve"> relating to substances</w:t>
      </w:r>
      <w:r w:rsidR="00757DFA" w:rsidRPr="00DA4BD3">
        <w:rPr>
          <w:rFonts w:ascii="Arial" w:hAnsi="Arial" w:cs="Arial"/>
          <w:sz w:val="20"/>
          <w:szCs w:val="20"/>
        </w:rPr>
        <w:t xml:space="preserve"> or methods</w:t>
      </w:r>
      <w:r w:rsidRPr="00DA4BD3">
        <w:rPr>
          <w:rFonts w:ascii="Arial" w:hAnsi="Arial" w:cs="Arial"/>
          <w:sz w:val="20"/>
          <w:szCs w:val="20"/>
        </w:rPr>
        <w:t xml:space="preserve"> on the </w:t>
      </w:r>
      <w:r w:rsidRPr="00DA4BD3">
        <w:rPr>
          <w:rFonts w:ascii="Arial" w:hAnsi="Arial" w:cs="Arial"/>
          <w:i/>
          <w:iCs/>
          <w:sz w:val="20"/>
          <w:szCs w:val="20"/>
        </w:rPr>
        <w:t>Prohibited List</w:t>
      </w:r>
      <w:r w:rsidRPr="00DA4BD3">
        <w:rPr>
          <w:rFonts w:ascii="Arial" w:hAnsi="Arial" w:cs="Arial"/>
          <w:sz w:val="20"/>
          <w:szCs w:val="20"/>
        </w:rPr>
        <w:t xml:space="preserve"> shall not, unless they specifically provide otherwise, be applied retroactively. As an exception, however, when a </w:t>
      </w:r>
      <w:r w:rsidRPr="00DA4BD3">
        <w:rPr>
          <w:rFonts w:ascii="Arial" w:hAnsi="Arial" w:cs="Arial"/>
          <w:i/>
          <w:iCs/>
          <w:sz w:val="20"/>
          <w:szCs w:val="20"/>
        </w:rPr>
        <w:t>Prohibited Substance</w:t>
      </w:r>
      <w:r w:rsidRPr="00DA4BD3">
        <w:rPr>
          <w:rFonts w:ascii="Arial" w:hAnsi="Arial" w:cs="Arial"/>
          <w:sz w:val="20"/>
          <w:szCs w:val="20"/>
        </w:rPr>
        <w:t xml:space="preserve"> </w:t>
      </w:r>
      <w:r w:rsidR="00757DFA" w:rsidRPr="00DA4BD3">
        <w:rPr>
          <w:rFonts w:ascii="Arial" w:hAnsi="Arial" w:cs="Arial"/>
          <w:sz w:val="20"/>
          <w:szCs w:val="20"/>
        </w:rPr>
        <w:t xml:space="preserve">or a </w:t>
      </w:r>
      <w:r w:rsidR="00757DFA" w:rsidRPr="00DA4BD3">
        <w:rPr>
          <w:rFonts w:ascii="Arial" w:hAnsi="Arial" w:cs="Arial"/>
          <w:i/>
          <w:sz w:val="20"/>
          <w:szCs w:val="20"/>
        </w:rPr>
        <w:t xml:space="preserve">Prohibited Method </w:t>
      </w:r>
      <w:r w:rsidRPr="00DA4BD3">
        <w:rPr>
          <w:rFonts w:ascii="Arial" w:hAnsi="Arial" w:cs="Arial"/>
          <w:sz w:val="20"/>
          <w:szCs w:val="20"/>
        </w:rPr>
        <w:t xml:space="preserve">has been removed from the </w:t>
      </w:r>
      <w:r w:rsidRPr="00DA4BD3">
        <w:rPr>
          <w:rFonts w:ascii="Arial" w:hAnsi="Arial" w:cs="Arial"/>
          <w:i/>
          <w:iCs/>
          <w:sz w:val="20"/>
          <w:szCs w:val="20"/>
        </w:rPr>
        <w:t>Prohibited List</w:t>
      </w:r>
      <w:r w:rsidRPr="00DA4BD3">
        <w:rPr>
          <w:rFonts w:ascii="Arial" w:hAnsi="Arial" w:cs="Arial"/>
          <w:sz w:val="20"/>
          <w:szCs w:val="20"/>
        </w:rPr>
        <w:t xml:space="preserve">, an </w:t>
      </w:r>
      <w:r w:rsidRPr="00DA4BD3">
        <w:rPr>
          <w:rFonts w:ascii="Arial" w:hAnsi="Arial" w:cs="Arial"/>
          <w:i/>
          <w:iCs/>
          <w:sz w:val="20"/>
          <w:szCs w:val="20"/>
        </w:rPr>
        <w:t>Athlete</w:t>
      </w:r>
      <w:r w:rsidRPr="00DA4BD3">
        <w:rPr>
          <w:rFonts w:ascii="Arial" w:hAnsi="Arial" w:cs="Arial"/>
          <w:sz w:val="20"/>
          <w:szCs w:val="20"/>
        </w:rPr>
        <w:t xml:space="preserve"> or other </w:t>
      </w:r>
      <w:r w:rsidRPr="00DA4BD3">
        <w:rPr>
          <w:rFonts w:ascii="Arial" w:hAnsi="Arial" w:cs="Arial"/>
          <w:i/>
          <w:iCs/>
          <w:sz w:val="20"/>
          <w:szCs w:val="20"/>
        </w:rPr>
        <w:t>Person</w:t>
      </w:r>
      <w:r w:rsidRPr="00DA4BD3">
        <w:rPr>
          <w:rFonts w:ascii="Arial" w:hAnsi="Arial" w:cs="Arial"/>
          <w:sz w:val="20"/>
          <w:szCs w:val="20"/>
        </w:rPr>
        <w:t xml:space="preserve"> currently serving a period of </w:t>
      </w:r>
      <w:r w:rsidRPr="00DA4BD3">
        <w:rPr>
          <w:rFonts w:ascii="Arial" w:hAnsi="Arial" w:cs="Arial"/>
          <w:i/>
          <w:iCs/>
          <w:sz w:val="20"/>
          <w:szCs w:val="20"/>
        </w:rPr>
        <w:t>Ineligibility</w:t>
      </w:r>
      <w:r w:rsidRPr="00DA4BD3">
        <w:rPr>
          <w:rFonts w:ascii="Arial" w:hAnsi="Arial" w:cs="Arial"/>
          <w:sz w:val="20"/>
          <w:szCs w:val="20"/>
        </w:rPr>
        <w:t xml:space="preserve"> on account of the formerly </w:t>
      </w:r>
      <w:r w:rsidRPr="00DA4BD3">
        <w:rPr>
          <w:rFonts w:ascii="Arial" w:hAnsi="Arial" w:cs="Arial"/>
          <w:i/>
          <w:iCs/>
          <w:sz w:val="20"/>
          <w:szCs w:val="20"/>
        </w:rPr>
        <w:t>Prohibited Substance</w:t>
      </w:r>
      <w:r w:rsidR="00757DFA" w:rsidRPr="00DA4BD3">
        <w:rPr>
          <w:rFonts w:ascii="Arial" w:hAnsi="Arial" w:cs="Arial"/>
          <w:i/>
          <w:iCs/>
          <w:sz w:val="20"/>
          <w:szCs w:val="20"/>
        </w:rPr>
        <w:t xml:space="preserve"> </w:t>
      </w:r>
      <w:r w:rsidR="00757DFA" w:rsidRPr="00DA4BD3">
        <w:rPr>
          <w:rFonts w:ascii="Arial" w:hAnsi="Arial" w:cs="Arial"/>
          <w:iCs/>
          <w:sz w:val="20"/>
          <w:szCs w:val="20"/>
        </w:rPr>
        <w:t xml:space="preserve">or </w:t>
      </w:r>
      <w:r w:rsidR="00757DFA" w:rsidRPr="00DA4BD3">
        <w:rPr>
          <w:rFonts w:ascii="Arial" w:hAnsi="Arial" w:cs="Arial"/>
          <w:i/>
          <w:iCs/>
          <w:sz w:val="20"/>
          <w:szCs w:val="20"/>
        </w:rPr>
        <w:t>Prohibited Method</w:t>
      </w:r>
      <w:r w:rsidRPr="00DA4BD3">
        <w:rPr>
          <w:rFonts w:ascii="Arial" w:hAnsi="Arial" w:cs="Arial"/>
          <w:sz w:val="20"/>
          <w:szCs w:val="20"/>
        </w:rPr>
        <w:t xml:space="preserve"> may apply to </w:t>
      </w:r>
      <w:r w:rsidRPr="00DA4BD3">
        <w:rPr>
          <w:rFonts w:ascii="Arial" w:hAnsi="Arial" w:cs="Arial"/>
          <w:sz w:val="20"/>
          <w:szCs w:val="20"/>
          <w:highlight w:val="lightGray"/>
        </w:rPr>
        <w:t>[IF]</w:t>
      </w:r>
      <w:r w:rsidRPr="00DA4BD3">
        <w:rPr>
          <w:rFonts w:ascii="Arial" w:hAnsi="Arial" w:cs="Arial"/>
          <w:sz w:val="20"/>
          <w:szCs w:val="20"/>
        </w:rPr>
        <w:t xml:space="preserve"> </w:t>
      </w:r>
      <w:r w:rsidR="004F4B28" w:rsidRPr="00DA4BD3">
        <w:rPr>
          <w:rFonts w:ascii="Arial" w:hAnsi="Arial" w:cs="Arial"/>
          <w:sz w:val="20"/>
          <w:szCs w:val="20"/>
        </w:rPr>
        <w:t xml:space="preserve">or other </w:t>
      </w:r>
      <w:r w:rsidR="004F4B28" w:rsidRPr="00DA4BD3">
        <w:rPr>
          <w:rFonts w:ascii="Arial" w:hAnsi="Arial" w:cs="Arial"/>
          <w:i/>
          <w:sz w:val="20"/>
          <w:szCs w:val="20"/>
        </w:rPr>
        <w:t xml:space="preserve">Anti-Doping Organization </w:t>
      </w:r>
      <w:r w:rsidR="004F4B28" w:rsidRPr="00DA4BD3">
        <w:rPr>
          <w:rFonts w:ascii="Arial" w:hAnsi="Arial" w:cs="Arial"/>
          <w:sz w:val="20"/>
          <w:szCs w:val="20"/>
          <w:lang w:val="en-US"/>
        </w:rPr>
        <w:t xml:space="preserve">which </w:t>
      </w:r>
      <w:r w:rsidRPr="00DA4BD3">
        <w:rPr>
          <w:rFonts w:ascii="Arial" w:hAnsi="Arial" w:cs="Arial"/>
          <w:sz w:val="20"/>
          <w:szCs w:val="20"/>
        </w:rPr>
        <w:t xml:space="preserve">had </w:t>
      </w:r>
      <w:r w:rsidRPr="00DA4BD3">
        <w:rPr>
          <w:rFonts w:ascii="Arial" w:hAnsi="Arial" w:cs="Arial"/>
          <w:i/>
          <w:iCs/>
          <w:sz w:val="20"/>
          <w:szCs w:val="20"/>
        </w:rPr>
        <w:t>Results Management</w:t>
      </w:r>
      <w:r w:rsidRPr="00DA4BD3">
        <w:rPr>
          <w:rFonts w:ascii="Arial" w:hAnsi="Arial" w:cs="Arial"/>
          <w:sz w:val="20"/>
          <w:szCs w:val="20"/>
        </w:rPr>
        <w:t xml:space="preserve"> </w:t>
      </w:r>
      <w:r w:rsidR="00BE1100" w:rsidRPr="00DA4BD3">
        <w:rPr>
          <w:rFonts w:ascii="Arial" w:hAnsi="Arial" w:cs="Arial"/>
          <w:sz w:val="20"/>
          <w:szCs w:val="20"/>
        </w:rPr>
        <w:t xml:space="preserve">authority </w:t>
      </w:r>
      <w:r w:rsidRPr="00DA4BD3">
        <w:rPr>
          <w:rFonts w:ascii="Arial" w:hAnsi="Arial" w:cs="Arial"/>
          <w:sz w:val="20"/>
          <w:szCs w:val="20"/>
        </w:rPr>
        <w:t xml:space="preserve">for the anti-doping rule violation to consider a reduction in the period of </w:t>
      </w:r>
      <w:r w:rsidRPr="00DA4BD3">
        <w:rPr>
          <w:rFonts w:ascii="Arial" w:hAnsi="Arial" w:cs="Arial"/>
          <w:i/>
          <w:iCs/>
          <w:sz w:val="20"/>
          <w:szCs w:val="20"/>
        </w:rPr>
        <w:t>Ineligibility</w:t>
      </w:r>
      <w:r w:rsidRPr="00DA4BD3">
        <w:rPr>
          <w:rFonts w:ascii="Arial" w:hAnsi="Arial" w:cs="Arial"/>
          <w:sz w:val="20"/>
          <w:szCs w:val="20"/>
        </w:rPr>
        <w:t xml:space="preserve"> in light of the removal of the substance </w:t>
      </w:r>
      <w:r w:rsidR="00757DFA" w:rsidRPr="00DA4BD3">
        <w:rPr>
          <w:rFonts w:ascii="Arial" w:hAnsi="Arial" w:cs="Arial"/>
          <w:sz w:val="20"/>
          <w:szCs w:val="20"/>
        </w:rPr>
        <w:t xml:space="preserve">or method </w:t>
      </w:r>
      <w:r w:rsidRPr="00DA4BD3">
        <w:rPr>
          <w:rFonts w:ascii="Arial" w:hAnsi="Arial" w:cs="Arial"/>
          <w:sz w:val="20"/>
          <w:szCs w:val="20"/>
        </w:rPr>
        <w:t xml:space="preserve">from the </w:t>
      </w:r>
      <w:r w:rsidRPr="00DA4BD3">
        <w:rPr>
          <w:rFonts w:ascii="Arial" w:hAnsi="Arial" w:cs="Arial"/>
          <w:i/>
          <w:iCs/>
          <w:sz w:val="20"/>
          <w:szCs w:val="20"/>
        </w:rPr>
        <w:t>Prohibited List</w:t>
      </w:r>
      <w:r w:rsidRPr="00DA4BD3">
        <w:rPr>
          <w:rFonts w:ascii="Arial" w:hAnsi="Arial" w:cs="Arial"/>
          <w:sz w:val="20"/>
          <w:szCs w:val="20"/>
        </w:rPr>
        <w:t xml:space="preserve">. </w:t>
      </w:r>
    </w:p>
    <w:p w14:paraId="62F382BB" w14:textId="4B6C7316" w:rsidR="00192513" w:rsidRPr="00DA4BD3" w:rsidRDefault="00347E26" w:rsidP="00671DE0">
      <w:pPr>
        <w:rPr>
          <w:rFonts w:ascii="Arial" w:hAnsi="Arial" w:cs="Arial"/>
        </w:rPr>
      </w:pPr>
      <w:r w:rsidRPr="00DA4BD3">
        <w:rPr>
          <w:rFonts w:ascii="Arial" w:hAnsi="Arial" w:cs="Arial"/>
        </w:rPr>
        <w:t xml:space="preserve"> </w:t>
      </w:r>
    </w:p>
    <w:p w14:paraId="41E21B34" w14:textId="77777777" w:rsidR="002151FF" w:rsidRPr="00DA4BD3" w:rsidRDefault="002151FF" w:rsidP="002C0031">
      <w:pPr>
        <w:jc w:val="both"/>
        <w:rPr>
          <w:rFonts w:ascii="Arial" w:hAnsi="Arial" w:cs="Arial"/>
          <w:sz w:val="20"/>
        </w:rPr>
      </w:pPr>
    </w:p>
    <w:p w14:paraId="4F17C2DF" w14:textId="77777777" w:rsidR="002151FF" w:rsidRPr="00DA4BD3" w:rsidRDefault="002151FF" w:rsidP="002C0031">
      <w:pPr>
        <w:jc w:val="both"/>
        <w:rPr>
          <w:rFonts w:ascii="Arial" w:hAnsi="Arial" w:cs="Arial"/>
          <w:sz w:val="20"/>
        </w:rPr>
      </w:pPr>
    </w:p>
    <w:p w14:paraId="2E80BB74" w14:textId="77777777" w:rsidR="00025EC1" w:rsidRPr="00DA4BD3" w:rsidRDefault="00025EC1" w:rsidP="00025EC1">
      <w:pPr>
        <w:rPr>
          <w:rFonts w:ascii="Arial" w:hAnsi="Arial" w:cs="Arial"/>
          <w:sz w:val="20"/>
        </w:rPr>
      </w:pPr>
    </w:p>
    <w:p w14:paraId="04902B2B" w14:textId="77777777" w:rsidR="00025EC1" w:rsidRPr="00DA4BD3" w:rsidRDefault="00025EC1" w:rsidP="00025EC1">
      <w:pPr>
        <w:rPr>
          <w:rFonts w:ascii="Arial" w:hAnsi="Arial" w:cs="Arial"/>
          <w:sz w:val="20"/>
        </w:rPr>
      </w:pPr>
    </w:p>
    <w:p w14:paraId="36931A89" w14:textId="1BA42E47" w:rsidR="00DB29C3" w:rsidRPr="00DA4BD3" w:rsidRDefault="00DB29C3" w:rsidP="00A27C22">
      <w:pPr>
        <w:rPr>
          <w:rFonts w:ascii="Arial" w:hAnsi="Arial" w:cs="Arial"/>
          <w:sz w:val="20"/>
        </w:rPr>
        <w:sectPr w:rsidR="00DB29C3" w:rsidRPr="00DA4BD3" w:rsidSect="00D956F9">
          <w:headerReference w:type="even" r:id="rId28"/>
          <w:headerReference w:type="default" r:id="rId29"/>
          <w:footerReference w:type="default" r:id="rId30"/>
          <w:headerReference w:type="first" r:id="rId31"/>
          <w:pgSz w:w="12240" w:h="15840" w:code="1"/>
          <w:pgMar w:top="1440" w:right="1440" w:bottom="1152" w:left="1440" w:header="737" w:footer="737" w:gutter="0"/>
          <w:cols w:space="720"/>
          <w:docGrid w:linePitch="326"/>
        </w:sectPr>
      </w:pPr>
    </w:p>
    <w:p w14:paraId="446DC599" w14:textId="542A5B13" w:rsidR="00347E26" w:rsidRPr="00DA4BD3" w:rsidRDefault="00347E26" w:rsidP="00106FC1">
      <w:pPr>
        <w:pStyle w:val="Heading1"/>
        <w:spacing w:before="0" w:after="0"/>
        <w:rPr>
          <w:rFonts w:ascii="Arial" w:hAnsi="Arial" w:cs="Arial"/>
          <w:sz w:val="20"/>
          <w:szCs w:val="20"/>
        </w:rPr>
      </w:pPr>
      <w:bookmarkStart w:id="314" w:name="_Toc215043921"/>
      <w:r w:rsidRPr="00DA4BD3">
        <w:rPr>
          <w:rFonts w:ascii="Arial" w:hAnsi="Arial" w:cs="Arial"/>
          <w:sz w:val="20"/>
          <w:szCs w:val="20"/>
          <w:highlight w:val="yellow"/>
        </w:rPr>
        <w:lastRenderedPageBreak/>
        <w:t>APPENDIX 1</w:t>
      </w:r>
      <w:r w:rsidR="001A6545" w:rsidRPr="00DA4BD3">
        <w:rPr>
          <w:rFonts w:ascii="Arial" w:hAnsi="Arial" w:cs="Arial"/>
          <w:sz w:val="20"/>
          <w:szCs w:val="20"/>
        </w:rPr>
        <w:tab/>
      </w:r>
      <w:r w:rsidRPr="00DA4BD3">
        <w:rPr>
          <w:rFonts w:ascii="Arial" w:hAnsi="Arial" w:cs="Arial"/>
          <w:sz w:val="20"/>
          <w:szCs w:val="20"/>
          <w:highlight w:val="yellow"/>
        </w:rPr>
        <w:t>DEFINITIONS</w:t>
      </w:r>
      <w:r w:rsidR="00680A1E" w:rsidRPr="00DA4BD3">
        <w:rPr>
          <w:rStyle w:val="FootnoteReference"/>
          <w:rFonts w:ascii="Arial" w:hAnsi="Arial" w:cs="Arial"/>
          <w:sz w:val="20"/>
          <w:szCs w:val="20"/>
          <w:highlight w:val="yellow"/>
          <w:vertAlign w:val="superscript"/>
        </w:rPr>
        <w:footnoteReference w:id="117"/>
      </w:r>
      <w:bookmarkEnd w:id="314"/>
    </w:p>
    <w:p w14:paraId="03776B9B" w14:textId="77777777" w:rsidR="00BA4816" w:rsidRPr="00DA4BD3" w:rsidRDefault="00BA4816" w:rsidP="00347E26">
      <w:pPr>
        <w:jc w:val="both"/>
        <w:rPr>
          <w:rFonts w:ascii="Arial" w:hAnsi="Arial" w:cs="Arial"/>
          <w:sz w:val="20"/>
        </w:rPr>
      </w:pPr>
    </w:p>
    <w:p w14:paraId="3824830E" w14:textId="4E68C154"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ADAMS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DA4BD3">
        <w:rPr>
          <w:rFonts w:ascii="Arial" w:hAnsi="Arial" w:cs="Arial"/>
          <w:i/>
          <w:iCs/>
          <w:sz w:val="20"/>
          <w:highlight w:val="yellow"/>
        </w:rPr>
        <w:t>WADA</w:t>
      </w:r>
      <w:r w:rsidRPr="00DA4BD3">
        <w:rPr>
          <w:rFonts w:ascii="Arial" w:hAnsi="Arial" w:cs="Arial"/>
          <w:sz w:val="20"/>
          <w:highlight w:val="yellow"/>
        </w:rPr>
        <w:t xml:space="preserve"> in their anti-doping operations in conjunction with data protection legislation.</w:t>
      </w:r>
    </w:p>
    <w:p w14:paraId="287228E8" w14:textId="3E981AE2" w:rsidR="00135D1C" w:rsidRPr="00DA4BD3" w:rsidRDefault="00135D1C" w:rsidP="00347E26">
      <w:pPr>
        <w:jc w:val="both"/>
        <w:rPr>
          <w:rFonts w:ascii="Arial" w:hAnsi="Arial" w:cs="Arial"/>
          <w:sz w:val="20"/>
          <w:highlight w:val="yellow"/>
        </w:rPr>
      </w:pPr>
    </w:p>
    <w:p w14:paraId="6C4C1854" w14:textId="53B8C564" w:rsidR="00135D1C" w:rsidRPr="00DA4BD3" w:rsidRDefault="00135D1C" w:rsidP="00347E26">
      <w:pPr>
        <w:jc w:val="both"/>
        <w:rPr>
          <w:rFonts w:ascii="Arial" w:hAnsi="Arial" w:cs="Arial"/>
          <w:sz w:val="20"/>
          <w:highlight w:val="yellow"/>
        </w:rPr>
      </w:pPr>
      <w:bookmarkStart w:id="315" w:name="_DV_C781"/>
      <w:r w:rsidRPr="00FB672F">
        <w:rPr>
          <w:rFonts w:ascii="Arial" w:hAnsi="Arial" w:cs="Arial"/>
          <w:b/>
          <w:bCs/>
          <w:i/>
          <w:sz w:val="20"/>
          <w:highlight w:val="yellow"/>
        </w:rPr>
        <w:t>Administration</w:t>
      </w:r>
      <w:r w:rsidRPr="00DA4BD3">
        <w:rPr>
          <w:rFonts w:ascii="Arial" w:hAnsi="Arial" w:cs="Arial"/>
          <w:sz w:val="20"/>
          <w:highlight w:val="yellow"/>
        </w:rPr>
        <w:t xml:space="preserve">: Providing, supplying, supervising, facilitating, or otherwise participating in the </w:t>
      </w:r>
      <w:r w:rsidRPr="00DA4BD3">
        <w:rPr>
          <w:rFonts w:ascii="Arial" w:hAnsi="Arial" w:cs="Arial"/>
          <w:i/>
          <w:iCs/>
          <w:sz w:val="20"/>
          <w:highlight w:val="yellow"/>
        </w:rPr>
        <w:t>Use</w:t>
      </w:r>
      <w:r w:rsidRPr="00DA4BD3">
        <w:rPr>
          <w:rFonts w:ascii="Arial" w:hAnsi="Arial" w:cs="Arial"/>
          <w:sz w:val="20"/>
          <w:highlight w:val="yellow"/>
        </w:rPr>
        <w:t xml:space="preserve"> or </w:t>
      </w:r>
      <w:r w:rsidRPr="00DA4BD3">
        <w:rPr>
          <w:rFonts w:ascii="Arial" w:hAnsi="Arial" w:cs="Arial"/>
          <w:i/>
          <w:iCs/>
          <w:sz w:val="20"/>
          <w:highlight w:val="yellow"/>
        </w:rPr>
        <w:t>Attempted Use</w:t>
      </w:r>
      <w:r w:rsidRPr="00DA4BD3">
        <w:rPr>
          <w:rFonts w:ascii="Arial" w:hAnsi="Arial" w:cs="Arial"/>
          <w:sz w:val="20"/>
          <w:highlight w:val="yellow"/>
        </w:rPr>
        <w:t xml:space="preserve"> by another </w:t>
      </w:r>
      <w:r w:rsidRPr="00DA4BD3">
        <w:rPr>
          <w:rFonts w:ascii="Arial" w:hAnsi="Arial" w:cs="Arial"/>
          <w:i/>
          <w:iCs/>
          <w:sz w:val="20"/>
          <w:highlight w:val="yellow"/>
        </w:rPr>
        <w:t>Person</w:t>
      </w:r>
      <w:r w:rsidRPr="00DA4BD3">
        <w:rPr>
          <w:rFonts w:ascii="Arial" w:hAnsi="Arial" w:cs="Arial"/>
          <w:sz w:val="20"/>
          <w:highlight w:val="yellow"/>
        </w:rPr>
        <w:t xml:space="preserv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r w:rsidR="00583D91" w:rsidRPr="00DA4BD3">
        <w:rPr>
          <w:rFonts w:ascii="Arial" w:hAnsi="Arial" w:cs="Arial"/>
          <w:sz w:val="20"/>
          <w:highlight w:val="yellow"/>
        </w:rPr>
        <w:t xml:space="preserve"> </w:t>
      </w:r>
      <w:r w:rsidRPr="00DA4BD3">
        <w:rPr>
          <w:rFonts w:ascii="Arial" w:hAnsi="Arial" w:cs="Arial"/>
          <w:sz w:val="20"/>
          <w:highlight w:val="yellow"/>
        </w:rPr>
        <w:t xml:space="preserve">However, this definition shall not include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w:t>
      </w:r>
      <w:r w:rsidR="008C3BA5"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 or other acceptable justification and shall not include actions involving </w:t>
      </w:r>
      <w:r w:rsidRPr="00DA4BD3">
        <w:rPr>
          <w:rFonts w:ascii="Arial" w:hAnsi="Arial" w:cs="Arial"/>
          <w:i/>
          <w:iCs/>
          <w:sz w:val="20"/>
          <w:highlight w:val="yellow"/>
        </w:rPr>
        <w:t>Prohibited Substances</w:t>
      </w:r>
      <w:r w:rsidRPr="00DA4BD3">
        <w:rPr>
          <w:rFonts w:ascii="Arial" w:hAnsi="Arial" w:cs="Arial"/>
          <w:sz w:val="20"/>
          <w:highlight w:val="yellow"/>
        </w:rPr>
        <w:t xml:space="preserve"> which 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that such </w:t>
      </w:r>
      <w:r w:rsidRPr="00DA4BD3">
        <w:rPr>
          <w:rFonts w:ascii="Arial" w:hAnsi="Arial" w:cs="Arial"/>
          <w:i/>
          <w:iCs/>
          <w:sz w:val="20"/>
          <w:highlight w:val="yellow"/>
        </w:rPr>
        <w:t>Prohibited Substances</w:t>
      </w:r>
      <w:r w:rsidRPr="00DA4BD3">
        <w:rPr>
          <w:rFonts w:ascii="Arial" w:hAnsi="Arial" w:cs="Arial"/>
          <w:sz w:val="20"/>
          <w:highlight w:val="yellow"/>
        </w:rPr>
        <w:t xml:space="preserve"> are not intended for genuine and legal therapeutic purposes or are intended to enhance sport performance.</w:t>
      </w:r>
      <w:bookmarkEnd w:id="315"/>
    </w:p>
    <w:p w14:paraId="3977C186" w14:textId="77777777" w:rsidR="00135D1C" w:rsidRPr="00DA4BD3" w:rsidRDefault="00135D1C" w:rsidP="00347E26">
      <w:pPr>
        <w:jc w:val="both"/>
        <w:rPr>
          <w:rFonts w:ascii="Arial" w:hAnsi="Arial" w:cs="Arial"/>
          <w:i/>
          <w:sz w:val="20"/>
          <w:highlight w:val="yellow"/>
          <w:u w:val="single"/>
        </w:rPr>
      </w:pPr>
    </w:p>
    <w:p w14:paraId="6E5F1598" w14:textId="4646BF49" w:rsidR="00347E26" w:rsidRPr="00DA4BD3" w:rsidRDefault="00135D1C" w:rsidP="00347E26">
      <w:pPr>
        <w:jc w:val="both"/>
        <w:rPr>
          <w:rFonts w:ascii="Arial" w:hAnsi="Arial" w:cs="Arial"/>
          <w:sz w:val="20"/>
          <w:highlight w:val="yellow"/>
        </w:rPr>
      </w:pPr>
      <w:r w:rsidRPr="00FB672F">
        <w:rPr>
          <w:rFonts w:ascii="Arial" w:hAnsi="Arial" w:cs="Arial"/>
          <w:b/>
          <w:bCs/>
          <w:i/>
          <w:sz w:val="20"/>
          <w:highlight w:val="yellow"/>
        </w:rPr>
        <w:t>Adverse Analytical Finding</w:t>
      </w:r>
      <w:r w:rsidRPr="00DA4BD3">
        <w:rPr>
          <w:rFonts w:ascii="Arial" w:hAnsi="Arial" w:cs="Arial"/>
          <w:sz w:val="20"/>
          <w:highlight w:val="yellow"/>
        </w:rPr>
        <w:t xml:space="preserve">: 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 xml:space="preserve">-approved laboratory that,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 Laboratories</w:t>
      </w:r>
      <w:r w:rsidR="00B0750C" w:rsidRPr="00DA4BD3">
        <w:rPr>
          <w:rFonts w:ascii="Arial" w:hAnsi="Arial" w:cs="Arial"/>
          <w:sz w:val="20"/>
          <w:highlight w:val="yellow"/>
        </w:rPr>
        <w:t>,</w:t>
      </w:r>
      <w:r w:rsidRPr="00DA4BD3">
        <w:rPr>
          <w:rFonts w:ascii="Arial" w:hAnsi="Arial" w:cs="Arial"/>
          <w:sz w:val="20"/>
          <w:highlight w:val="yellow"/>
        </w:rPr>
        <w:t xml:space="preserve"> establishes in a </w:t>
      </w:r>
      <w:r w:rsidRPr="00DA4BD3">
        <w:rPr>
          <w:rFonts w:ascii="Arial" w:hAnsi="Arial" w:cs="Arial"/>
          <w:i/>
          <w:iCs/>
          <w:sz w:val="20"/>
          <w:highlight w:val="yellow"/>
        </w:rPr>
        <w:t xml:space="preserve">Sample </w:t>
      </w:r>
      <w:r w:rsidRPr="00DA4BD3">
        <w:rPr>
          <w:rFonts w:ascii="Arial" w:hAnsi="Arial" w:cs="Arial"/>
          <w:sz w:val="20"/>
          <w:highlight w:val="yellow"/>
        </w:rPr>
        <w:t xml:space="preserve">the presence of a </w:t>
      </w:r>
      <w:r w:rsidRPr="00DA4BD3">
        <w:rPr>
          <w:rFonts w:ascii="Arial" w:hAnsi="Arial" w:cs="Arial"/>
          <w:i/>
          <w:iCs/>
          <w:sz w:val="20"/>
          <w:highlight w:val="yellow"/>
        </w:rPr>
        <w:t>Prohibited Substance</w:t>
      </w:r>
      <w:r w:rsidRPr="00DA4BD3">
        <w:rPr>
          <w:rFonts w:ascii="Arial" w:hAnsi="Arial" w:cs="Arial"/>
          <w:sz w:val="20"/>
          <w:highlight w:val="yellow"/>
        </w:rPr>
        <w:t xml:space="preserve"> or its </w:t>
      </w:r>
      <w:r w:rsidRPr="00DA4BD3">
        <w:rPr>
          <w:rFonts w:ascii="Arial" w:hAnsi="Arial" w:cs="Arial"/>
          <w:i/>
          <w:iCs/>
          <w:sz w:val="20"/>
          <w:highlight w:val="yellow"/>
        </w:rPr>
        <w:t>Metabolites</w:t>
      </w:r>
      <w:r w:rsidRPr="00DA4BD3">
        <w:rPr>
          <w:rFonts w:ascii="Arial" w:hAnsi="Arial" w:cs="Arial"/>
          <w:sz w:val="20"/>
          <w:highlight w:val="yellow"/>
        </w:rPr>
        <w:t xml:space="preserve"> or </w:t>
      </w:r>
      <w:r w:rsidRPr="00DA4BD3">
        <w:rPr>
          <w:rFonts w:ascii="Arial" w:hAnsi="Arial" w:cs="Arial"/>
          <w:i/>
          <w:iCs/>
          <w:sz w:val="20"/>
          <w:highlight w:val="yellow"/>
        </w:rPr>
        <w:t>Markers</w:t>
      </w:r>
      <w:r w:rsidRPr="00DA4BD3">
        <w:rPr>
          <w:rFonts w:ascii="Arial" w:hAnsi="Arial" w:cs="Arial"/>
          <w:sz w:val="20"/>
          <w:highlight w:val="yellow"/>
        </w:rPr>
        <w:t xml:space="preserve"> or evidence of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Prohibited Method</w:t>
      </w:r>
      <w:r w:rsidRPr="00DA4BD3">
        <w:rPr>
          <w:rFonts w:ascii="Arial" w:hAnsi="Arial" w:cs="Arial"/>
          <w:sz w:val="20"/>
          <w:highlight w:val="yellow"/>
        </w:rPr>
        <w:t>.</w:t>
      </w:r>
      <w:r w:rsidR="00B0750C" w:rsidRPr="00DA4BD3">
        <w:rPr>
          <w:rFonts w:ascii="Arial" w:hAnsi="Arial" w:cs="Arial"/>
          <w:sz w:val="20"/>
          <w:highlight w:val="yellow"/>
        </w:rPr>
        <w:t xml:space="preserve"> </w:t>
      </w:r>
    </w:p>
    <w:p w14:paraId="03B51576" w14:textId="5504F27C" w:rsidR="00135D1C" w:rsidRPr="00DA4BD3" w:rsidRDefault="00135D1C" w:rsidP="00347E26">
      <w:pPr>
        <w:jc w:val="both"/>
        <w:rPr>
          <w:rFonts w:ascii="Arial" w:hAnsi="Arial" w:cs="Arial"/>
          <w:sz w:val="20"/>
          <w:highlight w:val="yellow"/>
        </w:rPr>
      </w:pPr>
    </w:p>
    <w:p w14:paraId="4B0E5D28" w14:textId="70D49D94" w:rsidR="00347E26" w:rsidRPr="00DA4BD3" w:rsidRDefault="00E43E65" w:rsidP="002C0031">
      <w:pPr>
        <w:jc w:val="both"/>
        <w:rPr>
          <w:rFonts w:ascii="Arial" w:hAnsi="Arial" w:cs="Arial"/>
          <w:sz w:val="20"/>
          <w:highlight w:val="yellow"/>
        </w:rPr>
      </w:pPr>
      <w:bookmarkStart w:id="316" w:name="_DV_C782"/>
      <w:r w:rsidRPr="00FB672F">
        <w:rPr>
          <w:rFonts w:ascii="Arial" w:hAnsi="Arial" w:cs="Arial"/>
          <w:b/>
          <w:bCs/>
          <w:i/>
          <w:sz w:val="20"/>
          <w:highlight w:val="yellow"/>
        </w:rPr>
        <w:t>Adverse Passport Finding</w:t>
      </w:r>
      <w:r w:rsidRPr="00DA4BD3">
        <w:rPr>
          <w:rFonts w:ascii="Arial" w:hAnsi="Arial" w:cs="Arial"/>
          <w:sz w:val="20"/>
          <w:highlight w:val="yellow"/>
        </w:rPr>
        <w:t xml:space="preserve">: A report identified as an </w:t>
      </w:r>
      <w:r w:rsidRPr="00DA4BD3">
        <w:rPr>
          <w:rFonts w:ascii="Arial" w:hAnsi="Arial" w:cs="Arial"/>
          <w:i/>
          <w:iCs/>
          <w:sz w:val="20"/>
          <w:highlight w:val="yellow"/>
        </w:rPr>
        <w:t xml:space="preserve">Adverse Passport Finding </w:t>
      </w:r>
      <w:r w:rsidRPr="00DA4BD3">
        <w:rPr>
          <w:rFonts w:ascii="Arial" w:hAnsi="Arial" w:cs="Arial"/>
          <w:sz w:val="20"/>
          <w:highlight w:val="yellow"/>
        </w:rPr>
        <w:t xml:space="preserve">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bookmarkEnd w:id="316"/>
    </w:p>
    <w:p w14:paraId="27AE3852" w14:textId="77777777" w:rsidR="002C0031" w:rsidRPr="00DA4BD3" w:rsidRDefault="002C0031" w:rsidP="002C0031">
      <w:pPr>
        <w:jc w:val="both"/>
        <w:rPr>
          <w:rFonts w:ascii="Arial" w:hAnsi="Arial" w:cs="Arial"/>
          <w:sz w:val="20"/>
          <w:highlight w:val="yellow"/>
          <w:u w:val="single"/>
        </w:rPr>
      </w:pPr>
    </w:p>
    <w:p w14:paraId="53DA9621" w14:textId="359B0377" w:rsidR="00E43E65" w:rsidRPr="00DA4BD3" w:rsidRDefault="00697212"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Aggravating Circumstances</w:t>
      </w:r>
      <w:r w:rsidRPr="00DA4BD3">
        <w:rPr>
          <w:rFonts w:ascii="Arial" w:hAnsi="Arial" w:cs="Arial"/>
          <w:sz w:val="20"/>
          <w:szCs w:val="20"/>
          <w:highlight w:val="yellow"/>
        </w:rPr>
        <w:t xml:space="preserve">: Circumstances involving, or actions by,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which may justify the imposition of a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greater than the </w:t>
      </w:r>
      <w:r w:rsidR="00EE07D8" w:rsidRPr="00DA4BD3">
        <w:rPr>
          <w:rFonts w:ascii="Arial" w:hAnsi="Arial" w:cs="Arial"/>
          <w:sz w:val="20"/>
          <w:szCs w:val="20"/>
          <w:highlight w:val="yellow"/>
        </w:rPr>
        <w:t xml:space="preserve">otherwise applicable </w:t>
      </w:r>
      <w:r w:rsidRPr="00DA4BD3">
        <w:rPr>
          <w:rFonts w:ascii="Arial" w:hAnsi="Arial" w:cs="Arial"/>
          <w:sz w:val="20"/>
          <w:szCs w:val="20"/>
          <w:highlight w:val="yellow"/>
        </w:rPr>
        <w:t xml:space="preserve">sanction. Such circumstances and actions shall include, but are not limited to: 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multiple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w:t>
      </w:r>
      <w:r w:rsidRPr="00DA4BD3">
        <w:rPr>
          <w:rFonts w:ascii="Arial" w:hAnsi="Arial" w:cs="Arial"/>
          <w:i/>
          <w:iCs/>
          <w:sz w:val="20"/>
          <w:szCs w:val="20"/>
          <w:highlight w:val="yellow"/>
        </w:rPr>
        <w:t>Used</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Possessed</w:t>
      </w:r>
      <w:r w:rsidRPr="00DA4BD3">
        <w:rPr>
          <w:rFonts w:ascii="Arial" w:hAnsi="Arial" w:cs="Arial"/>
          <w:sz w:val="20"/>
          <w:szCs w:val="20"/>
          <w:highlight w:val="yellow"/>
        </w:rPr>
        <w:t xml:space="preserve"> a </w:t>
      </w:r>
      <w:r w:rsidRPr="00DA4BD3">
        <w:rPr>
          <w:rFonts w:ascii="Arial" w:hAnsi="Arial" w:cs="Arial"/>
          <w:i/>
          <w:iCs/>
          <w:sz w:val="20"/>
          <w:szCs w:val="20"/>
          <w:highlight w:val="yellow"/>
        </w:rPr>
        <w:t>Prohibited Substance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Prohibited Method</w:t>
      </w:r>
      <w:r w:rsidRPr="00DA4BD3">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 xml:space="preserve">; </w:t>
      </w:r>
      <w:r w:rsidR="003D37AD" w:rsidRPr="00DA4BD3">
        <w:rPr>
          <w:rFonts w:ascii="Arial" w:hAnsi="Arial" w:cs="Arial"/>
          <w:sz w:val="20"/>
          <w:szCs w:val="20"/>
          <w:highlight w:val="yellow"/>
        </w:rPr>
        <w:t xml:space="preserve">the anti-doping rule violation was committed as part of a sophisticated doping scheme or plan; </w:t>
      </w:r>
      <w:r w:rsidRPr="00DA4BD3">
        <w:rPr>
          <w:rFonts w:ascii="Arial" w:hAnsi="Arial" w:cs="Arial"/>
          <w:sz w:val="20"/>
          <w:szCs w:val="20"/>
          <w:highlight w:val="yellow"/>
        </w:rPr>
        <w:t xml:space="preserve">the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A4BD3">
        <w:rPr>
          <w:rFonts w:ascii="Arial" w:hAnsi="Arial" w:cs="Arial"/>
          <w:i/>
          <w:iCs/>
          <w:sz w:val="20"/>
          <w:szCs w:val="20"/>
          <w:highlight w:val="yellow"/>
        </w:rPr>
        <w:t>Ineligibility</w:t>
      </w:r>
      <w:r w:rsidRPr="00DA4BD3">
        <w:rPr>
          <w:rFonts w:ascii="Arial" w:hAnsi="Arial" w:cs="Arial"/>
          <w:sz w:val="20"/>
          <w:szCs w:val="20"/>
          <w:highlight w:val="yellow"/>
        </w:rPr>
        <w:t>.</w:t>
      </w:r>
      <w:r w:rsidR="00107D5E" w:rsidRPr="00DA4BD3">
        <w:rPr>
          <w:rFonts w:ascii="Arial" w:hAnsi="Arial" w:cs="Arial"/>
          <w:sz w:val="20"/>
          <w:szCs w:val="20"/>
          <w:highlight w:val="yellow"/>
        </w:rPr>
        <w:t xml:space="preserve"> </w:t>
      </w:r>
    </w:p>
    <w:p w14:paraId="38311F7F" w14:textId="77777777" w:rsidR="002C0031" w:rsidRPr="00DA4BD3" w:rsidRDefault="002C0031" w:rsidP="002C0031">
      <w:pPr>
        <w:pStyle w:val="NormalWeb"/>
        <w:spacing w:before="0" w:beforeAutospacing="0" w:after="0" w:afterAutospacing="0"/>
        <w:jc w:val="both"/>
        <w:rPr>
          <w:rFonts w:ascii="Arial" w:hAnsi="Arial" w:cs="Arial"/>
          <w:i/>
          <w:sz w:val="20"/>
          <w:szCs w:val="20"/>
          <w:highlight w:val="yellow"/>
          <w:u w:val="single"/>
        </w:rPr>
      </w:pPr>
    </w:p>
    <w:p w14:paraId="11C3F0DE" w14:textId="16E0B7B0" w:rsidR="00340FA0" w:rsidRPr="00DA4BD3" w:rsidRDefault="00340FA0" w:rsidP="00347E26">
      <w:pPr>
        <w:jc w:val="both"/>
        <w:rPr>
          <w:rFonts w:ascii="Arial" w:hAnsi="Arial" w:cs="Arial"/>
          <w:i/>
          <w:sz w:val="20"/>
          <w:highlight w:val="yellow"/>
          <w:u w:val="single"/>
        </w:rPr>
      </w:pPr>
      <w:r w:rsidRPr="00FB672F">
        <w:rPr>
          <w:rFonts w:ascii="Arial" w:hAnsi="Arial" w:cs="Arial"/>
          <w:b/>
          <w:bCs/>
          <w:i/>
          <w:sz w:val="20"/>
          <w:highlight w:val="yellow"/>
        </w:rPr>
        <w:t>Anti-Doping Activities</w:t>
      </w:r>
      <w:r w:rsidRPr="00DA4BD3">
        <w:rPr>
          <w:rFonts w:ascii="Arial" w:hAnsi="Arial" w:cs="Arial"/>
          <w:sz w:val="20"/>
          <w:highlight w:val="yellow"/>
        </w:rPr>
        <w:t xml:space="preserve">: Anti-doping </w:t>
      </w:r>
      <w:r w:rsidRPr="00DA4BD3">
        <w:rPr>
          <w:rFonts w:ascii="Arial" w:hAnsi="Arial" w:cs="Arial"/>
          <w:i/>
          <w:sz w:val="20"/>
          <w:highlight w:val="yellow"/>
        </w:rPr>
        <w:t>Education</w:t>
      </w:r>
      <w:r w:rsidRPr="00DA4BD3">
        <w:rPr>
          <w:rFonts w:ascii="Arial" w:hAnsi="Arial" w:cs="Arial"/>
          <w:sz w:val="20"/>
          <w:highlight w:val="yellow"/>
        </w:rPr>
        <w:t xml:space="preserve"> and information, test distribution planning, maintenance of a </w:t>
      </w:r>
      <w:r w:rsidRPr="00DA4BD3">
        <w:rPr>
          <w:rFonts w:ascii="Arial" w:hAnsi="Arial" w:cs="Arial"/>
          <w:i/>
          <w:sz w:val="20"/>
          <w:highlight w:val="yellow"/>
        </w:rPr>
        <w:t>Registered Testing Pool</w:t>
      </w:r>
      <w:r w:rsidRPr="00DA4BD3">
        <w:rPr>
          <w:rFonts w:ascii="Arial" w:hAnsi="Arial" w:cs="Arial"/>
          <w:sz w:val="20"/>
          <w:highlight w:val="yellow"/>
        </w:rPr>
        <w:t xml:space="preserve">, managing </w:t>
      </w:r>
      <w:r w:rsidRPr="00DA4BD3">
        <w:rPr>
          <w:rFonts w:ascii="Arial" w:hAnsi="Arial" w:cs="Arial"/>
          <w:i/>
          <w:sz w:val="20"/>
          <w:highlight w:val="yellow"/>
        </w:rPr>
        <w:t>Athlete Biological Passports</w:t>
      </w:r>
      <w:r w:rsidRPr="00DA4BD3">
        <w:rPr>
          <w:rFonts w:ascii="Arial" w:hAnsi="Arial" w:cs="Arial"/>
          <w:sz w:val="20"/>
          <w:highlight w:val="yellow"/>
        </w:rPr>
        <w:t xml:space="preserve">, conducting </w:t>
      </w:r>
      <w:r w:rsidRPr="00DA4BD3">
        <w:rPr>
          <w:rFonts w:ascii="Arial" w:hAnsi="Arial" w:cs="Arial"/>
          <w:i/>
          <w:sz w:val="20"/>
          <w:highlight w:val="yellow"/>
        </w:rPr>
        <w:t>Testing</w:t>
      </w:r>
      <w:r w:rsidRPr="00DA4BD3">
        <w:rPr>
          <w:rFonts w:ascii="Arial" w:hAnsi="Arial" w:cs="Arial"/>
          <w:sz w:val="20"/>
          <w:highlight w:val="yellow"/>
        </w:rPr>
        <w:t xml:space="preserve">, organizing analysis of </w:t>
      </w:r>
      <w:r w:rsidRPr="00DA4BD3">
        <w:rPr>
          <w:rFonts w:ascii="Arial" w:hAnsi="Arial" w:cs="Arial"/>
          <w:i/>
          <w:sz w:val="20"/>
          <w:highlight w:val="yellow"/>
        </w:rPr>
        <w:t>Samples</w:t>
      </w:r>
      <w:r w:rsidRPr="00DA4BD3">
        <w:rPr>
          <w:rFonts w:ascii="Arial" w:hAnsi="Arial" w:cs="Arial"/>
          <w:sz w:val="20"/>
          <w:highlight w:val="yellow"/>
        </w:rPr>
        <w:t xml:space="preserve">, gathering of intelligence and conduct of investigations, processing of </w:t>
      </w:r>
      <w:r w:rsidR="00477CC1" w:rsidRPr="00DA4BD3">
        <w:rPr>
          <w:rFonts w:ascii="Arial" w:hAnsi="Arial" w:cs="Arial"/>
          <w:i/>
          <w:sz w:val="20"/>
          <w:highlight w:val="yellow"/>
        </w:rPr>
        <w:t xml:space="preserve">Therapeutic Use Exemption </w:t>
      </w:r>
      <w:r w:rsidRPr="00DA4BD3">
        <w:rPr>
          <w:rFonts w:ascii="Arial" w:hAnsi="Arial" w:cs="Arial"/>
          <w:sz w:val="20"/>
          <w:highlight w:val="yellow"/>
        </w:rPr>
        <w:t xml:space="preserve">applications, </w:t>
      </w:r>
      <w:r w:rsidRPr="00DA4BD3">
        <w:rPr>
          <w:rFonts w:ascii="Arial" w:hAnsi="Arial" w:cs="Arial"/>
          <w:i/>
          <w:sz w:val="20"/>
          <w:highlight w:val="yellow"/>
        </w:rPr>
        <w:t>Results Management</w:t>
      </w:r>
      <w:r w:rsidRPr="00DA4BD3">
        <w:rPr>
          <w:rFonts w:ascii="Arial" w:hAnsi="Arial" w:cs="Arial"/>
          <w:sz w:val="20"/>
          <w:highlight w:val="yellow"/>
        </w:rPr>
        <w:t>,</w:t>
      </w:r>
      <w:r w:rsidR="00757DFA" w:rsidRPr="00DA4BD3">
        <w:rPr>
          <w:rFonts w:ascii="Arial" w:hAnsi="Arial" w:cs="Arial"/>
          <w:sz w:val="20"/>
          <w:highlight w:val="yellow"/>
        </w:rPr>
        <w:t xml:space="preserve"> </w:t>
      </w:r>
      <w:r w:rsidRPr="00DA4BD3">
        <w:rPr>
          <w:rFonts w:ascii="Arial" w:hAnsi="Arial" w:cs="Arial"/>
          <w:sz w:val="20"/>
          <w:highlight w:val="yellow"/>
        </w:rPr>
        <w:t xml:space="preserve">monitoring and enforcing compliance with any </w:t>
      </w:r>
      <w:r w:rsidRPr="00DA4BD3">
        <w:rPr>
          <w:rFonts w:ascii="Arial" w:hAnsi="Arial" w:cs="Arial"/>
          <w:i/>
          <w:sz w:val="20"/>
          <w:highlight w:val="yellow"/>
        </w:rPr>
        <w:t>Consequences</w:t>
      </w:r>
      <w:r w:rsidRPr="00DA4BD3">
        <w:rPr>
          <w:rFonts w:ascii="Arial" w:hAnsi="Arial" w:cs="Arial"/>
          <w:sz w:val="20"/>
          <w:highlight w:val="yellow"/>
        </w:rPr>
        <w:t xml:space="preserve"> imposed, and all other activities related to anti-doping to be carried out by or on behalf of an </w:t>
      </w:r>
      <w:r w:rsidRPr="00DA4BD3">
        <w:rPr>
          <w:rFonts w:ascii="Arial" w:hAnsi="Arial" w:cs="Arial"/>
          <w:i/>
          <w:sz w:val="20"/>
          <w:highlight w:val="yellow"/>
        </w:rPr>
        <w:t>Anti-Doping Organization</w:t>
      </w:r>
      <w:r w:rsidRPr="00DA4BD3">
        <w:rPr>
          <w:rFonts w:ascii="Arial" w:hAnsi="Arial" w:cs="Arial"/>
          <w:sz w:val="20"/>
          <w:highlight w:val="yellow"/>
        </w:rPr>
        <w:t xml:space="preserve">, as set out in the </w:t>
      </w:r>
      <w:r w:rsidRPr="00DA4BD3">
        <w:rPr>
          <w:rFonts w:ascii="Arial" w:hAnsi="Arial" w:cs="Arial"/>
          <w:i/>
          <w:sz w:val="20"/>
          <w:highlight w:val="yellow"/>
        </w:rPr>
        <w:t>Code</w:t>
      </w:r>
      <w:r w:rsidRPr="00DA4BD3">
        <w:rPr>
          <w:rFonts w:ascii="Arial" w:hAnsi="Arial" w:cs="Arial"/>
          <w:sz w:val="20"/>
          <w:highlight w:val="yellow"/>
        </w:rPr>
        <w:t xml:space="preserve"> and/or the </w:t>
      </w:r>
      <w:r w:rsidRPr="00DA4BD3">
        <w:rPr>
          <w:rFonts w:ascii="Arial" w:hAnsi="Arial" w:cs="Arial"/>
          <w:i/>
          <w:sz w:val="20"/>
          <w:highlight w:val="yellow"/>
        </w:rPr>
        <w:t>International Standards</w:t>
      </w:r>
      <w:r w:rsidRPr="00DA4BD3">
        <w:rPr>
          <w:rFonts w:ascii="Arial" w:hAnsi="Arial" w:cs="Arial"/>
          <w:sz w:val="20"/>
          <w:highlight w:val="yellow"/>
        </w:rPr>
        <w:t>.</w:t>
      </w:r>
    </w:p>
    <w:p w14:paraId="77BBEF62" w14:textId="77777777" w:rsidR="00340FA0" w:rsidRPr="00DA4BD3" w:rsidRDefault="00340FA0" w:rsidP="00347E26">
      <w:pPr>
        <w:jc w:val="both"/>
        <w:rPr>
          <w:rFonts w:ascii="Arial" w:hAnsi="Arial" w:cs="Arial"/>
          <w:i/>
          <w:sz w:val="20"/>
          <w:highlight w:val="yellow"/>
          <w:u w:val="single"/>
        </w:rPr>
      </w:pPr>
    </w:p>
    <w:p w14:paraId="4E50B78D" w14:textId="08969668" w:rsidR="00697212" w:rsidRPr="00DA4BD3" w:rsidRDefault="00B0750C" w:rsidP="00347E26">
      <w:pPr>
        <w:jc w:val="both"/>
        <w:rPr>
          <w:rFonts w:ascii="Arial" w:hAnsi="Arial" w:cs="Arial"/>
          <w:sz w:val="20"/>
          <w:highlight w:val="yellow"/>
        </w:rPr>
      </w:pPr>
      <w:r w:rsidRPr="00FB672F">
        <w:rPr>
          <w:rFonts w:ascii="Arial" w:hAnsi="Arial" w:cs="Arial"/>
          <w:b/>
          <w:bCs/>
          <w:i/>
          <w:sz w:val="20"/>
          <w:highlight w:val="yellow"/>
        </w:rPr>
        <w:t>Anti-Doping Organization</w:t>
      </w:r>
      <w:r w:rsidR="00ED6708" w:rsidRPr="00DA4BD3">
        <w:rPr>
          <w:rFonts w:ascii="Arial" w:hAnsi="Arial" w:cs="Arial"/>
          <w:sz w:val="20"/>
          <w:highlight w:val="yellow"/>
        </w:rPr>
        <w:t>:</w:t>
      </w:r>
      <w:r w:rsidR="00697212" w:rsidRPr="00DA4BD3">
        <w:rPr>
          <w:rFonts w:ascii="Arial" w:hAnsi="Arial" w:cs="Arial"/>
          <w:sz w:val="20"/>
          <w:highlight w:val="yellow"/>
        </w:rPr>
        <w:t xml:space="preserve"> </w:t>
      </w:r>
      <w:r w:rsidR="00697212" w:rsidRPr="00DA4BD3">
        <w:rPr>
          <w:rFonts w:ascii="Arial" w:hAnsi="Arial" w:cs="Arial"/>
          <w:i/>
          <w:iCs/>
          <w:sz w:val="20"/>
          <w:highlight w:val="yellow"/>
        </w:rPr>
        <w:t>WADA</w:t>
      </w:r>
      <w:r w:rsidR="00697212" w:rsidRPr="00DA4BD3">
        <w:rPr>
          <w:rFonts w:ascii="Arial" w:hAnsi="Arial" w:cs="Arial"/>
          <w:sz w:val="20"/>
          <w:highlight w:val="yellow"/>
        </w:rPr>
        <w:t xml:space="preserve"> or a </w:t>
      </w:r>
      <w:r w:rsidR="00697212" w:rsidRPr="00DA4BD3">
        <w:rPr>
          <w:rFonts w:ascii="Arial" w:hAnsi="Arial" w:cs="Arial"/>
          <w:i/>
          <w:iCs/>
          <w:sz w:val="20"/>
          <w:highlight w:val="yellow"/>
        </w:rPr>
        <w:t>Signatory</w:t>
      </w:r>
      <w:r w:rsidR="00697212" w:rsidRPr="00DA4BD3">
        <w:rPr>
          <w:rFonts w:ascii="Arial" w:hAnsi="Arial" w:cs="Arial"/>
          <w:sz w:val="20"/>
          <w:highlight w:val="yellow"/>
        </w:rPr>
        <w:t xml:space="preserve"> that is responsible for adopting rules for initiating, implementing or enforcing any part of the </w:t>
      </w:r>
      <w:r w:rsidR="00697212" w:rsidRPr="00DA4BD3">
        <w:rPr>
          <w:rFonts w:ascii="Arial" w:hAnsi="Arial" w:cs="Arial"/>
          <w:i/>
          <w:iCs/>
          <w:sz w:val="20"/>
          <w:highlight w:val="yellow"/>
        </w:rPr>
        <w:t>Doping Control</w:t>
      </w:r>
      <w:r w:rsidR="00697212" w:rsidRPr="00DA4BD3">
        <w:rPr>
          <w:rFonts w:ascii="Arial" w:hAnsi="Arial" w:cs="Arial"/>
          <w:sz w:val="20"/>
          <w:highlight w:val="yellow"/>
        </w:rPr>
        <w:t xml:space="preserve"> process.</w:t>
      </w:r>
      <w:r w:rsidR="001A6545" w:rsidRPr="00DA4BD3">
        <w:rPr>
          <w:rFonts w:ascii="Arial" w:hAnsi="Arial" w:cs="Arial"/>
          <w:sz w:val="20"/>
          <w:highlight w:val="yellow"/>
        </w:rPr>
        <w:t xml:space="preserve"> </w:t>
      </w:r>
      <w:r w:rsidR="00697212" w:rsidRPr="00DA4BD3">
        <w:rPr>
          <w:rFonts w:ascii="Arial" w:hAnsi="Arial" w:cs="Arial"/>
          <w:sz w:val="20"/>
          <w:highlight w:val="yellow"/>
        </w:rPr>
        <w:t xml:space="preserve">This includes, for example, the International Olympic Committee, the International Paralympic Committee, other </w:t>
      </w:r>
      <w:r w:rsidR="00697212" w:rsidRPr="00DA4BD3">
        <w:rPr>
          <w:rFonts w:ascii="Arial" w:hAnsi="Arial" w:cs="Arial"/>
          <w:i/>
          <w:iCs/>
          <w:sz w:val="20"/>
          <w:highlight w:val="yellow"/>
        </w:rPr>
        <w:t>Major Event Organizations</w:t>
      </w:r>
      <w:r w:rsidR="00697212" w:rsidRPr="00DA4BD3">
        <w:rPr>
          <w:rFonts w:ascii="Arial" w:hAnsi="Arial" w:cs="Arial"/>
          <w:sz w:val="20"/>
          <w:highlight w:val="yellow"/>
        </w:rPr>
        <w:t xml:space="preserve"> that conduct </w:t>
      </w:r>
      <w:r w:rsidR="00697212" w:rsidRPr="00DA4BD3">
        <w:rPr>
          <w:rFonts w:ascii="Arial" w:hAnsi="Arial" w:cs="Arial"/>
          <w:i/>
          <w:iCs/>
          <w:sz w:val="20"/>
          <w:highlight w:val="yellow"/>
        </w:rPr>
        <w:t>Testing</w:t>
      </w:r>
      <w:r w:rsidR="00697212" w:rsidRPr="00DA4BD3">
        <w:rPr>
          <w:rFonts w:ascii="Arial" w:hAnsi="Arial" w:cs="Arial"/>
          <w:sz w:val="20"/>
          <w:highlight w:val="yellow"/>
        </w:rPr>
        <w:t xml:space="preserve"> at their </w:t>
      </w:r>
      <w:r w:rsidR="00697212" w:rsidRPr="00DA4BD3">
        <w:rPr>
          <w:rFonts w:ascii="Arial" w:hAnsi="Arial" w:cs="Arial"/>
          <w:i/>
          <w:iCs/>
          <w:sz w:val="20"/>
          <w:highlight w:val="yellow"/>
        </w:rPr>
        <w:t>Events</w:t>
      </w:r>
      <w:r w:rsidR="00697212" w:rsidRPr="00DA4BD3">
        <w:rPr>
          <w:rFonts w:ascii="Arial" w:hAnsi="Arial" w:cs="Arial"/>
          <w:sz w:val="20"/>
          <w:highlight w:val="yellow"/>
        </w:rPr>
        <w:t xml:space="preserve">, International Federations, and </w:t>
      </w:r>
      <w:r w:rsidR="00697212" w:rsidRPr="00DA4BD3">
        <w:rPr>
          <w:rFonts w:ascii="Arial" w:hAnsi="Arial" w:cs="Arial"/>
          <w:i/>
          <w:iCs/>
          <w:sz w:val="20"/>
          <w:highlight w:val="yellow"/>
        </w:rPr>
        <w:t>National Anti-Doping Organizations</w:t>
      </w:r>
      <w:r w:rsidR="00697212" w:rsidRPr="00DA4BD3">
        <w:rPr>
          <w:rFonts w:ascii="Arial" w:hAnsi="Arial" w:cs="Arial"/>
          <w:i/>
          <w:sz w:val="20"/>
          <w:highlight w:val="yellow"/>
        </w:rPr>
        <w:t>.</w:t>
      </w:r>
      <w:r w:rsidRPr="00DA4BD3">
        <w:rPr>
          <w:rFonts w:ascii="Arial" w:hAnsi="Arial" w:cs="Arial"/>
          <w:sz w:val="20"/>
          <w:highlight w:val="yellow"/>
        </w:rPr>
        <w:t xml:space="preserve"> </w:t>
      </w:r>
    </w:p>
    <w:p w14:paraId="52EB93BF" w14:textId="77777777" w:rsidR="000B5637" w:rsidRPr="00DA4BD3" w:rsidRDefault="000B5637" w:rsidP="00347E26">
      <w:pPr>
        <w:jc w:val="both"/>
        <w:rPr>
          <w:rFonts w:ascii="Arial" w:hAnsi="Arial" w:cs="Arial"/>
          <w:sz w:val="20"/>
          <w:highlight w:val="yellow"/>
        </w:rPr>
      </w:pPr>
    </w:p>
    <w:p w14:paraId="536090D6" w14:textId="02E90306" w:rsidR="000B5637" w:rsidRPr="00DA4BD3" w:rsidRDefault="000B5637" w:rsidP="00347E26">
      <w:pPr>
        <w:jc w:val="both"/>
        <w:rPr>
          <w:rFonts w:ascii="Arial" w:hAnsi="Arial" w:cs="Arial"/>
          <w:sz w:val="20"/>
          <w:highlight w:val="yellow"/>
          <w:u w:val="single"/>
        </w:rPr>
      </w:pPr>
      <w:r w:rsidRPr="00FB672F">
        <w:rPr>
          <w:rFonts w:ascii="Arial" w:hAnsi="Arial" w:cs="Arial"/>
          <w:b/>
          <w:bCs/>
          <w:i/>
          <w:sz w:val="20"/>
          <w:highlight w:val="yellow"/>
        </w:rPr>
        <w:t>Athlete</w:t>
      </w:r>
      <w:r w:rsidRPr="00DA4BD3">
        <w:rPr>
          <w:rFonts w:ascii="Arial" w:hAnsi="Arial" w:cs="Arial"/>
          <w:sz w:val="20"/>
          <w:highlight w:val="yellow"/>
        </w:rPr>
        <w:t>: Any</w:t>
      </w:r>
      <w:r w:rsidRPr="00DA4BD3">
        <w:rPr>
          <w:rFonts w:ascii="Arial" w:hAnsi="Arial" w:cs="Arial"/>
          <w:i/>
          <w:sz w:val="20"/>
          <w:highlight w:val="yellow"/>
        </w:rPr>
        <w:t xml:space="preserve"> </w:t>
      </w:r>
      <w:r w:rsidRPr="00DA4BD3">
        <w:rPr>
          <w:rFonts w:ascii="Arial" w:hAnsi="Arial" w:cs="Arial"/>
          <w:i/>
          <w:iCs/>
          <w:sz w:val="20"/>
          <w:highlight w:val="yellow"/>
        </w:rPr>
        <w:t>Person</w:t>
      </w:r>
      <w:r w:rsidRPr="00DA4BD3">
        <w:rPr>
          <w:rFonts w:ascii="Arial" w:hAnsi="Arial" w:cs="Arial"/>
          <w:sz w:val="20"/>
          <w:highlight w:val="yellow"/>
        </w:rPr>
        <w:t xml:space="preserve"> who competes in sport at the international level (as defined by each International Federation</w:t>
      </w:r>
      <w:r w:rsidR="00B0750C" w:rsidRPr="00DA4BD3">
        <w:rPr>
          <w:rFonts w:ascii="Arial" w:hAnsi="Arial" w:cs="Arial"/>
          <w:sz w:val="20"/>
          <w:highlight w:val="yellow"/>
        </w:rPr>
        <w:t>)</w:t>
      </w:r>
      <w:r w:rsidRPr="00DA4BD3">
        <w:rPr>
          <w:rFonts w:ascii="Arial" w:hAnsi="Arial" w:cs="Arial"/>
          <w:sz w:val="20"/>
          <w:highlight w:val="yellow"/>
        </w:rPr>
        <w:t xml:space="preserve"> or the national level (as defined by each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has discretion to apply anti-doping rules to an </w:t>
      </w:r>
      <w:r w:rsidRPr="00DA4BD3">
        <w:rPr>
          <w:rFonts w:ascii="Arial" w:hAnsi="Arial" w:cs="Arial"/>
          <w:i/>
          <w:iCs/>
          <w:sz w:val="20"/>
          <w:highlight w:val="yellow"/>
        </w:rPr>
        <w:t>Athlete</w:t>
      </w:r>
      <w:r w:rsidRPr="00DA4BD3">
        <w:rPr>
          <w:rFonts w:ascii="Arial" w:hAnsi="Arial" w:cs="Arial"/>
          <w:sz w:val="20"/>
          <w:highlight w:val="yellow"/>
        </w:rPr>
        <w:t xml:space="preserve"> who is neither an </w:t>
      </w:r>
      <w:r w:rsidRPr="00DA4BD3">
        <w:rPr>
          <w:rFonts w:ascii="Arial" w:hAnsi="Arial" w:cs="Arial"/>
          <w:i/>
          <w:iCs/>
          <w:sz w:val="20"/>
          <w:highlight w:val="yellow"/>
        </w:rPr>
        <w:t xml:space="preserve">International-Level Athlete </w:t>
      </w:r>
      <w:r w:rsidRPr="00DA4BD3">
        <w:rPr>
          <w:rFonts w:ascii="Arial" w:hAnsi="Arial" w:cs="Arial"/>
          <w:sz w:val="20"/>
          <w:highlight w:val="yellow"/>
        </w:rPr>
        <w:t xml:space="preserve">nor a </w:t>
      </w:r>
      <w:r w:rsidRPr="00DA4BD3">
        <w:rPr>
          <w:rFonts w:ascii="Arial" w:hAnsi="Arial" w:cs="Arial"/>
          <w:i/>
          <w:iCs/>
          <w:sz w:val="20"/>
          <w:highlight w:val="yellow"/>
        </w:rPr>
        <w:t>National-Level Athlete</w:t>
      </w:r>
      <w:r w:rsidRPr="00DA4BD3">
        <w:rPr>
          <w:rFonts w:ascii="Arial" w:hAnsi="Arial" w:cs="Arial"/>
          <w:sz w:val="20"/>
          <w:highlight w:val="yellow"/>
        </w:rPr>
        <w:t>, and thus to bring them within the definition of “</w:t>
      </w:r>
      <w:r w:rsidRPr="00DA4BD3">
        <w:rPr>
          <w:rFonts w:ascii="Arial" w:hAnsi="Arial" w:cs="Arial"/>
          <w:i/>
          <w:sz w:val="20"/>
          <w:highlight w:val="yellow"/>
        </w:rPr>
        <w:t>Athlete</w:t>
      </w:r>
      <w:r w:rsidR="00422289" w:rsidRPr="00DA4BD3">
        <w:rPr>
          <w:rFonts w:ascii="Arial" w:hAnsi="Arial" w:cs="Arial"/>
          <w:sz w:val="20"/>
          <w:highlight w:val="yellow"/>
        </w:rPr>
        <w:t>”</w:t>
      </w:r>
      <w:r w:rsidR="00D21A30" w:rsidRPr="00DA4BD3">
        <w:rPr>
          <w:rFonts w:ascii="Arial" w:hAnsi="Arial" w:cs="Arial"/>
          <w:sz w:val="20"/>
          <w:highlight w:val="yellow"/>
        </w:rPr>
        <w:t xml:space="preserve">. </w:t>
      </w:r>
      <w:r w:rsidRPr="00DA4BD3">
        <w:rPr>
          <w:rFonts w:ascii="Arial" w:hAnsi="Arial" w:cs="Arial"/>
          <w:sz w:val="20"/>
          <w:highlight w:val="yellow"/>
        </w:rPr>
        <w:t xml:space="preserve">In relation to </w:t>
      </w:r>
      <w:r w:rsidRPr="00DA4BD3">
        <w:rPr>
          <w:rFonts w:ascii="Arial" w:hAnsi="Arial" w:cs="Arial"/>
          <w:i/>
          <w:iCs/>
          <w:sz w:val="20"/>
          <w:highlight w:val="yellow"/>
        </w:rPr>
        <w:t>Athletes</w:t>
      </w:r>
      <w:r w:rsidRPr="00DA4BD3">
        <w:rPr>
          <w:rFonts w:ascii="Arial" w:hAnsi="Arial" w:cs="Arial"/>
          <w:sz w:val="20"/>
          <w:highlight w:val="yellow"/>
        </w:rPr>
        <w:t xml:space="preserve"> who are neither </w:t>
      </w:r>
      <w:r w:rsidRPr="00DA4BD3">
        <w:rPr>
          <w:rFonts w:ascii="Arial" w:hAnsi="Arial" w:cs="Arial"/>
          <w:i/>
          <w:iCs/>
          <w:sz w:val="20"/>
          <w:highlight w:val="yellow"/>
        </w:rPr>
        <w:t>International</w:t>
      </w:r>
      <w:r w:rsidRPr="00DA4BD3">
        <w:rPr>
          <w:rFonts w:ascii="Arial" w:hAnsi="Arial" w:cs="Arial"/>
          <w:sz w:val="20"/>
          <w:highlight w:val="yellow"/>
        </w:rPr>
        <w:t>-</w:t>
      </w:r>
      <w:r w:rsidRPr="00DA4BD3">
        <w:rPr>
          <w:rFonts w:ascii="Arial" w:hAnsi="Arial" w:cs="Arial"/>
          <w:i/>
          <w:iCs/>
          <w:sz w:val="20"/>
          <w:highlight w:val="yellow"/>
        </w:rPr>
        <w:t>Level</w:t>
      </w:r>
      <w:r w:rsidRPr="00DA4BD3">
        <w:rPr>
          <w:rFonts w:ascii="Arial" w:hAnsi="Arial" w:cs="Arial"/>
          <w:sz w:val="20"/>
          <w:highlight w:val="yellow"/>
        </w:rPr>
        <w:t xml:space="preserve"> nor </w:t>
      </w:r>
      <w:r w:rsidRPr="00DA4BD3">
        <w:rPr>
          <w:rFonts w:ascii="Arial" w:hAnsi="Arial" w:cs="Arial"/>
          <w:i/>
          <w:iCs/>
          <w:sz w:val="20"/>
          <w:highlight w:val="yellow"/>
        </w:rPr>
        <w:t>National-Level Athletes</w:t>
      </w:r>
      <w:r w:rsidRPr="00DA4BD3">
        <w:rPr>
          <w:rFonts w:ascii="Arial" w:hAnsi="Arial" w:cs="Arial"/>
          <w:sz w:val="20"/>
          <w:highlight w:val="yellow"/>
        </w:rPr>
        <w:t xml:space="preserve">, an </w:t>
      </w:r>
      <w:r w:rsidRPr="00DA4BD3">
        <w:rPr>
          <w:rFonts w:ascii="Arial" w:hAnsi="Arial" w:cs="Arial"/>
          <w:i/>
          <w:iCs/>
          <w:sz w:val="20"/>
          <w:highlight w:val="yellow"/>
        </w:rPr>
        <w:t>Anti-Doping Organization</w:t>
      </w:r>
      <w:r w:rsidRPr="00DA4BD3">
        <w:rPr>
          <w:rFonts w:ascii="Arial" w:hAnsi="Arial" w:cs="Arial"/>
          <w:sz w:val="20"/>
          <w:highlight w:val="yellow"/>
        </w:rPr>
        <w:t xml:space="preserve"> may elect to: conduct limited </w:t>
      </w:r>
      <w:r w:rsidRPr="00DA4BD3">
        <w:rPr>
          <w:rFonts w:ascii="Arial" w:hAnsi="Arial" w:cs="Arial"/>
          <w:i/>
          <w:iCs/>
          <w:sz w:val="20"/>
          <w:highlight w:val="yellow"/>
        </w:rPr>
        <w:t>Testing</w:t>
      </w:r>
      <w:r w:rsidRPr="00DA4BD3">
        <w:rPr>
          <w:rFonts w:ascii="Arial" w:hAnsi="Arial" w:cs="Arial"/>
          <w:sz w:val="20"/>
          <w:highlight w:val="yellow"/>
        </w:rPr>
        <w:t xml:space="preserve"> or no </w:t>
      </w:r>
      <w:r w:rsidRPr="00DA4BD3">
        <w:rPr>
          <w:rFonts w:ascii="Arial" w:hAnsi="Arial" w:cs="Arial"/>
          <w:i/>
          <w:iCs/>
          <w:sz w:val="20"/>
          <w:highlight w:val="yellow"/>
        </w:rPr>
        <w:t>Testing</w:t>
      </w:r>
      <w:r w:rsidRPr="00DA4BD3">
        <w:rPr>
          <w:rFonts w:ascii="Arial" w:hAnsi="Arial" w:cs="Arial"/>
          <w:sz w:val="20"/>
          <w:highlight w:val="yellow"/>
        </w:rPr>
        <w:t xml:space="preserve"> at all; analyze </w:t>
      </w:r>
      <w:r w:rsidRPr="00DA4BD3">
        <w:rPr>
          <w:rFonts w:ascii="Arial" w:hAnsi="Arial" w:cs="Arial"/>
          <w:i/>
          <w:iCs/>
          <w:sz w:val="20"/>
          <w:highlight w:val="yellow"/>
        </w:rPr>
        <w:t>Samples</w:t>
      </w:r>
      <w:r w:rsidRPr="00DA4BD3">
        <w:rPr>
          <w:rFonts w:ascii="Arial" w:hAnsi="Arial" w:cs="Arial"/>
          <w:sz w:val="20"/>
          <w:highlight w:val="yellow"/>
        </w:rPr>
        <w:t xml:space="preserve"> for less than the full menu of </w:t>
      </w:r>
      <w:r w:rsidRPr="00DA4BD3">
        <w:rPr>
          <w:rFonts w:ascii="Arial" w:hAnsi="Arial" w:cs="Arial"/>
          <w:i/>
          <w:iCs/>
          <w:sz w:val="20"/>
          <w:highlight w:val="yellow"/>
        </w:rPr>
        <w:t>Prohibited</w:t>
      </w:r>
      <w:r w:rsidRPr="00DA4BD3">
        <w:rPr>
          <w:rFonts w:ascii="Arial" w:hAnsi="Arial" w:cs="Arial"/>
          <w:sz w:val="20"/>
          <w:highlight w:val="yellow"/>
        </w:rPr>
        <w:t xml:space="preserve"> </w:t>
      </w:r>
      <w:r w:rsidRPr="00DA4BD3">
        <w:rPr>
          <w:rFonts w:ascii="Arial" w:hAnsi="Arial" w:cs="Arial"/>
          <w:i/>
          <w:iCs/>
          <w:sz w:val="20"/>
          <w:highlight w:val="yellow"/>
        </w:rPr>
        <w:t>Substances</w:t>
      </w:r>
      <w:r w:rsidRPr="00DA4BD3">
        <w:rPr>
          <w:rFonts w:ascii="Arial" w:hAnsi="Arial" w:cs="Arial"/>
          <w:sz w:val="20"/>
          <w:highlight w:val="yellow"/>
        </w:rPr>
        <w:t xml:space="preserve">; require limited or no whereabouts information; or not require advance </w:t>
      </w:r>
      <w:r w:rsidR="00477CC1" w:rsidRPr="00DA4BD3">
        <w:rPr>
          <w:rFonts w:ascii="Arial" w:hAnsi="Arial" w:cs="Arial"/>
          <w:i/>
          <w:iCs/>
          <w:sz w:val="20"/>
          <w:highlight w:val="yellow"/>
        </w:rPr>
        <w:t xml:space="preserve">Therapeutic </w:t>
      </w:r>
      <w:r w:rsidR="00477CC1" w:rsidRPr="00DA4BD3">
        <w:rPr>
          <w:rFonts w:ascii="Arial" w:hAnsi="Arial" w:cs="Arial"/>
          <w:i/>
          <w:iCs/>
          <w:sz w:val="20"/>
          <w:highlight w:val="yellow"/>
        </w:rPr>
        <w:lastRenderedPageBreak/>
        <w:t>Use Exemptions</w:t>
      </w:r>
      <w:r w:rsidRPr="00DA4BD3">
        <w:rPr>
          <w:rFonts w:ascii="Arial" w:hAnsi="Arial" w:cs="Arial"/>
          <w:sz w:val="20"/>
          <w:highlight w:val="yellow"/>
        </w:rPr>
        <w:t>.</w:t>
      </w:r>
      <w:r w:rsidR="00EA157E" w:rsidRPr="00DA4BD3">
        <w:rPr>
          <w:rStyle w:val="FootnoteReference"/>
          <w:rFonts w:ascii="Arial" w:hAnsi="Arial" w:cs="Arial"/>
          <w:b/>
          <w:bCs/>
          <w:sz w:val="20"/>
          <w:highlight w:val="yellow"/>
          <w:vertAlign w:val="superscript"/>
        </w:rPr>
        <w:footnoteReference w:id="118"/>
      </w:r>
      <w:r w:rsidR="00D21A30" w:rsidRPr="00DA4BD3">
        <w:rPr>
          <w:rFonts w:ascii="Arial" w:hAnsi="Arial" w:cs="Arial"/>
          <w:b/>
          <w:bCs/>
          <w:sz w:val="20"/>
          <w:highlight w:val="yellow"/>
          <w:vertAlign w:val="superscript"/>
        </w:rPr>
        <w:t xml:space="preserve"> </w:t>
      </w:r>
      <w:r w:rsidR="0024007D" w:rsidRPr="00DA4BD3">
        <w:rPr>
          <w:rFonts w:ascii="Arial" w:hAnsi="Arial" w:cs="Arial"/>
          <w:sz w:val="20"/>
          <w:highlight w:val="yellow"/>
        </w:rPr>
        <w:t xml:space="preserve">However, if an Article 2.1, 2.3 or 2.5 anti-doping rule violation is committed by any </w:t>
      </w:r>
      <w:r w:rsidR="0024007D" w:rsidRPr="00DA4BD3">
        <w:rPr>
          <w:rFonts w:ascii="Arial" w:hAnsi="Arial" w:cs="Arial"/>
          <w:i/>
          <w:iCs/>
          <w:sz w:val="20"/>
          <w:highlight w:val="yellow"/>
        </w:rPr>
        <w:t>Athlete</w:t>
      </w:r>
      <w:r w:rsidR="0024007D" w:rsidRPr="00DA4BD3">
        <w:rPr>
          <w:rFonts w:ascii="Arial" w:hAnsi="Arial" w:cs="Arial"/>
          <w:sz w:val="20"/>
          <w:highlight w:val="yellow"/>
        </w:rPr>
        <w:t xml:space="preserve"> over whom an </w:t>
      </w:r>
      <w:r w:rsidR="0024007D" w:rsidRPr="00DA4BD3">
        <w:rPr>
          <w:rFonts w:ascii="Arial" w:hAnsi="Arial" w:cs="Arial"/>
          <w:i/>
          <w:iCs/>
          <w:sz w:val="20"/>
          <w:highlight w:val="yellow"/>
        </w:rPr>
        <w:t>Anti-Doping Organization</w:t>
      </w:r>
      <w:r w:rsidR="0024007D" w:rsidRPr="00DA4BD3">
        <w:rPr>
          <w:rFonts w:ascii="Arial" w:hAnsi="Arial" w:cs="Arial"/>
          <w:sz w:val="20"/>
          <w:highlight w:val="yellow"/>
        </w:rPr>
        <w:t xml:space="preserve"> has elected to exercise its authority to test and who competes below the international or national level, then the </w:t>
      </w:r>
      <w:r w:rsidR="0024007D" w:rsidRPr="00DA4BD3">
        <w:rPr>
          <w:rFonts w:ascii="Arial" w:hAnsi="Arial" w:cs="Arial"/>
          <w:i/>
          <w:iCs/>
          <w:sz w:val="20"/>
          <w:highlight w:val="yellow"/>
        </w:rPr>
        <w:t xml:space="preserve">Consequences </w:t>
      </w:r>
      <w:r w:rsidR="0024007D" w:rsidRPr="00DA4BD3">
        <w:rPr>
          <w:rFonts w:ascii="Arial" w:hAnsi="Arial" w:cs="Arial"/>
          <w:sz w:val="20"/>
          <w:highlight w:val="yellow"/>
        </w:rPr>
        <w:t xml:space="preserve">set forth in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w:t>
      </w:r>
      <w:r w:rsidR="00C97DF5" w:rsidRPr="00DA4BD3">
        <w:rPr>
          <w:rFonts w:ascii="Arial" w:hAnsi="Arial" w:cs="Arial"/>
          <w:sz w:val="20"/>
          <w:highlight w:val="yellow"/>
        </w:rPr>
        <w:t xml:space="preserve">shall </w:t>
      </w:r>
      <w:r w:rsidR="0024007D" w:rsidRPr="00DA4BD3">
        <w:rPr>
          <w:rFonts w:ascii="Arial" w:hAnsi="Arial" w:cs="Arial"/>
          <w:sz w:val="20"/>
          <w:highlight w:val="yellow"/>
        </w:rPr>
        <w:t>be applied.</w:t>
      </w:r>
      <w:r w:rsidR="00D21A30" w:rsidRPr="00DA4BD3">
        <w:rPr>
          <w:rFonts w:ascii="Arial" w:hAnsi="Arial" w:cs="Arial"/>
          <w:sz w:val="20"/>
          <w:highlight w:val="yellow"/>
        </w:rPr>
        <w:t xml:space="preserve"> </w:t>
      </w:r>
      <w:r w:rsidR="0024007D" w:rsidRPr="00DA4BD3">
        <w:rPr>
          <w:rFonts w:ascii="Arial" w:hAnsi="Arial" w:cs="Arial"/>
          <w:sz w:val="20"/>
          <w:highlight w:val="yellow"/>
        </w:rPr>
        <w:t xml:space="preserve">For purposes of Article 2.8 and Article 2.9 and for purposes of anti-doping information and </w:t>
      </w:r>
      <w:r w:rsidR="0024007D" w:rsidRPr="00DA4BD3">
        <w:rPr>
          <w:rFonts w:ascii="Arial" w:hAnsi="Arial" w:cs="Arial"/>
          <w:i/>
          <w:iCs/>
          <w:sz w:val="20"/>
          <w:highlight w:val="yellow"/>
        </w:rPr>
        <w:t>Education</w:t>
      </w:r>
      <w:r w:rsidR="0024007D" w:rsidRPr="00DA4BD3">
        <w:rPr>
          <w:rFonts w:ascii="Arial" w:hAnsi="Arial" w:cs="Arial"/>
          <w:sz w:val="20"/>
          <w:highlight w:val="yellow"/>
        </w:rPr>
        <w:t xml:space="preserve">, any </w:t>
      </w:r>
      <w:r w:rsidR="0024007D" w:rsidRPr="00DA4BD3">
        <w:rPr>
          <w:rFonts w:ascii="Arial" w:hAnsi="Arial" w:cs="Arial"/>
          <w:i/>
          <w:iCs/>
          <w:sz w:val="20"/>
          <w:highlight w:val="yellow"/>
        </w:rPr>
        <w:t>Person</w:t>
      </w:r>
      <w:r w:rsidR="0024007D" w:rsidRPr="00DA4BD3">
        <w:rPr>
          <w:rFonts w:ascii="Arial" w:hAnsi="Arial" w:cs="Arial"/>
          <w:sz w:val="20"/>
          <w:highlight w:val="yellow"/>
        </w:rPr>
        <w:t xml:space="preserve"> who participates in sport under the authority of any </w:t>
      </w:r>
      <w:r w:rsidR="0024007D" w:rsidRPr="00DA4BD3">
        <w:rPr>
          <w:rFonts w:ascii="Arial" w:hAnsi="Arial" w:cs="Arial"/>
          <w:i/>
          <w:iCs/>
          <w:sz w:val="20"/>
          <w:highlight w:val="yellow"/>
        </w:rPr>
        <w:t>Signatory</w:t>
      </w:r>
      <w:r w:rsidR="0024007D" w:rsidRPr="00DA4BD3">
        <w:rPr>
          <w:rFonts w:ascii="Arial" w:hAnsi="Arial" w:cs="Arial"/>
          <w:sz w:val="20"/>
          <w:highlight w:val="yellow"/>
        </w:rPr>
        <w:t xml:space="preserve">, government, or other sports organization accepting the </w:t>
      </w:r>
      <w:r w:rsidR="0024007D" w:rsidRPr="00DA4BD3">
        <w:rPr>
          <w:rFonts w:ascii="Arial" w:hAnsi="Arial" w:cs="Arial"/>
          <w:i/>
          <w:iCs/>
          <w:sz w:val="20"/>
          <w:highlight w:val="yellow"/>
        </w:rPr>
        <w:t>Code</w:t>
      </w:r>
      <w:r w:rsidR="0024007D" w:rsidRPr="00DA4BD3">
        <w:rPr>
          <w:rFonts w:ascii="Arial" w:hAnsi="Arial" w:cs="Arial"/>
          <w:sz w:val="20"/>
          <w:highlight w:val="yellow"/>
        </w:rPr>
        <w:t xml:space="preserve"> is an </w:t>
      </w:r>
      <w:r w:rsidR="0024007D" w:rsidRPr="00DA4BD3">
        <w:rPr>
          <w:rFonts w:ascii="Arial" w:hAnsi="Arial" w:cs="Arial"/>
          <w:i/>
          <w:iCs/>
          <w:sz w:val="20"/>
          <w:highlight w:val="yellow"/>
        </w:rPr>
        <w:t>Athlete</w:t>
      </w:r>
      <w:r w:rsidR="0024007D" w:rsidRPr="00DA4BD3">
        <w:rPr>
          <w:rFonts w:ascii="Arial" w:hAnsi="Arial" w:cs="Arial"/>
          <w:iCs/>
          <w:sz w:val="20"/>
          <w:highlight w:val="yellow"/>
        </w:rPr>
        <w:t>.</w:t>
      </w:r>
      <w:r w:rsidR="00DD657C" w:rsidRPr="00DA4BD3">
        <w:rPr>
          <w:rStyle w:val="FootnoteReference"/>
          <w:rFonts w:ascii="Arial" w:hAnsi="Arial" w:cs="Arial"/>
          <w:b/>
          <w:iCs/>
          <w:sz w:val="20"/>
          <w:highlight w:val="yellow"/>
          <w:vertAlign w:val="superscript"/>
        </w:rPr>
        <w:footnoteReference w:id="119"/>
      </w:r>
    </w:p>
    <w:p w14:paraId="1CA4430D" w14:textId="77777777" w:rsidR="00DD657C" w:rsidRPr="00DA4BD3" w:rsidRDefault="00DD657C" w:rsidP="00347E26">
      <w:pPr>
        <w:jc w:val="both"/>
        <w:rPr>
          <w:rFonts w:ascii="Arial" w:hAnsi="Arial" w:cs="Arial"/>
          <w:i/>
          <w:sz w:val="20"/>
          <w:highlight w:val="yellow"/>
          <w:u w:val="single"/>
        </w:rPr>
      </w:pPr>
      <w:bookmarkStart w:id="317" w:name="_DV_M1075"/>
      <w:bookmarkStart w:id="318" w:name="_DV_C783"/>
      <w:bookmarkEnd w:id="317"/>
    </w:p>
    <w:p w14:paraId="1381EF02" w14:textId="4025BA8C" w:rsidR="00037C26" w:rsidRPr="00DA4BD3" w:rsidRDefault="00F50122" w:rsidP="00347E26">
      <w:pPr>
        <w:jc w:val="both"/>
        <w:rPr>
          <w:rFonts w:ascii="Arial" w:hAnsi="Arial" w:cs="Arial"/>
          <w:sz w:val="20"/>
          <w:highlight w:val="yellow"/>
        </w:rPr>
      </w:pPr>
      <w:r w:rsidRPr="00FB672F">
        <w:rPr>
          <w:rFonts w:ascii="Arial" w:hAnsi="Arial" w:cs="Arial"/>
          <w:b/>
          <w:bCs/>
          <w:i/>
          <w:sz w:val="20"/>
          <w:highlight w:val="yellow"/>
        </w:rPr>
        <w:t>Athlete Biological Passport</w:t>
      </w:r>
      <w:r w:rsidRPr="00DA4BD3">
        <w:rPr>
          <w:rFonts w:ascii="Arial" w:hAnsi="Arial" w:cs="Arial"/>
          <w:sz w:val="20"/>
          <w:highlight w:val="yellow"/>
        </w:rPr>
        <w:t xml:space="preserve">: The program and methods of gathering and collating data as described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and </w:t>
      </w:r>
      <w:r w:rsidRPr="00DA4BD3">
        <w:rPr>
          <w:rFonts w:ascii="Arial" w:hAnsi="Arial" w:cs="Arial"/>
          <w:i/>
          <w:iCs/>
          <w:sz w:val="20"/>
          <w:highlight w:val="yellow"/>
        </w:rPr>
        <w:t>International Standard</w:t>
      </w:r>
      <w:r w:rsidRPr="00DA4BD3">
        <w:rPr>
          <w:rFonts w:ascii="Arial" w:hAnsi="Arial" w:cs="Arial"/>
          <w:sz w:val="20"/>
          <w:highlight w:val="yellow"/>
        </w:rPr>
        <w:t xml:space="preserve"> for Laboratories.</w:t>
      </w:r>
    </w:p>
    <w:p w14:paraId="6AB89568" w14:textId="77777777" w:rsidR="00037C26" w:rsidRPr="00DA4BD3" w:rsidRDefault="00037C26" w:rsidP="00347E26">
      <w:pPr>
        <w:jc w:val="both"/>
        <w:rPr>
          <w:rFonts w:ascii="Arial" w:hAnsi="Arial" w:cs="Arial"/>
          <w:i/>
          <w:sz w:val="20"/>
          <w:highlight w:val="yellow"/>
          <w:u w:val="single"/>
        </w:rPr>
      </w:pPr>
    </w:p>
    <w:bookmarkEnd w:id="318"/>
    <w:p w14:paraId="53DD2DC3" w14:textId="7BF4343E" w:rsidR="00347E26"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Athlete Support Personnel</w:t>
      </w:r>
      <w:r w:rsidR="00EA157E" w:rsidRPr="00FB672F">
        <w:rPr>
          <w:rFonts w:ascii="Arial" w:hAnsi="Arial" w:cs="Arial"/>
          <w:b/>
          <w:bCs/>
          <w:i/>
          <w:sz w:val="20"/>
          <w:highlight w:val="yellow"/>
        </w:rPr>
        <w:t>/Athlete Support Person</w:t>
      </w:r>
      <w:r w:rsidRPr="00DA4BD3">
        <w:rPr>
          <w:rFonts w:ascii="Arial" w:hAnsi="Arial" w:cs="Arial"/>
          <w:sz w:val="20"/>
          <w:highlight w:val="yellow"/>
        </w:rPr>
        <w:t xml:space="preserve">: Any coach, trainer, manager, agent, team staff, official, medical, paramedical personnel, parent or any other </w:t>
      </w:r>
      <w:r w:rsidRPr="00DA4BD3">
        <w:rPr>
          <w:rFonts w:ascii="Arial" w:hAnsi="Arial" w:cs="Arial"/>
          <w:i/>
          <w:iCs/>
          <w:sz w:val="20"/>
          <w:highlight w:val="yellow"/>
        </w:rPr>
        <w:t>Person</w:t>
      </w:r>
      <w:r w:rsidRPr="00DA4BD3">
        <w:rPr>
          <w:rFonts w:ascii="Arial" w:hAnsi="Arial" w:cs="Arial"/>
          <w:sz w:val="20"/>
          <w:highlight w:val="yellow"/>
        </w:rPr>
        <w:t xml:space="preserve"> working with, treating or assisting an </w:t>
      </w:r>
      <w:r w:rsidRPr="00DA4BD3">
        <w:rPr>
          <w:rFonts w:ascii="Arial" w:hAnsi="Arial" w:cs="Arial"/>
          <w:i/>
          <w:iCs/>
          <w:sz w:val="20"/>
          <w:highlight w:val="yellow"/>
        </w:rPr>
        <w:t>Athlete</w:t>
      </w:r>
      <w:r w:rsidRPr="00DA4BD3">
        <w:rPr>
          <w:rFonts w:ascii="Arial" w:hAnsi="Arial" w:cs="Arial"/>
          <w:sz w:val="20"/>
          <w:highlight w:val="yellow"/>
        </w:rPr>
        <w:t xml:space="preserve"> participating in or preparing for sports </w:t>
      </w:r>
      <w:r w:rsidR="00EA157E" w:rsidRPr="00DA4BD3">
        <w:rPr>
          <w:rFonts w:ascii="Arial" w:hAnsi="Arial" w:cs="Arial"/>
          <w:sz w:val="20"/>
          <w:highlight w:val="yellow"/>
        </w:rPr>
        <w:t>competition</w:t>
      </w:r>
      <w:r w:rsidRPr="00DA4BD3">
        <w:rPr>
          <w:rFonts w:ascii="Arial" w:hAnsi="Arial" w:cs="Arial"/>
          <w:sz w:val="20"/>
          <w:highlight w:val="yellow"/>
        </w:rPr>
        <w:t>.</w:t>
      </w:r>
    </w:p>
    <w:p w14:paraId="441F8C08" w14:textId="094BFB08" w:rsidR="00C56620" w:rsidRPr="00DA4BD3" w:rsidRDefault="00C56620" w:rsidP="00347E26">
      <w:pPr>
        <w:jc w:val="both"/>
        <w:rPr>
          <w:rFonts w:ascii="Arial" w:hAnsi="Arial" w:cs="Arial"/>
          <w:sz w:val="20"/>
          <w:highlight w:val="yellow"/>
          <w:u w:val="single"/>
        </w:rPr>
      </w:pPr>
    </w:p>
    <w:p w14:paraId="42EA1981" w14:textId="42EF4888" w:rsidR="00C56620" w:rsidRPr="00DA4BD3" w:rsidRDefault="00C56620" w:rsidP="00347E26">
      <w:pPr>
        <w:jc w:val="both"/>
        <w:rPr>
          <w:rFonts w:ascii="Arial" w:hAnsi="Arial" w:cs="Arial"/>
          <w:sz w:val="20"/>
          <w:highlight w:val="yellow"/>
        </w:rPr>
      </w:pPr>
      <w:r w:rsidRPr="00FB672F">
        <w:rPr>
          <w:rFonts w:ascii="Arial" w:hAnsi="Arial" w:cs="Arial"/>
          <w:b/>
          <w:bCs/>
          <w:i/>
          <w:sz w:val="20"/>
          <w:highlight w:val="yellow"/>
        </w:rPr>
        <w:t>Attempt</w:t>
      </w:r>
      <w:r w:rsidRPr="00DA4BD3">
        <w:rPr>
          <w:rFonts w:ascii="Arial" w:hAnsi="Arial" w:cs="Arial"/>
          <w:sz w:val="20"/>
          <w:highlight w:val="yellow"/>
        </w:rPr>
        <w:t xml:space="preserve">: Purposely engaging in </w:t>
      </w:r>
      <w:proofErr w:type="gramStart"/>
      <w:r w:rsidRPr="00DA4BD3">
        <w:rPr>
          <w:rFonts w:ascii="Arial" w:hAnsi="Arial" w:cs="Arial"/>
          <w:sz w:val="20"/>
          <w:highlight w:val="yellow"/>
        </w:rPr>
        <w:t>conduct that</w:t>
      </w:r>
      <w:proofErr w:type="gramEnd"/>
      <w:r w:rsidRPr="00DA4BD3">
        <w:rPr>
          <w:rFonts w:ascii="Arial" w:hAnsi="Arial" w:cs="Arial"/>
          <w:sz w:val="20"/>
          <w:highlight w:val="yellow"/>
        </w:rPr>
        <w:t xml:space="preserve"> constitutes a substantial step in a course of conduct planned to culminate in the commission of an anti-doping rule violation.</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an </w:t>
      </w:r>
      <w:r w:rsidRPr="00DA4BD3">
        <w:rPr>
          <w:rFonts w:ascii="Arial" w:hAnsi="Arial" w:cs="Arial"/>
          <w:i/>
          <w:iCs/>
          <w:sz w:val="20"/>
          <w:highlight w:val="yellow"/>
        </w:rPr>
        <w:t>Attempt</w:t>
      </w:r>
      <w:r w:rsidRPr="00DA4BD3">
        <w:rPr>
          <w:rFonts w:ascii="Arial" w:hAnsi="Arial" w:cs="Arial"/>
          <w:sz w:val="20"/>
          <w:highlight w:val="yellow"/>
        </w:rPr>
        <w:t xml:space="preserve"> to commit a violation if the </w:t>
      </w:r>
      <w:r w:rsidRPr="00DA4BD3">
        <w:rPr>
          <w:rFonts w:ascii="Arial" w:hAnsi="Arial" w:cs="Arial"/>
          <w:i/>
          <w:iCs/>
          <w:sz w:val="20"/>
          <w:highlight w:val="yellow"/>
        </w:rPr>
        <w:t>Person</w:t>
      </w:r>
      <w:r w:rsidRPr="00DA4BD3">
        <w:rPr>
          <w:rFonts w:ascii="Arial" w:hAnsi="Arial" w:cs="Arial"/>
          <w:sz w:val="20"/>
          <w:highlight w:val="yellow"/>
        </w:rPr>
        <w:t xml:space="preserve"> renounces the </w:t>
      </w:r>
      <w:r w:rsidRPr="00DA4BD3">
        <w:rPr>
          <w:rFonts w:ascii="Arial" w:hAnsi="Arial" w:cs="Arial"/>
          <w:i/>
          <w:iCs/>
          <w:sz w:val="20"/>
          <w:highlight w:val="yellow"/>
        </w:rPr>
        <w:t>Attempt</w:t>
      </w:r>
      <w:r w:rsidRPr="00DA4BD3">
        <w:rPr>
          <w:rFonts w:ascii="Arial" w:hAnsi="Arial" w:cs="Arial"/>
          <w:sz w:val="20"/>
          <w:highlight w:val="yellow"/>
        </w:rPr>
        <w:t xml:space="preserve"> prior to it being discovered by a third party not involved in the </w:t>
      </w:r>
      <w:r w:rsidRPr="00DA4BD3">
        <w:rPr>
          <w:rFonts w:ascii="Arial" w:hAnsi="Arial" w:cs="Arial"/>
          <w:i/>
          <w:iCs/>
          <w:sz w:val="20"/>
          <w:highlight w:val="yellow"/>
        </w:rPr>
        <w:t>Attempt</w:t>
      </w:r>
      <w:r w:rsidRPr="00DA4BD3">
        <w:rPr>
          <w:rFonts w:ascii="Arial" w:hAnsi="Arial" w:cs="Arial"/>
          <w:sz w:val="20"/>
          <w:highlight w:val="yellow"/>
        </w:rPr>
        <w:t>.</w:t>
      </w:r>
    </w:p>
    <w:p w14:paraId="40A770CE" w14:textId="729F71AA" w:rsidR="00C56620" w:rsidRPr="00DA4BD3" w:rsidRDefault="00C56620" w:rsidP="00347E26">
      <w:pPr>
        <w:jc w:val="both"/>
        <w:rPr>
          <w:rFonts w:ascii="Arial" w:hAnsi="Arial" w:cs="Arial"/>
          <w:sz w:val="20"/>
          <w:highlight w:val="yellow"/>
        </w:rPr>
      </w:pPr>
    </w:p>
    <w:p w14:paraId="69D87700" w14:textId="74E1BDE8" w:rsidR="00C56620" w:rsidRPr="00DA4BD3" w:rsidRDefault="00E736C1" w:rsidP="00347E26">
      <w:pPr>
        <w:jc w:val="both"/>
        <w:rPr>
          <w:rFonts w:ascii="Arial" w:hAnsi="Arial" w:cs="Arial"/>
          <w:sz w:val="20"/>
          <w:highlight w:val="yellow"/>
        </w:rPr>
      </w:pPr>
      <w:r w:rsidRPr="00FB672F">
        <w:rPr>
          <w:rFonts w:ascii="Arial" w:hAnsi="Arial" w:cs="Arial"/>
          <w:b/>
          <w:bCs/>
          <w:i/>
          <w:sz w:val="20"/>
          <w:highlight w:val="yellow"/>
        </w:rPr>
        <w:t>Atypical Finding</w:t>
      </w:r>
      <w:r w:rsidRPr="00DA4BD3">
        <w:rPr>
          <w:rFonts w:ascii="Arial" w:hAnsi="Arial" w:cs="Arial"/>
          <w:sz w:val="20"/>
          <w:highlight w:val="yellow"/>
        </w:rPr>
        <w:t>:</w:t>
      </w:r>
      <w:r w:rsidRPr="00DA4BD3">
        <w:rPr>
          <w:rFonts w:ascii="Arial" w:hAnsi="Arial" w:cs="Arial"/>
          <w:color w:val="3366FF"/>
          <w:sz w:val="20"/>
          <w:highlight w:val="yellow"/>
        </w:rPr>
        <w:t xml:space="preserve"> </w:t>
      </w:r>
      <w:r w:rsidRPr="00DA4BD3">
        <w:rPr>
          <w:rFonts w:ascii="Arial" w:hAnsi="Arial" w:cs="Arial"/>
          <w:sz w:val="20"/>
          <w:highlight w:val="yellow"/>
        </w:rPr>
        <w:t xml:space="preserve">A report from a </w:t>
      </w:r>
      <w:r w:rsidRPr="00DA4BD3">
        <w:rPr>
          <w:rFonts w:ascii="Arial" w:hAnsi="Arial" w:cs="Arial"/>
          <w:i/>
          <w:iCs/>
          <w:sz w:val="20"/>
          <w:highlight w:val="yellow"/>
        </w:rPr>
        <w:t>WADA</w:t>
      </w:r>
      <w:r w:rsidRPr="00DA4BD3">
        <w:rPr>
          <w:rFonts w:ascii="Arial" w:hAnsi="Arial" w:cs="Arial"/>
          <w:sz w:val="20"/>
          <w:highlight w:val="yellow"/>
        </w:rPr>
        <w:t xml:space="preserve">-accredited laboratory or other </w:t>
      </w:r>
      <w:r w:rsidRPr="00DA4BD3">
        <w:rPr>
          <w:rFonts w:ascii="Arial" w:hAnsi="Arial" w:cs="Arial"/>
          <w:i/>
          <w:iCs/>
          <w:sz w:val="20"/>
          <w:highlight w:val="yellow"/>
        </w:rPr>
        <w:t>WADA</w:t>
      </w:r>
      <w:r w:rsidRPr="00DA4BD3">
        <w:rPr>
          <w:rFonts w:ascii="Arial" w:hAnsi="Arial" w:cs="Arial"/>
          <w:sz w:val="20"/>
          <w:highlight w:val="yellow"/>
        </w:rPr>
        <w:t>-approved laboratory which requires further investigation as provided by the</w:t>
      </w:r>
      <w:r w:rsidR="008F0ED0" w:rsidRPr="00DA4BD3">
        <w:rPr>
          <w:rFonts w:ascii="Arial" w:hAnsi="Arial" w:cs="Arial"/>
          <w:sz w:val="20"/>
          <w:highlight w:val="yellow"/>
        </w:rPr>
        <w:t xml:space="preserve"> applicable</w:t>
      </w:r>
      <w:r w:rsidRPr="00DA4BD3">
        <w:rPr>
          <w:rFonts w:ascii="Arial" w:hAnsi="Arial" w:cs="Arial"/>
          <w:sz w:val="20"/>
          <w:highlight w:val="yellow"/>
        </w:rPr>
        <w:t xml:space="preserve"> </w:t>
      </w:r>
      <w:r w:rsidRPr="00DA4BD3">
        <w:rPr>
          <w:rFonts w:ascii="Arial" w:hAnsi="Arial" w:cs="Arial"/>
          <w:i/>
          <w:iCs/>
          <w:sz w:val="20"/>
          <w:highlight w:val="yellow"/>
        </w:rPr>
        <w:t>International Standard</w:t>
      </w:r>
      <w:r w:rsidR="008F0ED0" w:rsidRPr="00DA4BD3">
        <w:rPr>
          <w:rFonts w:ascii="Arial" w:hAnsi="Arial" w:cs="Arial"/>
          <w:i/>
          <w:iCs/>
          <w:sz w:val="20"/>
          <w:highlight w:val="yellow"/>
        </w:rPr>
        <w:t>s</w:t>
      </w:r>
      <w:r w:rsidRPr="00DA4BD3">
        <w:rPr>
          <w:rFonts w:ascii="Arial" w:hAnsi="Arial" w:cs="Arial"/>
          <w:sz w:val="20"/>
          <w:highlight w:val="yellow"/>
        </w:rPr>
        <w:t xml:space="preserve"> </w:t>
      </w:r>
      <w:r w:rsidR="008F0ED0" w:rsidRPr="00DA4BD3">
        <w:rPr>
          <w:rFonts w:ascii="Arial" w:hAnsi="Arial" w:cs="Arial"/>
          <w:sz w:val="20"/>
          <w:highlight w:val="yellow"/>
        </w:rPr>
        <w:t xml:space="preserve">(including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8F0ED0" w:rsidRPr="00DA4BD3">
        <w:rPr>
          <w:rFonts w:ascii="Arial" w:hAnsi="Arial" w:cs="Arial"/>
          <w:sz w:val="20"/>
          <w:highlight w:val="yellow"/>
        </w:rPr>
        <w:t xml:space="preserve">or </w:t>
      </w:r>
      <w:r w:rsidR="008F0ED0" w:rsidRPr="00DA4BD3">
        <w:rPr>
          <w:rFonts w:ascii="Arial" w:hAnsi="Arial" w:cs="Arial"/>
          <w:i/>
          <w:iCs/>
          <w:sz w:val="20"/>
          <w:highlight w:val="yellow"/>
        </w:rPr>
        <w:t>Technical Letters</w:t>
      </w:r>
      <w:r w:rsidR="008F0ED0" w:rsidRPr="00DA4BD3">
        <w:rPr>
          <w:rFonts w:ascii="Arial" w:hAnsi="Arial" w:cs="Arial"/>
          <w:sz w:val="20"/>
          <w:highlight w:val="yellow"/>
        </w:rPr>
        <w:t xml:space="preserve">), or as directed by </w:t>
      </w:r>
      <w:r w:rsidR="008F0ED0" w:rsidRPr="00DA4BD3">
        <w:rPr>
          <w:rFonts w:ascii="Arial" w:hAnsi="Arial" w:cs="Arial"/>
          <w:i/>
          <w:iCs/>
          <w:sz w:val="20"/>
          <w:highlight w:val="yellow"/>
        </w:rPr>
        <w:t>WADA</w:t>
      </w:r>
      <w:r w:rsidR="008F0ED0" w:rsidRPr="00DA4BD3">
        <w:rPr>
          <w:rFonts w:ascii="Arial" w:hAnsi="Arial" w:cs="Arial"/>
          <w:sz w:val="20"/>
          <w:highlight w:val="yellow"/>
        </w:rPr>
        <w:t xml:space="preserve">, </w:t>
      </w:r>
      <w:r w:rsidRPr="00DA4BD3">
        <w:rPr>
          <w:rFonts w:ascii="Arial" w:hAnsi="Arial" w:cs="Arial"/>
          <w:sz w:val="20"/>
          <w:highlight w:val="yellow"/>
        </w:rPr>
        <w:t xml:space="preserve">prior to the </w:t>
      </w:r>
      <w:r w:rsidR="008F0ED0" w:rsidRPr="00DA4BD3">
        <w:rPr>
          <w:rFonts w:ascii="Arial" w:hAnsi="Arial" w:cs="Arial"/>
          <w:sz w:val="20"/>
          <w:highlight w:val="yellow"/>
        </w:rPr>
        <w:t xml:space="preserve">final </w:t>
      </w:r>
      <w:r w:rsidRPr="00DA4BD3">
        <w:rPr>
          <w:rFonts w:ascii="Arial" w:hAnsi="Arial" w:cs="Arial"/>
          <w:sz w:val="20"/>
          <w:highlight w:val="yellow"/>
        </w:rPr>
        <w:t xml:space="preserve">determination </w:t>
      </w:r>
      <w:r w:rsidR="00891E36" w:rsidRPr="00DA4BD3">
        <w:rPr>
          <w:rFonts w:ascii="Arial" w:hAnsi="Arial" w:cs="Arial"/>
          <w:sz w:val="20"/>
          <w:highlight w:val="yellow"/>
        </w:rPr>
        <w:t xml:space="preserve">about the finding (i.e., the establishing, or not, of </w:t>
      </w:r>
      <w:proofErr w:type="gramStart"/>
      <w:r w:rsidR="00891E36" w:rsidRPr="00DA4BD3">
        <w:rPr>
          <w:rFonts w:ascii="Arial" w:hAnsi="Arial" w:cs="Arial"/>
          <w:sz w:val="20"/>
          <w:highlight w:val="yellow"/>
        </w:rPr>
        <w:t>an anti</w:t>
      </w:r>
      <w:proofErr w:type="gramEnd"/>
      <w:r w:rsidR="00891E36" w:rsidRPr="00DA4BD3">
        <w:rPr>
          <w:rFonts w:ascii="Arial" w:hAnsi="Arial" w:cs="Arial"/>
          <w:sz w:val="20"/>
          <w:highlight w:val="yellow"/>
        </w:rPr>
        <w:t>-doping rule violation)</w:t>
      </w:r>
      <w:r w:rsidRPr="00DA4BD3">
        <w:rPr>
          <w:rFonts w:ascii="Arial" w:hAnsi="Arial" w:cs="Arial"/>
          <w:sz w:val="20"/>
          <w:highlight w:val="yellow"/>
        </w:rPr>
        <w:t>.</w:t>
      </w:r>
      <w:r w:rsidR="00B0750C" w:rsidRPr="00DA4BD3">
        <w:rPr>
          <w:rFonts w:ascii="Arial" w:hAnsi="Arial" w:cs="Arial"/>
          <w:sz w:val="20"/>
          <w:highlight w:val="yellow"/>
        </w:rPr>
        <w:t xml:space="preserve"> </w:t>
      </w:r>
    </w:p>
    <w:p w14:paraId="75A9BF8A" w14:textId="77777777" w:rsidR="002B0AFB" w:rsidRPr="00DA4BD3" w:rsidRDefault="002B0AFB" w:rsidP="00347E26">
      <w:pPr>
        <w:jc w:val="both"/>
        <w:rPr>
          <w:rFonts w:ascii="Arial" w:hAnsi="Arial" w:cs="Arial"/>
          <w:color w:val="3366FF"/>
          <w:sz w:val="20"/>
          <w:highlight w:val="yellow"/>
          <w:u w:val="double"/>
        </w:rPr>
      </w:pPr>
    </w:p>
    <w:p w14:paraId="1D6CCCF2" w14:textId="0C1BCB17" w:rsidR="00347E26" w:rsidRPr="00DA4BD3" w:rsidRDefault="006D411E" w:rsidP="00347E26">
      <w:pPr>
        <w:jc w:val="both"/>
        <w:rPr>
          <w:rFonts w:ascii="Arial" w:hAnsi="Arial" w:cs="Arial"/>
          <w:sz w:val="20"/>
          <w:highlight w:val="yellow"/>
        </w:rPr>
      </w:pPr>
      <w:r w:rsidRPr="00FB672F">
        <w:rPr>
          <w:rFonts w:ascii="Arial" w:hAnsi="Arial" w:cs="Arial"/>
          <w:b/>
          <w:bCs/>
          <w:i/>
          <w:sz w:val="20"/>
          <w:highlight w:val="yellow"/>
        </w:rPr>
        <w:t>Atypical Passport Finding</w:t>
      </w:r>
      <w:r w:rsidRPr="00DA4BD3">
        <w:rPr>
          <w:rFonts w:ascii="Arial" w:hAnsi="Arial" w:cs="Arial"/>
          <w:sz w:val="20"/>
          <w:highlight w:val="yellow"/>
        </w:rPr>
        <w:t xml:space="preserve">: A report described as an </w:t>
      </w:r>
      <w:r w:rsidRPr="00DA4BD3">
        <w:rPr>
          <w:rFonts w:ascii="Arial" w:hAnsi="Arial" w:cs="Arial"/>
          <w:i/>
          <w:iCs/>
          <w:sz w:val="20"/>
          <w:highlight w:val="yellow"/>
        </w:rPr>
        <w:t>Atypical Passport Finding</w:t>
      </w:r>
      <w:r w:rsidRPr="00DA4BD3">
        <w:rPr>
          <w:rFonts w:ascii="Arial" w:hAnsi="Arial" w:cs="Arial"/>
          <w:sz w:val="20"/>
          <w:highlight w:val="yellow"/>
        </w:rPr>
        <w:t xml:space="preserve"> as described in the applicable </w:t>
      </w:r>
      <w:r w:rsidRPr="00DA4BD3">
        <w:rPr>
          <w:rFonts w:ascii="Arial" w:hAnsi="Arial" w:cs="Arial"/>
          <w:i/>
          <w:iCs/>
          <w:sz w:val="20"/>
          <w:highlight w:val="yellow"/>
        </w:rPr>
        <w:t>International Standards</w:t>
      </w:r>
      <w:r w:rsidRPr="00DA4BD3">
        <w:rPr>
          <w:rFonts w:ascii="Arial" w:hAnsi="Arial" w:cs="Arial"/>
          <w:sz w:val="20"/>
          <w:highlight w:val="yellow"/>
        </w:rPr>
        <w:t>.</w:t>
      </w:r>
    </w:p>
    <w:p w14:paraId="6644E0A1" w14:textId="7B6A7B11" w:rsidR="006D411E" w:rsidRPr="00DA4BD3" w:rsidRDefault="006D411E" w:rsidP="00347E26">
      <w:pPr>
        <w:jc w:val="both"/>
        <w:rPr>
          <w:rFonts w:ascii="Arial" w:hAnsi="Arial" w:cs="Arial"/>
          <w:sz w:val="20"/>
          <w:highlight w:val="yellow"/>
          <w:u w:val="single"/>
        </w:rPr>
      </w:pPr>
    </w:p>
    <w:p w14:paraId="3F0041AC" w14:textId="5176CAA1"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CAS</w:t>
      </w:r>
      <w:r w:rsidRPr="00DA4BD3">
        <w:rPr>
          <w:rFonts w:ascii="Arial" w:hAnsi="Arial" w:cs="Arial"/>
          <w:sz w:val="20"/>
          <w:highlight w:val="yellow"/>
        </w:rPr>
        <w:t>:</w:t>
      </w:r>
      <w:r w:rsidR="005E3098" w:rsidRPr="00DA4BD3">
        <w:rPr>
          <w:rFonts w:ascii="Arial" w:hAnsi="Arial" w:cs="Arial"/>
          <w:sz w:val="20"/>
          <w:highlight w:val="yellow"/>
        </w:rPr>
        <w:t xml:space="preserve"> </w:t>
      </w:r>
      <w:r w:rsidRPr="00DA4BD3">
        <w:rPr>
          <w:rFonts w:ascii="Arial" w:hAnsi="Arial" w:cs="Arial"/>
          <w:sz w:val="20"/>
          <w:highlight w:val="yellow"/>
        </w:rPr>
        <w:t>The Court of Arbitration for Sport.</w:t>
      </w:r>
    </w:p>
    <w:p w14:paraId="1EC46391" w14:textId="77777777" w:rsidR="006D411E" w:rsidRPr="00DA4BD3" w:rsidRDefault="006D411E" w:rsidP="00347E26">
      <w:pPr>
        <w:jc w:val="both"/>
        <w:rPr>
          <w:rFonts w:ascii="Arial" w:hAnsi="Arial" w:cs="Arial"/>
          <w:sz w:val="20"/>
        </w:rPr>
      </w:pPr>
    </w:p>
    <w:p w14:paraId="14B000AA" w14:textId="554862EC"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World Anti-Doping </w:t>
      </w:r>
      <w:r w:rsidRPr="00DA4BD3">
        <w:rPr>
          <w:rFonts w:ascii="Arial" w:hAnsi="Arial" w:cs="Arial"/>
          <w:i/>
          <w:sz w:val="20"/>
          <w:highlight w:val="yellow"/>
        </w:rPr>
        <w:t>Code</w:t>
      </w:r>
      <w:r w:rsidRPr="00DA4BD3">
        <w:rPr>
          <w:rFonts w:ascii="Arial" w:hAnsi="Arial" w:cs="Arial"/>
          <w:sz w:val="20"/>
          <w:highlight w:val="yellow"/>
        </w:rPr>
        <w:t>.</w:t>
      </w:r>
    </w:p>
    <w:p w14:paraId="4FCF741B" w14:textId="77777777" w:rsidR="006D411E" w:rsidRPr="00DA4BD3" w:rsidRDefault="006D411E" w:rsidP="00347E26">
      <w:pPr>
        <w:jc w:val="both"/>
        <w:rPr>
          <w:rFonts w:ascii="Arial" w:hAnsi="Arial" w:cs="Arial"/>
          <w:sz w:val="20"/>
          <w:highlight w:val="yellow"/>
        </w:rPr>
      </w:pPr>
    </w:p>
    <w:p w14:paraId="5492CB86" w14:textId="34303B16" w:rsidR="006D411E" w:rsidRPr="00DA4BD3" w:rsidRDefault="00E010D3" w:rsidP="00347E26">
      <w:pPr>
        <w:jc w:val="both"/>
        <w:rPr>
          <w:rFonts w:ascii="Arial" w:hAnsi="Arial" w:cs="Arial"/>
          <w:sz w:val="20"/>
          <w:highlight w:val="yellow"/>
        </w:rPr>
      </w:pPr>
      <w:r w:rsidRPr="00FB672F">
        <w:rPr>
          <w:rFonts w:ascii="Arial" w:hAnsi="Arial" w:cs="Arial"/>
          <w:b/>
          <w:bCs/>
          <w:i/>
          <w:sz w:val="20"/>
          <w:highlight w:val="yellow"/>
        </w:rPr>
        <w:t>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 single race, match, game or singular sport contest.</w:t>
      </w:r>
      <w:r w:rsidR="00B0750C" w:rsidRPr="00DA4BD3">
        <w:rPr>
          <w:rFonts w:ascii="Arial" w:hAnsi="Arial" w:cs="Arial"/>
          <w:sz w:val="20"/>
          <w:highlight w:val="yellow"/>
        </w:rPr>
        <w:t xml:space="preserve"> </w:t>
      </w:r>
      <w:r w:rsidRPr="00DA4BD3">
        <w:rPr>
          <w:rFonts w:ascii="Arial" w:hAnsi="Arial" w:cs="Arial"/>
          <w:sz w:val="20"/>
          <w:highlight w:val="yellow"/>
        </w:rPr>
        <w:t xml:space="preserve">For example, a basketball game or the finals of the Olympic 100-meter race in athletics. For stage races and other sport contests where prizes are awarded on a daily or other interim basis the distinction between a </w:t>
      </w:r>
      <w:r w:rsidRPr="00DA4BD3">
        <w:rPr>
          <w:rFonts w:ascii="Arial" w:hAnsi="Arial" w:cs="Arial"/>
          <w:i/>
          <w:iCs/>
          <w:sz w:val="20"/>
          <w:highlight w:val="yellow"/>
        </w:rPr>
        <w:t>Competition</w:t>
      </w:r>
      <w:r w:rsidRPr="00DA4BD3">
        <w:rPr>
          <w:rFonts w:ascii="Arial" w:hAnsi="Arial" w:cs="Arial"/>
          <w:sz w:val="20"/>
          <w:highlight w:val="yellow"/>
        </w:rPr>
        <w:t xml:space="preserve"> and an </w:t>
      </w:r>
      <w:r w:rsidRPr="00DA4BD3">
        <w:rPr>
          <w:rFonts w:ascii="Arial" w:hAnsi="Arial" w:cs="Arial"/>
          <w:i/>
          <w:iCs/>
          <w:sz w:val="20"/>
          <w:highlight w:val="yellow"/>
        </w:rPr>
        <w:t>Event</w:t>
      </w:r>
      <w:r w:rsidRPr="00DA4BD3">
        <w:rPr>
          <w:rFonts w:ascii="Arial" w:hAnsi="Arial" w:cs="Arial"/>
          <w:sz w:val="20"/>
          <w:highlight w:val="yellow"/>
        </w:rPr>
        <w:t xml:space="preserve"> will be as provided in the rules of </w:t>
      </w:r>
      <w:r w:rsidR="005E6E29" w:rsidRPr="00DA4BD3">
        <w:rPr>
          <w:rFonts w:ascii="Arial" w:hAnsi="Arial" w:cs="Arial"/>
          <w:sz w:val="20"/>
          <w:highlight w:val="lightGray"/>
        </w:rPr>
        <w:t>[IF]</w:t>
      </w:r>
      <w:r w:rsidRPr="00DA4BD3">
        <w:rPr>
          <w:rFonts w:ascii="Arial" w:hAnsi="Arial" w:cs="Arial"/>
          <w:sz w:val="20"/>
          <w:highlight w:val="yellow"/>
        </w:rPr>
        <w:t>.</w:t>
      </w:r>
      <w:r w:rsidR="00936080" w:rsidRPr="00DA4BD3">
        <w:rPr>
          <w:rFonts w:ascii="Arial" w:hAnsi="Arial" w:cs="Arial"/>
          <w:sz w:val="20"/>
          <w:highlight w:val="yellow"/>
        </w:rPr>
        <w:t xml:space="preserve"> </w:t>
      </w:r>
      <w:r w:rsidR="00936080" w:rsidRPr="00DA4BD3">
        <w:rPr>
          <w:rFonts w:ascii="Arial" w:hAnsi="Arial" w:cs="Arial"/>
          <w:sz w:val="20"/>
          <w:highlight w:val="cyan"/>
        </w:rPr>
        <w:t>[Please insert here specific rules if applicable.]</w:t>
      </w:r>
    </w:p>
    <w:p w14:paraId="637E7A4B" w14:textId="77777777" w:rsidR="00347E26" w:rsidRPr="00DA4BD3" w:rsidRDefault="00347E26" w:rsidP="00347E26">
      <w:pPr>
        <w:jc w:val="both"/>
        <w:rPr>
          <w:rFonts w:ascii="Arial" w:hAnsi="Arial" w:cs="Arial"/>
          <w:i/>
          <w:sz w:val="20"/>
          <w:highlight w:val="yellow"/>
          <w:u w:val="single"/>
        </w:rPr>
      </w:pPr>
    </w:p>
    <w:p w14:paraId="0F9C48FD" w14:textId="643F7950" w:rsidR="00347E26" w:rsidRPr="00DA4BD3" w:rsidRDefault="00515B2F" w:rsidP="00347E26">
      <w:pPr>
        <w:jc w:val="both"/>
        <w:rPr>
          <w:rFonts w:ascii="Arial" w:hAnsi="Arial" w:cs="Arial"/>
          <w:sz w:val="20"/>
          <w:highlight w:val="yellow"/>
        </w:rPr>
      </w:pPr>
      <w:r w:rsidRPr="00FB672F">
        <w:rPr>
          <w:rFonts w:ascii="Arial" w:hAnsi="Arial" w:cs="Arial"/>
          <w:b/>
          <w:bCs/>
          <w:i/>
          <w:sz w:val="20"/>
          <w:highlight w:val="yellow"/>
        </w:rPr>
        <w:t xml:space="preserve">Consequences of Anti-Doping Rule Violations </w:t>
      </w:r>
      <w:r w:rsidRPr="00FB672F">
        <w:rPr>
          <w:rFonts w:ascii="Arial" w:hAnsi="Arial" w:cs="Arial"/>
          <w:b/>
          <w:bCs/>
          <w:sz w:val="20"/>
          <w:highlight w:val="yellow"/>
        </w:rPr>
        <w:t>(“</w:t>
      </w:r>
      <w:r w:rsidRPr="00FB672F">
        <w:rPr>
          <w:rFonts w:ascii="Arial" w:hAnsi="Arial" w:cs="Arial"/>
          <w:b/>
          <w:bCs/>
          <w:i/>
          <w:sz w:val="20"/>
          <w:highlight w:val="yellow"/>
        </w:rPr>
        <w:t>Consequences</w:t>
      </w:r>
      <w:r w:rsidRPr="00FB672F">
        <w:rPr>
          <w:rFonts w:ascii="Arial" w:hAnsi="Arial" w:cs="Arial"/>
          <w:b/>
          <w:bCs/>
          <w:sz w:val="20"/>
          <w:highlight w:val="yellow"/>
        </w:rPr>
        <w: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 </w:t>
      </w:r>
      <w:r w:rsidR="00B0750C" w:rsidRPr="00DA4BD3">
        <w:rPr>
          <w:rFonts w:ascii="Arial" w:hAnsi="Arial" w:cs="Arial"/>
          <w:i/>
          <w:sz w:val="20"/>
          <w:highlight w:val="yellow"/>
        </w:rPr>
        <w:t>Athlete's</w:t>
      </w:r>
      <w:r w:rsidRPr="00DA4BD3">
        <w:rPr>
          <w:rFonts w:ascii="Arial" w:hAnsi="Arial" w:cs="Arial"/>
          <w:sz w:val="20"/>
          <w:highlight w:val="yellow"/>
        </w:rPr>
        <w:t xml:space="preserve"> or other </w:t>
      </w:r>
      <w:r w:rsidR="00B0750C" w:rsidRPr="00DA4BD3">
        <w:rPr>
          <w:rFonts w:ascii="Arial" w:hAnsi="Arial" w:cs="Arial"/>
          <w:i/>
          <w:sz w:val="20"/>
          <w:highlight w:val="yellow"/>
        </w:rPr>
        <w:t>Person's</w:t>
      </w:r>
      <w:r w:rsidRPr="00DA4BD3">
        <w:rPr>
          <w:rFonts w:ascii="Arial" w:hAnsi="Arial" w:cs="Arial"/>
          <w:sz w:val="20"/>
          <w:highlight w:val="yellow"/>
        </w:rPr>
        <w:t xml:space="preserve"> violation of an anti-doping rule may result in one or more of the following: (a) </w:t>
      </w:r>
      <w:r w:rsidRPr="00DA4BD3">
        <w:rPr>
          <w:rFonts w:ascii="Arial" w:hAnsi="Arial" w:cs="Arial"/>
          <w:i/>
          <w:sz w:val="20"/>
          <w:highlight w:val="yellow"/>
          <w:u w:val="single"/>
        </w:rPr>
        <w:t>Disqualification</w:t>
      </w:r>
      <w:r w:rsidRPr="00DA4BD3">
        <w:rPr>
          <w:rFonts w:ascii="Arial" w:hAnsi="Arial" w:cs="Arial"/>
          <w:sz w:val="20"/>
          <w:highlight w:val="yellow"/>
        </w:rPr>
        <w:t xml:space="preserve"> means the </w:t>
      </w:r>
      <w:r w:rsidRPr="00DA4BD3">
        <w:rPr>
          <w:rFonts w:ascii="Arial" w:hAnsi="Arial" w:cs="Arial"/>
          <w:i/>
          <w:iCs/>
          <w:sz w:val="20"/>
          <w:highlight w:val="yellow"/>
        </w:rPr>
        <w:t>Athlete’s</w:t>
      </w:r>
      <w:r w:rsidRPr="00DA4BD3">
        <w:rPr>
          <w:rFonts w:ascii="Arial" w:hAnsi="Arial" w:cs="Arial"/>
          <w:sz w:val="20"/>
          <w:highlight w:val="yellow"/>
        </w:rPr>
        <w:t xml:space="preserve"> results in a particular </w:t>
      </w:r>
      <w:r w:rsidRPr="00DA4BD3">
        <w:rPr>
          <w:rFonts w:ascii="Arial" w:hAnsi="Arial" w:cs="Arial"/>
          <w:i/>
          <w:iCs/>
          <w:sz w:val="20"/>
          <w:highlight w:val="yellow"/>
        </w:rPr>
        <w:t>Competition</w:t>
      </w:r>
      <w:r w:rsidRPr="00DA4BD3">
        <w:rPr>
          <w:rFonts w:ascii="Arial" w:hAnsi="Arial" w:cs="Arial"/>
          <w:sz w:val="20"/>
          <w:highlight w:val="yellow"/>
        </w:rPr>
        <w:t xml:space="preserve"> or </w:t>
      </w:r>
      <w:r w:rsidRPr="00DA4BD3">
        <w:rPr>
          <w:rFonts w:ascii="Arial" w:hAnsi="Arial" w:cs="Arial"/>
          <w:i/>
          <w:iCs/>
          <w:sz w:val="20"/>
          <w:highlight w:val="yellow"/>
        </w:rPr>
        <w:t>Event</w:t>
      </w:r>
      <w:r w:rsidRPr="00DA4BD3">
        <w:rPr>
          <w:rFonts w:ascii="Arial" w:hAnsi="Arial" w:cs="Arial"/>
          <w:sz w:val="20"/>
          <w:highlight w:val="yellow"/>
        </w:rPr>
        <w:t xml:space="preserve"> are invalidated, with all resulting </w:t>
      </w:r>
      <w:r w:rsidRPr="00DA4BD3">
        <w:rPr>
          <w:rFonts w:ascii="Arial" w:hAnsi="Arial" w:cs="Arial"/>
          <w:i/>
          <w:iCs/>
          <w:sz w:val="20"/>
          <w:highlight w:val="yellow"/>
        </w:rPr>
        <w:t>Consequences</w:t>
      </w:r>
      <w:r w:rsidRPr="00DA4BD3">
        <w:rPr>
          <w:rFonts w:ascii="Arial" w:hAnsi="Arial" w:cs="Arial"/>
          <w:sz w:val="20"/>
          <w:highlight w:val="yellow"/>
        </w:rPr>
        <w:t xml:space="preserve"> including forfeiture of any medals, points and prizes; (b) </w:t>
      </w:r>
      <w:r w:rsidRPr="00DA4BD3">
        <w:rPr>
          <w:rFonts w:ascii="Arial" w:hAnsi="Arial" w:cs="Arial"/>
          <w:i/>
          <w:sz w:val="20"/>
          <w:highlight w:val="yellow"/>
          <w:u w:val="single"/>
        </w:rPr>
        <w:t>Ineligibility</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on account of an anti-doping rule violation for a specified period of time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other activity or funding as provided in Article</w:t>
      </w:r>
      <w:r w:rsidR="00B0750C" w:rsidRPr="00DA4BD3">
        <w:rPr>
          <w:rFonts w:ascii="Arial" w:hAnsi="Arial" w:cs="Arial"/>
          <w:sz w:val="20"/>
          <w:highlight w:val="yellow"/>
        </w:rPr>
        <w:t> </w:t>
      </w:r>
      <w:r w:rsidRPr="00DA4BD3">
        <w:rPr>
          <w:rFonts w:ascii="Arial" w:hAnsi="Arial" w:cs="Arial"/>
          <w:sz w:val="20"/>
          <w:highlight w:val="yellow"/>
        </w:rPr>
        <w:t>10.14; (c)</w:t>
      </w:r>
      <w:r w:rsidR="00B0750C" w:rsidRPr="00DA4BD3">
        <w:rPr>
          <w:rFonts w:ascii="Arial" w:hAnsi="Arial" w:cs="Arial"/>
          <w:sz w:val="20"/>
          <w:highlight w:val="yellow"/>
        </w:rPr>
        <w:t> </w:t>
      </w:r>
      <w:r w:rsidRPr="00DA4BD3">
        <w:rPr>
          <w:rFonts w:ascii="Arial" w:hAnsi="Arial" w:cs="Arial"/>
          <w:i/>
          <w:sz w:val="20"/>
          <w:highlight w:val="yellow"/>
          <w:u w:val="single"/>
        </w:rPr>
        <w:t>Provisional Suspension</w:t>
      </w:r>
      <w:r w:rsidRPr="00DA4BD3">
        <w:rPr>
          <w:rFonts w:ascii="Arial" w:hAnsi="Arial" w:cs="Arial"/>
          <w:sz w:val="20"/>
          <w:highlight w:val="yellow"/>
        </w:rPr>
        <w:t xml:space="preserve"> means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barred temporarily from participating in any </w:t>
      </w:r>
      <w:r w:rsidRPr="00DA4BD3">
        <w:rPr>
          <w:rFonts w:ascii="Arial" w:hAnsi="Arial" w:cs="Arial"/>
          <w:i/>
          <w:iCs/>
          <w:sz w:val="20"/>
          <w:highlight w:val="yellow"/>
        </w:rPr>
        <w:t>Competition</w:t>
      </w:r>
      <w:r w:rsidRPr="00DA4BD3">
        <w:rPr>
          <w:rFonts w:ascii="Arial" w:hAnsi="Arial" w:cs="Arial"/>
          <w:sz w:val="20"/>
          <w:highlight w:val="yellow"/>
        </w:rPr>
        <w:t xml:space="preserve"> or activity prior to the final decision at a hearing conducted under Article 8; (d) </w:t>
      </w:r>
      <w:r w:rsidRPr="00DA4BD3">
        <w:rPr>
          <w:rFonts w:ascii="Arial" w:hAnsi="Arial" w:cs="Arial"/>
          <w:i/>
          <w:sz w:val="20"/>
          <w:highlight w:val="yellow"/>
          <w:u w:val="single"/>
        </w:rPr>
        <w:t>Financial Consequences</w:t>
      </w:r>
      <w:r w:rsidRPr="00DA4BD3">
        <w:rPr>
          <w:rFonts w:ascii="Arial" w:hAnsi="Arial" w:cs="Arial"/>
          <w:sz w:val="20"/>
          <w:highlight w:val="yellow"/>
        </w:rPr>
        <w:t xml:space="preserve"> means a financial sanction imposed for an anti-doping rule violation or to recover costs associated with an anti-doping rule violation; and (e) </w:t>
      </w:r>
      <w:r w:rsidRPr="00DA4BD3">
        <w:rPr>
          <w:rFonts w:ascii="Arial" w:hAnsi="Arial" w:cs="Arial"/>
          <w:i/>
          <w:sz w:val="20"/>
          <w:highlight w:val="yellow"/>
          <w:u w:val="single"/>
        </w:rPr>
        <w:t>Public Disclosure</w:t>
      </w:r>
      <w:r w:rsidRPr="00DA4BD3">
        <w:rPr>
          <w:rFonts w:ascii="Arial" w:hAnsi="Arial" w:cs="Arial"/>
          <w:i/>
          <w:iCs/>
          <w:sz w:val="20"/>
          <w:highlight w:val="yellow"/>
        </w:rPr>
        <w:t xml:space="preserve"> </w:t>
      </w:r>
      <w:r w:rsidRPr="00DA4BD3">
        <w:rPr>
          <w:rFonts w:ascii="Arial" w:hAnsi="Arial" w:cs="Arial"/>
          <w:sz w:val="20"/>
          <w:highlight w:val="yellow"/>
        </w:rPr>
        <w:t xml:space="preserve">means the dissemination or distribution of information to the general public or </w:t>
      </w:r>
      <w:r w:rsidRPr="00DA4BD3">
        <w:rPr>
          <w:rFonts w:ascii="Arial" w:hAnsi="Arial" w:cs="Arial"/>
          <w:i/>
          <w:iCs/>
          <w:sz w:val="20"/>
          <w:highlight w:val="yellow"/>
        </w:rPr>
        <w:t>Persons</w:t>
      </w:r>
      <w:r w:rsidRPr="00DA4BD3">
        <w:rPr>
          <w:rFonts w:ascii="Arial" w:hAnsi="Arial" w:cs="Arial"/>
          <w:sz w:val="20"/>
          <w:highlight w:val="yellow"/>
        </w:rPr>
        <w:t xml:space="preserve"> beyond those </w:t>
      </w:r>
      <w:r w:rsidRPr="00DA4BD3">
        <w:rPr>
          <w:rFonts w:ascii="Arial" w:hAnsi="Arial" w:cs="Arial"/>
          <w:i/>
          <w:iCs/>
          <w:sz w:val="20"/>
          <w:highlight w:val="yellow"/>
        </w:rPr>
        <w:t xml:space="preserve">Persons </w:t>
      </w:r>
      <w:r w:rsidRPr="00DA4BD3">
        <w:rPr>
          <w:rFonts w:ascii="Arial" w:hAnsi="Arial" w:cs="Arial"/>
          <w:sz w:val="20"/>
          <w:highlight w:val="yellow"/>
        </w:rPr>
        <w:t>entitled to earlier notification in accordance with Article 14.</w:t>
      </w:r>
      <w:bookmarkStart w:id="319" w:name="_DV_C786"/>
      <w:r w:rsidR="009E397F" w:rsidRPr="00DA4BD3">
        <w:rPr>
          <w:rFonts w:ascii="Arial" w:hAnsi="Arial" w:cs="Arial"/>
          <w:sz w:val="20"/>
          <w:highlight w:val="yellow"/>
        </w:rPr>
        <w:t xml:space="preserve"> </w:t>
      </w:r>
      <w:r w:rsidR="00015478" w:rsidRPr="00DA4BD3">
        <w:rPr>
          <w:rFonts w:ascii="Arial" w:hAnsi="Arial" w:cs="Arial"/>
          <w:sz w:val="20"/>
          <w:highlight w:val="cyan"/>
        </w:rPr>
        <w:t>[</w:t>
      </w:r>
      <w:r w:rsidR="00015478" w:rsidRPr="00DA4BD3">
        <w:rPr>
          <w:rFonts w:ascii="Arial" w:hAnsi="Arial" w:cs="Arial"/>
          <w:b/>
          <w:bCs/>
          <w:sz w:val="20"/>
          <w:highlight w:val="cyan"/>
        </w:rPr>
        <w:t>IF APPLICABLE</w:t>
      </w:r>
      <w:r w:rsidR="00A5587F" w:rsidRPr="00DA4BD3">
        <w:rPr>
          <w:rFonts w:ascii="Arial" w:hAnsi="Arial" w:cs="Arial"/>
          <w:bCs/>
          <w:sz w:val="20"/>
          <w:highlight w:val="cyan"/>
        </w:rPr>
        <w:t>:</w:t>
      </w:r>
      <w:r w:rsidR="00015478" w:rsidRPr="00DA4BD3">
        <w:rPr>
          <w:rFonts w:ascii="Arial" w:hAnsi="Arial" w:cs="Arial"/>
          <w:sz w:val="20"/>
          <w:highlight w:val="cyan"/>
        </w:rPr>
        <w:t>]</w:t>
      </w:r>
      <w:r w:rsidR="00015478" w:rsidRPr="00DA4BD3">
        <w:rPr>
          <w:rFonts w:ascii="Arial" w:hAnsi="Arial" w:cs="Arial"/>
          <w:sz w:val="20"/>
          <w:highlight w:val="yellow"/>
        </w:rPr>
        <w:t xml:space="preserve"> </w:t>
      </w:r>
      <w:r w:rsidRPr="00DA4BD3">
        <w:rPr>
          <w:rFonts w:ascii="Arial" w:hAnsi="Arial" w:cs="Arial"/>
          <w:sz w:val="20"/>
          <w:highlight w:val="yellow"/>
        </w:rPr>
        <w:t xml:space="preserve">Teams in </w:t>
      </w:r>
      <w:r w:rsidRPr="00DA4BD3">
        <w:rPr>
          <w:rFonts w:ascii="Arial" w:hAnsi="Arial" w:cs="Arial"/>
          <w:i/>
          <w:iCs/>
          <w:sz w:val="20"/>
          <w:highlight w:val="yellow"/>
        </w:rPr>
        <w:t>Team Sports</w:t>
      </w:r>
      <w:r w:rsidRPr="00DA4BD3">
        <w:rPr>
          <w:rFonts w:ascii="Arial" w:hAnsi="Arial" w:cs="Arial"/>
          <w:sz w:val="20"/>
          <w:highlight w:val="yellow"/>
        </w:rPr>
        <w:t xml:space="preserve"> may also be subject to </w:t>
      </w:r>
      <w:r w:rsidRPr="00DA4BD3">
        <w:rPr>
          <w:rFonts w:ascii="Arial" w:hAnsi="Arial" w:cs="Arial"/>
          <w:i/>
          <w:iCs/>
          <w:sz w:val="20"/>
          <w:highlight w:val="yellow"/>
        </w:rPr>
        <w:t>Consequences</w:t>
      </w:r>
      <w:r w:rsidRPr="00DA4BD3">
        <w:rPr>
          <w:rFonts w:ascii="Arial" w:hAnsi="Arial" w:cs="Arial"/>
          <w:sz w:val="20"/>
          <w:highlight w:val="yellow"/>
        </w:rPr>
        <w:t xml:space="preserve"> as provided in Article 11.</w:t>
      </w:r>
      <w:bookmarkEnd w:id="319"/>
    </w:p>
    <w:p w14:paraId="133D368B" w14:textId="2E6226CC" w:rsidR="00515B2F" w:rsidRPr="00DA4BD3" w:rsidRDefault="00515B2F" w:rsidP="00347E26">
      <w:pPr>
        <w:jc w:val="both"/>
        <w:rPr>
          <w:rFonts w:ascii="Arial" w:hAnsi="Arial" w:cs="Arial"/>
          <w:sz w:val="20"/>
          <w:highlight w:val="yellow"/>
          <w:u w:val="single"/>
        </w:rPr>
      </w:pPr>
    </w:p>
    <w:p w14:paraId="067731B6" w14:textId="1E35063A" w:rsidR="00515B2F" w:rsidRPr="00DA4BD3" w:rsidRDefault="00FB1E44" w:rsidP="00347E26">
      <w:pPr>
        <w:jc w:val="both"/>
        <w:rPr>
          <w:rFonts w:ascii="Arial" w:hAnsi="Arial" w:cs="Arial"/>
          <w:sz w:val="20"/>
        </w:rPr>
      </w:pPr>
      <w:r w:rsidRPr="00FB672F">
        <w:rPr>
          <w:rFonts w:ascii="Arial" w:hAnsi="Arial" w:cs="Arial"/>
          <w:b/>
          <w:bCs/>
          <w:i/>
          <w:sz w:val="20"/>
          <w:highlight w:val="yellow"/>
        </w:rPr>
        <w:t xml:space="preserve">Contaminated </w:t>
      </w:r>
      <w:r w:rsidR="00891E36" w:rsidRPr="00FB672F">
        <w:rPr>
          <w:rFonts w:ascii="Arial" w:hAnsi="Arial" w:cs="Arial"/>
          <w:b/>
          <w:bCs/>
          <w:i/>
          <w:sz w:val="20"/>
          <w:highlight w:val="yellow"/>
        </w:rPr>
        <w:t>Source</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A</w:t>
      </w:r>
      <w:r w:rsidR="00865DB3" w:rsidRPr="00DA4BD3">
        <w:rPr>
          <w:rFonts w:ascii="Arial" w:hAnsi="Arial" w:cs="Arial"/>
          <w:sz w:val="20"/>
          <w:highlight w:val="yellow"/>
        </w:rPr>
        <w:t>n unforeseeable source of</w:t>
      </w:r>
      <w:r w:rsidR="00E53980" w:rsidRPr="00DA4BD3">
        <w:rPr>
          <w:rFonts w:ascii="Arial" w:hAnsi="Arial" w:cs="Arial"/>
          <w:sz w:val="20"/>
          <w:highlight w:val="yellow"/>
        </w:rPr>
        <w:t xml:space="preserve"> a </w:t>
      </w:r>
      <w:r w:rsidR="00E53980" w:rsidRPr="00DA4BD3">
        <w:rPr>
          <w:rFonts w:ascii="Arial" w:hAnsi="Arial" w:cs="Arial"/>
          <w:i/>
          <w:iCs/>
          <w:sz w:val="20"/>
          <w:highlight w:val="yellow"/>
        </w:rPr>
        <w:t>Prohibited Substance</w:t>
      </w:r>
      <w:r w:rsidR="00E53980" w:rsidRPr="00DA4BD3">
        <w:rPr>
          <w:rFonts w:ascii="Arial" w:hAnsi="Arial" w:cs="Arial"/>
          <w:sz w:val="20"/>
          <w:highlight w:val="yellow"/>
        </w:rPr>
        <w:t>, such as using or taking a medication or supplement</w:t>
      </w:r>
      <w:r w:rsidRPr="00DA4BD3">
        <w:rPr>
          <w:rFonts w:ascii="Arial" w:hAnsi="Arial" w:cs="Arial"/>
          <w:sz w:val="20"/>
          <w:highlight w:val="yellow"/>
        </w:rPr>
        <w:t xml:space="preserve"> that contains a </w:t>
      </w:r>
      <w:r w:rsidRPr="00DA4BD3">
        <w:rPr>
          <w:rFonts w:ascii="Arial" w:hAnsi="Arial" w:cs="Arial"/>
          <w:i/>
          <w:iCs/>
          <w:sz w:val="20"/>
          <w:highlight w:val="yellow"/>
        </w:rPr>
        <w:t>Prohibited Substance</w:t>
      </w:r>
      <w:r w:rsidRPr="00DA4BD3">
        <w:rPr>
          <w:rFonts w:ascii="Arial" w:hAnsi="Arial" w:cs="Arial"/>
          <w:sz w:val="20"/>
          <w:highlight w:val="yellow"/>
        </w:rPr>
        <w:t xml:space="preserve"> that is not disclosed on the product label or in information </w:t>
      </w:r>
      <w:r w:rsidR="00E53980" w:rsidRPr="00DA4BD3">
        <w:rPr>
          <w:rFonts w:ascii="Arial" w:hAnsi="Arial" w:cs="Arial"/>
          <w:sz w:val="20"/>
          <w:highlight w:val="yellow"/>
        </w:rPr>
        <w:t xml:space="preserve">accessible </w:t>
      </w:r>
      <w:r w:rsidR="00EA2198" w:rsidRPr="00DA4BD3">
        <w:rPr>
          <w:rFonts w:ascii="Arial" w:hAnsi="Arial" w:cs="Arial"/>
          <w:sz w:val="20"/>
          <w:highlight w:val="yellow"/>
        </w:rPr>
        <w:t xml:space="preserve">by </w:t>
      </w:r>
      <w:r w:rsidRPr="00DA4BD3">
        <w:rPr>
          <w:rFonts w:ascii="Arial" w:hAnsi="Arial" w:cs="Arial"/>
          <w:sz w:val="20"/>
          <w:highlight w:val="yellow"/>
        </w:rPr>
        <w:t xml:space="preserve">a reasonable </w:t>
      </w:r>
      <w:r w:rsidR="00E53980" w:rsidRPr="00DA4BD3">
        <w:rPr>
          <w:rFonts w:ascii="Arial" w:hAnsi="Arial" w:cs="Arial"/>
          <w:sz w:val="20"/>
          <w:highlight w:val="yellow"/>
        </w:rPr>
        <w:t xml:space="preserve">artificial intelligence or comparable </w:t>
      </w:r>
      <w:r w:rsidR="00032D3C" w:rsidRPr="00DA4BD3">
        <w:rPr>
          <w:rFonts w:ascii="Arial" w:hAnsi="Arial" w:cs="Arial"/>
          <w:sz w:val="20"/>
          <w:highlight w:val="yellow"/>
        </w:rPr>
        <w:t xml:space="preserve">search; </w:t>
      </w:r>
      <w:r w:rsidR="00032D3C" w:rsidRPr="00DA4BD3">
        <w:rPr>
          <w:rFonts w:ascii="Arial" w:hAnsi="Arial" w:cs="Arial"/>
          <w:bCs/>
          <w:sz w:val="20"/>
          <w:highlight w:val="yellow"/>
        </w:rPr>
        <w:t xml:space="preserve">consumption of a food or drink, such as contaminated meat or liquid, that contains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with no advance warning, disclosure or other basis to suspect that it may contain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exposure to a </w:t>
      </w:r>
      <w:r w:rsidR="00032D3C" w:rsidRPr="00DA4BD3">
        <w:rPr>
          <w:rFonts w:ascii="Arial" w:hAnsi="Arial" w:cs="Arial"/>
          <w:bCs/>
          <w:i/>
          <w:iCs/>
          <w:sz w:val="20"/>
          <w:highlight w:val="yellow"/>
        </w:rPr>
        <w:t>Prohibited Substance</w:t>
      </w:r>
      <w:r w:rsidR="00032D3C" w:rsidRPr="00DA4BD3">
        <w:rPr>
          <w:rFonts w:ascii="Arial" w:hAnsi="Arial" w:cs="Arial"/>
          <w:bCs/>
          <w:sz w:val="20"/>
          <w:highlight w:val="yellow"/>
        </w:rPr>
        <w:t xml:space="preserve"> through the </w:t>
      </w:r>
      <w:r w:rsidR="00032D3C" w:rsidRPr="00DA4BD3">
        <w:rPr>
          <w:rFonts w:ascii="Arial" w:hAnsi="Arial" w:cs="Arial"/>
          <w:bCs/>
          <w:i/>
          <w:iCs/>
          <w:sz w:val="20"/>
          <w:highlight w:val="yellow"/>
        </w:rPr>
        <w:t>Athlete’s</w:t>
      </w:r>
      <w:r w:rsidR="00032D3C" w:rsidRPr="00DA4BD3">
        <w:rPr>
          <w:rFonts w:ascii="Arial" w:hAnsi="Arial" w:cs="Arial"/>
          <w:bCs/>
          <w:sz w:val="20"/>
          <w:highlight w:val="yellow"/>
        </w:rPr>
        <w:t xml:space="preserve"> direct physical contact with a third person or physical contact with objects touched or handled by the third person</w:t>
      </w:r>
      <w:r w:rsidRPr="00DA4BD3">
        <w:rPr>
          <w:rFonts w:ascii="Arial" w:hAnsi="Arial" w:cs="Arial"/>
          <w:sz w:val="20"/>
          <w:highlight w:val="yellow"/>
        </w:rPr>
        <w:t>.</w:t>
      </w:r>
    </w:p>
    <w:p w14:paraId="4EB0088E" w14:textId="524513C4" w:rsidR="003B6591" w:rsidRPr="00DA4BD3" w:rsidRDefault="003B6591" w:rsidP="00347E26">
      <w:pPr>
        <w:jc w:val="both"/>
        <w:rPr>
          <w:rFonts w:ascii="Arial" w:hAnsi="Arial" w:cs="Arial"/>
          <w:sz w:val="20"/>
        </w:rPr>
      </w:pPr>
    </w:p>
    <w:p w14:paraId="3F141A6C" w14:textId="23235F1F" w:rsidR="003B6591" w:rsidRPr="00DA4BD3" w:rsidRDefault="00D8402C" w:rsidP="00347E26">
      <w:pPr>
        <w:jc w:val="both"/>
        <w:rPr>
          <w:rFonts w:ascii="Arial" w:hAnsi="Arial" w:cs="Arial"/>
          <w:sz w:val="20"/>
          <w:highlight w:val="yellow"/>
        </w:rPr>
      </w:pPr>
      <w:r w:rsidRPr="00FB672F">
        <w:rPr>
          <w:rFonts w:ascii="Arial" w:hAnsi="Arial" w:cs="Arial"/>
          <w:b/>
          <w:bCs/>
          <w:i/>
          <w:sz w:val="20"/>
          <w:highlight w:val="yellow"/>
        </w:rPr>
        <w:t>Decision Limit</w:t>
      </w:r>
      <w:r w:rsidRPr="00DA4BD3">
        <w:rPr>
          <w:rFonts w:ascii="Arial" w:hAnsi="Arial" w:cs="Arial"/>
          <w:sz w:val="20"/>
          <w:highlight w:val="yellow"/>
        </w:rPr>
        <w:t xml:space="preserve">: The value </w:t>
      </w:r>
      <w:r w:rsidR="00564360" w:rsidRPr="00DA4BD3">
        <w:rPr>
          <w:rFonts w:ascii="Arial" w:hAnsi="Arial" w:cs="Arial"/>
          <w:sz w:val="20"/>
          <w:highlight w:val="yellow"/>
        </w:rPr>
        <w:t xml:space="preserve">above </w:t>
      </w:r>
      <w:proofErr w:type="gramStart"/>
      <w:r w:rsidR="00564360" w:rsidRPr="00DA4BD3">
        <w:rPr>
          <w:rFonts w:ascii="Arial" w:hAnsi="Arial" w:cs="Arial"/>
          <w:sz w:val="20"/>
          <w:highlight w:val="yellow"/>
        </w:rPr>
        <w:t>which</w:t>
      </w:r>
      <w:proofErr w:type="gramEnd"/>
      <w:r w:rsidR="00564360" w:rsidRPr="00DA4BD3">
        <w:rPr>
          <w:rFonts w:ascii="Arial" w:hAnsi="Arial" w:cs="Arial"/>
          <w:sz w:val="20"/>
          <w:highlight w:val="yellow"/>
        </w:rPr>
        <w:t xml:space="preserve"> a quantitative analytical </w:t>
      </w:r>
      <w:r w:rsidRPr="00DA4BD3">
        <w:rPr>
          <w:rFonts w:ascii="Arial" w:hAnsi="Arial" w:cs="Arial"/>
          <w:sz w:val="20"/>
          <w:highlight w:val="yellow"/>
        </w:rPr>
        <w:t xml:space="preserve">result for a </w:t>
      </w:r>
      <w:r w:rsidR="00564360" w:rsidRPr="00DA4BD3">
        <w:rPr>
          <w:rFonts w:ascii="Arial" w:hAnsi="Arial" w:cs="Arial"/>
          <w:sz w:val="20"/>
          <w:highlight w:val="yellow"/>
        </w:rPr>
        <w:t xml:space="preserve">Threshold Substance </w:t>
      </w:r>
      <w:r w:rsidRPr="00DA4BD3">
        <w:rPr>
          <w:rFonts w:ascii="Arial" w:hAnsi="Arial" w:cs="Arial"/>
          <w:sz w:val="20"/>
          <w:highlight w:val="yellow"/>
        </w:rPr>
        <w:t xml:space="preserve">in a </w:t>
      </w:r>
      <w:r w:rsidRPr="00DA4BD3">
        <w:rPr>
          <w:rFonts w:ascii="Arial" w:hAnsi="Arial" w:cs="Arial"/>
          <w:i/>
          <w:iCs/>
          <w:sz w:val="20"/>
          <w:highlight w:val="yellow"/>
        </w:rPr>
        <w:t>Sample</w:t>
      </w:r>
      <w:r w:rsidR="00564360" w:rsidRPr="00DA4BD3">
        <w:rPr>
          <w:rFonts w:ascii="Arial" w:hAnsi="Arial" w:cs="Arial"/>
          <w:sz w:val="20"/>
          <w:highlight w:val="yellow"/>
        </w:rPr>
        <w:t xml:space="preserve"> shall be reported as</w:t>
      </w:r>
      <w:r w:rsidRPr="00DA4BD3">
        <w:rPr>
          <w:rFonts w:ascii="Arial" w:hAnsi="Arial" w:cs="Arial"/>
          <w:sz w:val="20"/>
          <w:highlight w:val="yellow"/>
        </w:rPr>
        <w:t xml:space="preserve"> an </w:t>
      </w:r>
      <w:r w:rsidRPr="00DA4BD3">
        <w:rPr>
          <w:rFonts w:ascii="Arial" w:hAnsi="Arial" w:cs="Arial"/>
          <w:i/>
          <w:iCs/>
          <w:sz w:val="20"/>
          <w:highlight w:val="yellow"/>
        </w:rPr>
        <w:t>Adverse Analytical Finding</w:t>
      </w:r>
      <w:r w:rsidRPr="00DA4BD3">
        <w:rPr>
          <w:rFonts w:ascii="Arial" w:hAnsi="Arial" w:cs="Arial"/>
          <w:sz w:val="20"/>
          <w:highlight w:val="yellow"/>
        </w:rPr>
        <w:t>.</w:t>
      </w:r>
      <w:r w:rsidR="0013186D" w:rsidRPr="00DA4BD3">
        <w:rPr>
          <w:rStyle w:val="FootnoteReference"/>
          <w:rFonts w:ascii="Arial" w:hAnsi="Arial" w:cs="Arial"/>
          <w:b/>
          <w:bCs/>
          <w:sz w:val="20"/>
          <w:highlight w:val="yellow"/>
          <w:vertAlign w:val="superscript"/>
        </w:rPr>
        <w:footnoteReference w:id="120"/>
      </w:r>
      <w:r w:rsidR="006456A1" w:rsidRPr="00DA4BD3">
        <w:rPr>
          <w:rFonts w:ascii="Arial" w:hAnsi="Arial" w:cs="Arial"/>
          <w:b/>
          <w:bCs/>
          <w:sz w:val="20"/>
          <w:highlight w:val="yellow"/>
          <w:vertAlign w:val="superscript"/>
        </w:rPr>
        <w:t xml:space="preserve"> </w:t>
      </w:r>
    </w:p>
    <w:p w14:paraId="5B1C3376" w14:textId="77777777" w:rsidR="00347E26" w:rsidRPr="00DA4BD3" w:rsidRDefault="00347E26" w:rsidP="00347E26">
      <w:pPr>
        <w:jc w:val="both"/>
        <w:rPr>
          <w:rFonts w:ascii="Arial" w:hAnsi="Arial" w:cs="Arial"/>
          <w:sz w:val="20"/>
          <w:highlight w:val="yellow"/>
        </w:rPr>
      </w:pPr>
    </w:p>
    <w:p w14:paraId="6939B662" w14:textId="678270FC" w:rsidR="00347E26" w:rsidRPr="00DA4BD3" w:rsidRDefault="00BD223A" w:rsidP="00347E26">
      <w:pPr>
        <w:jc w:val="both"/>
        <w:rPr>
          <w:rFonts w:ascii="Arial" w:hAnsi="Arial" w:cs="Arial"/>
          <w:sz w:val="20"/>
        </w:rPr>
      </w:pPr>
      <w:r w:rsidRPr="00FB672F">
        <w:rPr>
          <w:rFonts w:ascii="Arial" w:hAnsi="Arial" w:cs="Arial"/>
          <w:b/>
          <w:bCs/>
          <w:i/>
          <w:sz w:val="20"/>
          <w:highlight w:val="yellow"/>
        </w:rPr>
        <w:t xml:space="preserve">Delegated Third </w:t>
      </w:r>
      <w:r w:rsidR="00902A3E" w:rsidRPr="00FB672F">
        <w:rPr>
          <w:rFonts w:ascii="Arial" w:hAnsi="Arial" w:cs="Arial"/>
          <w:b/>
          <w:bCs/>
          <w:i/>
          <w:iCs/>
          <w:sz w:val="20"/>
          <w:highlight w:val="yellow"/>
        </w:rPr>
        <w:t>Party</w:t>
      </w:r>
      <w:r w:rsidRPr="00DA4BD3">
        <w:rPr>
          <w:rFonts w:ascii="Arial" w:hAnsi="Arial" w:cs="Arial"/>
          <w:sz w:val="20"/>
          <w:highlight w:val="yellow"/>
        </w:rPr>
        <w:t xml:space="preserve">: Any </w:t>
      </w:r>
      <w:r w:rsidRPr="00DA4BD3">
        <w:rPr>
          <w:rFonts w:ascii="Arial" w:hAnsi="Arial" w:cs="Arial"/>
          <w:i/>
          <w:iCs/>
          <w:sz w:val="20"/>
          <w:highlight w:val="yellow"/>
        </w:rPr>
        <w:t>Person</w:t>
      </w:r>
      <w:r w:rsidRPr="00DA4BD3">
        <w:rPr>
          <w:rFonts w:ascii="Arial" w:hAnsi="Arial" w:cs="Arial"/>
          <w:sz w:val="20"/>
          <w:highlight w:val="yellow"/>
        </w:rPr>
        <w:t xml:space="preserve"> to which </w:t>
      </w:r>
      <w:r w:rsidR="00CC1816" w:rsidRPr="00DA4BD3">
        <w:rPr>
          <w:rFonts w:ascii="Arial" w:hAnsi="Arial" w:cs="Arial"/>
          <w:sz w:val="20"/>
          <w:highlight w:val="lightGray"/>
        </w:rPr>
        <w:t>[IF]</w:t>
      </w:r>
      <w:r w:rsidRPr="00DA4BD3">
        <w:rPr>
          <w:rFonts w:ascii="Arial" w:hAnsi="Arial" w:cs="Arial"/>
          <w:sz w:val="20"/>
          <w:highlight w:val="yellow"/>
        </w:rPr>
        <w:t xml:space="preserve"> delegates any aspect of </w:t>
      </w:r>
      <w:r w:rsidRPr="00DA4BD3">
        <w:rPr>
          <w:rFonts w:ascii="Arial" w:hAnsi="Arial" w:cs="Arial"/>
          <w:i/>
          <w:iCs/>
          <w:sz w:val="20"/>
          <w:highlight w:val="yellow"/>
        </w:rPr>
        <w:t>Doping Control</w:t>
      </w:r>
      <w:r w:rsidRPr="00DA4BD3">
        <w:rPr>
          <w:rFonts w:ascii="Arial" w:hAnsi="Arial" w:cs="Arial"/>
          <w:sz w:val="20"/>
          <w:highlight w:val="yellow"/>
        </w:rPr>
        <w:t xml:space="preserve"> or anti-doping </w:t>
      </w:r>
      <w:r w:rsidRPr="00DA4BD3">
        <w:rPr>
          <w:rFonts w:ascii="Arial" w:hAnsi="Arial" w:cs="Arial"/>
          <w:i/>
          <w:iCs/>
          <w:sz w:val="20"/>
          <w:highlight w:val="yellow"/>
        </w:rPr>
        <w:t>Education</w:t>
      </w:r>
      <w:r w:rsidRPr="00DA4BD3">
        <w:rPr>
          <w:rFonts w:ascii="Arial" w:hAnsi="Arial" w:cs="Arial"/>
          <w:sz w:val="20"/>
          <w:highlight w:val="yellow"/>
        </w:rPr>
        <w:t xml:space="preserve"> programs including, but not limited to, third parties or other </w:t>
      </w:r>
      <w:r w:rsidRPr="00DA4BD3">
        <w:rPr>
          <w:rFonts w:ascii="Arial" w:hAnsi="Arial" w:cs="Arial"/>
          <w:i/>
          <w:iCs/>
          <w:sz w:val="20"/>
          <w:highlight w:val="yellow"/>
        </w:rPr>
        <w:t>Anti-Doping Organizations</w:t>
      </w:r>
      <w:r w:rsidRPr="00DA4BD3">
        <w:rPr>
          <w:rFonts w:ascii="Arial" w:hAnsi="Arial" w:cs="Arial"/>
          <w:sz w:val="20"/>
          <w:highlight w:val="yellow"/>
        </w:rPr>
        <w:t xml:space="preserve"> that conduct </w:t>
      </w:r>
      <w:r w:rsidRPr="00DA4BD3">
        <w:rPr>
          <w:rFonts w:ascii="Arial" w:hAnsi="Arial" w:cs="Arial"/>
          <w:i/>
          <w:iCs/>
          <w:sz w:val="20"/>
          <w:highlight w:val="yellow"/>
        </w:rPr>
        <w:t>Sample</w:t>
      </w:r>
      <w:r w:rsidRPr="00DA4BD3">
        <w:rPr>
          <w:rFonts w:ascii="Arial" w:hAnsi="Arial" w:cs="Arial"/>
          <w:sz w:val="20"/>
          <w:highlight w:val="yellow"/>
        </w:rPr>
        <w:t xml:space="preserve"> collection or other </w:t>
      </w:r>
      <w:r w:rsidRPr="00DA4BD3">
        <w:rPr>
          <w:rFonts w:ascii="Arial" w:hAnsi="Arial" w:cs="Arial"/>
          <w:i/>
          <w:iCs/>
          <w:sz w:val="20"/>
          <w:highlight w:val="yellow"/>
        </w:rPr>
        <w:t>Doping Control</w:t>
      </w:r>
      <w:r w:rsidRPr="00DA4BD3">
        <w:rPr>
          <w:rFonts w:ascii="Arial" w:hAnsi="Arial" w:cs="Arial"/>
          <w:sz w:val="20"/>
          <w:highlight w:val="yellow"/>
        </w:rPr>
        <w:t xml:space="preserve"> services or anti-doping </w:t>
      </w:r>
      <w:r w:rsidR="00CC1816" w:rsidRPr="00DA4BD3">
        <w:rPr>
          <w:rFonts w:ascii="Arial" w:hAnsi="Arial" w:cs="Arial"/>
          <w:i/>
          <w:iCs/>
          <w:sz w:val="20"/>
          <w:highlight w:val="yellow"/>
        </w:rPr>
        <w:t>E</w:t>
      </w:r>
      <w:r w:rsidR="00902A3E" w:rsidRPr="00DA4BD3">
        <w:rPr>
          <w:rFonts w:ascii="Arial" w:hAnsi="Arial" w:cs="Arial"/>
          <w:i/>
          <w:iCs/>
          <w:sz w:val="20"/>
          <w:highlight w:val="yellow"/>
        </w:rPr>
        <w:t>ducational</w:t>
      </w:r>
      <w:r w:rsidRPr="00DA4BD3">
        <w:rPr>
          <w:rFonts w:ascii="Arial" w:hAnsi="Arial" w:cs="Arial"/>
          <w:sz w:val="20"/>
          <w:highlight w:val="yellow"/>
        </w:rPr>
        <w:t xml:space="preserve"> programs for </w:t>
      </w:r>
      <w:r w:rsidR="0025427C" w:rsidRPr="00DA4BD3">
        <w:rPr>
          <w:rFonts w:ascii="Arial" w:hAnsi="Arial" w:cs="Arial"/>
          <w:sz w:val="20"/>
          <w:highlight w:val="lightGray"/>
        </w:rPr>
        <w:t>[IF]</w:t>
      </w:r>
      <w:r w:rsidRPr="00DA4BD3">
        <w:rPr>
          <w:rFonts w:ascii="Arial" w:hAnsi="Arial" w:cs="Arial"/>
          <w:sz w:val="20"/>
          <w:highlight w:val="yellow"/>
        </w:rPr>
        <w:t xml:space="preserve">, or individuals serving as independent contractors who perform </w:t>
      </w:r>
      <w:r w:rsidRPr="00DA4BD3">
        <w:rPr>
          <w:rFonts w:ascii="Arial" w:hAnsi="Arial" w:cs="Arial"/>
          <w:i/>
          <w:iCs/>
          <w:sz w:val="20"/>
          <w:highlight w:val="yellow"/>
        </w:rPr>
        <w:t>Doping Control</w:t>
      </w:r>
      <w:r w:rsidRPr="00DA4BD3">
        <w:rPr>
          <w:rFonts w:ascii="Arial" w:hAnsi="Arial" w:cs="Arial"/>
          <w:sz w:val="20"/>
          <w:highlight w:val="yellow"/>
        </w:rPr>
        <w:t xml:space="preserve"> services for </w:t>
      </w:r>
      <w:r w:rsidR="0025427C" w:rsidRPr="00DA4BD3">
        <w:rPr>
          <w:rFonts w:ascii="Arial" w:hAnsi="Arial" w:cs="Arial"/>
          <w:sz w:val="20"/>
          <w:highlight w:val="lightGray"/>
        </w:rPr>
        <w:t>[IF]</w:t>
      </w:r>
      <w:r w:rsidRPr="00DA4BD3">
        <w:rPr>
          <w:rFonts w:ascii="Arial" w:hAnsi="Arial" w:cs="Arial"/>
          <w:sz w:val="20"/>
          <w:highlight w:val="yellow"/>
        </w:rPr>
        <w:t xml:space="preserve"> (e.g., non-employee </w:t>
      </w:r>
      <w:r w:rsidRPr="00DA4BD3">
        <w:rPr>
          <w:rFonts w:ascii="Arial" w:hAnsi="Arial" w:cs="Arial"/>
          <w:i/>
          <w:iCs/>
          <w:sz w:val="20"/>
          <w:highlight w:val="yellow"/>
        </w:rPr>
        <w:t>Doping Control</w:t>
      </w:r>
      <w:r w:rsidRPr="00DA4BD3">
        <w:rPr>
          <w:rFonts w:ascii="Arial" w:hAnsi="Arial" w:cs="Arial"/>
          <w:sz w:val="20"/>
          <w:highlight w:val="yellow"/>
        </w:rPr>
        <w:t xml:space="preserve"> officers or chaperones)</w:t>
      </w:r>
      <w:r w:rsidR="00A27C22" w:rsidRPr="00DA4BD3">
        <w:rPr>
          <w:rFonts w:ascii="Arial" w:hAnsi="Arial" w:cs="Arial"/>
          <w:sz w:val="20"/>
          <w:highlight w:val="yellow"/>
        </w:rPr>
        <w:t>.</w:t>
      </w:r>
      <w:r w:rsidRPr="00DA4BD3">
        <w:rPr>
          <w:rFonts w:ascii="Arial" w:hAnsi="Arial" w:cs="Arial"/>
          <w:sz w:val="20"/>
          <w:highlight w:val="yellow"/>
        </w:rPr>
        <w:t xml:space="preserve"> This definition does not include </w:t>
      </w:r>
      <w:r w:rsidRPr="00DA4BD3">
        <w:rPr>
          <w:rFonts w:ascii="Arial" w:hAnsi="Arial" w:cs="Arial"/>
          <w:i/>
          <w:iCs/>
          <w:sz w:val="20"/>
          <w:highlight w:val="yellow"/>
        </w:rPr>
        <w:t>CAS</w:t>
      </w:r>
      <w:r w:rsidRPr="00DA4BD3">
        <w:rPr>
          <w:rFonts w:ascii="Arial" w:hAnsi="Arial" w:cs="Arial"/>
          <w:sz w:val="20"/>
          <w:highlight w:val="yellow"/>
        </w:rPr>
        <w:t>.</w:t>
      </w:r>
    </w:p>
    <w:p w14:paraId="248B4A29" w14:textId="0EA8DCB1" w:rsidR="00BD223A" w:rsidRPr="00DA4BD3" w:rsidRDefault="00BD223A" w:rsidP="00347E26">
      <w:pPr>
        <w:jc w:val="both"/>
        <w:rPr>
          <w:rFonts w:ascii="Arial" w:hAnsi="Arial" w:cs="Arial"/>
          <w:i/>
          <w:sz w:val="20"/>
          <w:highlight w:val="yellow"/>
          <w:u w:val="single"/>
        </w:rPr>
      </w:pPr>
    </w:p>
    <w:p w14:paraId="7F2724F3" w14:textId="43999356" w:rsidR="00BD223A" w:rsidRPr="00DA4BD3" w:rsidRDefault="00BD223A" w:rsidP="00347E26">
      <w:pPr>
        <w:jc w:val="both"/>
        <w:rPr>
          <w:rFonts w:ascii="Arial" w:hAnsi="Arial" w:cs="Arial"/>
          <w:sz w:val="20"/>
          <w:highlight w:val="yellow"/>
        </w:rPr>
      </w:pPr>
      <w:r w:rsidRPr="00FB672F">
        <w:rPr>
          <w:rFonts w:ascii="Arial" w:hAnsi="Arial" w:cs="Arial"/>
          <w:b/>
          <w:bCs/>
          <w:i/>
          <w:sz w:val="20"/>
          <w:highlight w:val="yellow"/>
        </w:rPr>
        <w:t>Disqualification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669D73D4" w14:textId="2E08848F" w:rsidR="00347E26" w:rsidRPr="00DA4BD3" w:rsidRDefault="00347E26" w:rsidP="00347E26">
      <w:pPr>
        <w:jc w:val="both"/>
        <w:rPr>
          <w:rFonts w:ascii="Arial" w:hAnsi="Arial" w:cs="Arial"/>
          <w:sz w:val="20"/>
          <w:highlight w:val="yellow"/>
          <w:u w:val="single"/>
        </w:rPr>
      </w:pPr>
    </w:p>
    <w:p w14:paraId="38D2D7E9" w14:textId="1F04E3E8" w:rsidR="00347E26" w:rsidRPr="00DA4BD3" w:rsidRDefault="00705B45" w:rsidP="00347E26">
      <w:pPr>
        <w:jc w:val="both"/>
        <w:rPr>
          <w:rFonts w:ascii="Arial" w:hAnsi="Arial" w:cs="Arial"/>
          <w:sz w:val="20"/>
          <w:highlight w:val="yellow"/>
        </w:rPr>
      </w:pPr>
      <w:r w:rsidRPr="00FB672F">
        <w:rPr>
          <w:rFonts w:ascii="Arial" w:hAnsi="Arial" w:cs="Arial"/>
          <w:b/>
          <w:bCs/>
          <w:i/>
          <w:sz w:val="20"/>
          <w:highlight w:val="yellow"/>
        </w:rPr>
        <w:t>Doping Control</w:t>
      </w:r>
      <w:r w:rsidRPr="00DA4BD3">
        <w:rPr>
          <w:rFonts w:ascii="Arial" w:hAnsi="Arial" w:cs="Arial"/>
          <w:sz w:val="20"/>
          <w:highlight w:val="yellow"/>
        </w:rPr>
        <w:t xml:space="preserve">: All steps and processes from test distribution planning through to ultimate disposition of any appeal and the enforcement of </w:t>
      </w:r>
      <w:r w:rsidRPr="00DA4BD3">
        <w:rPr>
          <w:rFonts w:ascii="Arial" w:hAnsi="Arial" w:cs="Arial"/>
          <w:i/>
          <w:iCs/>
          <w:sz w:val="20"/>
          <w:highlight w:val="yellow"/>
        </w:rPr>
        <w:t>Consequences</w:t>
      </w:r>
      <w:r w:rsidRPr="00DA4BD3">
        <w:rPr>
          <w:rFonts w:ascii="Arial" w:hAnsi="Arial" w:cs="Arial"/>
          <w:sz w:val="20"/>
          <w:highlight w:val="yellow"/>
        </w:rPr>
        <w:t xml:space="preserve">, including all steps and processes in between, including but not limited to </w:t>
      </w:r>
      <w:r w:rsidRPr="00DA4BD3">
        <w:rPr>
          <w:rFonts w:ascii="Arial" w:hAnsi="Arial" w:cs="Arial"/>
          <w:i/>
          <w:iCs/>
          <w:sz w:val="20"/>
          <w:highlight w:val="yellow"/>
        </w:rPr>
        <w:t>Testing</w:t>
      </w:r>
      <w:r w:rsidRPr="00DA4BD3">
        <w:rPr>
          <w:rFonts w:ascii="Arial" w:hAnsi="Arial" w:cs="Arial"/>
          <w:sz w:val="20"/>
          <w:highlight w:val="yellow"/>
        </w:rPr>
        <w:t xml:space="preserve">, </w:t>
      </w:r>
      <w:r w:rsidR="00052D01" w:rsidRPr="00DA4BD3">
        <w:rPr>
          <w:rFonts w:ascii="Arial" w:hAnsi="Arial" w:cs="Arial"/>
          <w:sz w:val="20"/>
          <w:highlight w:val="yellow"/>
        </w:rPr>
        <w:t>investigation</w:t>
      </w:r>
      <w:r w:rsidR="00CC1816" w:rsidRPr="00DA4BD3">
        <w:rPr>
          <w:rFonts w:ascii="Arial" w:hAnsi="Arial" w:cs="Arial"/>
          <w:sz w:val="20"/>
          <w:highlight w:val="yellow"/>
        </w:rPr>
        <w:t>s</w:t>
      </w:r>
      <w:r w:rsidR="00E15544" w:rsidRPr="00DA4BD3">
        <w:rPr>
          <w:rFonts w:ascii="Arial" w:hAnsi="Arial" w:cs="Arial"/>
          <w:sz w:val="20"/>
          <w:highlight w:val="yellow"/>
        </w:rPr>
        <w:t>,</w:t>
      </w:r>
      <w:r w:rsidRPr="00DA4BD3">
        <w:rPr>
          <w:rFonts w:ascii="Arial" w:hAnsi="Arial" w:cs="Arial"/>
          <w:sz w:val="20"/>
          <w:highlight w:val="yellow"/>
        </w:rPr>
        <w:t xml:space="preserve"> whereabouts,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w:t>
      </w:r>
      <w:r w:rsidRPr="00DA4BD3">
        <w:rPr>
          <w:rFonts w:ascii="Arial" w:hAnsi="Arial" w:cs="Arial"/>
          <w:i/>
          <w:iCs/>
          <w:sz w:val="20"/>
          <w:highlight w:val="yellow"/>
        </w:rPr>
        <w:t>Sample</w:t>
      </w:r>
      <w:r w:rsidRPr="00DA4BD3">
        <w:rPr>
          <w:rFonts w:ascii="Arial" w:hAnsi="Arial" w:cs="Arial"/>
          <w:sz w:val="20"/>
          <w:highlight w:val="yellow"/>
        </w:rPr>
        <w:t xml:space="preserve"> collection and handling, laboratory analysis, </w:t>
      </w:r>
      <w:r w:rsidRPr="00DA4BD3">
        <w:rPr>
          <w:rFonts w:ascii="Arial" w:hAnsi="Arial" w:cs="Arial"/>
          <w:i/>
          <w:iCs/>
          <w:sz w:val="20"/>
          <w:highlight w:val="yellow"/>
        </w:rPr>
        <w:t>Results Management</w:t>
      </w:r>
      <w:r w:rsidRPr="00DA4BD3">
        <w:rPr>
          <w:rFonts w:ascii="Arial" w:hAnsi="Arial" w:cs="Arial"/>
          <w:sz w:val="20"/>
          <w:highlight w:val="yellow"/>
        </w:rPr>
        <w:t xml:space="preserve"> and investigations or proceedings relating to violations of Article 10.14 (Status During </w:t>
      </w:r>
      <w:r w:rsidRPr="00DA4BD3">
        <w:rPr>
          <w:rFonts w:ascii="Arial" w:hAnsi="Arial" w:cs="Arial"/>
          <w:i/>
          <w:iCs/>
          <w:sz w:val="20"/>
          <w:highlight w:val="yellow"/>
        </w:rPr>
        <w:t>Ineligibility</w:t>
      </w:r>
      <w:r w:rsidRPr="00DA4BD3">
        <w:rPr>
          <w:rFonts w:ascii="Arial" w:hAnsi="Arial" w:cs="Arial"/>
          <w:sz w:val="20"/>
          <w:highlight w:val="yellow"/>
        </w:rPr>
        <w:t xml:space="preserve"> or </w:t>
      </w:r>
      <w:r w:rsidRPr="00DA4BD3">
        <w:rPr>
          <w:rFonts w:ascii="Arial" w:hAnsi="Arial" w:cs="Arial"/>
          <w:i/>
          <w:iCs/>
          <w:sz w:val="20"/>
          <w:highlight w:val="yellow"/>
        </w:rPr>
        <w:t>Provisional Suspension</w:t>
      </w:r>
      <w:r w:rsidRPr="00DA4BD3">
        <w:rPr>
          <w:rFonts w:ascii="Arial" w:hAnsi="Arial" w:cs="Arial"/>
          <w:sz w:val="20"/>
          <w:highlight w:val="yellow"/>
        </w:rPr>
        <w:t>).</w:t>
      </w:r>
    </w:p>
    <w:p w14:paraId="579F54E8" w14:textId="1689323C" w:rsidR="00705B45" w:rsidRPr="00DA4BD3" w:rsidRDefault="00705B45" w:rsidP="00347E26">
      <w:pPr>
        <w:jc w:val="both"/>
        <w:rPr>
          <w:rFonts w:ascii="Arial" w:hAnsi="Arial" w:cs="Arial"/>
          <w:i/>
          <w:sz w:val="20"/>
          <w:highlight w:val="yellow"/>
          <w:u w:val="single"/>
        </w:rPr>
      </w:pPr>
    </w:p>
    <w:p w14:paraId="2858D521" w14:textId="54602085" w:rsidR="00705B45" w:rsidRPr="00DA4BD3" w:rsidRDefault="00705B45" w:rsidP="002C0031">
      <w:pPr>
        <w:pStyle w:val="Definition"/>
        <w:widowControl/>
        <w:spacing w:after="0"/>
        <w:rPr>
          <w:rStyle w:val="DeltaViewInsertion"/>
          <w:rFonts w:ascii="Arial" w:hAnsi="Arial" w:cs="Arial"/>
          <w:color w:val="auto"/>
          <w:sz w:val="20"/>
          <w:szCs w:val="20"/>
          <w:u w:val="none"/>
          <w:lang w:val="en-GB"/>
        </w:rPr>
      </w:pPr>
      <w:bookmarkStart w:id="320" w:name="_DV_C559"/>
      <w:r w:rsidRPr="00FB672F">
        <w:rPr>
          <w:rStyle w:val="DeltaViewInsertion"/>
          <w:rFonts w:ascii="Arial" w:hAnsi="Arial" w:cs="Arial"/>
          <w:b/>
          <w:bCs/>
          <w:i/>
          <w:color w:val="auto"/>
          <w:sz w:val="20"/>
          <w:szCs w:val="20"/>
          <w:highlight w:val="yellow"/>
          <w:u w:val="none"/>
          <w:lang w:val="en-GB"/>
        </w:rPr>
        <w:t>Education</w:t>
      </w:r>
      <w:r w:rsidRPr="00DA4BD3">
        <w:rPr>
          <w:rStyle w:val="DeltaViewInsertion"/>
          <w:rFonts w:ascii="Arial" w:hAnsi="Arial" w:cs="Arial"/>
          <w:color w:val="auto"/>
          <w:sz w:val="20"/>
          <w:szCs w:val="20"/>
          <w:highlight w:val="yellow"/>
          <w:u w:val="none"/>
          <w:lang w:val="en-GB"/>
        </w:rPr>
        <w:t>: The process of learning to instill values and develop behaviors that foster and protect the spirit of sport, and to prevent intentional and unintentional doping.</w:t>
      </w:r>
      <w:bookmarkEnd w:id="320"/>
    </w:p>
    <w:p w14:paraId="06CC6BAE" w14:textId="77777777" w:rsidR="002C0031" w:rsidRPr="00DA4BD3" w:rsidRDefault="002C0031" w:rsidP="002C0031">
      <w:pPr>
        <w:pStyle w:val="Definition"/>
        <w:widowControl/>
        <w:spacing w:after="0"/>
        <w:rPr>
          <w:rFonts w:ascii="Arial" w:hAnsi="Arial" w:cs="Arial"/>
          <w:sz w:val="20"/>
          <w:szCs w:val="20"/>
          <w:lang w:val="en-GB"/>
        </w:rPr>
      </w:pPr>
    </w:p>
    <w:p w14:paraId="0B699E21" w14:textId="55B8B25D"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w:t>
      </w:r>
      <w:r w:rsidRPr="00DA4BD3">
        <w:rPr>
          <w:rFonts w:ascii="Arial" w:hAnsi="Arial" w:cs="Arial"/>
          <w:sz w:val="20"/>
          <w:highlight w:val="yellow"/>
        </w:rPr>
        <w:t xml:space="preserve">: A series of individual </w:t>
      </w:r>
      <w:r w:rsidRPr="00DA4BD3">
        <w:rPr>
          <w:rFonts w:ascii="Arial" w:hAnsi="Arial" w:cs="Arial"/>
          <w:i/>
          <w:iCs/>
          <w:sz w:val="20"/>
          <w:highlight w:val="yellow"/>
        </w:rPr>
        <w:t>Competitions</w:t>
      </w:r>
      <w:r w:rsidRPr="00DA4BD3">
        <w:rPr>
          <w:rFonts w:ascii="Arial" w:hAnsi="Arial" w:cs="Arial"/>
          <w:sz w:val="20"/>
          <w:highlight w:val="yellow"/>
        </w:rPr>
        <w:t xml:space="preserve"> conducted together under one ruling body (e.g., the Olympic Games, World Championships of an International Federation, or Pan American Games).</w:t>
      </w:r>
    </w:p>
    <w:p w14:paraId="6E1C1533" w14:textId="77777777" w:rsidR="009E397F" w:rsidRPr="00DA4BD3" w:rsidRDefault="009E397F" w:rsidP="00FC6DA9">
      <w:pPr>
        <w:jc w:val="both"/>
        <w:rPr>
          <w:rFonts w:ascii="Arial" w:hAnsi="Arial" w:cs="Arial"/>
          <w:sz w:val="20"/>
          <w:highlight w:val="yellow"/>
        </w:rPr>
      </w:pPr>
    </w:p>
    <w:p w14:paraId="62956F03" w14:textId="27E28D68" w:rsidR="000C7D82" w:rsidRPr="00DA4BD3" w:rsidRDefault="000C7D82" w:rsidP="00347E26">
      <w:pPr>
        <w:jc w:val="both"/>
        <w:rPr>
          <w:rFonts w:ascii="Arial" w:hAnsi="Arial" w:cs="Arial"/>
          <w:sz w:val="20"/>
          <w:highlight w:val="yellow"/>
        </w:rPr>
      </w:pPr>
      <w:r w:rsidRPr="00FB672F">
        <w:rPr>
          <w:rFonts w:ascii="Arial" w:hAnsi="Arial" w:cs="Arial"/>
          <w:b/>
          <w:bCs/>
          <w:i/>
          <w:sz w:val="20"/>
          <w:highlight w:val="yellow"/>
        </w:rPr>
        <w:t>Event Period</w:t>
      </w:r>
      <w:r w:rsidRPr="00DA4BD3">
        <w:rPr>
          <w:rFonts w:ascii="Arial" w:hAnsi="Arial" w:cs="Arial"/>
          <w:sz w:val="20"/>
          <w:highlight w:val="yellow"/>
        </w:rPr>
        <w:t xml:space="preserve">: The time between the beginning and end of an </w:t>
      </w:r>
      <w:r w:rsidRPr="00DA4BD3">
        <w:rPr>
          <w:rFonts w:ascii="Arial" w:hAnsi="Arial" w:cs="Arial"/>
          <w:i/>
          <w:iCs/>
          <w:sz w:val="20"/>
          <w:highlight w:val="yellow"/>
        </w:rPr>
        <w:t>Event</w:t>
      </w:r>
      <w:r w:rsidRPr="00DA4BD3">
        <w:rPr>
          <w:rFonts w:ascii="Arial" w:hAnsi="Arial" w:cs="Arial"/>
          <w:sz w:val="20"/>
          <w:highlight w:val="yellow"/>
        </w:rPr>
        <w:t xml:space="preserve">, </w:t>
      </w:r>
      <w:r w:rsidRPr="00DA4BD3">
        <w:rPr>
          <w:rFonts w:ascii="Arial" w:hAnsi="Arial" w:cs="Arial"/>
          <w:sz w:val="20"/>
          <w:highlight w:val="lightGray"/>
        </w:rPr>
        <w:t xml:space="preserve">as established by the ruling body of the </w:t>
      </w:r>
      <w:r w:rsidRPr="00DA4BD3">
        <w:rPr>
          <w:rFonts w:ascii="Arial" w:hAnsi="Arial" w:cs="Arial"/>
          <w:i/>
          <w:sz w:val="20"/>
          <w:highlight w:val="lightGray"/>
        </w:rPr>
        <w:t>Event</w:t>
      </w:r>
      <w:r w:rsidR="00950F1F" w:rsidRPr="00DA4BD3">
        <w:rPr>
          <w:rFonts w:ascii="Arial" w:hAnsi="Arial" w:cs="Arial"/>
          <w:i/>
          <w:iCs/>
          <w:sz w:val="20"/>
          <w:highlight w:val="lightGray"/>
        </w:rPr>
        <w:t xml:space="preserve"> </w:t>
      </w:r>
      <w:r w:rsidR="00950F1F" w:rsidRPr="00DA4BD3">
        <w:rPr>
          <w:rFonts w:ascii="Arial" w:hAnsi="Arial" w:cs="Arial"/>
          <w:iCs/>
          <w:sz w:val="20"/>
          <w:highlight w:val="lightGray"/>
        </w:rPr>
        <w:t>[your IF may specify the exact dates / times if applicable]</w:t>
      </w:r>
      <w:r w:rsidRPr="00DA4BD3">
        <w:rPr>
          <w:rFonts w:ascii="Arial" w:hAnsi="Arial" w:cs="Arial"/>
          <w:sz w:val="20"/>
          <w:highlight w:val="yellow"/>
        </w:rPr>
        <w:t>.</w:t>
      </w:r>
    </w:p>
    <w:p w14:paraId="603A7576" w14:textId="2C17C3E5" w:rsidR="0025427C" w:rsidRPr="00DA4BD3" w:rsidRDefault="0025427C" w:rsidP="00347E26">
      <w:pPr>
        <w:jc w:val="both"/>
        <w:rPr>
          <w:rFonts w:ascii="Arial" w:hAnsi="Arial" w:cs="Arial"/>
          <w:sz w:val="20"/>
          <w:highlight w:val="yellow"/>
        </w:rPr>
      </w:pPr>
    </w:p>
    <w:p w14:paraId="26C3003C" w14:textId="39579DFB" w:rsidR="0025427C" w:rsidRPr="00DA4BD3" w:rsidRDefault="0025427C" w:rsidP="00347E26">
      <w:pPr>
        <w:jc w:val="both"/>
        <w:rPr>
          <w:rFonts w:ascii="Arial" w:hAnsi="Arial" w:cs="Arial"/>
          <w:sz w:val="20"/>
          <w:highlight w:val="yellow"/>
        </w:rPr>
      </w:pPr>
      <w:r w:rsidRPr="00FB672F">
        <w:rPr>
          <w:rFonts w:ascii="Arial" w:hAnsi="Arial" w:cs="Arial"/>
          <w:b/>
          <w:bCs/>
          <w:i/>
          <w:sz w:val="20"/>
          <w:highlight w:val="yellow"/>
        </w:rPr>
        <w:t>Event Venues</w:t>
      </w:r>
      <w:r w:rsidRPr="00DA4BD3">
        <w:rPr>
          <w:rFonts w:ascii="Arial" w:hAnsi="Arial" w:cs="Arial"/>
          <w:iCs/>
          <w:sz w:val="20"/>
          <w:highlight w:val="yellow"/>
        </w:rPr>
        <w:t>:</w:t>
      </w:r>
      <w:r w:rsidRPr="00DA4BD3">
        <w:rPr>
          <w:rFonts w:ascii="Arial" w:hAnsi="Arial" w:cs="Arial"/>
          <w:sz w:val="20"/>
          <w:highlight w:val="yellow"/>
        </w:rPr>
        <w:t xml:space="preserve"> Those venues so designated by the ruling body for the </w:t>
      </w:r>
      <w:r w:rsidRPr="00DA4BD3">
        <w:rPr>
          <w:rFonts w:ascii="Arial" w:hAnsi="Arial" w:cs="Arial"/>
          <w:i/>
          <w:sz w:val="20"/>
          <w:highlight w:val="yellow"/>
        </w:rPr>
        <w:t>Event</w:t>
      </w:r>
      <w:r w:rsidR="00950F1F" w:rsidRPr="00DA4BD3">
        <w:rPr>
          <w:rFonts w:ascii="Arial" w:hAnsi="Arial" w:cs="Arial"/>
          <w:i/>
          <w:sz w:val="20"/>
          <w:highlight w:val="yellow"/>
        </w:rPr>
        <w:t xml:space="preserve"> </w:t>
      </w:r>
      <w:r w:rsidR="00950F1F" w:rsidRPr="00DA4BD3">
        <w:rPr>
          <w:rFonts w:ascii="Arial" w:hAnsi="Arial" w:cs="Arial"/>
          <w:sz w:val="20"/>
          <w:highlight w:val="lightGray"/>
        </w:rPr>
        <w:t>[your IF may specify the exact venues if relevant]</w:t>
      </w:r>
      <w:r w:rsidRPr="00DA4BD3">
        <w:rPr>
          <w:rFonts w:ascii="Arial" w:hAnsi="Arial" w:cs="Arial"/>
          <w:sz w:val="20"/>
          <w:highlight w:val="yellow"/>
        </w:rPr>
        <w:t>.</w:t>
      </w:r>
    </w:p>
    <w:p w14:paraId="7371C0AF" w14:textId="6DF9DE0D" w:rsidR="000C7D82" w:rsidRPr="00DA4BD3" w:rsidRDefault="000C7D82" w:rsidP="00347E26">
      <w:pPr>
        <w:jc w:val="both"/>
        <w:rPr>
          <w:rFonts w:ascii="Arial" w:hAnsi="Arial" w:cs="Arial"/>
          <w:sz w:val="20"/>
          <w:highlight w:val="yellow"/>
        </w:rPr>
      </w:pPr>
    </w:p>
    <w:p w14:paraId="6B8E49CC" w14:textId="5DDDB359" w:rsidR="001C6CC9" w:rsidRPr="00DA4BD3" w:rsidRDefault="001C6CC9" w:rsidP="00347E26">
      <w:pPr>
        <w:jc w:val="both"/>
        <w:rPr>
          <w:rStyle w:val="DeltaViewInsertion"/>
          <w:rFonts w:ascii="Arial" w:hAnsi="Arial" w:cs="Arial"/>
          <w:sz w:val="20"/>
          <w:highlight w:val="yellow"/>
        </w:rPr>
      </w:pPr>
      <w:bookmarkStart w:id="321" w:name="_DV_C791"/>
      <w:r w:rsidRPr="00FB672F">
        <w:rPr>
          <w:rFonts w:ascii="Arial" w:hAnsi="Arial" w:cs="Arial"/>
          <w:b/>
          <w:bCs/>
          <w:i/>
          <w:sz w:val="20"/>
          <w:highlight w:val="yellow"/>
        </w:rPr>
        <w:t>Fault</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is any breach of duty or any lack of care appropriate to a particular situation. Factors to be taken into consideration in assessing an </w:t>
      </w:r>
      <w:r w:rsidRPr="00DA4BD3">
        <w:rPr>
          <w:rFonts w:ascii="Arial" w:hAnsi="Arial" w:cs="Arial"/>
          <w:i/>
          <w:iCs/>
          <w:sz w:val="20"/>
          <w:highlight w:val="yellow"/>
        </w:rPr>
        <w:t>Athlete</w:t>
      </w:r>
      <w:r w:rsidR="00487699" w:rsidRPr="00DA4BD3">
        <w:rPr>
          <w:rFonts w:ascii="Arial" w:hAnsi="Arial" w:cs="Arial"/>
          <w:i/>
          <w:iCs/>
          <w:sz w:val="20"/>
          <w:highlight w:val="yellow"/>
        </w:rPr>
        <w:t>’s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r w:rsidRPr="00DA4BD3">
        <w:rPr>
          <w:rFonts w:ascii="Arial" w:hAnsi="Arial" w:cs="Arial"/>
          <w:i/>
          <w:iCs/>
          <w:sz w:val="20"/>
          <w:highlight w:val="yellow"/>
        </w:rPr>
        <w:t>Fault</w:t>
      </w:r>
      <w:r w:rsidRPr="00DA4BD3">
        <w:rPr>
          <w:rFonts w:ascii="Arial" w:hAnsi="Arial" w:cs="Arial"/>
          <w:sz w:val="20"/>
          <w:highlight w:val="yellow"/>
        </w:rPr>
        <w:t xml:space="preserve"> include, for example,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experience, whether 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sz w:val="20"/>
          <w:highlight w:val="yellow"/>
        </w:rPr>
        <w:t xml:space="preserve"> is a </w:t>
      </w:r>
      <w:r w:rsidRPr="00DA4BD3">
        <w:rPr>
          <w:rFonts w:ascii="Arial" w:hAnsi="Arial" w:cs="Arial"/>
          <w:i/>
          <w:iCs/>
          <w:sz w:val="20"/>
          <w:highlight w:val="yellow"/>
        </w:rPr>
        <w:t>Protected Person</w:t>
      </w:r>
      <w:r w:rsidR="0013186D" w:rsidRPr="00DA4BD3">
        <w:rPr>
          <w:rFonts w:ascii="Arial" w:hAnsi="Arial" w:cs="Arial"/>
          <w:i/>
          <w:iCs/>
          <w:sz w:val="20"/>
          <w:highlight w:val="yellow"/>
        </w:rPr>
        <w:t xml:space="preserve"> </w:t>
      </w:r>
      <w:r w:rsidR="0013186D" w:rsidRPr="00DA4BD3">
        <w:rPr>
          <w:rFonts w:ascii="Arial" w:hAnsi="Arial" w:cs="Arial"/>
          <w:sz w:val="20"/>
          <w:highlight w:val="yellow"/>
        </w:rPr>
        <w:t xml:space="preserve">or a </w:t>
      </w:r>
      <w:r w:rsidR="0013186D" w:rsidRPr="00DA4BD3">
        <w:rPr>
          <w:rFonts w:ascii="Arial" w:hAnsi="Arial" w:cs="Arial"/>
          <w:i/>
          <w:iCs/>
          <w:sz w:val="20"/>
          <w:highlight w:val="yellow"/>
        </w:rPr>
        <w:t>Minor</w:t>
      </w:r>
      <w:r w:rsidRPr="00DA4BD3">
        <w:rPr>
          <w:rFonts w:ascii="Arial" w:hAnsi="Arial" w:cs="Arial"/>
          <w:sz w:val="20"/>
          <w:highlight w:val="yellow"/>
        </w:rPr>
        <w:t xml:space="preserve">, special considerations such as impairment, the degree of risk that should have been perceived by the </w:t>
      </w:r>
      <w:r w:rsidRPr="00DA4BD3">
        <w:rPr>
          <w:rFonts w:ascii="Arial" w:hAnsi="Arial" w:cs="Arial"/>
          <w:i/>
          <w:iCs/>
          <w:sz w:val="20"/>
          <w:highlight w:val="yellow"/>
        </w:rPr>
        <w:t>Athlete</w:t>
      </w:r>
      <w:r w:rsidRPr="00DA4BD3">
        <w:rPr>
          <w:rFonts w:ascii="Arial" w:hAnsi="Arial" w:cs="Arial"/>
          <w:sz w:val="20"/>
          <w:highlight w:val="yellow"/>
        </w:rPr>
        <w:t xml:space="preserve"> and the level of care and investigation exercised by the </w:t>
      </w:r>
      <w:r w:rsidRPr="00DA4BD3">
        <w:rPr>
          <w:rFonts w:ascii="Arial" w:hAnsi="Arial" w:cs="Arial"/>
          <w:i/>
          <w:iCs/>
          <w:sz w:val="20"/>
          <w:highlight w:val="yellow"/>
        </w:rPr>
        <w:t>Athlete</w:t>
      </w:r>
      <w:r w:rsidRPr="00DA4BD3">
        <w:rPr>
          <w:rFonts w:ascii="Arial" w:hAnsi="Arial" w:cs="Arial"/>
          <w:sz w:val="20"/>
          <w:highlight w:val="yellow"/>
        </w:rPr>
        <w:t xml:space="preserve"> in relation to what should have been the perceived level of risk.</w:t>
      </w:r>
      <w:r w:rsidR="009E397F" w:rsidRPr="00DA4BD3">
        <w:rPr>
          <w:rFonts w:ascii="Arial" w:hAnsi="Arial" w:cs="Arial"/>
          <w:iCs/>
          <w:sz w:val="20"/>
          <w:highlight w:val="yellow"/>
        </w:rPr>
        <w:t xml:space="preserve"> </w:t>
      </w:r>
      <w:r w:rsidRPr="00DA4BD3">
        <w:rPr>
          <w:rFonts w:ascii="Arial" w:hAnsi="Arial" w:cs="Arial"/>
          <w:sz w:val="20"/>
          <w:highlight w:val="yellow"/>
        </w:rPr>
        <w:t xml:space="preserve">In assessing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Person’s</w:t>
      </w:r>
      <w:r w:rsidRPr="00DA4BD3">
        <w:rPr>
          <w:rFonts w:ascii="Arial" w:hAnsi="Arial" w:cs="Arial"/>
          <w:sz w:val="20"/>
          <w:highlight w:val="yellow"/>
        </w:rPr>
        <w:t xml:space="preserve"> degree of </w:t>
      </w:r>
      <w:bookmarkStart w:id="322" w:name="_DV_C531"/>
      <w:r w:rsidRPr="00DA4BD3">
        <w:rPr>
          <w:rFonts w:ascii="Arial" w:hAnsi="Arial" w:cs="Arial"/>
          <w:i/>
          <w:iCs/>
          <w:sz w:val="20"/>
          <w:highlight w:val="yellow"/>
        </w:rPr>
        <w:t>Fault</w:t>
      </w:r>
      <w:bookmarkStart w:id="323" w:name="_DV_M515"/>
      <w:bookmarkEnd w:id="322"/>
      <w:bookmarkEnd w:id="323"/>
      <w:r w:rsidRPr="00DA4BD3">
        <w:rPr>
          <w:rFonts w:ascii="Arial" w:hAnsi="Arial" w:cs="Arial"/>
          <w:sz w:val="20"/>
          <w:highlight w:val="yellow"/>
        </w:rPr>
        <w:t xml:space="preserve">, the circumstances considered </w:t>
      </w:r>
      <w:r w:rsidR="0013186D" w:rsidRPr="00DA4BD3">
        <w:rPr>
          <w:rFonts w:ascii="Arial" w:hAnsi="Arial" w:cs="Arial"/>
          <w:sz w:val="20"/>
          <w:highlight w:val="yellow"/>
        </w:rPr>
        <w:t xml:space="preserve">shall </w:t>
      </w:r>
      <w:r w:rsidRPr="00DA4BD3">
        <w:rPr>
          <w:rFonts w:ascii="Arial" w:hAnsi="Arial" w:cs="Arial"/>
          <w:sz w:val="20"/>
          <w:highlight w:val="yellow"/>
        </w:rPr>
        <w:t xml:space="preserve">be specific and relevant to explain the </w:t>
      </w:r>
      <w:r w:rsidRPr="00DA4BD3">
        <w:rPr>
          <w:rFonts w:ascii="Arial" w:hAnsi="Arial" w:cs="Arial"/>
          <w:i/>
          <w:iCs/>
          <w:sz w:val="20"/>
          <w:highlight w:val="yellow"/>
        </w:rPr>
        <w:t>Athlete’s</w:t>
      </w:r>
      <w:r w:rsidRPr="00DA4BD3">
        <w:rPr>
          <w:rFonts w:ascii="Arial" w:hAnsi="Arial" w:cs="Arial"/>
          <w:sz w:val="20"/>
          <w:highlight w:val="yellow"/>
        </w:rPr>
        <w:t xml:space="preserve"> or other </w:t>
      </w:r>
      <w:r w:rsidRPr="00DA4BD3">
        <w:rPr>
          <w:rFonts w:ascii="Arial" w:hAnsi="Arial" w:cs="Arial"/>
          <w:i/>
          <w:iCs/>
          <w:sz w:val="20"/>
          <w:highlight w:val="yellow"/>
        </w:rPr>
        <w:t>Person</w:t>
      </w:r>
      <w:r w:rsidRPr="00DA4BD3">
        <w:rPr>
          <w:rFonts w:ascii="Arial" w:hAnsi="Arial" w:cs="Arial"/>
          <w:i/>
          <w:sz w:val="20"/>
          <w:highlight w:val="yellow"/>
        </w:rPr>
        <w:t>’</w:t>
      </w:r>
      <w:r w:rsidRPr="00DA4BD3">
        <w:rPr>
          <w:rFonts w:ascii="Arial" w:hAnsi="Arial" w:cs="Arial"/>
          <w:i/>
          <w:iCs/>
          <w:sz w:val="20"/>
          <w:highlight w:val="yellow"/>
        </w:rPr>
        <w:t>s</w:t>
      </w:r>
      <w:r w:rsidRPr="00DA4BD3">
        <w:rPr>
          <w:rFonts w:ascii="Arial" w:hAnsi="Arial" w:cs="Arial"/>
          <w:sz w:val="20"/>
          <w:highlight w:val="yellow"/>
        </w:rPr>
        <w:t xml:space="preserve"> departure from the expected standard of behavior. Thus, for example, the fact that an </w:t>
      </w:r>
      <w:r w:rsidRPr="00DA4BD3">
        <w:rPr>
          <w:rFonts w:ascii="Arial" w:hAnsi="Arial" w:cs="Arial"/>
          <w:i/>
          <w:iCs/>
          <w:sz w:val="20"/>
          <w:highlight w:val="yellow"/>
        </w:rPr>
        <w:t>Athlete</w:t>
      </w:r>
      <w:r w:rsidRPr="00DA4BD3">
        <w:rPr>
          <w:rFonts w:ascii="Arial" w:hAnsi="Arial" w:cs="Arial"/>
          <w:sz w:val="20"/>
          <w:highlight w:val="yellow"/>
        </w:rPr>
        <w:t xml:space="preserve"> would lose the opportunity to earn large sums of money during a period of </w:t>
      </w:r>
      <w:r w:rsidRPr="00DA4BD3">
        <w:rPr>
          <w:rFonts w:ascii="Arial" w:hAnsi="Arial" w:cs="Arial"/>
          <w:i/>
          <w:iCs/>
          <w:sz w:val="20"/>
          <w:highlight w:val="yellow"/>
        </w:rPr>
        <w:t>Ineligibility</w:t>
      </w:r>
      <w:r w:rsidRPr="00DA4BD3">
        <w:rPr>
          <w:rFonts w:ascii="Arial" w:hAnsi="Arial" w:cs="Arial"/>
          <w:i/>
          <w:sz w:val="20"/>
          <w:highlight w:val="yellow"/>
        </w:rPr>
        <w:t>,</w:t>
      </w:r>
      <w:r w:rsidRPr="00DA4BD3">
        <w:rPr>
          <w:rFonts w:ascii="Arial" w:hAnsi="Arial" w:cs="Arial"/>
          <w:sz w:val="20"/>
          <w:highlight w:val="yellow"/>
        </w:rPr>
        <w:t xml:space="preserve"> or the fact that the </w:t>
      </w:r>
      <w:r w:rsidRPr="00DA4BD3">
        <w:rPr>
          <w:rFonts w:ascii="Arial" w:hAnsi="Arial" w:cs="Arial"/>
          <w:i/>
          <w:iCs/>
          <w:sz w:val="20"/>
          <w:highlight w:val="yellow"/>
        </w:rPr>
        <w:t>Athlete</w:t>
      </w:r>
      <w:r w:rsidRPr="00DA4BD3">
        <w:rPr>
          <w:rFonts w:ascii="Arial" w:hAnsi="Arial" w:cs="Arial"/>
          <w:sz w:val="20"/>
          <w:highlight w:val="yellow"/>
        </w:rPr>
        <w:t xml:space="preserve"> only has a short time left in a career, or the timing of the sporting calendar, would not be relevant factors to be considered in reducing the period of </w:t>
      </w:r>
      <w:r w:rsidRPr="00DA4BD3">
        <w:rPr>
          <w:rFonts w:ascii="Arial" w:hAnsi="Arial" w:cs="Arial"/>
          <w:i/>
          <w:iCs/>
          <w:sz w:val="20"/>
          <w:highlight w:val="yellow"/>
        </w:rPr>
        <w:t>Ineligibility</w:t>
      </w:r>
      <w:r w:rsidRPr="00DA4BD3">
        <w:rPr>
          <w:rFonts w:ascii="Arial" w:hAnsi="Arial" w:cs="Arial"/>
          <w:sz w:val="20"/>
          <w:highlight w:val="yellow"/>
        </w:rPr>
        <w:t xml:space="preserve"> under Article 10.6.</w:t>
      </w:r>
      <w:r w:rsidR="00DD657C" w:rsidRPr="00DA4BD3">
        <w:rPr>
          <w:rStyle w:val="FootnoteReference"/>
          <w:rFonts w:ascii="Arial" w:hAnsi="Arial" w:cs="Arial"/>
          <w:b/>
          <w:sz w:val="20"/>
          <w:highlight w:val="yellow"/>
          <w:vertAlign w:val="superscript"/>
        </w:rPr>
        <w:footnoteReference w:id="121"/>
      </w:r>
      <w:r w:rsidR="009E397F" w:rsidRPr="00DA4BD3">
        <w:rPr>
          <w:rFonts w:ascii="Arial" w:hAnsi="Arial" w:cs="Arial"/>
          <w:b/>
          <w:i/>
          <w:iCs/>
          <w:sz w:val="20"/>
          <w:highlight w:val="yellow"/>
        </w:rPr>
        <w:t xml:space="preserve"> </w:t>
      </w:r>
    </w:p>
    <w:bookmarkEnd w:id="321"/>
    <w:p w14:paraId="6C2F4C75" w14:textId="77777777" w:rsidR="00347E26" w:rsidRPr="00DA4BD3" w:rsidRDefault="00347E26" w:rsidP="00347E26">
      <w:pPr>
        <w:jc w:val="both"/>
        <w:rPr>
          <w:rFonts w:ascii="Arial" w:hAnsi="Arial" w:cs="Arial"/>
          <w:i/>
          <w:sz w:val="20"/>
        </w:rPr>
      </w:pPr>
    </w:p>
    <w:p w14:paraId="561360C4" w14:textId="41EF2456" w:rsidR="00347E26" w:rsidRPr="00DA4BD3" w:rsidRDefault="007B6D09" w:rsidP="00347E26">
      <w:pPr>
        <w:jc w:val="both"/>
        <w:rPr>
          <w:rFonts w:ascii="Arial" w:hAnsi="Arial" w:cs="Arial"/>
          <w:sz w:val="20"/>
        </w:rPr>
      </w:pPr>
      <w:r w:rsidRPr="00FB672F">
        <w:rPr>
          <w:rFonts w:ascii="Arial" w:hAnsi="Arial" w:cs="Arial"/>
          <w:b/>
          <w:bCs/>
          <w:i/>
          <w:sz w:val="20"/>
          <w:highlight w:val="yellow"/>
        </w:rPr>
        <w:t>Financial Consequences</w:t>
      </w:r>
      <w:r w:rsidRPr="00DA4BD3">
        <w:rPr>
          <w:rFonts w:ascii="Arial" w:hAnsi="Arial" w:cs="Arial"/>
          <w:sz w:val="20"/>
          <w:highlight w:val="yellow"/>
        </w:rPr>
        <w:t xml:space="preserve">: </w:t>
      </w:r>
      <w:r w:rsidR="00091744" w:rsidRPr="00DA4BD3">
        <w:rPr>
          <w:rFonts w:ascii="Arial" w:hAnsi="Arial" w:cs="Arial"/>
          <w:sz w:val="20"/>
          <w:highlight w:val="yellow"/>
        </w:rPr>
        <w:t>S</w:t>
      </w:r>
      <w:r w:rsidR="006954FF" w:rsidRPr="00DA4BD3">
        <w:rPr>
          <w:rFonts w:ascii="Arial" w:hAnsi="Arial" w:cs="Arial"/>
          <w:sz w:val="20"/>
          <w:highlight w:val="yellow"/>
        </w:rPr>
        <w:t>ee</w:t>
      </w:r>
      <w:r w:rsidRPr="00DA4BD3">
        <w:rPr>
          <w:rFonts w:ascii="Arial" w:hAnsi="Arial" w:cs="Arial"/>
          <w:sz w:val="20"/>
          <w:highlight w:val="yellow"/>
        </w:rPr>
        <w:t xml:space="preserv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3E81826" w14:textId="443CB021" w:rsidR="00347E26" w:rsidRPr="00DA4BD3" w:rsidRDefault="00347E26" w:rsidP="00347E26">
      <w:pPr>
        <w:jc w:val="both"/>
        <w:rPr>
          <w:rFonts w:ascii="Arial" w:hAnsi="Arial" w:cs="Arial"/>
          <w:i/>
          <w:sz w:val="20"/>
          <w:highlight w:val="yellow"/>
        </w:rPr>
      </w:pPr>
    </w:p>
    <w:p w14:paraId="170F4499" w14:textId="51B7983D" w:rsidR="00DD657C" w:rsidRPr="00DA4BD3" w:rsidRDefault="007F387E" w:rsidP="00DD657C">
      <w:pPr>
        <w:jc w:val="both"/>
        <w:rPr>
          <w:rFonts w:ascii="Arial" w:hAnsi="Arial" w:cs="Arial"/>
          <w:sz w:val="16"/>
          <w:vertAlign w:val="superscript"/>
        </w:rPr>
      </w:pPr>
      <w:r w:rsidRPr="00FB672F">
        <w:rPr>
          <w:rFonts w:ascii="Arial" w:hAnsi="Arial" w:cs="Arial"/>
          <w:b/>
          <w:bCs/>
          <w:i/>
          <w:sz w:val="20"/>
          <w:highlight w:val="yellow"/>
        </w:rPr>
        <w:t>In-Competition</w:t>
      </w:r>
      <w:r w:rsidRPr="00DA4BD3">
        <w:rPr>
          <w:rFonts w:ascii="Arial" w:hAnsi="Arial" w:cs="Arial"/>
          <w:sz w:val="20"/>
          <w:highlight w:val="yellow"/>
        </w:rPr>
        <w:t xml:space="preserve">: The period </w:t>
      </w:r>
      <w:proofErr w:type="gramStart"/>
      <w:r w:rsidRPr="00DA4BD3">
        <w:rPr>
          <w:rFonts w:ascii="Arial" w:hAnsi="Arial" w:cs="Arial"/>
          <w:sz w:val="20"/>
          <w:highlight w:val="yellow"/>
        </w:rPr>
        <w:t>commencing</w:t>
      </w:r>
      <w:proofErr w:type="gramEnd"/>
      <w:r w:rsidRPr="00DA4BD3">
        <w:rPr>
          <w:rFonts w:ascii="Arial" w:hAnsi="Arial" w:cs="Arial"/>
          <w:sz w:val="20"/>
          <w:highlight w:val="yellow"/>
        </w:rPr>
        <w:t xml:space="preserve"> at 11:</w:t>
      </w:r>
      <w:r w:rsidR="00E02DDD" w:rsidRPr="00DA4BD3">
        <w:rPr>
          <w:rFonts w:ascii="Arial" w:hAnsi="Arial" w:cs="Arial"/>
          <w:sz w:val="20"/>
          <w:highlight w:val="yellow"/>
        </w:rPr>
        <w:t>59</w:t>
      </w:r>
      <w:r w:rsidR="006179C7" w:rsidRPr="00DA4BD3">
        <w:rPr>
          <w:rFonts w:ascii="Arial" w:hAnsi="Arial" w:cs="Arial"/>
          <w:sz w:val="20"/>
          <w:highlight w:val="yellow"/>
        </w:rPr>
        <w:t xml:space="preserve"> </w:t>
      </w:r>
      <w:r w:rsidR="00E02DDD" w:rsidRPr="00DA4BD3">
        <w:rPr>
          <w:rFonts w:ascii="Arial" w:hAnsi="Arial" w:cs="Arial"/>
          <w:sz w:val="20"/>
          <w:highlight w:val="yellow"/>
        </w:rPr>
        <w:t>p</w:t>
      </w:r>
      <w:r w:rsidR="006179C7" w:rsidRPr="00DA4BD3">
        <w:rPr>
          <w:rFonts w:ascii="Arial" w:hAnsi="Arial" w:cs="Arial"/>
          <w:sz w:val="20"/>
          <w:highlight w:val="yellow"/>
        </w:rPr>
        <w:t>.</w:t>
      </w:r>
      <w:r w:rsidR="00E02DDD" w:rsidRPr="00DA4BD3">
        <w:rPr>
          <w:rFonts w:ascii="Arial" w:hAnsi="Arial" w:cs="Arial"/>
          <w:sz w:val="20"/>
          <w:highlight w:val="yellow"/>
        </w:rPr>
        <w:t>m</w:t>
      </w:r>
      <w:r w:rsidR="006179C7" w:rsidRPr="00DA4BD3">
        <w:rPr>
          <w:rFonts w:ascii="Arial" w:hAnsi="Arial" w:cs="Arial"/>
          <w:sz w:val="20"/>
          <w:highlight w:val="yellow"/>
        </w:rPr>
        <w:t>.</w:t>
      </w:r>
      <w:r w:rsidRPr="00DA4BD3">
        <w:rPr>
          <w:rFonts w:ascii="Arial" w:hAnsi="Arial" w:cs="Arial"/>
          <w:sz w:val="20"/>
          <w:highlight w:val="yellow"/>
        </w:rPr>
        <w:t xml:space="preserve"> on the day before a </w:t>
      </w:r>
      <w:r w:rsidRPr="00DA4BD3">
        <w:rPr>
          <w:rFonts w:ascii="Arial" w:hAnsi="Arial" w:cs="Arial"/>
          <w:i/>
          <w:iCs/>
          <w:sz w:val="20"/>
          <w:highlight w:val="yellow"/>
        </w:rPr>
        <w:t>Competition</w:t>
      </w:r>
      <w:r w:rsidRPr="00DA4BD3">
        <w:rPr>
          <w:rFonts w:ascii="Arial" w:hAnsi="Arial" w:cs="Arial"/>
          <w:sz w:val="20"/>
          <w:highlight w:val="yellow"/>
        </w:rPr>
        <w:t xml:space="preserve"> in which the </w:t>
      </w:r>
      <w:r w:rsidRPr="00DA4BD3">
        <w:rPr>
          <w:rFonts w:ascii="Arial" w:hAnsi="Arial" w:cs="Arial"/>
          <w:i/>
          <w:iCs/>
          <w:sz w:val="20"/>
          <w:highlight w:val="yellow"/>
        </w:rPr>
        <w:t>Athlete</w:t>
      </w:r>
      <w:r w:rsidRPr="00DA4BD3">
        <w:rPr>
          <w:rFonts w:ascii="Arial" w:hAnsi="Arial" w:cs="Arial"/>
          <w:sz w:val="20"/>
          <w:highlight w:val="yellow"/>
        </w:rPr>
        <w:t xml:space="preserve"> is scheduled to participate through the end of such </w:t>
      </w:r>
      <w:r w:rsidRPr="00DA4BD3">
        <w:rPr>
          <w:rFonts w:ascii="Arial" w:hAnsi="Arial" w:cs="Arial"/>
          <w:i/>
          <w:iCs/>
          <w:sz w:val="20"/>
          <w:highlight w:val="yellow"/>
        </w:rPr>
        <w:t>Competition</w:t>
      </w:r>
      <w:r w:rsidRPr="00DA4BD3">
        <w:rPr>
          <w:rFonts w:ascii="Arial" w:hAnsi="Arial" w:cs="Arial"/>
          <w:sz w:val="20"/>
          <w:highlight w:val="yellow"/>
        </w:rPr>
        <w:t xml:space="preserve"> and the </w:t>
      </w:r>
      <w:r w:rsidRPr="00DA4BD3">
        <w:rPr>
          <w:rFonts w:ascii="Arial" w:hAnsi="Arial" w:cs="Arial"/>
          <w:i/>
          <w:iCs/>
          <w:sz w:val="20"/>
          <w:highlight w:val="yellow"/>
        </w:rPr>
        <w:t>Sample</w:t>
      </w:r>
      <w:r w:rsidRPr="00DA4BD3">
        <w:rPr>
          <w:rFonts w:ascii="Arial" w:hAnsi="Arial" w:cs="Arial"/>
          <w:sz w:val="20"/>
          <w:highlight w:val="yellow"/>
        </w:rPr>
        <w:t xml:space="preserve"> collection process related to such </w:t>
      </w:r>
      <w:r w:rsidRPr="00DA4BD3">
        <w:rPr>
          <w:rFonts w:ascii="Arial" w:hAnsi="Arial" w:cs="Arial"/>
          <w:i/>
          <w:iCs/>
          <w:sz w:val="20"/>
          <w:highlight w:val="yellow"/>
        </w:rPr>
        <w:t>Competition</w:t>
      </w:r>
      <w:r w:rsidRPr="00DA4BD3">
        <w:rPr>
          <w:rFonts w:ascii="Arial" w:hAnsi="Arial" w:cs="Arial"/>
          <w:sz w:val="20"/>
          <w:highlight w:val="yellow"/>
        </w:rPr>
        <w:t xml:space="preserve">. </w:t>
      </w:r>
      <w:r w:rsidR="00950F1F" w:rsidRPr="00DA4BD3">
        <w:rPr>
          <w:rFonts w:ascii="Arial" w:hAnsi="Arial" w:cs="Arial"/>
          <w:sz w:val="20"/>
          <w:highlight w:val="lightGray"/>
        </w:rPr>
        <w:t>[</w:t>
      </w:r>
      <w:r w:rsidRPr="00DA4BD3">
        <w:rPr>
          <w:rFonts w:ascii="Arial" w:hAnsi="Arial" w:cs="Arial"/>
          <w:i/>
          <w:sz w:val="20"/>
          <w:highlight w:val="lightGray"/>
        </w:rPr>
        <w:t>WADA</w:t>
      </w:r>
      <w:r w:rsidRPr="00DA4BD3">
        <w:rPr>
          <w:rFonts w:ascii="Arial" w:hAnsi="Arial" w:cs="Arial"/>
          <w:sz w:val="20"/>
          <w:highlight w:val="lightGray"/>
        </w:rPr>
        <w:t xml:space="preserve"> may approve, for </w:t>
      </w:r>
      <w:r w:rsidR="00EF01E2" w:rsidRPr="00DA4BD3">
        <w:rPr>
          <w:rFonts w:ascii="Arial" w:hAnsi="Arial" w:cs="Arial"/>
          <w:sz w:val="20"/>
          <w:highlight w:val="lightGray"/>
        </w:rPr>
        <w:t>a</w:t>
      </w:r>
      <w:r w:rsidR="009639B0" w:rsidRPr="00DA4BD3">
        <w:rPr>
          <w:rFonts w:ascii="Arial" w:hAnsi="Arial" w:cs="Arial"/>
          <w:sz w:val="20"/>
          <w:highlight w:val="lightGray"/>
        </w:rPr>
        <w:t xml:space="preserve"> </w:t>
      </w:r>
      <w:r w:rsidRPr="00DA4BD3">
        <w:rPr>
          <w:rFonts w:ascii="Arial" w:hAnsi="Arial" w:cs="Arial"/>
          <w:sz w:val="20"/>
          <w:highlight w:val="lightGray"/>
        </w:rPr>
        <w:t xml:space="preserve">particular sport, an alternative definition if an International Federation provides a compelling justification that a different definition is necessary for its sport; upon such approval by </w:t>
      </w:r>
      <w:r w:rsidRPr="00DA4BD3">
        <w:rPr>
          <w:rFonts w:ascii="Arial" w:hAnsi="Arial" w:cs="Arial"/>
          <w:i/>
          <w:sz w:val="20"/>
          <w:highlight w:val="lightGray"/>
        </w:rPr>
        <w:t>WADA</w:t>
      </w:r>
      <w:r w:rsidRPr="00DA4BD3">
        <w:rPr>
          <w:rFonts w:ascii="Arial" w:hAnsi="Arial" w:cs="Arial"/>
          <w:sz w:val="20"/>
          <w:highlight w:val="lightGray"/>
        </w:rPr>
        <w:t xml:space="preserve">, the alternative definition shall be followed by all </w:t>
      </w:r>
      <w:r w:rsidRPr="00DA4BD3">
        <w:rPr>
          <w:rFonts w:ascii="Arial" w:hAnsi="Arial" w:cs="Arial"/>
          <w:i/>
          <w:sz w:val="20"/>
          <w:highlight w:val="lightGray"/>
        </w:rPr>
        <w:t>Major Event Organizations</w:t>
      </w:r>
      <w:r w:rsidRPr="00DA4BD3">
        <w:rPr>
          <w:rFonts w:ascii="Arial" w:hAnsi="Arial" w:cs="Arial"/>
          <w:sz w:val="20"/>
          <w:highlight w:val="lightGray"/>
        </w:rPr>
        <w:t xml:space="preserve"> for </w:t>
      </w:r>
      <w:r w:rsidR="00EF01E2" w:rsidRPr="00DA4BD3">
        <w:rPr>
          <w:rFonts w:ascii="Arial" w:hAnsi="Arial" w:cs="Arial"/>
          <w:sz w:val="20"/>
          <w:highlight w:val="lightGray"/>
        </w:rPr>
        <w:t>that</w:t>
      </w:r>
      <w:r w:rsidRPr="00DA4BD3">
        <w:rPr>
          <w:rFonts w:ascii="Arial" w:hAnsi="Arial" w:cs="Arial"/>
          <w:sz w:val="20"/>
          <w:highlight w:val="lightGray"/>
        </w:rPr>
        <w:t xml:space="preserve"> </w:t>
      </w:r>
      <w:proofErr w:type="gramStart"/>
      <w:r w:rsidR="00693B16" w:rsidRPr="00DA4BD3">
        <w:rPr>
          <w:rFonts w:ascii="Arial" w:hAnsi="Arial" w:cs="Arial"/>
          <w:sz w:val="20"/>
          <w:highlight w:val="lightGray"/>
        </w:rPr>
        <w:t xml:space="preserve">particular </w:t>
      </w:r>
      <w:r w:rsidRPr="00DA4BD3">
        <w:rPr>
          <w:rFonts w:ascii="Arial" w:hAnsi="Arial" w:cs="Arial"/>
          <w:sz w:val="20"/>
          <w:highlight w:val="lightGray"/>
        </w:rPr>
        <w:t>sport</w:t>
      </w:r>
      <w:proofErr w:type="gramEnd"/>
      <w:r w:rsidRPr="00DA4BD3">
        <w:rPr>
          <w:rFonts w:ascii="Arial" w:hAnsi="Arial" w:cs="Arial"/>
          <w:sz w:val="20"/>
          <w:highlight w:val="lightGray"/>
        </w:rPr>
        <w:t>.</w:t>
      </w:r>
      <w:r w:rsidR="006772B7" w:rsidRPr="00DA4BD3">
        <w:rPr>
          <w:rFonts w:ascii="Arial" w:hAnsi="Arial" w:cs="Arial"/>
          <w:sz w:val="20"/>
          <w:highlight w:val="lightGray"/>
        </w:rPr>
        <w:t>]</w:t>
      </w:r>
      <w:r w:rsidR="00DD657C" w:rsidRPr="00DA4BD3">
        <w:rPr>
          <w:rStyle w:val="FootnoteReference"/>
          <w:rFonts w:ascii="Arial" w:hAnsi="Arial" w:cs="Arial"/>
          <w:b/>
          <w:sz w:val="20"/>
          <w:highlight w:val="yellow"/>
          <w:vertAlign w:val="superscript"/>
        </w:rPr>
        <w:footnoteReference w:id="122"/>
      </w:r>
      <w:r w:rsidR="006F2238" w:rsidRPr="00DA4BD3">
        <w:rPr>
          <w:rFonts w:ascii="Arial" w:hAnsi="Arial" w:cs="Arial"/>
          <w:b/>
          <w:sz w:val="16"/>
          <w:highlight w:val="yellow"/>
          <w:vertAlign w:val="superscript"/>
        </w:rPr>
        <w:t xml:space="preserve"> </w:t>
      </w:r>
      <w:bookmarkStart w:id="324" w:name="_Hlk23328068"/>
    </w:p>
    <w:p w14:paraId="2DA1FAF6" w14:textId="0FFA7961" w:rsidR="00D47487" w:rsidRPr="00DA4BD3" w:rsidRDefault="00D47487" w:rsidP="00DD657C">
      <w:pPr>
        <w:jc w:val="both"/>
        <w:rPr>
          <w:rFonts w:ascii="Arial" w:hAnsi="Arial" w:cs="Arial"/>
          <w:color w:val="000000"/>
          <w:sz w:val="20"/>
          <w:highlight w:val="yellow"/>
        </w:rPr>
      </w:pPr>
      <w:r w:rsidRPr="00DA4BD3">
        <w:rPr>
          <w:rFonts w:ascii="Arial" w:hAnsi="Arial" w:cs="Arial"/>
          <w:i/>
          <w:iCs/>
          <w:sz w:val="20"/>
        </w:rPr>
        <w:t xml:space="preserve"> </w:t>
      </w:r>
    </w:p>
    <w:p w14:paraId="4EB2B152" w14:textId="6E65DEFF" w:rsidR="000024C8" w:rsidRPr="00DA4BD3" w:rsidRDefault="00DA6041" w:rsidP="00347E26">
      <w:pPr>
        <w:jc w:val="both"/>
        <w:rPr>
          <w:rStyle w:val="DeltaViewMoveDestination"/>
          <w:rFonts w:ascii="Arial" w:hAnsi="Arial" w:cs="Arial"/>
          <w:color w:val="000000"/>
          <w:sz w:val="20"/>
          <w:u w:val="none"/>
        </w:rPr>
      </w:pPr>
      <w:bookmarkStart w:id="325" w:name="_DV_C778"/>
      <w:bookmarkEnd w:id="324"/>
      <w:r w:rsidRPr="00FB672F">
        <w:rPr>
          <w:rStyle w:val="DeltaViewInsertion"/>
          <w:rFonts w:ascii="Arial" w:hAnsi="Arial" w:cs="Arial"/>
          <w:b/>
          <w:bCs/>
          <w:i/>
          <w:color w:val="000000"/>
          <w:sz w:val="20"/>
          <w:highlight w:val="yellow"/>
          <w:u w:val="none"/>
        </w:rPr>
        <w:t>Independent Observer</w:t>
      </w:r>
      <w:bookmarkStart w:id="326" w:name="_DV_X775"/>
      <w:bookmarkStart w:id="327" w:name="_DV_C779"/>
      <w:r w:rsidRPr="00FB672F">
        <w:rPr>
          <w:rStyle w:val="DeltaViewMoveDestination"/>
          <w:rFonts w:ascii="Arial" w:hAnsi="Arial" w:cs="Arial"/>
          <w:b/>
          <w:bCs/>
          <w:i/>
          <w:color w:val="000000"/>
          <w:sz w:val="20"/>
          <w:highlight w:val="yellow"/>
          <w:u w:val="none"/>
        </w:rPr>
        <w:t xml:space="preserve"> Program</w:t>
      </w:r>
      <w:r w:rsidRPr="00DA4BD3">
        <w:rPr>
          <w:rStyle w:val="DeltaViewMoveDestination"/>
          <w:rFonts w:ascii="Arial" w:hAnsi="Arial" w:cs="Arial"/>
          <w:color w:val="000000"/>
          <w:sz w:val="20"/>
          <w:highlight w:val="yellow"/>
          <w:u w:val="none"/>
        </w:rPr>
        <w:t>:</w:t>
      </w:r>
      <w:r w:rsidR="00F62F3B" w:rsidRPr="00DA4BD3">
        <w:rPr>
          <w:rStyle w:val="DeltaViewMoveDestination"/>
          <w:rFonts w:ascii="Arial" w:hAnsi="Arial" w:cs="Arial"/>
          <w:color w:val="000000"/>
          <w:sz w:val="20"/>
          <w:highlight w:val="yellow"/>
          <w:u w:val="none"/>
        </w:rPr>
        <w:t xml:space="preserve"> </w:t>
      </w:r>
      <w:r w:rsidRPr="00DA4BD3">
        <w:rPr>
          <w:rStyle w:val="DeltaViewMoveDestination"/>
          <w:rFonts w:ascii="Arial" w:hAnsi="Arial" w:cs="Arial"/>
          <w:color w:val="000000"/>
          <w:sz w:val="20"/>
          <w:highlight w:val="yellow"/>
          <w:u w:val="none"/>
        </w:rPr>
        <w:t xml:space="preserve">A team of observers and/or auditors, under the supervision of </w:t>
      </w:r>
      <w:r w:rsidRPr="00DA4BD3">
        <w:rPr>
          <w:rStyle w:val="DeltaViewMoveDestination"/>
          <w:rFonts w:ascii="Arial" w:hAnsi="Arial" w:cs="Arial"/>
          <w:i/>
          <w:color w:val="000000"/>
          <w:sz w:val="20"/>
          <w:highlight w:val="yellow"/>
          <w:u w:val="none"/>
        </w:rPr>
        <w:t>WADA</w:t>
      </w:r>
      <w:r w:rsidRPr="00DA4BD3">
        <w:rPr>
          <w:rStyle w:val="DeltaViewMoveDestination"/>
          <w:rFonts w:ascii="Arial" w:hAnsi="Arial" w:cs="Arial"/>
          <w:color w:val="000000"/>
          <w:sz w:val="20"/>
          <w:highlight w:val="yellow"/>
          <w:u w:val="none"/>
        </w:rPr>
        <w:t xml:space="preserve">, who observe and provide guidance on the </w:t>
      </w:r>
      <w:r w:rsidRPr="00DA4BD3">
        <w:rPr>
          <w:rStyle w:val="DeltaViewMoveDestination"/>
          <w:rFonts w:ascii="Arial" w:hAnsi="Arial" w:cs="Arial"/>
          <w:i/>
          <w:color w:val="000000"/>
          <w:sz w:val="20"/>
          <w:highlight w:val="yellow"/>
          <w:u w:val="none"/>
        </w:rPr>
        <w:t xml:space="preserve">Doping Control </w:t>
      </w:r>
      <w:r w:rsidRPr="00DA4BD3">
        <w:rPr>
          <w:rStyle w:val="DeltaViewMoveDestination"/>
          <w:rFonts w:ascii="Arial" w:hAnsi="Arial" w:cs="Arial"/>
          <w:color w:val="000000"/>
          <w:sz w:val="20"/>
          <w:highlight w:val="yellow"/>
          <w:u w:val="none"/>
        </w:rPr>
        <w:t xml:space="preserve">process prior to or during certain </w:t>
      </w:r>
      <w:r w:rsidRPr="00DA4BD3">
        <w:rPr>
          <w:rStyle w:val="DeltaViewMoveDestination"/>
          <w:rFonts w:ascii="Arial" w:hAnsi="Arial" w:cs="Arial"/>
          <w:i/>
          <w:color w:val="000000"/>
          <w:sz w:val="20"/>
          <w:highlight w:val="yellow"/>
          <w:u w:val="none"/>
        </w:rPr>
        <w:t>Events</w:t>
      </w:r>
      <w:r w:rsidRPr="00DA4BD3">
        <w:rPr>
          <w:rStyle w:val="DeltaViewMoveDestination"/>
          <w:rFonts w:ascii="Arial" w:hAnsi="Arial" w:cs="Arial"/>
          <w:color w:val="000000"/>
          <w:sz w:val="20"/>
          <w:highlight w:val="yellow"/>
          <w:u w:val="none"/>
        </w:rPr>
        <w:t xml:space="preserve"> and report on their observations as part of </w:t>
      </w:r>
      <w:r w:rsidRPr="00DA4BD3">
        <w:rPr>
          <w:rStyle w:val="DeltaViewMoveDestination"/>
          <w:rFonts w:ascii="Arial" w:hAnsi="Arial" w:cs="Arial"/>
          <w:i/>
          <w:color w:val="000000"/>
          <w:sz w:val="20"/>
          <w:highlight w:val="yellow"/>
          <w:u w:val="none"/>
        </w:rPr>
        <w:t>WADA’s</w:t>
      </w:r>
      <w:r w:rsidRPr="00DA4BD3">
        <w:rPr>
          <w:rStyle w:val="DeltaViewMoveDestination"/>
          <w:rFonts w:ascii="Arial" w:hAnsi="Arial" w:cs="Arial"/>
          <w:color w:val="000000"/>
          <w:sz w:val="20"/>
          <w:highlight w:val="yellow"/>
          <w:u w:val="none"/>
        </w:rPr>
        <w:t xml:space="preserve"> compliance monitoring program.</w:t>
      </w:r>
      <w:bookmarkEnd w:id="326"/>
      <w:bookmarkEnd w:id="327"/>
    </w:p>
    <w:p w14:paraId="23D2DDE8" w14:textId="77777777" w:rsidR="00997AE8" w:rsidRPr="00DA4BD3" w:rsidRDefault="00997AE8" w:rsidP="00347E26">
      <w:pPr>
        <w:jc w:val="both"/>
        <w:rPr>
          <w:rStyle w:val="DeltaViewMoveDestination"/>
          <w:rFonts w:ascii="Arial" w:hAnsi="Arial" w:cs="Arial"/>
          <w:color w:val="000000"/>
          <w:sz w:val="20"/>
          <w:u w:val="none"/>
        </w:rPr>
      </w:pPr>
    </w:p>
    <w:p w14:paraId="12C240A1" w14:textId="6E204244" w:rsidR="00997AE8" w:rsidRPr="00DA4BD3" w:rsidRDefault="00997AE8" w:rsidP="00347E26">
      <w:pPr>
        <w:jc w:val="both"/>
        <w:rPr>
          <w:rFonts w:ascii="Arial" w:hAnsi="Arial" w:cs="Arial"/>
          <w:color w:val="000000"/>
          <w:sz w:val="20"/>
        </w:rPr>
      </w:pPr>
      <w:r w:rsidRPr="00FB672F">
        <w:rPr>
          <w:rFonts w:ascii="Arial" w:hAnsi="Arial" w:cs="Arial"/>
          <w:b/>
          <w:bCs/>
          <w:i/>
          <w:iCs/>
          <w:sz w:val="20"/>
          <w:highlight w:val="yellow"/>
        </w:rPr>
        <w:t>Independent Review Expert</w:t>
      </w:r>
      <w:r w:rsidRPr="00DA4BD3">
        <w:rPr>
          <w:rFonts w:ascii="Arial" w:hAnsi="Arial" w:cs="Arial"/>
          <w:sz w:val="20"/>
          <w:highlight w:val="yellow"/>
        </w:rPr>
        <w:t xml:space="preserve">: The role of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is to review those rare cases where, as described in Article 7.8.1, </w:t>
      </w:r>
      <w:r w:rsidRPr="00E16BB5">
        <w:rPr>
          <w:rFonts w:ascii="Arial" w:hAnsi="Arial" w:cs="Arial"/>
          <w:sz w:val="20"/>
          <w:highlight w:val="lightGray"/>
          <w:shd w:val="clear" w:color="auto" w:fill="BFBFBF" w:themeFill="background1" w:themeFillShade="BF"/>
        </w:rPr>
        <w:t>[</w:t>
      </w:r>
      <w:r w:rsidR="00BC71F8" w:rsidRPr="00E16BB5">
        <w:rPr>
          <w:rFonts w:ascii="Arial" w:hAnsi="Arial" w:cs="Arial"/>
          <w:sz w:val="20"/>
          <w:highlight w:val="lightGray"/>
          <w:shd w:val="clear" w:color="auto" w:fill="BFBFBF" w:themeFill="background1" w:themeFillShade="BF"/>
        </w:rPr>
        <w:t>IF</w:t>
      </w:r>
      <w:r w:rsidRPr="00E16BB5">
        <w:rPr>
          <w:rFonts w:ascii="Arial" w:hAnsi="Arial" w:cs="Arial"/>
          <w:sz w:val="20"/>
          <w:highlight w:val="lightGray"/>
          <w:shd w:val="clear" w:color="auto" w:fill="BFBFBF" w:themeFill="background1" w:themeFillShade="BF"/>
        </w:rPr>
        <w:t>]</w:t>
      </w:r>
      <w:r w:rsidRPr="00DA4BD3">
        <w:rPr>
          <w:rFonts w:ascii="Arial" w:hAnsi="Arial" w:cs="Arial"/>
          <w:sz w:val="20"/>
          <w:highlight w:val="yellow"/>
        </w:rPr>
        <w:t xml:space="preserve"> has decided not to proceed with the normal </w:t>
      </w:r>
      <w:r w:rsidRPr="00DA4BD3">
        <w:rPr>
          <w:rFonts w:ascii="Arial" w:hAnsi="Arial" w:cs="Arial"/>
          <w:i/>
          <w:iCs/>
          <w:sz w:val="20"/>
          <w:highlight w:val="yellow"/>
        </w:rPr>
        <w:t>Results Management</w:t>
      </w:r>
      <w:r w:rsidRPr="00DA4BD3">
        <w:rPr>
          <w:rFonts w:ascii="Arial" w:hAnsi="Arial" w:cs="Arial"/>
          <w:sz w:val="20"/>
          <w:highlight w:val="yellow"/>
        </w:rPr>
        <w:t xml:space="preserve"> process.  Two individuals will be appointed to undertake the </w:t>
      </w:r>
      <w:r w:rsidRPr="00DA4BD3">
        <w:rPr>
          <w:rFonts w:ascii="Arial" w:hAnsi="Arial" w:cs="Arial"/>
          <w:i/>
          <w:iCs/>
          <w:sz w:val="20"/>
          <w:highlight w:val="yellow"/>
        </w:rPr>
        <w:t>Independent Review Expert</w:t>
      </w:r>
      <w:r w:rsidRPr="00DA4BD3">
        <w:rPr>
          <w:rFonts w:ascii="Arial" w:hAnsi="Arial" w:cs="Arial"/>
          <w:sz w:val="20"/>
          <w:highlight w:val="yellow"/>
        </w:rPr>
        <w:t xml:space="preserve"> responsibilities described in Article 7.8 – a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and a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who will serve in the event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is not available to promptly review a case or has a conflict of interest.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shall be legal experts having extensive experience with anti-doping </w:t>
      </w:r>
      <w:r w:rsidRPr="00DA4BD3">
        <w:rPr>
          <w:rFonts w:ascii="Arial" w:hAnsi="Arial" w:cs="Arial"/>
          <w:i/>
          <w:iCs/>
          <w:sz w:val="20"/>
          <w:highlight w:val="yellow"/>
        </w:rPr>
        <w:t>Results Management</w:t>
      </w:r>
      <w:r w:rsidRPr="00DA4BD3">
        <w:rPr>
          <w:rFonts w:ascii="Arial" w:hAnsi="Arial" w:cs="Arial"/>
          <w:sz w:val="20"/>
          <w:highlight w:val="yellow"/>
        </w:rPr>
        <w:t xml:space="preserve"> and with an established reputation of integrity and fairness.  Stakeholders will be invited to submit, or encourage individuals to submit, </w:t>
      </w:r>
      <w:r w:rsidRPr="00DA4BD3">
        <w:rPr>
          <w:rFonts w:ascii="Arial" w:hAnsi="Arial" w:cs="Arial"/>
          <w:i/>
          <w:iCs/>
          <w:sz w:val="20"/>
          <w:highlight w:val="yellow"/>
        </w:rPr>
        <w:t>Independent Review Expert</w:t>
      </w:r>
      <w:r w:rsidRPr="00DA4BD3">
        <w:rPr>
          <w:rFonts w:ascii="Arial" w:hAnsi="Arial" w:cs="Arial"/>
          <w:sz w:val="20"/>
          <w:highlight w:val="yellow"/>
        </w:rPr>
        <w:t xml:space="preserve"> applications to </w:t>
      </w:r>
      <w:r w:rsidRPr="00DA4BD3">
        <w:rPr>
          <w:rFonts w:ascii="Arial" w:hAnsi="Arial" w:cs="Arial"/>
          <w:i/>
          <w:iCs/>
          <w:sz w:val="20"/>
          <w:highlight w:val="yellow"/>
        </w:rPr>
        <w:t>WADA</w:t>
      </w:r>
      <w:r w:rsidRPr="00DA4BD3">
        <w:rPr>
          <w:rFonts w:ascii="Arial" w:hAnsi="Arial" w:cs="Arial"/>
          <w:sz w:val="20"/>
          <w:highlight w:val="yellow"/>
        </w:rPr>
        <w:t xml:space="preserve">’s Independent Nominations Committee.  That Committee will nominate at least two individuals which it believes are qualified to serve as the Primary </w:t>
      </w:r>
      <w:r w:rsidRPr="00DA4BD3">
        <w:rPr>
          <w:rFonts w:ascii="Arial" w:hAnsi="Arial" w:cs="Arial"/>
          <w:i/>
          <w:iCs/>
          <w:sz w:val="20"/>
          <w:highlight w:val="yellow"/>
        </w:rPr>
        <w:t>Independent Review Expert</w:t>
      </w:r>
      <w:r w:rsidRPr="00DA4BD3">
        <w:rPr>
          <w:rFonts w:ascii="Arial" w:hAnsi="Arial" w:cs="Arial"/>
          <w:sz w:val="20"/>
          <w:highlight w:val="yellow"/>
        </w:rPr>
        <w:t xml:space="preserve"> or Backup </w:t>
      </w:r>
      <w:r w:rsidRPr="00DA4BD3">
        <w:rPr>
          <w:rFonts w:ascii="Arial" w:hAnsi="Arial" w:cs="Arial"/>
          <w:i/>
          <w:iCs/>
          <w:sz w:val="20"/>
          <w:highlight w:val="yellow"/>
        </w:rPr>
        <w:t>Independent Review Expert</w:t>
      </w:r>
      <w:r w:rsidRPr="00DA4BD3">
        <w:rPr>
          <w:rFonts w:ascii="Arial" w:hAnsi="Arial" w:cs="Arial"/>
          <w:sz w:val="20"/>
          <w:highlight w:val="yellow"/>
        </w:rPr>
        <w:t xml:space="preserve">.  The Primary and Backup </w:t>
      </w:r>
      <w:r w:rsidRPr="00DA4BD3">
        <w:rPr>
          <w:rFonts w:ascii="Arial" w:hAnsi="Arial" w:cs="Arial"/>
          <w:i/>
          <w:iCs/>
          <w:sz w:val="20"/>
          <w:highlight w:val="yellow"/>
        </w:rPr>
        <w:t>Independent Review Experts</w:t>
      </w:r>
      <w:r w:rsidRPr="00DA4BD3">
        <w:rPr>
          <w:rFonts w:ascii="Arial" w:hAnsi="Arial" w:cs="Arial"/>
          <w:sz w:val="20"/>
          <w:highlight w:val="yellow"/>
        </w:rPr>
        <w:t xml:space="preserve"> will then be selected by the </w:t>
      </w:r>
      <w:r w:rsidRPr="00DA4BD3">
        <w:rPr>
          <w:rFonts w:ascii="Arial" w:hAnsi="Arial" w:cs="Arial"/>
          <w:i/>
          <w:iCs/>
          <w:sz w:val="20"/>
          <w:highlight w:val="yellow"/>
        </w:rPr>
        <w:t>WADA</w:t>
      </w:r>
      <w:r w:rsidRPr="00DA4BD3">
        <w:rPr>
          <w:rFonts w:ascii="Arial" w:hAnsi="Arial" w:cs="Arial"/>
          <w:sz w:val="20"/>
          <w:highlight w:val="yellow"/>
        </w:rPr>
        <w:t xml:space="preserve"> Executive Committee to serve under terms of reference which will address compensation, length of service </w:t>
      </w:r>
      <w:proofErr w:type="gramStart"/>
      <w:r w:rsidRPr="00DA4BD3">
        <w:rPr>
          <w:rFonts w:ascii="Arial" w:hAnsi="Arial" w:cs="Arial"/>
          <w:sz w:val="20"/>
          <w:highlight w:val="yellow"/>
        </w:rPr>
        <w:t>term</w:t>
      </w:r>
      <w:proofErr w:type="gramEnd"/>
      <w:r w:rsidRPr="00DA4BD3">
        <w:rPr>
          <w:rFonts w:ascii="Arial" w:hAnsi="Arial" w:cs="Arial"/>
          <w:sz w:val="20"/>
          <w:highlight w:val="yellow"/>
        </w:rPr>
        <w:t xml:space="preserve"> and other details of the engagement.</w:t>
      </w:r>
    </w:p>
    <w:p w14:paraId="74336501" w14:textId="5F48114D" w:rsidR="000024C8" w:rsidRPr="00DA4BD3" w:rsidRDefault="00733252" w:rsidP="00347E26">
      <w:pPr>
        <w:jc w:val="both"/>
        <w:rPr>
          <w:rFonts w:ascii="Arial" w:hAnsi="Arial" w:cs="Arial"/>
          <w:sz w:val="20"/>
        </w:rPr>
      </w:pPr>
      <w:r w:rsidRPr="00DA4BD3">
        <w:rPr>
          <w:rFonts w:ascii="Arial" w:hAnsi="Arial" w:cs="Arial"/>
          <w:sz w:val="20"/>
        </w:rPr>
        <w:t xml:space="preserve"> </w:t>
      </w:r>
    </w:p>
    <w:p w14:paraId="67BE525B" w14:textId="2D764A2B" w:rsidR="000024C8" w:rsidRPr="00DA4BD3" w:rsidRDefault="00DA6041" w:rsidP="00347E26">
      <w:pPr>
        <w:jc w:val="both"/>
        <w:rPr>
          <w:rFonts w:ascii="Arial" w:hAnsi="Arial" w:cs="Arial"/>
          <w:sz w:val="20"/>
          <w:highlight w:val="yellow"/>
        </w:rPr>
      </w:pPr>
      <w:r w:rsidRPr="00FB672F">
        <w:rPr>
          <w:rFonts w:ascii="Arial" w:hAnsi="Arial" w:cs="Arial"/>
          <w:b/>
          <w:bCs/>
          <w:i/>
          <w:sz w:val="20"/>
          <w:highlight w:val="yellow"/>
        </w:rPr>
        <w:t>Individual Sport</w:t>
      </w:r>
      <w:r w:rsidRPr="00DA4BD3">
        <w:rPr>
          <w:rFonts w:ascii="Arial" w:hAnsi="Arial" w:cs="Arial"/>
          <w:sz w:val="20"/>
          <w:highlight w:val="yellow"/>
        </w:rPr>
        <w:t>: Any sport that is not a</w:t>
      </w:r>
      <w:r w:rsidRPr="00DA4BD3">
        <w:rPr>
          <w:rFonts w:ascii="Arial" w:hAnsi="Arial" w:cs="Arial"/>
          <w:i/>
          <w:sz w:val="20"/>
          <w:highlight w:val="yellow"/>
        </w:rPr>
        <w:t xml:space="preserve"> </w:t>
      </w:r>
      <w:r w:rsidRPr="00DA4BD3">
        <w:rPr>
          <w:rFonts w:ascii="Arial" w:hAnsi="Arial" w:cs="Arial"/>
          <w:i/>
          <w:iCs/>
          <w:sz w:val="20"/>
          <w:highlight w:val="yellow"/>
        </w:rPr>
        <w:t>Team Sport</w:t>
      </w:r>
      <w:r w:rsidRPr="00DA4BD3">
        <w:rPr>
          <w:rFonts w:ascii="Arial" w:hAnsi="Arial" w:cs="Arial"/>
          <w:i/>
          <w:sz w:val="20"/>
          <w:highlight w:val="yellow"/>
        </w:rPr>
        <w:t>.</w:t>
      </w:r>
    </w:p>
    <w:p w14:paraId="0BFCFFE1" w14:textId="77777777" w:rsidR="000024C8" w:rsidRPr="00DA4BD3" w:rsidRDefault="000024C8" w:rsidP="00347E26">
      <w:pPr>
        <w:jc w:val="both"/>
        <w:rPr>
          <w:rFonts w:ascii="Arial" w:hAnsi="Arial" w:cs="Arial"/>
          <w:sz w:val="20"/>
          <w:highlight w:val="yellow"/>
          <w:u w:val="single"/>
        </w:rPr>
      </w:pPr>
    </w:p>
    <w:p w14:paraId="51CC64E0" w14:textId="54DFA23E"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Ineligibility</w:t>
      </w:r>
      <w:r w:rsidRPr="00DA4BD3">
        <w:rPr>
          <w:rFonts w:ascii="Arial" w:hAnsi="Arial" w:cs="Arial"/>
          <w:sz w:val="20"/>
          <w:highlight w:val="yellow"/>
        </w:rPr>
        <w:t xml:space="preserve">: See </w:t>
      </w:r>
      <w:r w:rsidRPr="00DA4BD3">
        <w:rPr>
          <w:rFonts w:ascii="Arial" w:hAnsi="Arial" w:cs="Arial"/>
          <w:i/>
          <w:iCs/>
          <w:sz w:val="20"/>
          <w:highlight w:val="yellow"/>
        </w:rPr>
        <w:t>Consequences of</w:t>
      </w:r>
      <w:r w:rsidRPr="00DA4BD3">
        <w:rPr>
          <w:rFonts w:ascii="Arial" w:hAnsi="Arial" w:cs="Arial"/>
          <w:sz w:val="20"/>
          <w:highlight w:val="yellow"/>
        </w:rPr>
        <w:t xml:space="preserve"> </w:t>
      </w:r>
      <w:r w:rsidRPr="00DA4BD3">
        <w:rPr>
          <w:rFonts w:ascii="Arial" w:hAnsi="Arial" w:cs="Arial"/>
          <w:i/>
          <w:iCs/>
          <w:sz w:val="20"/>
          <w:highlight w:val="yellow"/>
        </w:rPr>
        <w:t>Anti-Doping Rule Violations</w:t>
      </w:r>
      <w:r w:rsidRPr="00DA4BD3">
        <w:rPr>
          <w:rFonts w:ascii="Arial" w:hAnsi="Arial" w:cs="Arial"/>
          <w:sz w:val="20"/>
          <w:highlight w:val="yellow"/>
        </w:rPr>
        <w:t xml:space="preserve"> above.</w:t>
      </w:r>
    </w:p>
    <w:p w14:paraId="1C1C5BE5" w14:textId="77777777" w:rsidR="000024C8" w:rsidRPr="00DA4BD3" w:rsidRDefault="000024C8" w:rsidP="00347E26">
      <w:pPr>
        <w:jc w:val="both"/>
        <w:rPr>
          <w:rFonts w:ascii="Arial" w:hAnsi="Arial" w:cs="Arial"/>
          <w:sz w:val="20"/>
          <w:highlight w:val="yellow"/>
        </w:rPr>
      </w:pPr>
    </w:p>
    <w:p w14:paraId="5CBE135C" w14:textId="650FAE8C" w:rsidR="000024C8" w:rsidRPr="00DA4BD3" w:rsidRDefault="00802A94" w:rsidP="00A27C22">
      <w:pPr>
        <w:jc w:val="both"/>
        <w:rPr>
          <w:rFonts w:ascii="Arial" w:hAnsi="Arial" w:cs="Arial"/>
          <w:sz w:val="20"/>
          <w:highlight w:val="yellow"/>
        </w:rPr>
      </w:pPr>
      <w:bookmarkStart w:id="328" w:name="_DV_C568"/>
      <w:r w:rsidRPr="00FB672F">
        <w:rPr>
          <w:rFonts w:ascii="Arial" w:hAnsi="Arial" w:cs="Arial"/>
          <w:b/>
          <w:bCs/>
          <w:i/>
          <w:sz w:val="20"/>
          <w:highlight w:val="yellow"/>
        </w:rPr>
        <w:t>Institutional Independence</w:t>
      </w:r>
      <w:r w:rsidRPr="00DA4BD3">
        <w:rPr>
          <w:rFonts w:ascii="Arial" w:hAnsi="Arial" w:cs="Arial"/>
          <w:sz w:val="20"/>
          <w:highlight w:val="yellow"/>
        </w:rPr>
        <w:t xml:space="preserve">: </w:t>
      </w:r>
      <w:r w:rsidR="0094153B" w:rsidRPr="00DA4BD3">
        <w:rPr>
          <w:rFonts w:ascii="Arial" w:hAnsi="Arial" w:cs="Arial"/>
          <w:sz w:val="20"/>
          <w:highlight w:val="yellow"/>
        </w:rPr>
        <w:t xml:space="preserve">In addition to the requirements of </w:t>
      </w:r>
      <w:r w:rsidR="0094153B" w:rsidRPr="00DA4BD3">
        <w:rPr>
          <w:rFonts w:ascii="Arial" w:hAnsi="Arial" w:cs="Arial"/>
          <w:i/>
          <w:iCs/>
          <w:sz w:val="20"/>
          <w:highlight w:val="yellow"/>
        </w:rPr>
        <w:t>Operational Independence</w:t>
      </w:r>
      <w:r w:rsidR="0094153B" w:rsidRPr="00DA4BD3">
        <w:rPr>
          <w:rFonts w:ascii="Arial" w:hAnsi="Arial" w:cs="Arial"/>
          <w:sz w:val="20"/>
          <w:highlight w:val="yellow"/>
        </w:rPr>
        <w:t xml:space="preserve">, hearing </w:t>
      </w:r>
      <w:r w:rsidRPr="00DA4BD3">
        <w:rPr>
          <w:rFonts w:ascii="Arial" w:hAnsi="Arial" w:cs="Arial"/>
          <w:sz w:val="20"/>
          <w:highlight w:val="yellow"/>
        </w:rPr>
        <w:t xml:space="preserve">panels on appeal shall be fully independent institutionally from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192EAA" w:rsidRPr="00DA4BD3">
        <w:rPr>
          <w:rFonts w:ascii="Arial" w:hAnsi="Arial" w:cs="Arial"/>
          <w:i/>
          <w:sz w:val="20"/>
          <w:highlight w:val="yellow"/>
        </w:rPr>
        <w:t xml:space="preserve"> </w:t>
      </w:r>
      <w:r w:rsidR="00192EAA" w:rsidRPr="00DA4BD3">
        <w:rPr>
          <w:rFonts w:ascii="Arial" w:hAnsi="Arial" w:cs="Arial"/>
          <w:iCs/>
          <w:sz w:val="20"/>
          <w:highlight w:val="yellow"/>
        </w:rPr>
        <w:t>as well as from any national sports governing body or other national sports organization</w:t>
      </w:r>
      <w:r w:rsidRPr="00DA4BD3">
        <w:rPr>
          <w:rFonts w:ascii="Arial" w:hAnsi="Arial" w:cs="Arial"/>
          <w:sz w:val="20"/>
          <w:highlight w:val="yellow"/>
        </w:rPr>
        <w:t xml:space="preserve">. They </w:t>
      </w:r>
      <w:r w:rsidR="000448A5" w:rsidRPr="00DA4BD3">
        <w:rPr>
          <w:rFonts w:ascii="Arial" w:hAnsi="Arial" w:cs="Arial"/>
          <w:sz w:val="20"/>
          <w:highlight w:val="yellow"/>
        </w:rPr>
        <w:t xml:space="preserve">shall </w:t>
      </w:r>
      <w:r w:rsidRPr="00DA4BD3">
        <w:rPr>
          <w:rFonts w:ascii="Arial" w:hAnsi="Arial" w:cs="Arial"/>
          <w:sz w:val="20"/>
          <w:highlight w:val="yellow"/>
        </w:rPr>
        <w:t xml:space="preserve">therefore not in any way be administered by, connected or subject to the </w:t>
      </w:r>
      <w:r w:rsidRPr="00DA4BD3">
        <w:rPr>
          <w:rFonts w:ascii="Arial" w:hAnsi="Arial" w:cs="Arial"/>
          <w:i/>
          <w:sz w:val="20"/>
          <w:highlight w:val="yellow"/>
        </w:rPr>
        <w:t>Anti-Doping Organization</w:t>
      </w:r>
      <w:r w:rsidRPr="00DA4BD3">
        <w:rPr>
          <w:rFonts w:ascii="Arial" w:hAnsi="Arial" w:cs="Arial"/>
          <w:sz w:val="20"/>
          <w:highlight w:val="yellow"/>
        </w:rPr>
        <w:t xml:space="preserve"> responsible for </w:t>
      </w:r>
      <w:r w:rsidRPr="00DA4BD3">
        <w:rPr>
          <w:rFonts w:ascii="Arial" w:hAnsi="Arial" w:cs="Arial"/>
          <w:i/>
          <w:sz w:val="20"/>
          <w:highlight w:val="yellow"/>
        </w:rPr>
        <w:t>Results Management</w:t>
      </w:r>
      <w:r w:rsidR="0042452D" w:rsidRPr="00DA4BD3">
        <w:rPr>
          <w:rFonts w:ascii="Arial" w:hAnsi="Arial" w:cs="Arial"/>
          <w:i/>
          <w:sz w:val="20"/>
          <w:highlight w:val="yellow"/>
        </w:rPr>
        <w:t xml:space="preserve"> </w:t>
      </w:r>
      <w:r w:rsidR="0042452D" w:rsidRPr="00DA4BD3">
        <w:rPr>
          <w:rFonts w:ascii="Arial" w:hAnsi="Arial" w:cs="Arial"/>
          <w:iCs/>
          <w:sz w:val="20"/>
          <w:highlight w:val="yellow"/>
        </w:rPr>
        <w:t>or any national sports governing body or other national sports organization</w:t>
      </w:r>
      <w:r w:rsidRPr="00DA4BD3">
        <w:rPr>
          <w:rFonts w:ascii="Arial" w:hAnsi="Arial" w:cs="Arial"/>
          <w:sz w:val="20"/>
          <w:highlight w:val="yellow"/>
        </w:rPr>
        <w:t>.</w:t>
      </w:r>
      <w:bookmarkEnd w:id="328"/>
    </w:p>
    <w:p w14:paraId="4DA39035" w14:textId="77777777" w:rsidR="00A27C22" w:rsidRPr="00DA4BD3" w:rsidRDefault="00A27C22" w:rsidP="00A27C22">
      <w:pPr>
        <w:jc w:val="both"/>
        <w:rPr>
          <w:rFonts w:ascii="Arial" w:hAnsi="Arial" w:cs="Arial"/>
          <w:sz w:val="20"/>
          <w:highlight w:val="yellow"/>
        </w:rPr>
      </w:pPr>
    </w:p>
    <w:p w14:paraId="1706CF64" w14:textId="225FFFDD" w:rsidR="000024C8" w:rsidRPr="00DA4BD3" w:rsidRDefault="00802A94" w:rsidP="00347E26">
      <w:pPr>
        <w:jc w:val="both"/>
        <w:rPr>
          <w:rFonts w:ascii="Arial" w:hAnsi="Arial" w:cs="Arial"/>
          <w:sz w:val="20"/>
          <w:highlight w:val="yellow"/>
        </w:rPr>
      </w:pPr>
      <w:r w:rsidRPr="00FB672F">
        <w:rPr>
          <w:rFonts w:ascii="Arial" w:hAnsi="Arial" w:cs="Arial"/>
          <w:b/>
          <w:bCs/>
          <w:i/>
          <w:sz w:val="20"/>
          <w:highlight w:val="yellow"/>
        </w:rPr>
        <w:t>International Event</w:t>
      </w:r>
      <w:r w:rsidRPr="00DA4BD3">
        <w:rPr>
          <w:rFonts w:ascii="Arial" w:hAnsi="Arial" w:cs="Arial"/>
          <w:sz w:val="20"/>
          <w:highlight w:val="yellow"/>
        </w:rPr>
        <w:t>:</w:t>
      </w:r>
      <w:r w:rsidRPr="00DA4BD3">
        <w:rPr>
          <w:rFonts w:ascii="Arial" w:hAnsi="Arial" w:cs="Arial"/>
          <w:i/>
          <w:sz w:val="20"/>
          <w:highlight w:val="yellow"/>
        </w:rPr>
        <w:t xml:space="preserve"> </w:t>
      </w:r>
      <w:r w:rsidRPr="00DA4BD3">
        <w:rPr>
          <w:rFonts w:ascii="Arial" w:hAnsi="Arial" w:cs="Arial"/>
          <w:sz w:val="20"/>
          <w:highlight w:val="yellow"/>
        </w:rPr>
        <w:t xml:space="preserve">An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 xml:space="preserve">Competition </w:t>
      </w:r>
      <w:r w:rsidRPr="00DA4BD3">
        <w:rPr>
          <w:rFonts w:ascii="Arial" w:hAnsi="Arial" w:cs="Arial"/>
          <w:sz w:val="20"/>
          <w:highlight w:val="yellow"/>
        </w:rPr>
        <w:t>where the International Olympic Committee, the International Paralympic Committee, an International Federation, a</w:t>
      </w:r>
      <w:r w:rsidRPr="00DA4BD3">
        <w:rPr>
          <w:rFonts w:ascii="Arial" w:hAnsi="Arial" w:cs="Arial"/>
          <w:i/>
          <w:sz w:val="20"/>
          <w:highlight w:val="yellow"/>
        </w:rPr>
        <w:t xml:space="preserve"> </w:t>
      </w:r>
      <w:r w:rsidRPr="00DA4BD3">
        <w:rPr>
          <w:rFonts w:ascii="Arial" w:hAnsi="Arial" w:cs="Arial"/>
          <w:i/>
          <w:iCs/>
          <w:sz w:val="20"/>
          <w:highlight w:val="yellow"/>
        </w:rPr>
        <w:t>Major Event Organization</w:t>
      </w:r>
      <w:r w:rsidRPr="00DA4BD3">
        <w:rPr>
          <w:rFonts w:ascii="Arial" w:hAnsi="Arial" w:cs="Arial"/>
          <w:i/>
          <w:sz w:val="20"/>
          <w:highlight w:val="yellow"/>
        </w:rPr>
        <w:t xml:space="preserve">, </w:t>
      </w:r>
      <w:r w:rsidRPr="00DA4BD3">
        <w:rPr>
          <w:rFonts w:ascii="Arial" w:hAnsi="Arial" w:cs="Arial"/>
          <w:sz w:val="20"/>
          <w:highlight w:val="yellow"/>
        </w:rPr>
        <w:t>or another international sport organization is the ruling body for the</w:t>
      </w:r>
      <w:r w:rsidRPr="00DA4BD3">
        <w:rPr>
          <w:rFonts w:ascii="Arial" w:hAnsi="Arial" w:cs="Arial"/>
          <w:i/>
          <w:sz w:val="20"/>
          <w:highlight w:val="yellow"/>
        </w:rPr>
        <w:t xml:space="preserve"> </w:t>
      </w:r>
      <w:r w:rsidRPr="00DA4BD3">
        <w:rPr>
          <w:rFonts w:ascii="Arial" w:hAnsi="Arial" w:cs="Arial"/>
          <w:i/>
          <w:iCs/>
          <w:sz w:val="20"/>
          <w:highlight w:val="yellow"/>
        </w:rPr>
        <w:t>Event</w:t>
      </w:r>
      <w:r w:rsidRPr="00DA4BD3">
        <w:rPr>
          <w:rFonts w:ascii="Arial" w:hAnsi="Arial" w:cs="Arial"/>
          <w:sz w:val="20"/>
          <w:highlight w:val="yellow"/>
        </w:rPr>
        <w:t xml:space="preserve"> or appoints the technical officials for the </w:t>
      </w:r>
      <w:r w:rsidRPr="00DA4BD3">
        <w:rPr>
          <w:rFonts w:ascii="Arial" w:hAnsi="Arial" w:cs="Arial"/>
          <w:i/>
          <w:iCs/>
          <w:sz w:val="20"/>
          <w:highlight w:val="yellow"/>
        </w:rPr>
        <w:t>Event</w:t>
      </w:r>
      <w:r w:rsidRPr="00DA4BD3">
        <w:rPr>
          <w:rFonts w:ascii="Arial" w:hAnsi="Arial" w:cs="Arial"/>
          <w:i/>
          <w:sz w:val="20"/>
          <w:highlight w:val="yellow"/>
        </w:rPr>
        <w:t>.</w:t>
      </w:r>
    </w:p>
    <w:p w14:paraId="1C5FCA83" w14:textId="77777777" w:rsidR="000024C8" w:rsidRPr="00DA4BD3" w:rsidRDefault="000024C8" w:rsidP="00347E26">
      <w:pPr>
        <w:jc w:val="both"/>
        <w:rPr>
          <w:rFonts w:ascii="Arial" w:hAnsi="Arial" w:cs="Arial"/>
          <w:sz w:val="20"/>
          <w:highlight w:val="yellow"/>
        </w:rPr>
      </w:pPr>
    </w:p>
    <w:bookmarkEnd w:id="325"/>
    <w:p w14:paraId="7673B6DD" w14:textId="2C26BF53" w:rsidR="00802A94" w:rsidRPr="00DA4BD3" w:rsidRDefault="008B5DC1" w:rsidP="00347E26">
      <w:pPr>
        <w:jc w:val="both"/>
        <w:rPr>
          <w:rFonts w:ascii="Arial" w:hAnsi="Arial" w:cs="Arial"/>
          <w:sz w:val="20"/>
        </w:rPr>
      </w:pPr>
      <w:r w:rsidRPr="00FB672F">
        <w:rPr>
          <w:rFonts w:ascii="Arial" w:hAnsi="Arial" w:cs="Arial"/>
          <w:b/>
          <w:bCs/>
          <w:i/>
          <w:sz w:val="20"/>
          <w:highlight w:val="yellow"/>
        </w:rPr>
        <w:t>International-Level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international level, as defined by each International Federation, consistent with the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A4BD3">
        <w:rPr>
          <w:rFonts w:ascii="Arial" w:hAnsi="Arial" w:cs="Arial"/>
          <w:sz w:val="20"/>
          <w:highlight w:val="yellow"/>
        </w:rPr>
        <w:t>.</w:t>
      </w:r>
      <w:r w:rsidR="00201C78" w:rsidRPr="00DA4BD3">
        <w:rPr>
          <w:rFonts w:ascii="Arial" w:hAnsi="Arial" w:cs="Arial"/>
          <w:sz w:val="20"/>
          <w:highlight w:val="yellow"/>
        </w:rPr>
        <w:t xml:space="preserve"> </w:t>
      </w:r>
      <w:r w:rsidR="00697F03" w:rsidRPr="00DA4BD3">
        <w:rPr>
          <w:rFonts w:ascii="Arial" w:hAnsi="Arial" w:cs="Arial"/>
          <w:sz w:val="20"/>
          <w:highlight w:val="yellow"/>
        </w:rPr>
        <w:t xml:space="preserve">For the sport of </w:t>
      </w:r>
      <w:r w:rsidR="00697F03" w:rsidRPr="00DA4BD3">
        <w:rPr>
          <w:rFonts w:ascii="Arial" w:hAnsi="Arial" w:cs="Arial"/>
          <w:sz w:val="20"/>
          <w:highlight w:val="cyan"/>
        </w:rPr>
        <w:t>[please insert the appropriate sport]</w:t>
      </w:r>
      <w:r w:rsidR="00697F03" w:rsidRPr="00DA4BD3">
        <w:rPr>
          <w:rFonts w:ascii="Arial" w:hAnsi="Arial" w:cs="Arial"/>
          <w:sz w:val="20"/>
          <w:highlight w:val="yellow"/>
        </w:rPr>
        <w:t xml:space="preserve">, </w:t>
      </w:r>
      <w:r w:rsidR="00697F03" w:rsidRPr="00DA4BD3">
        <w:rPr>
          <w:rFonts w:ascii="Arial" w:hAnsi="Arial" w:cs="Arial"/>
          <w:i/>
          <w:sz w:val="20"/>
          <w:highlight w:val="yellow"/>
        </w:rPr>
        <w:t>International-Level Athletes</w:t>
      </w:r>
      <w:r w:rsidR="00697F03" w:rsidRPr="00DA4BD3">
        <w:rPr>
          <w:rFonts w:ascii="Arial" w:hAnsi="Arial" w:cs="Arial"/>
          <w:sz w:val="20"/>
          <w:highlight w:val="yellow"/>
        </w:rPr>
        <w:t xml:space="preserve"> are defined as set out in the Scope section of the Introduction to these Anti-Doping Rules.</w:t>
      </w:r>
      <w:r w:rsidR="00DD657C" w:rsidRPr="00DA4BD3">
        <w:rPr>
          <w:rStyle w:val="FootnoteReference"/>
          <w:rFonts w:ascii="Arial" w:hAnsi="Arial" w:cs="Arial"/>
          <w:b/>
          <w:sz w:val="20"/>
          <w:highlight w:val="yellow"/>
          <w:vertAlign w:val="superscript"/>
        </w:rPr>
        <w:footnoteReference w:id="123"/>
      </w:r>
      <w:r w:rsidR="00201C78" w:rsidRPr="00DA4BD3">
        <w:rPr>
          <w:rFonts w:ascii="Arial" w:hAnsi="Arial" w:cs="Arial"/>
          <w:sz w:val="20"/>
        </w:rPr>
        <w:t xml:space="preserve"> </w:t>
      </w:r>
    </w:p>
    <w:p w14:paraId="0872FCDB" w14:textId="77777777" w:rsidR="00802A94" w:rsidRPr="00DA4BD3" w:rsidRDefault="00802A94" w:rsidP="00347E26">
      <w:pPr>
        <w:jc w:val="both"/>
        <w:rPr>
          <w:rFonts w:ascii="Arial" w:hAnsi="Arial" w:cs="Arial"/>
          <w:sz w:val="20"/>
          <w:highlight w:val="yellow"/>
        </w:rPr>
      </w:pPr>
    </w:p>
    <w:p w14:paraId="08250831" w14:textId="20131F2C" w:rsidR="00802A94" w:rsidRPr="00DA4BD3" w:rsidRDefault="00C61085" w:rsidP="00347E26">
      <w:pPr>
        <w:jc w:val="both"/>
        <w:rPr>
          <w:rFonts w:ascii="Arial" w:hAnsi="Arial" w:cs="Arial"/>
          <w:sz w:val="20"/>
          <w:highlight w:val="yellow"/>
        </w:rPr>
      </w:pPr>
      <w:r w:rsidRPr="00FB672F">
        <w:rPr>
          <w:rFonts w:ascii="Arial" w:hAnsi="Arial" w:cs="Arial"/>
          <w:b/>
          <w:bCs/>
          <w:i/>
          <w:sz w:val="20"/>
          <w:highlight w:val="yellow"/>
        </w:rPr>
        <w:lastRenderedPageBreak/>
        <w:t>International Standard</w:t>
      </w:r>
      <w:r w:rsidRPr="00DA4BD3">
        <w:rPr>
          <w:rFonts w:ascii="Arial" w:hAnsi="Arial" w:cs="Arial"/>
          <w:sz w:val="20"/>
          <w:highlight w:val="yellow"/>
        </w:rPr>
        <w:t xml:space="preserve">: A standard adopted by </w:t>
      </w:r>
      <w:r w:rsidRPr="00DA4BD3">
        <w:rPr>
          <w:rFonts w:ascii="Arial" w:hAnsi="Arial" w:cs="Arial"/>
          <w:i/>
          <w:iCs/>
          <w:sz w:val="20"/>
          <w:highlight w:val="yellow"/>
        </w:rPr>
        <w:t>WADA</w:t>
      </w:r>
      <w:r w:rsidRPr="00DA4BD3">
        <w:rPr>
          <w:rFonts w:ascii="Arial" w:hAnsi="Arial" w:cs="Arial"/>
          <w:sz w:val="20"/>
          <w:highlight w:val="yellow"/>
        </w:rPr>
        <w:t xml:space="preserve"> in support of the </w:t>
      </w:r>
      <w:r w:rsidRPr="00DA4BD3">
        <w:rPr>
          <w:rFonts w:ascii="Arial" w:hAnsi="Arial" w:cs="Arial"/>
          <w:i/>
          <w:iCs/>
          <w:sz w:val="20"/>
          <w:highlight w:val="yellow"/>
        </w:rPr>
        <w:t>Code</w:t>
      </w:r>
      <w:r w:rsidRPr="00DA4BD3">
        <w:rPr>
          <w:rFonts w:ascii="Arial" w:hAnsi="Arial" w:cs="Arial"/>
          <w:sz w:val="20"/>
          <w:highlight w:val="yellow"/>
        </w:rPr>
        <w:t xml:space="preserve">. Compliance with an </w:t>
      </w:r>
      <w:r w:rsidRPr="00DA4BD3">
        <w:rPr>
          <w:rFonts w:ascii="Arial" w:hAnsi="Arial" w:cs="Arial"/>
          <w:i/>
          <w:iCs/>
          <w:sz w:val="20"/>
          <w:highlight w:val="yellow"/>
        </w:rPr>
        <w:t>International Standard</w:t>
      </w:r>
      <w:r w:rsidRPr="00DA4BD3">
        <w:rPr>
          <w:rFonts w:ascii="Arial" w:hAnsi="Arial" w:cs="Arial"/>
          <w:sz w:val="20"/>
          <w:highlight w:val="yellow"/>
        </w:rPr>
        <w:t xml:space="preserve"> (as opposed to another alternative standard, practice or procedure) </w:t>
      </w:r>
      <w:proofErr w:type="gramStart"/>
      <w:r w:rsidRPr="00DA4BD3">
        <w:rPr>
          <w:rFonts w:ascii="Arial" w:hAnsi="Arial" w:cs="Arial"/>
          <w:sz w:val="20"/>
          <w:highlight w:val="yellow"/>
        </w:rPr>
        <w:t>shall</w:t>
      </w:r>
      <w:proofErr w:type="gramEnd"/>
      <w:r w:rsidRPr="00DA4BD3">
        <w:rPr>
          <w:rFonts w:ascii="Arial" w:hAnsi="Arial" w:cs="Arial"/>
          <w:sz w:val="20"/>
          <w:highlight w:val="yellow"/>
        </w:rPr>
        <w:t xml:space="preserve"> be sufficient to conclude that the procedures addressed by the </w:t>
      </w:r>
      <w:r w:rsidRPr="00DA4BD3">
        <w:rPr>
          <w:rFonts w:ascii="Arial" w:hAnsi="Arial" w:cs="Arial"/>
          <w:i/>
          <w:iCs/>
          <w:sz w:val="20"/>
          <w:highlight w:val="yellow"/>
        </w:rPr>
        <w:t>International Standard</w:t>
      </w:r>
      <w:r w:rsidRPr="00DA4BD3">
        <w:rPr>
          <w:rFonts w:ascii="Arial" w:hAnsi="Arial" w:cs="Arial"/>
          <w:sz w:val="20"/>
          <w:highlight w:val="yellow"/>
        </w:rPr>
        <w:t xml:space="preserve"> were performed properly. </w:t>
      </w:r>
      <w:r w:rsidRPr="00DA4BD3">
        <w:rPr>
          <w:rFonts w:ascii="Arial" w:hAnsi="Arial" w:cs="Arial"/>
          <w:i/>
          <w:iCs/>
          <w:sz w:val="20"/>
          <w:highlight w:val="yellow"/>
        </w:rPr>
        <w:t>International</w:t>
      </w:r>
      <w:r w:rsidRPr="00DA4BD3">
        <w:rPr>
          <w:rFonts w:ascii="Arial" w:hAnsi="Arial" w:cs="Arial"/>
          <w:sz w:val="20"/>
          <w:highlight w:val="yellow"/>
        </w:rPr>
        <w:t xml:space="preserve"> </w:t>
      </w:r>
      <w:r w:rsidRPr="00DA4BD3">
        <w:rPr>
          <w:rFonts w:ascii="Arial" w:hAnsi="Arial" w:cs="Arial"/>
          <w:i/>
          <w:iCs/>
          <w:sz w:val="20"/>
          <w:highlight w:val="yellow"/>
        </w:rPr>
        <w:t>Standards</w:t>
      </w:r>
      <w:r w:rsidRPr="00DA4BD3">
        <w:rPr>
          <w:rFonts w:ascii="Arial" w:hAnsi="Arial" w:cs="Arial"/>
          <w:sz w:val="20"/>
          <w:highlight w:val="yellow"/>
        </w:rPr>
        <w:t xml:space="preserve"> shall include any </w:t>
      </w:r>
      <w:r w:rsidRPr="00DA4BD3">
        <w:rPr>
          <w:rFonts w:ascii="Arial" w:hAnsi="Arial" w:cs="Arial"/>
          <w:i/>
          <w:sz w:val="20"/>
          <w:highlight w:val="yellow"/>
        </w:rPr>
        <w:t>Technical Documents</w:t>
      </w:r>
      <w:r w:rsidRPr="00DA4BD3">
        <w:rPr>
          <w:rFonts w:ascii="Arial" w:hAnsi="Arial" w:cs="Arial"/>
          <w:sz w:val="20"/>
          <w:highlight w:val="yellow"/>
        </w:rPr>
        <w:t xml:space="preserve"> </w:t>
      </w:r>
      <w:r w:rsidR="0042452D" w:rsidRPr="00DA4BD3">
        <w:rPr>
          <w:rFonts w:ascii="Arial" w:hAnsi="Arial" w:cs="Arial"/>
          <w:sz w:val="20"/>
          <w:highlight w:val="yellow"/>
        </w:rPr>
        <w:t xml:space="preserve">and </w:t>
      </w:r>
      <w:r w:rsidR="0042452D" w:rsidRPr="00DA4BD3">
        <w:rPr>
          <w:rFonts w:ascii="Arial" w:hAnsi="Arial" w:cs="Arial"/>
          <w:i/>
          <w:iCs/>
          <w:sz w:val="20"/>
          <w:highlight w:val="yellow"/>
        </w:rPr>
        <w:t>Technical Letters</w:t>
      </w:r>
      <w:r w:rsidR="0042452D" w:rsidRPr="00DA4BD3">
        <w:rPr>
          <w:rFonts w:ascii="Arial" w:hAnsi="Arial" w:cs="Arial"/>
          <w:sz w:val="20"/>
          <w:highlight w:val="yellow"/>
        </w:rPr>
        <w:t xml:space="preserve"> </w:t>
      </w:r>
      <w:r w:rsidRPr="00DA4BD3">
        <w:rPr>
          <w:rFonts w:ascii="Arial" w:hAnsi="Arial" w:cs="Arial"/>
          <w:sz w:val="20"/>
          <w:highlight w:val="yellow"/>
        </w:rPr>
        <w:t xml:space="preserve">issued pursuant to the </w:t>
      </w:r>
      <w:r w:rsidRPr="00DA4BD3">
        <w:rPr>
          <w:rFonts w:ascii="Arial" w:hAnsi="Arial" w:cs="Arial"/>
          <w:i/>
          <w:iCs/>
          <w:sz w:val="20"/>
          <w:highlight w:val="yellow"/>
        </w:rPr>
        <w:t>International Standard</w:t>
      </w:r>
      <w:r w:rsidRPr="00DA4BD3">
        <w:rPr>
          <w:rFonts w:ascii="Arial" w:hAnsi="Arial" w:cs="Arial"/>
          <w:sz w:val="20"/>
          <w:highlight w:val="yellow"/>
        </w:rPr>
        <w:t>.</w:t>
      </w:r>
    </w:p>
    <w:p w14:paraId="1F055C14" w14:textId="77777777" w:rsidR="00802A94" w:rsidRPr="00DA4BD3" w:rsidRDefault="00802A94" w:rsidP="00347E26">
      <w:pPr>
        <w:jc w:val="both"/>
        <w:rPr>
          <w:rFonts w:ascii="Arial" w:hAnsi="Arial" w:cs="Arial"/>
          <w:sz w:val="20"/>
          <w:highlight w:val="yellow"/>
        </w:rPr>
      </w:pPr>
    </w:p>
    <w:p w14:paraId="4FA429C4" w14:textId="5739F73B" w:rsidR="00347E26" w:rsidRPr="00DA4BD3" w:rsidRDefault="00DE498F" w:rsidP="00347E26">
      <w:pPr>
        <w:jc w:val="both"/>
        <w:rPr>
          <w:rFonts w:ascii="Arial" w:hAnsi="Arial" w:cs="Arial"/>
          <w:sz w:val="20"/>
          <w:highlight w:val="yellow"/>
          <w:u w:val="single"/>
        </w:rPr>
      </w:pPr>
      <w:r w:rsidRPr="00FB672F">
        <w:rPr>
          <w:rFonts w:ascii="Arial" w:hAnsi="Arial" w:cs="Arial"/>
          <w:b/>
          <w:bCs/>
          <w:i/>
          <w:sz w:val="20"/>
          <w:highlight w:val="yellow"/>
        </w:rPr>
        <w:t>Major Event Organizations</w:t>
      </w:r>
      <w:r w:rsidRPr="00DA4BD3">
        <w:rPr>
          <w:rFonts w:ascii="Arial" w:hAnsi="Arial" w:cs="Arial"/>
          <w:sz w:val="20"/>
          <w:highlight w:val="yellow"/>
        </w:rPr>
        <w:t xml:space="preserve">: The continental associations of </w:t>
      </w:r>
      <w:r w:rsidRPr="00DA4BD3">
        <w:rPr>
          <w:rFonts w:ascii="Arial" w:hAnsi="Arial" w:cs="Arial"/>
          <w:i/>
          <w:iCs/>
          <w:sz w:val="20"/>
          <w:highlight w:val="yellow"/>
        </w:rPr>
        <w:t>National Olympic Committees</w:t>
      </w:r>
      <w:r w:rsidRPr="00DA4BD3">
        <w:rPr>
          <w:rFonts w:ascii="Arial" w:hAnsi="Arial" w:cs="Arial"/>
          <w:sz w:val="20"/>
          <w:highlight w:val="yellow"/>
        </w:rPr>
        <w:t xml:space="preserve"> and other international multi-sport organizations that function as the ruling body for any continental, regional or other </w:t>
      </w:r>
      <w:r w:rsidRPr="00DA4BD3">
        <w:rPr>
          <w:rFonts w:ascii="Arial" w:hAnsi="Arial" w:cs="Arial"/>
          <w:i/>
          <w:iCs/>
          <w:sz w:val="20"/>
          <w:highlight w:val="yellow"/>
        </w:rPr>
        <w:t>International Event</w:t>
      </w:r>
      <w:r w:rsidRPr="00DA4BD3">
        <w:rPr>
          <w:rFonts w:ascii="Arial" w:hAnsi="Arial" w:cs="Arial"/>
          <w:sz w:val="20"/>
          <w:highlight w:val="yellow"/>
        </w:rPr>
        <w:t>.</w:t>
      </w:r>
      <w:r w:rsidR="00B0750C" w:rsidRPr="00DA4BD3">
        <w:rPr>
          <w:rFonts w:ascii="Arial" w:hAnsi="Arial" w:cs="Arial"/>
          <w:sz w:val="20"/>
          <w:highlight w:val="yellow"/>
          <w:u w:val="single"/>
        </w:rPr>
        <w:t xml:space="preserve"> </w:t>
      </w:r>
    </w:p>
    <w:p w14:paraId="46C76431" w14:textId="7C244F66" w:rsidR="00347E26" w:rsidRPr="00DA4BD3" w:rsidRDefault="00347E26" w:rsidP="00347E26">
      <w:pPr>
        <w:jc w:val="both"/>
        <w:rPr>
          <w:rFonts w:ascii="Arial" w:hAnsi="Arial" w:cs="Arial"/>
          <w:sz w:val="20"/>
          <w:highlight w:val="yellow"/>
          <w:u w:val="single"/>
        </w:rPr>
      </w:pPr>
    </w:p>
    <w:p w14:paraId="70E63CA2" w14:textId="65CE726A" w:rsidR="00DE498F" w:rsidRPr="00DA4BD3" w:rsidRDefault="00DE498F" w:rsidP="00347E26">
      <w:pPr>
        <w:jc w:val="both"/>
        <w:rPr>
          <w:rFonts w:ascii="Arial" w:hAnsi="Arial" w:cs="Arial"/>
          <w:i/>
          <w:sz w:val="20"/>
        </w:rPr>
      </w:pPr>
      <w:r w:rsidRPr="00FB672F">
        <w:rPr>
          <w:rFonts w:ascii="Arial" w:hAnsi="Arial" w:cs="Arial"/>
          <w:b/>
          <w:bCs/>
          <w:i/>
          <w:sz w:val="20"/>
          <w:highlight w:val="yellow"/>
        </w:rPr>
        <w:t>Marker</w:t>
      </w:r>
      <w:r w:rsidRPr="00DA4BD3">
        <w:rPr>
          <w:rFonts w:ascii="Arial" w:hAnsi="Arial" w:cs="Arial"/>
          <w:sz w:val="20"/>
          <w:highlight w:val="yellow"/>
        </w:rPr>
        <w:t xml:space="preserve">: A compound, group of compounds or biological variable(s) that indicates the </w:t>
      </w:r>
      <w:r w:rsidRPr="00DA4BD3">
        <w:rPr>
          <w:rFonts w:ascii="Arial" w:hAnsi="Arial" w:cs="Arial"/>
          <w:i/>
          <w:iCs/>
          <w:sz w:val="20"/>
          <w:highlight w:val="yellow"/>
        </w:rPr>
        <w:t>Use</w:t>
      </w:r>
      <w:r w:rsidRPr="00DA4BD3">
        <w:rPr>
          <w:rFonts w:ascii="Arial" w:hAnsi="Arial" w:cs="Arial"/>
          <w:sz w:val="20"/>
          <w:highlight w:val="yellow"/>
        </w:rPr>
        <w:t xml:space="preserve"> of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i/>
          <w:sz w:val="20"/>
          <w:highlight w:val="yellow"/>
        </w:rPr>
        <w:t>.</w:t>
      </w:r>
    </w:p>
    <w:p w14:paraId="5A67B207" w14:textId="77777777" w:rsidR="00DE498F" w:rsidRPr="00DA4BD3" w:rsidRDefault="00DE498F" w:rsidP="00347E26">
      <w:pPr>
        <w:jc w:val="both"/>
        <w:rPr>
          <w:rFonts w:ascii="Arial" w:hAnsi="Arial" w:cs="Arial"/>
          <w:sz w:val="20"/>
        </w:rPr>
      </w:pPr>
    </w:p>
    <w:p w14:paraId="7674972F" w14:textId="239F28DF" w:rsidR="00DE498F" w:rsidRPr="00DA4BD3" w:rsidRDefault="00DE498F" w:rsidP="002C0031">
      <w:pPr>
        <w:jc w:val="both"/>
        <w:rPr>
          <w:rFonts w:ascii="Arial" w:hAnsi="Arial" w:cs="Arial"/>
          <w:sz w:val="20"/>
          <w:highlight w:val="yellow"/>
        </w:rPr>
      </w:pPr>
      <w:r w:rsidRPr="00FB672F">
        <w:rPr>
          <w:rFonts w:ascii="Arial" w:hAnsi="Arial" w:cs="Arial"/>
          <w:b/>
          <w:bCs/>
          <w:i/>
          <w:sz w:val="20"/>
          <w:highlight w:val="yellow"/>
        </w:rPr>
        <w:t>Metabolite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Any substance produced by a biotransformation process.</w:t>
      </w:r>
      <w:r w:rsidR="00B0750C" w:rsidRPr="00DA4BD3">
        <w:rPr>
          <w:rFonts w:ascii="Arial" w:hAnsi="Arial" w:cs="Arial"/>
          <w:sz w:val="20"/>
          <w:highlight w:val="yellow"/>
        </w:rPr>
        <w:t xml:space="preserve"> </w:t>
      </w:r>
    </w:p>
    <w:p w14:paraId="0006BB3B" w14:textId="77777777" w:rsidR="002C0031" w:rsidRPr="00DA4BD3" w:rsidRDefault="002C0031" w:rsidP="002C0031">
      <w:pPr>
        <w:jc w:val="both"/>
        <w:rPr>
          <w:rFonts w:ascii="Arial" w:hAnsi="Arial" w:cs="Arial"/>
          <w:sz w:val="20"/>
          <w:highlight w:val="yellow"/>
        </w:rPr>
      </w:pPr>
    </w:p>
    <w:p w14:paraId="2A6893B6" w14:textId="70AB2412" w:rsidR="00DE498F" w:rsidRPr="00DA4BD3" w:rsidRDefault="00DE498F" w:rsidP="002C0031">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Minimum Reporting Level</w:t>
      </w:r>
      <w:r w:rsidRPr="00DA4BD3">
        <w:rPr>
          <w:rFonts w:ascii="Arial" w:hAnsi="Arial" w:cs="Arial"/>
          <w:sz w:val="20"/>
          <w:szCs w:val="20"/>
          <w:highlight w:val="yellow"/>
        </w:rPr>
        <w:t xml:space="preserve">: </w:t>
      </w:r>
      <w:r w:rsidR="000A0550" w:rsidRPr="00DA4BD3">
        <w:rPr>
          <w:rFonts w:ascii="Arial" w:hAnsi="Arial" w:cs="Arial"/>
          <w:sz w:val="20"/>
          <w:szCs w:val="20"/>
          <w:highlight w:val="yellow"/>
        </w:rPr>
        <w:t>Value below which an estimated analytical result for some Non-Threshold Substances</w:t>
      </w:r>
      <w:r w:rsidR="000A0550" w:rsidRPr="00DA4BD3" w:rsidDel="000A0550">
        <w:rPr>
          <w:rFonts w:ascii="Arial" w:hAnsi="Arial" w:cs="Arial"/>
          <w:sz w:val="20"/>
          <w:szCs w:val="20"/>
          <w:highlight w:val="yellow"/>
        </w:rPr>
        <w:t xml:space="preserve"> </w:t>
      </w:r>
      <w:r w:rsidRPr="00DA4BD3">
        <w:rPr>
          <w:rFonts w:ascii="Arial" w:hAnsi="Arial" w:cs="Arial"/>
          <w:sz w:val="20"/>
          <w:szCs w:val="20"/>
          <w:highlight w:val="yellow"/>
        </w:rPr>
        <w:t xml:space="preserve">should not </w:t>
      </w:r>
      <w:r w:rsidR="000A0550" w:rsidRPr="00DA4BD3">
        <w:rPr>
          <w:rFonts w:ascii="Arial" w:hAnsi="Arial" w:cs="Arial"/>
          <w:sz w:val="20"/>
          <w:szCs w:val="20"/>
          <w:highlight w:val="yellow"/>
        </w:rPr>
        <w:t xml:space="preserve">be </w:t>
      </w:r>
      <w:r w:rsidRPr="00DA4BD3">
        <w:rPr>
          <w:rFonts w:ascii="Arial" w:hAnsi="Arial" w:cs="Arial"/>
          <w:sz w:val="20"/>
          <w:szCs w:val="20"/>
          <w:highlight w:val="yellow"/>
        </w:rPr>
        <w:t>report</w:t>
      </w:r>
      <w:r w:rsidR="000A0550" w:rsidRPr="00DA4BD3">
        <w:rPr>
          <w:rFonts w:ascii="Arial" w:hAnsi="Arial" w:cs="Arial"/>
          <w:sz w:val="20"/>
          <w:szCs w:val="20"/>
          <w:highlight w:val="yellow"/>
        </w:rPr>
        <w:t>ed</w:t>
      </w:r>
      <w:r w:rsidRPr="00DA4BD3">
        <w:rPr>
          <w:rFonts w:ascii="Arial" w:hAnsi="Arial" w:cs="Arial"/>
          <w:sz w:val="20"/>
          <w:szCs w:val="20"/>
          <w:highlight w:val="yellow"/>
        </w:rPr>
        <w:t xml:space="preserve"> as an </w:t>
      </w:r>
      <w:r w:rsidRPr="00DA4BD3">
        <w:rPr>
          <w:rFonts w:ascii="Arial" w:hAnsi="Arial" w:cs="Arial"/>
          <w:i/>
          <w:iCs/>
          <w:sz w:val="20"/>
          <w:szCs w:val="20"/>
          <w:highlight w:val="yellow"/>
        </w:rPr>
        <w:t>Adverse Analytical Finding</w:t>
      </w:r>
      <w:r w:rsidRPr="00DA4BD3">
        <w:rPr>
          <w:rFonts w:ascii="Arial" w:hAnsi="Arial" w:cs="Arial"/>
          <w:sz w:val="20"/>
          <w:szCs w:val="20"/>
          <w:highlight w:val="yellow"/>
        </w:rPr>
        <w:t>.</w:t>
      </w:r>
      <w:r w:rsidR="00155BFD" w:rsidRPr="00DA4BD3">
        <w:rPr>
          <w:rStyle w:val="FootnoteReference"/>
          <w:rFonts w:ascii="Arial" w:hAnsi="Arial" w:cs="Arial"/>
          <w:b/>
          <w:bCs/>
          <w:sz w:val="20"/>
          <w:szCs w:val="20"/>
          <w:highlight w:val="yellow"/>
          <w:vertAlign w:val="superscript"/>
        </w:rPr>
        <w:footnoteReference w:id="124"/>
      </w:r>
    </w:p>
    <w:p w14:paraId="284F5760" w14:textId="77777777" w:rsidR="002C0031" w:rsidRPr="00DA4BD3" w:rsidRDefault="002C0031" w:rsidP="002C0031">
      <w:pPr>
        <w:pStyle w:val="NormalWeb"/>
        <w:spacing w:before="0" w:beforeAutospacing="0" w:after="0" w:afterAutospacing="0"/>
        <w:jc w:val="both"/>
        <w:rPr>
          <w:rFonts w:ascii="Arial" w:hAnsi="Arial" w:cs="Arial"/>
          <w:sz w:val="20"/>
          <w:szCs w:val="20"/>
          <w:highlight w:val="yellow"/>
        </w:rPr>
      </w:pPr>
    </w:p>
    <w:p w14:paraId="1BBBEE2D" w14:textId="7093CB62" w:rsidR="00DE498F" w:rsidRPr="00DA4BD3" w:rsidRDefault="00EB607A" w:rsidP="002C0031">
      <w:pPr>
        <w:jc w:val="both"/>
        <w:rPr>
          <w:rFonts w:ascii="Arial" w:hAnsi="Arial" w:cs="Arial"/>
          <w:sz w:val="20"/>
          <w:highlight w:val="yellow"/>
          <w:u w:val="single"/>
        </w:rPr>
      </w:pPr>
      <w:r w:rsidRPr="00FB672F">
        <w:rPr>
          <w:rFonts w:ascii="Arial" w:hAnsi="Arial" w:cs="Arial"/>
          <w:b/>
          <w:bCs/>
          <w:i/>
          <w:sz w:val="20"/>
          <w:highlight w:val="yellow"/>
        </w:rPr>
        <w:t>Minor</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who has not reached the age of eighteen </w:t>
      </w:r>
      <w:r w:rsidR="0016447D" w:rsidRPr="00DA4BD3">
        <w:rPr>
          <w:rFonts w:ascii="Arial" w:hAnsi="Arial" w:cs="Arial"/>
          <w:sz w:val="20"/>
          <w:highlight w:val="yellow"/>
        </w:rPr>
        <w:t xml:space="preserve">(18) </w:t>
      </w:r>
      <w:r w:rsidRPr="00DA4BD3">
        <w:rPr>
          <w:rFonts w:ascii="Arial" w:hAnsi="Arial" w:cs="Arial"/>
          <w:sz w:val="20"/>
          <w:highlight w:val="yellow"/>
        </w:rPr>
        <w:t>years.</w:t>
      </w:r>
      <w:r w:rsidR="002E66AF" w:rsidRPr="00DA4BD3">
        <w:rPr>
          <w:rStyle w:val="FootnoteReference"/>
          <w:rFonts w:ascii="Arial" w:hAnsi="Arial" w:cs="Arial"/>
          <w:b/>
          <w:bCs/>
          <w:sz w:val="20"/>
          <w:highlight w:val="yellow"/>
          <w:vertAlign w:val="superscript"/>
        </w:rPr>
        <w:footnoteReference w:id="125"/>
      </w:r>
      <w:r w:rsidR="00B0750C" w:rsidRPr="00DA4BD3">
        <w:rPr>
          <w:rFonts w:ascii="Arial" w:hAnsi="Arial" w:cs="Arial"/>
          <w:b/>
          <w:bCs/>
          <w:sz w:val="20"/>
          <w:highlight w:val="yellow"/>
          <w:vertAlign w:val="superscript"/>
        </w:rPr>
        <w:t xml:space="preserve"> </w:t>
      </w:r>
    </w:p>
    <w:p w14:paraId="423956C6" w14:textId="2CC2C292" w:rsidR="00EB607A" w:rsidRPr="00DA4BD3" w:rsidRDefault="00EB607A" w:rsidP="00347E26">
      <w:pPr>
        <w:jc w:val="both"/>
        <w:rPr>
          <w:rFonts w:ascii="Arial" w:hAnsi="Arial" w:cs="Arial"/>
          <w:i/>
          <w:sz w:val="20"/>
          <w:highlight w:val="yellow"/>
          <w:u w:val="single"/>
        </w:rPr>
      </w:pPr>
    </w:p>
    <w:p w14:paraId="36B66947" w14:textId="26D6B5CF" w:rsidR="00676FC9" w:rsidRPr="00DA4BD3" w:rsidRDefault="00676FC9" w:rsidP="00347E26">
      <w:pPr>
        <w:jc w:val="both"/>
        <w:rPr>
          <w:rFonts w:ascii="Arial" w:hAnsi="Arial" w:cs="Arial"/>
          <w:sz w:val="20"/>
          <w:highlight w:val="yellow"/>
          <w:u w:val="single"/>
        </w:rPr>
      </w:pPr>
      <w:r w:rsidRPr="00FB672F">
        <w:rPr>
          <w:rFonts w:ascii="Arial" w:hAnsi="Arial" w:cs="Arial"/>
          <w:b/>
          <w:bCs/>
          <w:i/>
          <w:iCs/>
          <w:sz w:val="20"/>
          <w:highlight w:val="yellow"/>
        </w:rPr>
        <w:t>Monitoring Program</w:t>
      </w:r>
      <w:r w:rsidRPr="00FB672F">
        <w:rPr>
          <w:rFonts w:ascii="Arial" w:hAnsi="Arial" w:cs="Arial"/>
          <w:sz w:val="20"/>
          <w:highlight w:val="yellow"/>
        </w:rPr>
        <w:t xml:space="preserve">: </w:t>
      </w:r>
      <w:r w:rsidRPr="00DA4BD3">
        <w:rPr>
          <w:rFonts w:ascii="Arial" w:hAnsi="Arial" w:cs="Arial"/>
          <w:sz w:val="20"/>
          <w:highlight w:val="yellow"/>
        </w:rPr>
        <w:t xml:space="preserve">Laboratory Analytical </w:t>
      </w:r>
      <w:r w:rsidRPr="00DA4BD3">
        <w:rPr>
          <w:rFonts w:ascii="Arial" w:hAnsi="Arial" w:cs="Arial"/>
          <w:i/>
          <w:iCs/>
          <w:sz w:val="20"/>
          <w:highlight w:val="yellow"/>
        </w:rPr>
        <w:t xml:space="preserve">Testing </w:t>
      </w:r>
      <w:r w:rsidRPr="00DA4BD3">
        <w:rPr>
          <w:rFonts w:ascii="Arial" w:hAnsi="Arial" w:cs="Arial"/>
          <w:sz w:val="20"/>
          <w:highlight w:val="yellow"/>
        </w:rPr>
        <w:t xml:space="preserve">program including substances or methods that are not in the </w:t>
      </w:r>
      <w:r w:rsidRPr="00DA4BD3">
        <w:rPr>
          <w:rFonts w:ascii="Arial" w:hAnsi="Arial" w:cs="Arial"/>
          <w:i/>
          <w:iCs/>
          <w:sz w:val="20"/>
          <w:highlight w:val="yellow"/>
        </w:rPr>
        <w:t>Prohibited List</w:t>
      </w:r>
      <w:r w:rsidRPr="00DA4BD3">
        <w:rPr>
          <w:rFonts w:ascii="Arial" w:hAnsi="Arial" w:cs="Arial"/>
          <w:sz w:val="20"/>
          <w:highlight w:val="yellow"/>
        </w:rPr>
        <w:t xml:space="preserve">, but that </w:t>
      </w:r>
      <w:r w:rsidRPr="00DA4BD3">
        <w:rPr>
          <w:rFonts w:ascii="Arial" w:hAnsi="Arial" w:cs="Arial"/>
          <w:i/>
          <w:iCs/>
          <w:sz w:val="20"/>
          <w:highlight w:val="yellow"/>
        </w:rPr>
        <w:t>WADA</w:t>
      </w:r>
      <w:r w:rsidRPr="00DA4BD3">
        <w:rPr>
          <w:rFonts w:ascii="Arial" w:hAnsi="Arial" w:cs="Arial"/>
          <w:sz w:val="20"/>
          <w:highlight w:val="yellow"/>
        </w:rPr>
        <w:t xml:space="preserve"> wishes to monitor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detect potential patterns of misuse in sport.</w:t>
      </w:r>
    </w:p>
    <w:p w14:paraId="678B8BED" w14:textId="77777777" w:rsidR="00676FC9" w:rsidRPr="00DA4BD3" w:rsidRDefault="00676FC9" w:rsidP="00347E26">
      <w:pPr>
        <w:jc w:val="both"/>
        <w:rPr>
          <w:rFonts w:ascii="Arial" w:hAnsi="Arial" w:cs="Arial"/>
          <w:i/>
          <w:sz w:val="20"/>
          <w:highlight w:val="yellow"/>
        </w:rPr>
      </w:pPr>
    </w:p>
    <w:p w14:paraId="46AF304F" w14:textId="0EF1A675" w:rsidR="00EB607A" w:rsidRPr="00DA4BD3" w:rsidRDefault="00EB607A" w:rsidP="00347E26">
      <w:pPr>
        <w:jc w:val="both"/>
        <w:rPr>
          <w:rFonts w:ascii="Arial" w:hAnsi="Arial" w:cs="Arial"/>
          <w:sz w:val="20"/>
          <w:highlight w:val="yellow"/>
        </w:rPr>
      </w:pPr>
      <w:r w:rsidRPr="00FB672F">
        <w:rPr>
          <w:rFonts w:ascii="Arial" w:hAnsi="Arial" w:cs="Arial"/>
          <w:b/>
          <w:bCs/>
          <w:i/>
          <w:sz w:val="20"/>
          <w:highlight w:val="yellow"/>
        </w:rPr>
        <w:t>National Anti-Doping Organization</w:t>
      </w:r>
      <w:r w:rsidRPr="00DA4BD3">
        <w:rPr>
          <w:rFonts w:ascii="Arial" w:hAnsi="Arial" w:cs="Arial"/>
          <w:sz w:val="20"/>
          <w:highlight w:val="yellow"/>
        </w:rPr>
        <w:t>: The entity(</w:t>
      </w:r>
      <w:proofErr w:type="spellStart"/>
      <w:r w:rsidRPr="00DA4BD3">
        <w:rPr>
          <w:rFonts w:ascii="Arial" w:hAnsi="Arial" w:cs="Arial"/>
          <w:sz w:val="20"/>
          <w:highlight w:val="yellow"/>
        </w:rPr>
        <w:t>ies</w:t>
      </w:r>
      <w:proofErr w:type="spellEnd"/>
      <w:r w:rsidRPr="00DA4BD3">
        <w:rPr>
          <w:rFonts w:ascii="Arial" w:hAnsi="Arial" w:cs="Arial"/>
          <w:sz w:val="20"/>
          <w:highlight w:val="yellow"/>
        </w:rPr>
        <w:t xml:space="preserve">) designated by each country as possessing the primary authority and responsibility to adopt and implement anti-doping rules, direct the collection of </w:t>
      </w:r>
      <w:r w:rsidRPr="00DA4BD3">
        <w:rPr>
          <w:rFonts w:ascii="Arial" w:hAnsi="Arial" w:cs="Arial"/>
          <w:i/>
          <w:iCs/>
          <w:sz w:val="20"/>
          <w:highlight w:val="yellow"/>
        </w:rPr>
        <w:t>Samples</w:t>
      </w:r>
      <w:r w:rsidR="00FF7962" w:rsidRPr="00DA4BD3">
        <w:rPr>
          <w:rFonts w:ascii="Arial" w:hAnsi="Arial" w:cs="Arial"/>
          <w:sz w:val="20"/>
          <w:highlight w:val="yellow"/>
        </w:rPr>
        <w:t xml:space="preserve">, manage test results and conduct </w:t>
      </w:r>
      <w:r w:rsidR="00FF7962" w:rsidRPr="00DA4BD3">
        <w:rPr>
          <w:rFonts w:ascii="Arial" w:hAnsi="Arial" w:cs="Arial"/>
          <w:i/>
          <w:iCs/>
          <w:sz w:val="20"/>
          <w:highlight w:val="yellow"/>
        </w:rPr>
        <w:t xml:space="preserve">Results Management </w:t>
      </w:r>
      <w:r w:rsidR="00FF7962" w:rsidRPr="00DA4BD3">
        <w:rPr>
          <w:rFonts w:ascii="Arial" w:hAnsi="Arial" w:cs="Arial"/>
          <w:sz w:val="20"/>
          <w:highlight w:val="yellow"/>
        </w:rPr>
        <w:t>at the national level</w:t>
      </w:r>
      <w:r w:rsidRPr="00DA4BD3">
        <w:rPr>
          <w:rFonts w:ascii="Arial" w:hAnsi="Arial" w:cs="Arial"/>
          <w:sz w:val="20"/>
          <w:highlight w:val="yellow"/>
        </w:rPr>
        <w:t>. If this designation has not been made by the competent public authority(</w:t>
      </w:r>
      <w:proofErr w:type="spellStart"/>
      <w:r w:rsidRPr="00DA4BD3">
        <w:rPr>
          <w:rFonts w:ascii="Arial" w:hAnsi="Arial" w:cs="Arial"/>
          <w:sz w:val="20"/>
          <w:highlight w:val="yellow"/>
        </w:rPr>
        <w:t>ies</w:t>
      </w:r>
      <w:proofErr w:type="spellEnd"/>
      <w:r w:rsidRPr="00DA4BD3">
        <w:rPr>
          <w:rFonts w:ascii="Arial" w:hAnsi="Arial" w:cs="Arial"/>
          <w:sz w:val="20"/>
          <w:highlight w:val="yellow"/>
        </w:rPr>
        <w:t xml:space="preserve">), the entity shall be the country’s </w:t>
      </w:r>
      <w:r w:rsidRPr="00DA4BD3">
        <w:rPr>
          <w:rFonts w:ascii="Arial" w:hAnsi="Arial" w:cs="Arial"/>
          <w:i/>
          <w:iCs/>
          <w:sz w:val="20"/>
          <w:highlight w:val="yellow"/>
        </w:rPr>
        <w:t>National Olympic Committee</w:t>
      </w:r>
      <w:r w:rsidRPr="00DA4BD3">
        <w:rPr>
          <w:rFonts w:ascii="Arial" w:hAnsi="Arial" w:cs="Arial"/>
          <w:sz w:val="20"/>
          <w:highlight w:val="yellow"/>
        </w:rPr>
        <w:t xml:space="preserve"> or its designee.</w:t>
      </w:r>
      <w:r w:rsidR="00B0750C" w:rsidRPr="00DA4BD3">
        <w:rPr>
          <w:rFonts w:ascii="Arial" w:hAnsi="Arial" w:cs="Arial"/>
          <w:sz w:val="20"/>
          <w:highlight w:val="yellow"/>
        </w:rPr>
        <w:t xml:space="preserve"> </w:t>
      </w:r>
    </w:p>
    <w:p w14:paraId="4DDFF91C" w14:textId="77777777" w:rsidR="00C65569" w:rsidRPr="00DA4BD3" w:rsidRDefault="00C65569" w:rsidP="00347E26">
      <w:pPr>
        <w:jc w:val="both"/>
        <w:rPr>
          <w:rFonts w:ascii="Arial" w:hAnsi="Arial" w:cs="Arial"/>
          <w:sz w:val="20"/>
          <w:highlight w:val="yellow"/>
        </w:rPr>
      </w:pPr>
    </w:p>
    <w:p w14:paraId="3763AC56" w14:textId="0028BA7D" w:rsidR="00C65569" w:rsidRPr="00DA4BD3" w:rsidRDefault="00C65569" w:rsidP="00C65569">
      <w:pPr>
        <w:jc w:val="both"/>
        <w:rPr>
          <w:rFonts w:ascii="Arial" w:hAnsi="Arial" w:cs="Arial"/>
          <w:sz w:val="20"/>
          <w:highlight w:val="yellow"/>
        </w:rPr>
      </w:pPr>
      <w:r w:rsidRPr="00FB672F">
        <w:rPr>
          <w:rFonts w:ascii="Arial" w:hAnsi="Arial" w:cs="Arial"/>
          <w:b/>
          <w:bCs/>
          <w:i/>
          <w:iCs/>
          <w:sz w:val="20"/>
          <w:highlight w:val="yellow"/>
        </w:rPr>
        <w:t>National Anti-Doping Organization Operational Independence</w:t>
      </w:r>
      <w:r w:rsidRPr="00DA4BD3">
        <w:rPr>
          <w:rFonts w:ascii="Arial" w:hAnsi="Arial" w:cs="Arial"/>
          <w:sz w:val="20"/>
          <w:highlight w:val="yellow"/>
        </w:rPr>
        <w:t>:</w:t>
      </w:r>
      <w:r w:rsidRPr="00DA4BD3">
        <w:rPr>
          <w:rFonts w:ascii="Arial" w:hAnsi="Arial" w:cs="Arial"/>
          <w:b/>
          <w:bCs/>
          <w:sz w:val="20"/>
          <w:highlight w:val="yellow"/>
        </w:rPr>
        <w:t xml:space="preserve"> </w:t>
      </w:r>
      <w:r w:rsidRPr="00DA4BD3">
        <w:rPr>
          <w:rFonts w:ascii="Arial" w:hAnsi="Arial" w:cs="Arial"/>
          <w:sz w:val="20"/>
          <w:highlight w:val="yellow"/>
        </w:rPr>
        <w:t xml:space="preserve">This means that (1) a </w:t>
      </w:r>
      <w:r w:rsidRPr="00DA4BD3">
        <w:rPr>
          <w:rFonts w:ascii="Arial" w:hAnsi="Arial" w:cs="Arial"/>
          <w:i/>
          <w:iCs/>
          <w:sz w:val="20"/>
          <w:highlight w:val="yellow"/>
        </w:rPr>
        <w:t>National Anti-Doping Organization</w:t>
      </w:r>
      <w:r w:rsidRPr="00DA4BD3">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29" w:name="_Hlk177718986"/>
      <w:r w:rsidRPr="00DA4BD3">
        <w:rPr>
          <w:rFonts w:ascii="Arial" w:hAnsi="Arial" w:cs="Arial"/>
          <w:sz w:val="20"/>
          <w:highlight w:val="yellow"/>
        </w:rPr>
        <w:t xml:space="preserve">a </w:t>
      </w:r>
      <w:r w:rsidRPr="00DA4BD3">
        <w:rPr>
          <w:rFonts w:ascii="Arial" w:hAnsi="Arial" w:cs="Arial"/>
          <w:i/>
          <w:iCs/>
          <w:sz w:val="20"/>
          <w:highlight w:val="yellow"/>
        </w:rPr>
        <w:t xml:space="preserve">National Anti-Doping Organization </w:t>
      </w:r>
      <w:r w:rsidRPr="00DA4BD3">
        <w:rPr>
          <w:rFonts w:ascii="Arial" w:hAnsi="Arial" w:cs="Arial"/>
          <w:sz w:val="20"/>
          <w:highlight w:val="yellow"/>
        </w:rPr>
        <w:t xml:space="preserve">shall ensure that no </w:t>
      </w:r>
      <w:r w:rsidRPr="00DA4BD3">
        <w:rPr>
          <w:rFonts w:ascii="Arial" w:hAnsi="Arial" w:cs="Arial"/>
          <w:i/>
          <w:iCs/>
          <w:sz w:val="20"/>
          <w:highlight w:val="yellow"/>
        </w:rPr>
        <w:t>Person</w:t>
      </w:r>
      <w:r w:rsidRPr="00DA4BD3">
        <w:rPr>
          <w:rFonts w:ascii="Arial" w:hAnsi="Arial" w:cs="Arial"/>
          <w:sz w:val="20"/>
          <w:highlight w:val="yellow"/>
        </w:rPr>
        <w:t xml:space="preserve"> is involved in its management or operational activities if such </w:t>
      </w:r>
      <w:r w:rsidRPr="00DA4BD3">
        <w:rPr>
          <w:rFonts w:ascii="Arial" w:hAnsi="Arial" w:cs="Arial"/>
          <w:i/>
          <w:iCs/>
          <w:sz w:val="20"/>
          <w:highlight w:val="yellow"/>
        </w:rPr>
        <w:t xml:space="preserve">Person </w:t>
      </w:r>
      <w:r w:rsidRPr="00DA4BD3">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E934AD">
        <w:rPr>
          <w:rFonts w:ascii="Arial" w:hAnsi="Arial" w:cs="Arial"/>
          <w:i/>
          <w:iCs/>
          <w:sz w:val="20"/>
          <w:highlight w:val="yellow"/>
        </w:rPr>
        <w:t>Person</w:t>
      </w:r>
      <w:r w:rsidRPr="00DA4BD3">
        <w:rPr>
          <w:rFonts w:ascii="Arial" w:hAnsi="Arial" w:cs="Arial"/>
          <w:sz w:val="20"/>
          <w:highlight w:val="yellow"/>
        </w:rPr>
        <w:t xml:space="preserve"> is concurrently involved in the management or operational activities of the </w:t>
      </w:r>
      <w:r w:rsidRPr="00DA4BD3">
        <w:rPr>
          <w:rFonts w:ascii="Arial" w:hAnsi="Arial" w:cs="Arial"/>
          <w:i/>
          <w:iCs/>
          <w:sz w:val="20"/>
          <w:highlight w:val="yellow"/>
        </w:rPr>
        <w:t>National Anti-Doping Organization</w:t>
      </w:r>
      <w:bookmarkEnd w:id="329"/>
      <w:r w:rsidRPr="00DA4BD3">
        <w:rPr>
          <w:rFonts w:ascii="Arial" w:hAnsi="Arial" w:cs="Arial"/>
          <w:i/>
          <w:iCs/>
          <w:sz w:val="20"/>
          <w:highlight w:val="yellow"/>
        </w:rPr>
        <w:t xml:space="preserve"> </w:t>
      </w:r>
      <w:r w:rsidRPr="00DA4BD3">
        <w:rPr>
          <w:rFonts w:ascii="Arial" w:hAnsi="Arial" w:cs="Arial"/>
          <w:sz w:val="20"/>
          <w:highlight w:val="yellow"/>
        </w:rPr>
        <w:t xml:space="preserve">and the management or operational activities of a </w:t>
      </w:r>
      <w:r w:rsidRPr="00DA4BD3">
        <w:rPr>
          <w:rFonts w:ascii="Arial" w:hAnsi="Arial" w:cs="Arial"/>
          <w:i/>
          <w:iCs/>
          <w:sz w:val="20"/>
          <w:highlight w:val="yellow"/>
        </w:rPr>
        <w:t>National Federation</w:t>
      </w:r>
      <w:r w:rsidR="00DE7CE0" w:rsidRPr="00DA4BD3">
        <w:rPr>
          <w:rFonts w:ascii="Arial" w:hAnsi="Arial" w:cs="Arial"/>
          <w:sz w:val="20"/>
          <w:highlight w:val="yellow"/>
        </w:rPr>
        <w:t>,</w:t>
      </w:r>
      <w:r w:rsidRPr="00DA4BD3">
        <w:rPr>
          <w:rFonts w:ascii="Arial" w:hAnsi="Arial" w:cs="Arial"/>
          <w:sz w:val="20"/>
          <w:highlight w:val="yellow"/>
        </w:rPr>
        <w:t xml:space="preserve"> </w:t>
      </w:r>
      <w:r w:rsidR="00A12FA4" w:rsidRPr="00DA4BD3">
        <w:rPr>
          <w:rFonts w:ascii="Arial" w:hAnsi="Arial" w:cs="Arial"/>
          <w:sz w:val="20"/>
          <w:highlight w:val="yellow"/>
        </w:rPr>
        <w:t xml:space="preserve">other national sports governing body or other national sports organization, </w:t>
      </w:r>
      <w:r w:rsidRPr="00DA4BD3">
        <w:rPr>
          <w:rFonts w:ascii="Arial" w:hAnsi="Arial" w:cs="Arial"/>
          <w:sz w:val="20"/>
          <w:highlight w:val="yellow"/>
        </w:rPr>
        <w:t>or government department with responsibility for sport or anti-doping.</w:t>
      </w:r>
      <w:r w:rsidRPr="00DA4BD3">
        <w:rPr>
          <w:rStyle w:val="FootnoteReference"/>
          <w:rFonts w:ascii="Arial" w:hAnsi="Arial" w:cs="Arial"/>
          <w:b/>
          <w:bCs/>
          <w:sz w:val="20"/>
          <w:highlight w:val="yellow"/>
          <w:vertAlign w:val="superscript"/>
        </w:rPr>
        <w:footnoteReference w:id="126"/>
      </w:r>
    </w:p>
    <w:p w14:paraId="56C69ADF" w14:textId="4E3391BE" w:rsidR="00DE498F" w:rsidRPr="00DA4BD3" w:rsidRDefault="00525D5C" w:rsidP="00347E26">
      <w:pPr>
        <w:jc w:val="both"/>
        <w:rPr>
          <w:rFonts w:ascii="Arial" w:hAnsi="Arial" w:cs="Arial"/>
          <w:sz w:val="20"/>
          <w:highlight w:val="yellow"/>
        </w:rPr>
      </w:pPr>
      <w:r w:rsidRPr="00FB672F">
        <w:rPr>
          <w:rFonts w:ascii="Arial" w:hAnsi="Arial" w:cs="Arial"/>
          <w:b/>
          <w:bCs/>
          <w:i/>
          <w:sz w:val="20"/>
          <w:highlight w:val="yellow"/>
        </w:rPr>
        <w:lastRenderedPageBreak/>
        <w:t>National Event</w:t>
      </w:r>
      <w:r w:rsidRPr="00DA4BD3">
        <w:rPr>
          <w:rFonts w:ascii="Arial" w:hAnsi="Arial" w:cs="Arial"/>
          <w:sz w:val="20"/>
          <w:highlight w:val="yellow"/>
        </w:rPr>
        <w:t xml:space="preserve">: A sport </w:t>
      </w:r>
      <w:r w:rsidRPr="00DA4BD3">
        <w:rPr>
          <w:rFonts w:ascii="Arial" w:hAnsi="Arial" w:cs="Arial"/>
          <w:i/>
          <w:iCs/>
          <w:sz w:val="20"/>
          <w:highlight w:val="yellow"/>
        </w:rPr>
        <w:t>Event</w:t>
      </w:r>
      <w:r w:rsidRPr="00DA4BD3">
        <w:rPr>
          <w:rFonts w:ascii="Arial" w:hAnsi="Arial" w:cs="Arial"/>
          <w:sz w:val="20"/>
          <w:highlight w:val="yellow"/>
        </w:rPr>
        <w:t xml:space="preserve"> or </w:t>
      </w:r>
      <w:r w:rsidRPr="00DA4BD3">
        <w:rPr>
          <w:rFonts w:ascii="Arial" w:hAnsi="Arial" w:cs="Arial"/>
          <w:i/>
          <w:iCs/>
          <w:sz w:val="20"/>
          <w:highlight w:val="yellow"/>
        </w:rPr>
        <w:t>Competition</w:t>
      </w:r>
      <w:r w:rsidRPr="00DA4BD3">
        <w:rPr>
          <w:rFonts w:ascii="Arial" w:hAnsi="Arial" w:cs="Arial"/>
          <w:sz w:val="20"/>
          <w:highlight w:val="yellow"/>
        </w:rPr>
        <w:t xml:space="preserve"> involving</w:t>
      </w:r>
      <w:r w:rsidR="00E21BE1" w:rsidRPr="00DA4BD3">
        <w:rPr>
          <w:rFonts w:ascii="Arial" w:hAnsi="Arial" w:cs="Arial"/>
          <w:sz w:val="20"/>
          <w:highlight w:val="yellow"/>
        </w:rPr>
        <w:t xml:space="preserve"> predominantly</w:t>
      </w:r>
      <w:r w:rsidRPr="00DA4BD3">
        <w:rPr>
          <w:rFonts w:ascii="Arial" w:hAnsi="Arial" w:cs="Arial"/>
          <w:sz w:val="20"/>
          <w:highlight w:val="yellow"/>
        </w:rPr>
        <w:t xml:space="preserve"> </w:t>
      </w:r>
      <w:r w:rsidRPr="00DA4BD3">
        <w:rPr>
          <w:rFonts w:ascii="Arial" w:hAnsi="Arial" w:cs="Arial"/>
          <w:i/>
          <w:iCs/>
          <w:sz w:val="20"/>
          <w:highlight w:val="yellow"/>
        </w:rPr>
        <w:t>International</w:t>
      </w:r>
      <w:r w:rsidRPr="00DA4BD3">
        <w:rPr>
          <w:rFonts w:ascii="Arial" w:hAnsi="Arial" w:cs="Arial"/>
          <w:i/>
          <w:sz w:val="20"/>
          <w:highlight w:val="yellow"/>
        </w:rPr>
        <w:t>-</w:t>
      </w:r>
      <w:r w:rsidRPr="00DA4BD3">
        <w:rPr>
          <w:rFonts w:ascii="Arial" w:hAnsi="Arial" w:cs="Arial"/>
          <w:sz w:val="20"/>
          <w:highlight w:val="yellow"/>
        </w:rPr>
        <w:t xml:space="preserve"> or </w:t>
      </w:r>
      <w:r w:rsidRPr="00DA4BD3">
        <w:rPr>
          <w:rFonts w:ascii="Arial" w:hAnsi="Arial" w:cs="Arial"/>
          <w:i/>
          <w:iCs/>
          <w:sz w:val="20"/>
          <w:highlight w:val="yellow"/>
        </w:rPr>
        <w:t>National-Level</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that is not an </w:t>
      </w:r>
      <w:r w:rsidRPr="00DA4BD3">
        <w:rPr>
          <w:rFonts w:ascii="Arial" w:hAnsi="Arial" w:cs="Arial"/>
          <w:i/>
          <w:iCs/>
          <w:sz w:val="20"/>
          <w:highlight w:val="yellow"/>
        </w:rPr>
        <w:t>International Event</w:t>
      </w:r>
      <w:r w:rsidRPr="00DA4BD3">
        <w:rPr>
          <w:rFonts w:ascii="Arial" w:hAnsi="Arial" w:cs="Arial"/>
          <w:sz w:val="20"/>
          <w:highlight w:val="yellow"/>
        </w:rPr>
        <w:t>.</w:t>
      </w:r>
    </w:p>
    <w:p w14:paraId="45CAD305" w14:textId="110E2F0D" w:rsidR="00525D5C" w:rsidRPr="00DA4BD3" w:rsidRDefault="00525D5C" w:rsidP="00347E26">
      <w:pPr>
        <w:jc w:val="both"/>
        <w:rPr>
          <w:rFonts w:ascii="Arial" w:hAnsi="Arial" w:cs="Arial"/>
          <w:sz w:val="20"/>
          <w:highlight w:val="yellow"/>
        </w:rPr>
      </w:pPr>
    </w:p>
    <w:p w14:paraId="13672045" w14:textId="0B5841FE" w:rsidR="00347E26" w:rsidRPr="00DA4BD3" w:rsidRDefault="00347E26" w:rsidP="00347E26">
      <w:pPr>
        <w:jc w:val="both"/>
        <w:rPr>
          <w:rFonts w:ascii="Arial" w:hAnsi="Arial" w:cs="Arial"/>
          <w:sz w:val="20"/>
        </w:rPr>
      </w:pPr>
      <w:r w:rsidRPr="00FB672F">
        <w:rPr>
          <w:rFonts w:ascii="Arial" w:hAnsi="Arial" w:cs="Arial"/>
          <w:b/>
          <w:bCs/>
          <w:i/>
          <w:sz w:val="20"/>
        </w:rPr>
        <w:t>National Federation</w:t>
      </w:r>
      <w:r w:rsidR="006772B7" w:rsidRPr="00DA4BD3">
        <w:rPr>
          <w:rFonts w:ascii="Arial" w:hAnsi="Arial" w:cs="Arial"/>
          <w:i/>
          <w:sz w:val="20"/>
        </w:rPr>
        <w:t xml:space="preserve"> </w:t>
      </w:r>
      <w:r w:rsidR="006772B7" w:rsidRPr="00DA4BD3">
        <w:rPr>
          <w:rFonts w:ascii="Arial" w:hAnsi="Arial" w:cs="Arial"/>
          <w:sz w:val="20"/>
          <w:highlight w:val="lightGray"/>
        </w:rPr>
        <w:t>[</w:t>
      </w:r>
      <w:r w:rsidR="006772B7" w:rsidRPr="00E12D7E">
        <w:rPr>
          <w:rFonts w:ascii="Arial" w:hAnsi="Arial" w:cs="Arial"/>
          <w:sz w:val="20"/>
          <w:highlight w:val="cyan"/>
        </w:rPr>
        <w:t>or different title if applicable to your sport</w:t>
      </w:r>
      <w:r w:rsidR="006772B7" w:rsidRPr="00DA4BD3">
        <w:rPr>
          <w:rFonts w:ascii="Arial" w:hAnsi="Arial" w:cs="Arial"/>
          <w:sz w:val="20"/>
          <w:highlight w:val="lightGray"/>
        </w:rPr>
        <w:t>]</w:t>
      </w:r>
      <w:r w:rsidRPr="00DA4BD3">
        <w:rPr>
          <w:rFonts w:ascii="Arial" w:hAnsi="Arial" w:cs="Arial"/>
          <w:sz w:val="20"/>
        </w:rPr>
        <w:t xml:space="preserve">: A national or regional entity which is a member of or is recognized by </w:t>
      </w:r>
      <w:r w:rsidRPr="00DA4BD3">
        <w:rPr>
          <w:rFonts w:ascii="Arial" w:hAnsi="Arial" w:cs="Arial"/>
          <w:sz w:val="20"/>
          <w:highlight w:val="lightGray"/>
        </w:rPr>
        <w:t>[IF]</w:t>
      </w:r>
      <w:r w:rsidRPr="00DA4BD3">
        <w:rPr>
          <w:rFonts w:ascii="Arial" w:hAnsi="Arial" w:cs="Arial"/>
          <w:sz w:val="20"/>
        </w:rPr>
        <w:t xml:space="preserve"> as the entity governing </w:t>
      </w:r>
      <w:r w:rsidRPr="00DA4BD3">
        <w:rPr>
          <w:rFonts w:ascii="Arial" w:hAnsi="Arial" w:cs="Arial"/>
          <w:sz w:val="20"/>
          <w:highlight w:val="lightGray"/>
        </w:rPr>
        <w:t>[IF]</w:t>
      </w:r>
      <w:r w:rsidRPr="00DA4BD3">
        <w:rPr>
          <w:rFonts w:ascii="Arial" w:hAnsi="Arial" w:cs="Arial"/>
          <w:sz w:val="20"/>
        </w:rPr>
        <w:t>'s sport in that nation or region.</w:t>
      </w:r>
    </w:p>
    <w:p w14:paraId="4AD73C4D" w14:textId="3E312B8B" w:rsidR="00525D5C" w:rsidRPr="00DA4BD3" w:rsidRDefault="00525D5C" w:rsidP="00347E26">
      <w:pPr>
        <w:jc w:val="both"/>
        <w:rPr>
          <w:rFonts w:ascii="Arial" w:hAnsi="Arial" w:cs="Arial"/>
          <w:sz w:val="20"/>
          <w:highlight w:val="yellow"/>
        </w:rPr>
      </w:pPr>
    </w:p>
    <w:p w14:paraId="7F60379A" w14:textId="0CC44085" w:rsidR="00525D5C" w:rsidRPr="00DA4BD3" w:rsidRDefault="00525D5C" w:rsidP="00347E26">
      <w:pPr>
        <w:jc w:val="both"/>
        <w:rPr>
          <w:rFonts w:ascii="Arial" w:hAnsi="Arial" w:cs="Arial"/>
          <w:sz w:val="20"/>
        </w:rPr>
      </w:pPr>
      <w:r w:rsidRPr="00FB672F">
        <w:rPr>
          <w:rFonts w:ascii="Arial" w:hAnsi="Arial" w:cs="Arial"/>
          <w:b/>
          <w:bCs/>
          <w:i/>
          <w:sz w:val="20"/>
          <w:highlight w:val="yellow"/>
        </w:rPr>
        <w:t>National-Level Athlete</w:t>
      </w:r>
      <w:r w:rsidRPr="00DA4BD3">
        <w:rPr>
          <w:rFonts w:ascii="Arial" w:hAnsi="Arial" w:cs="Arial"/>
          <w:sz w:val="20"/>
          <w:highlight w:val="yellow"/>
        </w:rPr>
        <w:t xml:space="preserve">: </w:t>
      </w:r>
      <w:r w:rsidRPr="00DA4BD3">
        <w:rPr>
          <w:rFonts w:ascii="Arial" w:hAnsi="Arial" w:cs="Arial"/>
          <w:i/>
          <w:iCs/>
          <w:sz w:val="20"/>
          <w:highlight w:val="yellow"/>
        </w:rPr>
        <w:t>Athletes</w:t>
      </w:r>
      <w:r w:rsidRPr="00DA4BD3">
        <w:rPr>
          <w:rFonts w:ascii="Arial" w:hAnsi="Arial" w:cs="Arial"/>
          <w:sz w:val="20"/>
          <w:highlight w:val="yellow"/>
        </w:rPr>
        <w:t xml:space="preserve"> who compete in sport at the national level, as defined by each </w:t>
      </w:r>
      <w:r w:rsidRPr="00DA4BD3">
        <w:rPr>
          <w:rFonts w:ascii="Arial" w:hAnsi="Arial" w:cs="Arial"/>
          <w:i/>
          <w:iCs/>
          <w:sz w:val="20"/>
          <w:highlight w:val="yellow"/>
        </w:rPr>
        <w:t>National Anti-Doping Organization</w:t>
      </w:r>
      <w:r w:rsidRPr="00DA4BD3">
        <w:rPr>
          <w:rFonts w:ascii="Arial" w:hAnsi="Arial" w:cs="Arial"/>
          <w:i/>
          <w:sz w:val="20"/>
          <w:highlight w:val="yellow"/>
        </w:rPr>
        <w:t xml:space="preserve">, </w:t>
      </w:r>
      <w:r w:rsidRPr="00DA4BD3">
        <w:rPr>
          <w:rFonts w:ascii="Arial" w:hAnsi="Arial" w:cs="Arial"/>
          <w:sz w:val="20"/>
          <w:highlight w:val="yellow"/>
        </w:rPr>
        <w:t>consistent with the</w:t>
      </w:r>
      <w:r w:rsidRPr="00DA4BD3">
        <w:rPr>
          <w:rFonts w:ascii="Arial" w:hAnsi="Arial" w:cs="Arial"/>
          <w:i/>
          <w:sz w:val="20"/>
          <w:highlight w:val="yellow"/>
        </w:rPr>
        <w:t xml:space="preserve"> </w:t>
      </w:r>
      <w:r w:rsidRPr="00DA4BD3">
        <w:rPr>
          <w:rFonts w:ascii="Arial" w:hAnsi="Arial" w:cs="Arial"/>
          <w:i/>
          <w:iCs/>
          <w:sz w:val="20"/>
          <w:highlight w:val="yellow"/>
        </w:rPr>
        <w:t xml:space="preserve">International Standard </w:t>
      </w:r>
      <w:r w:rsidRPr="00DA4BD3">
        <w:rPr>
          <w:rFonts w:ascii="Arial" w:hAnsi="Arial" w:cs="Arial"/>
          <w:sz w:val="20"/>
          <w:highlight w:val="yellow"/>
        </w:rPr>
        <w:t>for</w:t>
      </w:r>
      <w:r w:rsidRPr="00DA4BD3">
        <w:rPr>
          <w:rFonts w:ascii="Arial" w:hAnsi="Arial" w:cs="Arial"/>
          <w:i/>
          <w:sz w:val="20"/>
          <w:highlight w:val="yellow"/>
        </w:rPr>
        <w:t xml:space="preserve"> </w:t>
      </w:r>
      <w:r w:rsidRPr="00DA4BD3">
        <w:rPr>
          <w:rFonts w:ascii="Arial" w:hAnsi="Arial" w:cs="Arial"/>
          <w:i/>
          <w:iCs/>
          <w:sz w:val="20"/>
          <w:highlight w:val="yellow"/>
        </w:rPr>
        <w:t>Testing</w:t>
      </w:r>
      <w:r w:rsidRPr="00D7051C">
        <w:rPr>
          <w:rFonts w:ascii="Arial" w:hAnsi="Arial" w:cs="Arial"/>
          <w:sz w:val="20"/>
          <w:highlight w:val="yellow"/>
        </w:rPr>
        <w:t>.</w:t>
      </w:r>
      <w:r w:rsidR="006D4C5B" w:rsidRPr="00D7051C">
        <w:rPr>
          <w:rStyle w:val="FootnoteReference"/>
          <w:rFonts w:ascii="Arial" w:hAnsi="Arial" w:cs="Arial"/>
          <w:b/>
          <w:bCs/>
          <w:sz w:val="20"/>
          <w:szCs w:val="16"/>
          <w:highlight w:val="yellow"/>
          <w:vertAlign w:val="superscript"/>
        </w:rPr>
        <w:footnoteReference w:id="127"/>
      </w:r>
    </w:p>
    <w:p w14:paraId="66EFCF1A" w14:textId="18E9137B" w:rsidR="00525D5C" w:rsidRPr="00DA4BD3" w:rsidRDefault="00525D5C" w:rsidP="00347E26">
      <w:pPr>
        <w:jc w:val="both"/>
        <w:rPr>
          <w:rFonts w:ascii="Arial" w:hAnsi="Arial" w:cs="Arial"/>
          <w:i/>
          <w:sz w:val="20"/>
          <w:highlight w:val="yellow"/>
          <w:u w:val="single"/>
        </w:rPr>
      </w:pPr>
    </w:p>
    <w:p w14:paraId="2DF242D1" w14:textId="621C41D6" w:rsidR="00347E26" w:rsidRPr="00DA4BD3" w:rsidRDefault="00DC492C" w:rsidP="00347E26">
      <w:pPr>
        <w:jc w:val="both"/>
        <w:rPr>
          <w:rFonts w:ascii="Arial" w:hAnsi="Arial" w:cs="Arial"/>
          <w:sz w:val="20"/>
          <w:highlight w:val="yellow"/>
        </w:rPr>
      </w:pPr>
      <w:r w:rsidRPr="00FB672F">
        <w:rPr>
          <w:rFonts w:ascii="Arial" w:hAnsi="Arial" w:cs="Arial"/>
          <w:b/>
          <w:bCs/>
          <w:i/>
          <w:sz w:val="20"/>
          <w:highlight w:val="yellow"/>
        </w:rPr>
        <w:t>National Olympic Committee</w:t>
      </w:r>
      <w:r w:rsidRPr="00DA4BD3">
        <w:rPr>
          <w:rFonts w:ascii="Arial" w:hAnsi="Arial" w:cs="Arial"/>
          <w:sz w:val="20"/>
          <w:highlight w:val="yellow"/>
        </w:rPr>
        <w:t>: The organization recognized by the International Olympic Committee.</w:t>
      </w:r>
      <w:r w:rsidR="00B0750C" w:rsidRPr="00DA4BD3">
        <w:rPr>
          <w:rFonts w:ascii="Arial" w:hAnsi="Arial" w:cs="Arial"/>
          <w:sz w:val="20"/>
          <w:highlight w:val="yellow"/>
        </w:rPr>
        <w:t xml:space="preserve"> </w:t>
      </w:r>
      <w:proofErr w:type="gramStart"/>
      <w:r w:rsidRPr="00DA4BD3">
        <w:rPr>
          <w:rFonts w:ascii="Arial" w:hAnsi="Arial" w:cs="Arial"/>
          <w:sz w:val="20"/>
          <w:highlight w:val="yellow"/>
        </w:rPr>
        <w:t>The term</w:t>
      </w:r>
      <w:proofErr w:type="gramEnd"/>
      <w:r w:rsidRPr="00DA4BD3">
        <w:rPr>
          <w:rFonts w:ascii="Arial" w:hAnsi="Arial" w:cs="Arial"/>
          <w:sz w:val="20"/>
          <w:highlight w:val="yellow"/>
        </w:rPr>
        <w:t xml:space="preserve"> </w:t>
      </w:r>
      <w:r w:rsidRPr="00DA4BD3">
        <w:rPr>
          <w:rFonts w:ascii="Arial" w:hAnsi="Arial" w:cs="Arial"/>
          <w:i/>
          <w:iCs/>
          <w:sz w:val="20"/>
          <w:highlight w:val="yellow"/>
        </w:rPr>
        <w:t>National Olympic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Olympic Committee</w:t>
      </w:r>
      <w:r w:rsidRPr="00DA4BD3">
        <w:rPr>
          <w:rFonts w:ascii="Arial" w:hAnsi="Arial" w:cs="Arial"/>
          <w:sz w:val="20"/>
          <w:highlight w:val="yellow"/>
        </w:rPr>
        <w:t xml:space="preserve"> responsibilities in the anti-doping area.</w:t>
      </w:r>
    </w:p>
    <w:p w14:paraId="49F2EB56" w14:textId="77777777" w:rsidR="005F466D" w:rsidRPr="00DA4BD3" w:rsidRDefault="005F466D" w:rsidP="00347E26">
      <w:pPr>
        <w:jc w:val="both"/>
        <w:rPr>
          <w:rFonts w:ascii="Arial" w:hAnsi="Arial" w:cs="Arial"/>
          <w:sz w:val="20"/>
          <w:highlight w:val="yellow"/>
        </w:rPr>
      </w:pPr>
    </w:p>
    <w:p w14:paraId="37444C6E" w14:textId="427F7563" w:rsidR="005F466D" w:rsidRPr="00DA4BD3" w:rsidRDefault="005F466D" w:rsidP="00347E26">
      <w:pPr>
        <w:jc w:val="both"/>
        <w:rPr>
          <w:rFonts w:ascii="Arial" w:hAnsi="Arial" w:cs="Arial"/>
          <w:sz w:val="20"/>
          <w:highlight w:val="yellow"/>
        </w:rPr>
      </w:pPr>
      <w:r w:rsidRPr="00FB672F">
        <w:rPr>
          <w:rFonts w:ascii="Arial" w:hAnsi="Arial" w:cs="Arial"/>
          <w:b/>
          <w:bCs/>
          <w:i/>
          <w:iCs/>
          <w:sz w:val="20"/>
          <w:highlight w:val="yellow"/>
        </w:rPr>
        <w:t>National Paralympic Committee</w:t>
      </w:r>
      <w:r w:rsidRPr="00DA4BD3">
        <w:rPr>
          <w:rFonts w:ascii="Arial" w:hAnsi="Arial" w:cs="Arial"/>
          <w:sz w:val="20"/>
          <w:highlight w:val="yellow"/>
        </w:rPr>
        <w:t>:</w:t>
      </w:r>
      <w:r w:rsidRPr="00DA4BD3">
        <w:rPr>
          <w:rFonts w:ascii="Arial" w:hAnsi="Arial" w:cs="Arial"/>
          <w:b/>
          <w:bCs/>
          <w:i/>
          <w:iCs/>
          <w:sz w:val="20"/>
          <w:highlight w:val="yellow"/>
        </w:rPr>
        <w:t xml:space="preserve"> </w:t>
      </w:r>
      <w:r w:rsidRPr="00DA4BD3">
        <w:rPr>
          <w:rFonts w:ascii="Arial" w:hAnsi="Arial" w:cs="Arial"/>
          <w:sz w:val="20"/>
          <w:highlight w:val="yellow"/>
        </w:rPr>
        <w:t xml:space="preserve">The organization recognized by the International Paralympic Committee. The term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shall also include the National Sport Confederation in those countries where the National Sport Confederation assumes typical </w:t>
      </w:r>
      <w:r w:rsidRPr="00DA4BD3">
        <w:rPr>
          <w:rFonts w:ascii="Arial" w:hAnsi="Arial" w:cs="Arial"/>
          <w:i/>
          <w:iCs/>
          <w:sz w:val="20"/>
          <w:highlight w:val="yellow"/>
        </w:rPr>
        <w:t>National Paralympic Committee</w:t>
      </w:r>
      <w:r w:rsidRPr="00DA4BD3">
        <w:rPr>
          <w:rFonts w:ascii="Arial" w:hAnsi="Arial" w:cs="Arial"/>
          <w:sz w:val="20"/>
          <w:highlight w:val="yellow"/>
        </w:rPr>
        <w:t xml:space="preserve"> responsibilities in the anti-doping area.</w:t>
      </w:r>
    </w:p>
    <w:p w14:paraId="5D2B8A21" w14:textId="6A5F0368" w:rsidR="007136CA" w:rsidRPr="00DA4BD3" w:rsidRDefault="007136CA" w:rsidP="00347E26">
      <w:pPr>
        <w:jc w:val="both"/>
        <w:rPr>
          <w:rFonts w:ascii="Arial" w:hAnsi="Arial" w:cs="Arial"/>
          <w:sz w:val="20"/>
          <w:highlight w:val="yellow"/>
          <w:u w:val="single"/>
        </w:rPr>
      </w:pPr>
    </w:p>
    <w:p w14:paraId="5A128A71" w14:textId="7D37CBFC" w:rsidR="007136CA" w:rsidRPr="00DA4BD3" w:rsidRDefault="00DC492C" w:rsidP="00347E26">
      <w:pPr>
        <w:jc w:val="both"/>
        <w:rPr>
          <w:rFonts w:ascii="Arial" w:hAnsi="Arial" w:cs="Arial"/>
          <w:i/>
          <w:sz w:val="20"/>
          <w:highlight w:val="yellow"/>
        </w:rPr>
      </w:pPr>
      <w:r w:rsidRPr="00FB672F">
        <w:rPr>
          <w:rFonts w:ascii="Arial" w:hAnsi="Arial" w:cs="Arial"/>
          <w:b/>
          <w:bCs/>
          <w:i/>
          <w:sz w:val="20"/>
          <w:highlight w:val="yellow"/>
        </w:rPr>
        <w:t xml:space="preserve">No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E96657" w:rsidRPr="00DA4BD3">
        <w:rPr>
          <w:rFonts w:ascii="Arial" w:hAnsi="Arial" w:cs="Arial"/>
          <w:sz w:val="20"/>
          <w:highlight w:val="yellow"/>
        </w:rPr>
        <w:t>they</w:t>
      </w:r>
      <w:r w:rsidRPr="00DA4BD3">
        <w:rPr>
          <w:rFonts w:ascii="Arial" w:hAnsi="Arial" w:cs="Arial"/>
          <w:sz w:val="20"/>
          <w:highlight w:val="yellow"/>
        </w:rPr>
        <w:t xml:space="preserve"> did not know or </w:t>
      </w:r>
      <w:proofErr w:type="gramStart"/>
      <w:r w:rsidRPr="00DA4BD3">
        <w:rPr>
          <w:rFonts w:ascii="Arial" w:hAnsi="Arial" w:cs="Arial"/>
          <w:sz w:val="20"/>
          <w:highlight w:val="yellow"/>
        </w:rPr>
        <w:t>suspect, and</w:t>
      </w:r>
      <w:proofErr w:type="gramEnd"/>
      <w:r w:rsidRPr="00DA4BD3">
        <w:rPr>
          <w:rFonts w:ascii="Arial" w:hAnsi="Arial" w:cs="Arial"/>
          <w:sz w:val="20"/>
          <w:highlight w:val="yellow"/>
        </w:rPr>
        <w:t xml:space="preserve"> could not reasonably have known or suspected even with the exercise of utmost caution, that </w:t>
      </w:r>
      <w:r w:rsidR="00E96657" w:rsidRPr="00DA4BD3">
        <w:rPr>
          <w:rFonts w:ascii="Arial" w:hAnsi="Arial" w:cs="Arial"/>
          <w:sz w:val="20"/>
          <w:highlight w:val="yellow"/>
        </w:rPr>
        <w:t>they</w:t>
      </w:r>
      <w:r w:rsidRPr="00DA4BD3">
        <w:rPr>
          <w:rFonts w:ascii="Arial" w:hAnsi="Arial" w:cs="Arial"/>
          <w:sz w:val="20"/>
          <w:highlight w:val="yellow"/>
        </w:rPr>
        <w:t xml:space="preserve"> had </w:t>
      </w:r>
      <w:r w:rsidRPr="00DA4BD3">
        <w:rPr>
          <w:rFonts w:ascii="Arial" w:hAnsi="Arial" w:cs="Arial"/>
          <w:i/>
          <w:iCs/>
          <w:sz w:val="20"/>
          <w:highlight w:val="yellow"/>
        </w:rPr>
        <w:t>Used</w:t>
      </w:r>
      <w:r w:rsidRPr="00DA4BD3">
        <w:rPr>
          <w:rFonts w:ascii="Arial" w:hAnsi="Arial" w:cs="Arial"/>
          <w:sz w:val="20"/>
          <w:highlight w:val="yellow"/>
        </w:rPr>
        <w:t xml:space="preserve"> or been administered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otherwise violated an anti-doping rule</w:t>
      </w:r>
      <w:r w:rsidRPr="00DA4BD3">
        <w:rPr>
          <w:rFonts w:ascii="Arial" w:hAnsi="Arial" w:cs="Arial"/>
          <w:i/>
          <w:color w:val="000000"/>
          <w:sz w:val="20"/>
          <w:highlight w:val="yellow"/>
        </w:rPr>
        <w:t>.</w:t>
      </w:r>
      <w:r w:rsidRPr="00DA4BD3">
        <w:rPr>
          <w:rFonts w:ascii="Arial" w:hAnsi="Arial" w:cs="Arial"/>
          <w:color w:val="000000"/>
          <w:sz w:val="20"/>
          <w:highlight w:val="yellow"/>
        </w:rPr>
        <w:t xml:space="preserve"> </w:t>
      </w:r>
      <w:r w:rsidRPr="00DA4BD3">
        <w:rPr>
          <w:rStyle w:val="DeltaViewInsertion"/>
          <w:rFonts w:ascii="Arial" w:hAnsi="Arial" w:cs="Arial"/>
          <w:color w:val="000000"/>
          <w:sz w:val="20"/>
          <w:highlight w:val="yellow"/>
          <w:u w:val="none"/>
        </w:rPr>
        <w:t xml:space="preserve">Except in the case of a </w:t>
      </w:r>
      <w:r w:rsidRPr="00DA4BD3">
        <w:rPr>
          <w:rStyle w:val="DeltaViewInsertion"/>
          <w:rFonts w:ascii="Arial" w:hAnsi="Arial" w:cs="Arial"/>
          <w:i/>
          <w:color w:val="000000"/>
          <w:sz w:val="20"/>
          <w:highlight w:val="yellow"/>
          <w:u w:val="none"/>
        </w:rPr>
        <w:t>Protected Person</w:t>
      </w:r>
      <w:r w:rsidRPr="00DA4BD3">
        <w:rPr>
          <w:rStyle w:val="DeltaViewInsertion"/>
          <w:rFonts w:ascii="Arial" w:hAnsi="Arial" w:cs="Arial"/>
          <w:color w:val="000000"/>
          <w:sz w:val="20"/>
          <w:highlight w:val="yellow"/>
          <w:u w:val="none"/>
        </w:rPr>
        <w:t xml:space="preserve"> or</w:t>
      </w:r>
      <w:r w:rsidRPr="00DA4BD3">
        <w:rPr>
          <w:rStyle w:val="DeltaViewInsertion"/>
          <w:rFonts w:ascii="Arial" w:hAnsi="Arial" w:cs="Arial"/>
          <w:i/>
          <w:color w:val="000000"/>
          <w:sz w:val="20"/>
          <w:highlight w:val="yellow"/>
          <w:u w:val="none"/>
        </w:rPr>
        <w:t xml:space="preserve"> Recreational Athlete</w:t>
      </w:r>
      <w:r w:rsidRPr="00DA4BD3">
        <w:rPr>
          <w:rStyle w:val="DeltaViewInsertion"/>
          <w:rFonts w:ascii="Arial" w:hAnsi="Arial" w:cs="Arial"/>
          <w:color w:val="000000"/>
          <w:sz w:val="20"/>
          <w:highlight w:val="yellow"/>
          <w:u w:val="none"/>
        </w:rPr>
        <w:t>, for any</w:t>
      </w:r>
      <w:bookmarkStart w:id="330" w:name="_DV_X498"/>
      <w:r w:rsidRPr="00DA4BD3">
        <w:rPr>
          <w:rStyle w:val="DeltaViewMoveDestination"/>
          <w:rFonts w:ascii="Arial" w:hAnsi="Arial" w:cs="Arial"/>
          <w:color w:val="000000"/>
          <w:sz w:val="20"/>
          <w:highlight w:val="yellow"/>
          <w:u w:val="none"/>
        </w:rPr>
        <w:t xml:space="preserve"> violation of Article 2.1, the </w:t>
      </w:r>
      <w:r w:rsidRPr="00DA4BD3">
        <w:rPr>
          <w:rStyle w:val="DeltaViewMoveDestination"/>
          <w:rFonts w:ascii="Arial" w:hAnsi="Arial" w:cs="Arial"/>
          <w:i/>
          <w:color w:val="000000"/>
          <w:sz w:val="20"/>
          <w:highlight w:val="yellow"/>
          <w:u w:val="none"/>
        </w:rPr>
        <w:t>Athlete</w:t>
      </w:r>
      <w:r w:rsidRPr="00DA4BD3">
        <w:rPr>
          <w:rStyle w:val="DeltaViewMoveDestination"/>
          <w:rFonts w:ascii="Arial" w:hAnsi="Arial" w:cs="Arial"/>
          <w:color w:val="000000"/>
          <w:sz w:val="20"/>
          <w:highlight w:val="yellow"/>
          <w:u w:val="none"/>
        </w:rPr>
        <w:t xml:space="preserve"> </w:t>
      </w:r>
      <w:r w:rsidR="00E96657" w:rsidRPr="00DA4BD3">
        <w:rPr>
          <w:rStyle w:val="DeltaViewMoveDestination"/>
          <w:rFonts w:ascii="Arial" w:hAnsi="Arial" w:cs="Arial"/>
          <w:color w:val="000000"/>
          <w:sz w:val="20"/>
          <w:highlight w:val="yellow"/>
          <w:u w:val="none"/>
        </w:rPr>
        <w:t xml:space="preserve">shall </w:t>
      </w:r>
      <w:r w:rsidRPr="00DA4BD3">
        <w:rPr>
          <w:rStyle w:val="DeltaViewMoveDestination"/>
          <w:rFonts w:ascii="Arial" w:hAnsi="Arial" w:cs="Arial"/>
          <w:color w:val="000000"/>
          <w:sz w:val="20"/>
          <w:highlight w:val="yellow"/>
          <w:u w:val="none"/>
        </w:rPr>
        <w:t xml:space="preserve">also establish how the </w:t>
      </w:r>
      <w:r w:rsidRPr="00DA4BD3">
        <w:rPr>
          <w:rStyle w:val="DeltaViewMoveDestination"/>
          <w:rFonts w:ascii="Arial" w:hAnsi="Arial" w:cs="Arial"/>
          <w:i/>
          <w:color w:val="000000"/>
          <w:sz w:val="20"/>
          <w:highlight w:val="yellow"/>
          <w:u w:val="none"/>
        </w:rPr>
        <w:t>Prohibited Substance</w:t>
      </w:r>
      <w:r w:rsidRPr="00DA4BD3">
        <w:rPr>
          <w:rStyle w:val="DeltaViewMoveDestination"/>
          <w:rFonts w:ascii="Arial" w:hAnsi="Arial" w:cs="Arial"/>
          <w:color w:val="000000"/>
          <w:sz w:val="20"/>
          <w:highlight w:val="yellow"/>
          <w:u w:val="none"/>
        </w:rPr>
        <w:t xml:space="preserve"> entered the </w:t>
      </w:r>
      <w:r w:rsidRPr="00DA4BD3">
        <w:rPr>
          <w:rStyle w:val="DeltaViewMoveDestination"/>
          <w:rFonts w:ascii="Arial" w:hAnsi="Arial" w:cs="Arial"/>
          <w:i/>
          <w:color w:val="000000"/>
          <w:sz w:val="20"/>
          <w:highlight w:val="yellow"/>
          <w:u w:val="none"/>
        </w:rPr>
        <w:t>Athlete’s</w:t>
      </w:r>
      <w:r w:rsidRPr="00DA4BD3">
        <w:rPr>
          <w:rStyle w:val="DeltaViewMoveDestination"/>
          <w:rFonts w:ascii="Arial" w:hAnsi="Arial" w:cs="Arial"/>
          <w:color w:val="000000"/>
          <w:sz w:val="20"/>
          <w:highlight w:val="yellow"/>
          <w:u w:val="none"/>
        </w:rPr>
        <w:t xml:space="preserve"> system</w:t>
      </w:r>
      <w:bookmarkEnd w:id="330"/>
      <w:r w:rsidRPr="00DA4BD3">
        <w:rPr>
          <w:rFonts w:ascii="Arial" w:hAnsi="Arial" w:cs="Arial"/>
          <w:color w:val="000000"/>
          <w:sz w:val="20"/>
          <w:highlight w:val="yellow"/>
        </w:rPr>
        <w:t>.</w:t>
      </w:r>
    </w:p>
    <w:p w14:paraId="3496013B" w14:textId="478A8C6E" w:rsidR="00347E26" w:rsidRPr="00DA4BD3" w:rsidRDefault="00347E26" w:rsidP="00347E26">
      <w:pPr>
        <w:jc w:val="both"/>
        <w:rPr>
          <w:rFonts w:ascii="Arial" w:hAnsi="Arial" w:cs="Arial"/>
          <w:sz w:val="20"/>
          <w:highlight w:val="yellow"/>
          <w:u w:val="single"/>
        </w:rPr>
      </w:pPr>
    </w:p>
    <w:p w14:paraId="6E9AA971" w14:textId="193651CD" w:rsidR="00347E26" w:rsidRPr="00DA4BD3" w:rsidRDefault="00D10FB3" w:rsidP="00347E26">
      <w:pPr>
        <w:jc w:val="both"/>
        <w:rPr>
          <w:rFonts w:ascii="Arial" w:hAnsi="Arial" w:cs="Arial"/>
          <w:i/>
          <w:sz w:val="20"/>
        </w:rPr>
      </w:pPr>
      <w:r w:rsidRPr="00FB672F">
        <w:rPr>
          <w:rFonts w:ascii="Arial" w:hAnsi="Arial" w:cs="Arial"/>
          <w:b/>
          <w:bCs/>
          <w:i/>
          <w:sz w:val="20"/>
          <w:highlight w:val="yellow"/>
        </w:rPr>
        <w:t xml:space="preserve">No Significant Fault </w:t>
      </w:r>
      <w:r w:rsidRPr="00FB672F">
        <w:rPr>
          <w:rFonts w:ascii="Arial" w:hAnsi="Arial" w:cs="Arial"/>
          <w:b/>
          <w:bCs/>
          <w:i/>
          <w:iCs/>
          <w:sz w:val="20"/>
          <w:highlight w:val="yellow"/>
        </w:rPr>
        <w:t>or</w:t>
      </w:r>
      <w:r w:rsidRPr="00FB672F">
        <w:rPr>
          <w:rFonts w:ascii="Arial" w:hAnsi="Arial" w:cs="Arial"/>
          <w:b/>
          <w:bCs/>
          <w:i/>
          <w:sz w:val="20"/>
          <w:highlight w:val="yellow"/>
        </w:rPr>
        <w:t xml:space="preserve"> Negligence</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The </w:t>
      </w:r>
      <w:r w:rsidRPr="00DA4BD3">
        <w:rPr>
          <w:rFonts w:ascii="Arial" w:hAnsi="Arial" w:cs="Arial"/>
          <w:i/>
          <w:iCs/>
          <w:sz w:val="20"/>
          <w:highlight w:val="yellow"/>
        </w:rPr>
        <w:t>Athlete</w:t>
      </w:r>
      <w:r w:rsidRPr="00DA4BD3">
        <w:rPr>
          <w:rFonts w:ascii="Arial" w:hAnsi="Arial" w:cs="Arial"/>
          <w:sz w:val="20"/>
          <w:highlight w:val="yellow"/>
        </w:rPr>
        <w:t xml:space="preserve"> or other </w:t>
      </w:r>
      <w:r w:rsidR="003C1ECB" w:rsidRPr="00DA4BD3">
        <w:rPr>
          <w:rFonts w:ascii="Arial" w:hAnsi="Arial" w:cs="Arial"/>
          <w:i/>
          <w:sz w:val="20"/>
          <w:highlight w:val="yellow"/>
        </w:rPr>
        <w:t>Person</w:t>
      </w:r>
      <w:r w:rsidR="00B0750C" w:rsidRPr="00DA4BD3">
        <w:rPr>
          <w:rFonts w:ascii="Arial" w:hAnsi="Arial" w:cs="Arial"/>
          <w:i/>
          <w:sz w:val="20"/>
          <w:highlight w:val="yellow"/>
        </w:rPr>
        <w:t>'s</w:t>
      </w:r>
      <w:r w:rsidRPr="00DA4BD3">
        <w:rPr>
          <w:rFonts w:ascii="Arial" w:hAnsi="Arial" w:cs="Arial"/>
          <w:sz w:val="20"/>
          <w:highlight w:val="yellow"/>
        </w:rPr>
        <w:t xml:space="preserve"> establishing that </w:t>
      </w:r>
      <w:r w:rsidR="00567FC8" w:rsidRPr="00DA4BD3">
        <w:rPr>
          <w:rFonts w:ascii="Arial" w:hAnsi="Arial" w:cs="Arial"/>
          <w:sz w:val="20"/>
          <w:highlight w:val="yellow"/>
        </w:rPr>
        <w:t>any</w:t>
      </w:r>
      <w:r w:rsidRPr="00DA4BD3">
        <w:rPr>
          <w:rFonts w:ascii="Arial" w:hAnsi="Arial" w:cs="Arial"/>
          <w:sz w:val="20"/>
          <w:highlight w:val="yellow"/>
        </w:rPr>
        <w:t xml:space="preserve"> </w:t>
      </w:r>
      <w:r w:rsidRPr="00DA4BD3">
        <w:rPr>
          <w:rFonts w:ascii="Arial" w:hAnsi="Arial" w:cs="Arial"/>
          <w:i/>
          <w:iCs/>
          <w:sz w:val="20"/>
          <w:highlight w:val="yellow"/>
        </w:rPr>
        <w:t>Fault</w:t>
      </w:r>
      <w:r w:rsidRPr="00DA4BD3">
        <w:rPr>
          <w:rFonts w:ascii="Arial" w:hAnsi="Arial" w:cs="Arial"/>
          <w:sz w:val="20"/>
          <w:highlight w:val="yellow"/>
        </w:rPr>
        <w:t xml:space="preserve"> or</w:t>
      </w:r>
      <w:r w:rsidRPr="00DA4BD3">
        <w:rPr>
          <w:rFonts w:ascii="Arial" w:hAnsi="Arial" w:cs="Arial"/>
          <w:i/>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when viewed in the totality of the circumstances and </w:t>
      </w:r>
      <w:proofErr w:type="gramStart"/>
      <w:r w:rsidRPr="00DA4BD3">
        <w:rPr>
          <w:rFonts w:ascii="Arial" w:hAnsi="Arial" w:cs="Arial"/>
          <w:sz w:val="20"/>
          <w:highlight w:val="yellow"/>
        </w:rPr>
        <w:t>taking into account</w:t>
      </w:r>
      <w:proofErr w:type="gramEnd"/>
      <w:r w:rsidRPr="00DA4BD3">
        <w:rPr>
          <w:rFonts w:ascii="Arial" w:hAnsi="Arial" w:cs="Arial"/>
          <w:sz w:val="20"/>
          <w:highlight w:val="yellow"/>
        </w:rPr>
        <w:t xml:space="preserve"> the criteria for </w:t>
      </w:r>
      <w:r w:rsidRPr="00DA4BD3">
        <w:rPr>
          <w:rFonts w:ascii="Arial" w:hAnsi="Arial" w:cs="Arial"/>
          <w:i/>
          <w:iCs/>
          <w:sz w:val="20"/>
          <w:highlight w:val="yellow"/>
        </w:rPr>
        <w:t xml:space="preserve">No Fault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Negligence</w:t>
      </w:r>
      <w:r w:rsidRPr="00DA4BD3">
        <w:rPr>
          <w:rFonts w:ascii="Arial" w:hAnsi="Arial" w:cs="Arial"/>
          <w:sz w:val="20"/>
          <w:highlight w:val="yellow"/>
        </w:rPr>
        <w:t xml:space="preserve">, was not significant in relationship to the anti-doping rule violation. Except in the case of a </w:t>
      </w:r>
      <w:r w:rsidRPr="00DA4BD3">
        <w:rPr>
          <w:rFonts w:ascii="Arial" w:hAnsi="Arial" w:cs="Arial"/>
          <w:i/>
          <w:iCs/>
          <w:sz w:val="20"/>
          <w:highlight w:val="yellow"/>
        </w:rPr>
        <w:t xml:space="preserve">Protected Person </w:t>
      </w:r>
      <w:r w:rsidRPr="00DA4BD3">
        <w:rPr>
          <w:rFonts w:ascii="Arial" w:hAnsi="Arial" w:cs="Arial"/>
          <w:sz w:val="20"/>
          <w:highlight w:val="yellow"/>
        </w:rPr>
        <w:t>or</w:t>
      </w:r>
      <w:r w:rsidRPr="00DA4BD3">
        <w:rPr>
          <w:rFonts w:ascii="Arial" w:hAnsi="Arial" w:cs="Arial"/>
          <w:i/>
          <w:sz w:val="20"/>
          <w:highlight w:val="yellow"/>
        </w:rPr>
        <w:t xml:space="preserve"> </w:t>
      </w:r>
      <w:r w:rsidRPr="00DA4BD3">
        <w:rPr>
          <w:rFonts w:ascii="Arial" w:hAnsi="Arial" w:cs="Arial"/>
          <w:i/>
          <w:iCs/>
          <w:sz w:val="20"/>
          <w:highlight w:val="yellow"/>
        </w:rPr>
        <w:t>Recreational Athlete</w:t>
      </w:r>
      <w:r w:rsidRPr="00DA4BD3">
        <w:rPr>
          <w:rFonts w:ascii="Arial" w:hAnsi="Arial" w:cs="Arial"/>
          <w:sz w:val="20"/>
          <w:highlight w:val="yellow"/>
        </w:rPr>
        <w:t xml:space="preserve">, for any violation of Article 2.1, the </w:t>
      </w:r>
      <w:r w:rsidRPr="00DA4BD3">
        <w:rPr>
          <w:rFonts w:ascii="Arial" w:hAnsi="Arial" w:cs="Arial"/>
          <w:i/>
          <w:iCs/>
          <w:sz w:val="20"/>
          <w:highlight w:val="yellow"/>
        </w:rPr>
        <w:t>Athlete</w:t>
      </w:r>
      <w:r w:rsidRPr="00DA4BD3">
        <w:rPr>
          <w:rFonts w:ascii="Arial" w:hAnsi="Arial" w:cs="Arial"/>
          <w:sz w:val="20"/>
          <w:highlight w:val="yellow"/>
        </w:rPr>
        <w:t xml:space="preserve"> </w:t>
      </w:r>
      <w:r w:rsidR="00E96657" w:rsidRPr="00DA4BD3">
        <w:rPr>
          <w:rFonts w:ascii="Arial" w:hAnsi="Arial" w:cs="Arial"/>
          <w:sz w:val="20"/>
          <w:highlight w:val="yellow"/>
        </w:rPr>
        <w:t xml:space="preserve">shall </w:t>
      </w:r>
      <w:r w:rsidRPr="00DA4BD3">
        <w:rPr>
          <w:rFonts w:ascii="Arial" w:hAnsi="Arial" w:cs="Arial"/>
          <w:sz w:val="20"/>
          <w:highlight w:val="yellow"/>
        </w:rPr>
        <w:t xml:space="preserve">also establish how the </w:t>
      </w:r>
      <w:r w:rsidRPr="00DA4BD3">
        <w:rPr>
          <w:rFonts w:ascii="Arial" w:hAnsi="Arial" w:cs="Arial"/>
          <w:i/>
          <w:iCs/>
          <w:sz w:val="20"/>
          <w:highlight w:val="yellow"/>
        </w:rPr>
        <w:t>Prohibited Substance</w:t>
      </w:r>
      <w:r w:rsidRPr="00DA4BD3">
        <w:rPr>
          <w:rFonts w:ascii="Arial" w:hAnsi="Arial" w:cs="Arial"/>
          <w:sz w:val="20"/>
          <w:highlight w:val="yellow"/>
        </w:rPr>
        <w:t xml:space="preserve"> entered the </w:t>
      </w:r>
      <w:r w:rsidRPr="00DA4BD3">
        <w:rPr>
          <w:rFonts w:ascii="Arial" w:hAnsi="Arial" w:cs="Arial"/>
          <w:i/>
          <w:iCs/>
          <w:sz w:val="20"/>
          <w:highlight w:val="yellow"/>
        </w:rPr>
        <w:t>Athlete’s</w:t>
      </w:r>
      <w:r w:rsidRPr="00DA4BD3">
        <w:rPr>
          <w:rFonts w:ascii="Arial" w:hAnsi="Arial" w:cs="Arial"/>
          <w:sz w:val="20"/>
          <w:highlight w:val="yellow"/>
        </w:rPr>
        <w:t xml:space="preserve"> system.</w:t>
      </w:r>
    </w:p>
    <w:p w14:paraId="4C7E5245" w14:textId="2106E0A2" w:rsidR="00DC492C" w:rsidRPr="00DA4BD3" w:rsidRDefault="00DC492C" w:rsidP="002C0031">
      <w:pPr>
        <w:jc w:val="both"/>
        <w:rPr>
          <w:rFonts w:ascii="Arial" w:hAnsi="Arial" w:cs="Arial"/>
          <w:sz w:val="20"/>
        </w:rPr>
      </w:pPr>
    </w:p>
    <w:p w14:paraId="1FE4608C" w14:textId="3F76FD85" w:rsidR="00DC492C" w:rsidRPr="00DA4BD3" w:rsidRDefault="000C03D9" w:rsidP="002C0031">
      <w:pPr>
        <w:pStyle w:val="Definition"/>
        <w:widowControl/>
        <w:spacing w:after="0"/>
        <w:rPr>
          <w:rStyle w:val="DeltaViewInsertion"/>
          <w:rFonts w:ascii="Arial" w:hAnsi="Arial" w:cs="Arial"/>
          <w:color w:val="auto"/>
          <w:sz w:val="20"/>
          <w:szCs w:val="20"/>
          <w:u w:val="none"/>
          <w:lang w:val="en-GB"/>
        </w:rPr>
      </w:pPr>
      <w:bookmarkStart w:id="331" w:name="_DV_C573"/>
      <w:r w:rsidRPr="00FB672F">
        <w:rPr>
          <w:rStyle w:val="DeltaViewInsertion"/>
          <w:rFonts w:ascii="Arial" w:hAnsi="Arial" w:cs="Arial"/>
          <w:b/>
          <w:bCs/>
          <w:i/>
          <w:color w:val="auto"/>
          <w:sz w:val="20"/>
          <w:szCs w:val="20"/>
          <w:highlight w:val="yellow"/>
          <w:u w:val="none"/>
          <w:lang w:val="en-GB"/>
        </w:rPr>
        <w:t>Operational Independence</w:t>
      </w:r>
      <w:r w:rsidRPr="00DA4BD3">
        <w:rPr>
          <w:rStyle w:val="DeltaViewInsertion"/>
          <w:rFonts w:ascii="Arial" w:hAnsi="Arial" w:cs="Arial"/>
          <w:color w:val="auto"/>
          <w:sz w:val="20"/>
          <w:szCs w:val="20"/>
          <w:highlight w:val="yellow"/>
          <w:u w:val="none"/>
          <w:lang w:val="en-GB"/>
        </w:rPr>
        <w:t xml:space="preserve">: This means that (1) board members, staff members, commission members, consultants and officials of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DD79D9"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or its affiliates (e.g., member federation or confederation), as well as any </w:t>
      </w:r>
      <w:r w:rsidRPr="00DA4BD3">
        <w:rPr>
          <w:rStyle w:val="DeltaViewInsertion"/>
          <w:rFonts w:ascii="Arial" w:hAnsi="Arial" w:cs="Arial"/>
          <w:i/>
          <w:color w:val="auto"/>
          <w:sz w:val="20"/>
          <w:szCs w:val="20"/>
          <w:highlight w:val="yellow"/>
          <w:u w:val="none"/>
          <w:lang w:val="en-GB"/>
        </w:rPr>
        <w:t>Person</w:t>
      </w:r>
      <w:r w:rsidRPr="00DA4BD3">
        <w:rPr>
          <w:rStyle w:val="DeltaViewInsertion"/>
          <w:rFonts w:ascii="Arial" w:hAnsi="Arial" w:cs="Arial"/>
          <w:color w:val="auto"/>
          <w:sz w:val="20"/>
          <w:szCs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with </w:t>
      </w:r>
      <w:r w:rsidRPr="00DA4BD3">
        <w:rPr>
          <w:rStyle w:val="DeltaViewInsertion"/>
          <w:rFonts w:ascii="Arial" w:hAnsi="Arial" w:cs="Arial"/>
          <w:i/>
          <w:color w:val="auto"/>
          <w:sz w:val="20"/>
          <w:szCs w:val="20"/>
          <w:highlight w:val="yellow"/>
          <w:u w:val="none"/>
          <w:lang w:val="en-GB"/>
        </w:rPr>
        <w:t>Results Management</w:t>
      </w:r>
      <w:r w:rsidRPr="00DA4BD3">
        <w:rPr>
          <w:rStyle w:val="DeltaViewInsertion"/>
          <w:rFonts w:ascii="Arial" w:hAnsi="Arial" w:cs="Arial"/>
          <w:color w:val="auto"/>
          <w:sz w:val="20"/>
          <w:szCs w:val="20"/>
          <w:highlight w:val="yellow"/>
          <w:u w:val="none"/>
          <w:lang w:val="en-GB"/>
        </w:rPr>
        <w:t xml:space="preserve"> </w:t>
      </w:r>
      <w:r w:rsidR="00037B08" w:rsidRPr="00DA4BD3">
        <w:rPr>
          <w:rStyle w:val="DeltaViewInsertion"/>
          <w:rFonts w:ascii="Arial" w:hAnsi="Arial" w:cs="Arial"/>
          <w:color w:val="auto"/>
          <w:sz w:val="20"/>
          <w:szCs w:val="20"/>
          <w:highlight w:val="yellow"/>
          <w:u w:val="none"/>
          <w:lang w:val="en-GB"/>
        </w:rPr>
        <w:t xml:space="preserve">authority </w:t>
      </w:r>
      <w:r w:rsidRPr="00DA4BD3">
        <w:rPr>
          <w:rStyle w:val="DeltaViewInsertion"/>
          <w:rFonts w:ascii="Arial" w:hAnsi="Arial" w:cs="Arial"/>
          <w:color w:val="auto"/>
          <w:sz w:val="20"/>
          <w:szCs w:val="20"/>
          <w:highlight w:val="yellow"/>
          <w:u w:val="none"/>
          <w:lang w:val="en-GB"/>
        </w:rPr>
        <w:t xml:space="preserve">and (2) hearing panels shall be in a position to conduct the hearing and decision-making process without interference from the </w:t>
      </w:r>
      <w:r w:rsidRPr="00DA4BD3">
        <w:rPr>
          <w:rStyle w:val="DeltaViewInsertion"/>
          <w:rFonts w:ascii="Arial" w:hAnsi="Arial" w:cs="Arial"/>
          <w:i/>
          <w:color w:val="auto"/>
          <w:sz w:val="20"/>
          <w:szCs w:val="20"/>
          <w:highlight w:val="yellow"/>
          <w:u w:val="none"/>
          <w:lang w:val="en-GB"/>
        </w:rPr>
        <w:t>Anti-Doping Organization</w:t>
      </w:r>
      <w:r w:rsidRPr="00DA4BD3">
        <w:rPr>
          <w:rStyle w:val="DeltaViewInsertion"/>
          <w:rFonts w:ascii="Arial" w:hAnsi="Arial" w:cs="Arial"/>
          <w:color w:val="auto"/>
          <w:sz w:val="20"/>
          <w:szCs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w:t>
      </w:r>
      <w:r w:rsidRPr="00FB672F">
        <w:rPr>
          <w:rStyle w:val="DeltaViewInsertion"/>
          <w:rFonts w:ascii="Arial" w:hAnsi="Arial" w:cs="Arial"/>
          <w:color w:val="auto"/>
          <w:sz w:val="20"/>
          <w:szCs w:val="20"/>
          <w:highlight w:val="yellow"/>
          <w:u w:val="none"/>
          <w:lang w:val="en-GB"/>
        </w:rPr>
        <w:t>case.</w:t>
      </w:r>
      <w:bookmarkEnd w:id="331"/>
      <w:r w:rsidR="00196B0A" w:rsidRPr="00FB672F">
        <w:rPr>
          <w:rStyle w:val="DeltaViewInsertion"/>
          <w:rFonts w:ascii="Arial" w:hAnsi="Arial" w:cs="Arial"/>
          <w:color w:val="auto"/>
          <w:sz w:val="20"/>
          <w:szCs w:val="20"/>
          <w:highlight w:val="yellow"/>
          <w:u w:val="none"/>
          <w:lang w:val="en-GB"/>
        </w:rPr>
        <w:t xml:space="preserve"> </w:t>
      </w:r>
      <w:r w:rsidR="00196B0A" w:rsidRPr="00FB672F">
        <w:rPr>
          <w:rFonts w:ascii="Arial" w:hAnsi="Arial" w:cs="Arial"/>
          <w:sz w:val="20"/>
          <w:highlight w:val="yellow"/>
        </w:rPr>
        <w:t>In addition</w:t>
      </w:r>
      <w:r w:rsidR="00196B0A" w:rsidRPr="00DA4BD3">
        <w:rPr>
          <w:rFonts w:ascii="Arial" w:hAnsi="Arial" w:cs="Arial"/>
          <w:sz w:val="20"/>
          <w:highlight w:val="yellow"/>
        </w:rPr>
        <w:t xml:space="preserve">, hearings shall not be conducted (whether by delegation or otherwise) by </w:t>
      </w:r>
      <w:r w:rsidR="00196B0A" w:rsidRPr="00DA4BD3">
        <w:rPr>
          <w:rFonts w:ascii="Arial" w:hAnsi="Arial" w:cs="Arial"/>
          <w:i/>
          <w:iCs/>
          <w:sz w:val="20"/>
          <w:highlight w:val="yellow"/>
        </w:rPr>
        <w:t>Persons</w:t>
      </w:r>
      <w:r w:rsidR="00196B0A" w:rsidRPr="00DA4BD3">
        <w:rPr>
          <w:rFonts w:ascii="Arial" w:hAnsi="Arial" w:cs="Arial"/>
          <w:sz w:val="20"/>
          <w:highlight w:val="yellow"/>
        </w:rPr>
        <w:t xml:space="preserve"> appointed by, or under the authority of, </w:t>
      </w:r>
      <w:r w:rsidR="00196B0A" w:rsidRPr="00DA4BD3">
        <w:rPr>
          <w:rFonts w:ascii="Arial" w:hAnsi="Arial" w:cs="Arial"/>
          <w:i/>
          <w:iCs/>
          <w:sz w:val="20"/>
          <w:highlight w:val="yellow"/>
        </w:rPr>
        <w:t>National Federations</w:t>
      </w:r>
      <w:r w:rsidR="00196B0A" w:rsidRPr="00DA4BD3">
        <w:rPr>
          <w:rFonts w:ascii="Arial" w:hAnsi="Arial" w:cs="Arial"/>
          <w:sz w:val="20"/>
          <w:highlight w:val="yellow"/>
        </w:rPr>
        <w:t xml:space="preserve"> or any other national sports governing bodies or other national sports organizations.</w:t>
      </w:r>
      <w:r w:rsidR="00196B0A" w:rsidRPr="00DA4BD3">
        <w:rPr>
          <w:rStyle w:val="FootnoteReference"/>
          <w:rFonts w:ascii="Arial" w:hAnsi="Arial" w:cs="Arial"/>
          <w:b/>
          <w:bCs/>
          <w:sz w:val="20"/>
          <w:highlight w:val="yellow"/>
          <w:vertAlign w:val="superscript"/>
        </w:rPr>
        <w:footnoteReference w:id="128"/>
      </w:r>
    </w:p>
    <w:p w14:paraId="5AFC8E85" w14:textId="77777777" w:rsidR="002C0031" w:rsidRPr="00DA4BD3" w:rsidRDefault="002C0031" w:rsidP="002C0031">
      <w:pPr>
        <w:pStyle w:val="Definition"/>
        <w:widowControl/>
        <w:spacing w:after="0"/>
        <w:rPr>
          <w:rFonts w:ascii="Arial" w:hAnsi="Arial" w:cs="Arial"/>
          <w:sz w:val="20"/>
          <w:szCs w:val="20"/>
        </w:rPr>
      </w:pPr>
    </w:p>
    <w:p w14:paraId="733AFBD9" w14:textId="7F0C8516"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Out-of-Competition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period which is not </w:t>
      </w:r>
      <w:r w:rsidRPr="00DA4BD3">
        <w:rPr>
          <w:rFonts w:ascii="Arial" w:hAnsi="Arial" w:cs="Arial"/>
          <w:i/>
          <w:iCs/>
          <w:sz w:val="20"/>
          <w:highlight w:val="yellow"/>
        </w:rPr>
        <w:t>In-Competition</w:t>
      </w:r>
      <w:r w:rsidRPr="00DA4BD3">
        <w:rPr>
          <w:rFonts w:ascii="Arial" w:hAnsi="Arial" w:cs="Arial"/>
          <w:sz w:val="20"/>
          <w:highlight w:val="yellow"/>
        </w:rPr>
        <w:t>.</w:t>
      </w:r>
    </w:p>
    <w:p w14:paraId="3C20F9E7" w14:textId="581FE27E" w:rsidR="000C03D9" w:rsidRPr="00DA4BD3" w:rsidRDefault="000C03D9" w:rsidP="00347E26">
      <w:pPr>
        <w:jc w:val="both"/>
        <w:rPr>
          <w:rFonts w:ascii="Arial" w:hAnsi="Arial" w:cs="Arial"/>
          <w:sz w:val="20"/>
          <w:highlight w:val="yellow"/>
        </w:rPr>
      </w:pPr>
    </w:p>
    <w:p w14:paraId="5A40D1DD" w14:textId="1E5AA36A" w:rsidR="000C03D9" w:rsidRPr="00DA4BD3" w:rsidRDefault="000C03D9" w:rsidP="00347E26">
      <w:pPr>
        <w:jc w:val="both"/>
        <w:rPr>
          <w:rFonts w:ascii="Arial" w:hAnsi="Arial" w:cs="Arial"/>
          <w:sz w:val="20"/>
          <w:highlight w:val="yellow"/>
        </w:rPr>
      </w:pPr>
      <w:r w:rsidRPr="00FB672F">
        <w:rPr>
          <w:rFonts w:ascii="Arial" w:hAnsi="Arial" w:cs="Arial"/>
          <w:b/>
          <w:bCs/>
          <w:i/>
          <w:sz w:val="20"/>
          <w:highlight w:val="yellow"/>
        </w:rPr>
        <w:t>Participant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w:t>
      </w:r>
      <w:r w:rsidRPr="00DA4BD3">
        <w:rPr>
          <w:rFonts w:ascii="Arial" w:hAnsi="Arial" w:cs="Arial"/>
          <w:i/>
          <w:iCs/>
          <w:sz w:val="20"/>
          <w:highlight w:val="yellow"/>
        </w:rPr>
        <w:t>Athlete</w:t>
      </w:r>
      <w:r w:rsidRPr="00DA4BD3">
        <w:rPr>
          <w:rFonts w:ascii="Arial" w:hAnsi="Arial" w:cs="Arial"/>
          <w:sz w:val="20"/>
          <w:highlight w:val="yellow"/>
        </w:rPr>
        <w:t xml:space="preserve"> or </w:t>
      </w:r>
      <w:r w:rsidRPr="00DA4BD3">
        <w:rPr>
          <w:rFonts w:ascii="Arial" w:hAnsi="Arial" w:cs="Arial"/>
          <w:i/>
          <w:iCs/>
          <w:sz w:val="20"/>
          <w:highlight w:val="yellow"/>
        </w:rPr>
        <w:t>Athlete Support Person</w:t>
      </w:r>
      <w:r w:rsidRPr="00DA4BD3">
        <w:rPr>
          <w:rFonts w:ascii="Arial" w:hAnsi="Arial" w:cs="Arial"/>
          <w:sz w:val="20"/>
          <w:highlight w:val="yellow"/>
        </w:rPr>
        <w:t>.</w:t>
      </w:r>
    </w:p>
    <w:p w14:paraId="407C6BFD" w14:textId="142FF7CD" w:rsidR="000C03D9" w:rsidRPr="00DA4BD3" w:rsidRDefault="00C35DEB" w:rsidP="00347E26">
      <w:pPr>
        <w:jc w:val="both"/>
        <w:rPr>
          <w:rFonts w:ascii="Arial" w:hAnsi="Arial" w:cs="Arial"/>
          <w:sz w:val="20"/>
          <w:highlight w:val="yellow"/>
        </w:rPr>
      </w:pPr>
      <w:r w:rsidRPr="00FB672F">
        <w:rPr>
          <w:rFonts w:ascii="Arial" w:hAnsi="Arial" w:cs="Arial"/>
          <w:b/>
          <w:bCs/>
          <w:i/>
          <w:sz w:val="20"/>
          <w:highlight w:val="yellow"/>
        </w:rPr>
        <w:lastRenderedPageBreak/>
        <w:t>Person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natural </w:t>
      </w:r>
      <w:r w:rsidRPr="00DA4BD3">
        <w:rPr>
          <w:rFonts w:ascii="Arial" w:hAnsi="Arial" w:cs="Arial"/>
          <w:i/>
          <w:iCs/>
          <w:sz w:val="20"/>
          <w:highlight w:val="yellow"/>
        </w:rPr>
        <w:t>Person</w:t>
      </w:r>
      <w:r w:rsidRPr="00DA4BD3">
        <w:rPr>
          <w:rFonts w:ascii="Arial" w:hAnsi="Arial" w:cs="Arial"/>
          <w:sz w:val="20"/>
          <w:highlight w:val="yellow"/>
        </w:rPr>
        <w:t xml:space="preserve"> or an organization or other entity.</w:t>
      </w:r>
      <w:r w:rsidR="00B0750C" w:rsidRPr="00DA4BD3">
        <w:rPr>
          <w:rFonts w:ascii="Arial" w:hAnsi="Arial" w:cs="Arial"/>
          <w:sz w:val="20"/>
          <w:highlight w:val="yellow"/>
        </w:rPr>
        <w:t xml:space="preserve"> </w:t>
      </w:r>
    </w:p>
    <w:p w14:paraId="14412433" w14:textId="22166B55" w:rsidR="00C35DEB" w:rsidRPr="00DA4BD3" w:rsidRDefault="00C35DEB" w:rsidP="00347E26">
      <w:pPr>
        <w:jc w:val="both"/>
        <w:rPr>
          <w:rFonts w:ascii="Arial" w:hAnsi="Arial" w:cs="Arial"/>
          <w:sz w:val="20"/>
          <w:highlight w:val="yellow"/>
        </w:rPr>
      </w:pPr>
      <w:bookmarkStart w:id="333" w:name="_Hlk26969578"/>
    </w:p>
    <w:bookmarkEnd w:id="333"/>
    <w:p w14:paraId="51205533" w14:textId="213A70F2" w:rsidR="00C35DEB" w:rsidRPr="00DA4BD3" w:rsidRDefault="00C35DEB" w:rsidP="00347E26">
      <w:pPr>
        <w:jc w:val="both"/>
        <w:rPr>
          <w:rFonts w:ascii="Arial" w:hAnsi="Arial" w:cs="Arial"/>
          <w:b/>
          <w:sz w:val="20"/>
          <w:highlight w:val="yellow"/>
        </w:rPr>
      </w:pPr>
      <w:r w:rsidRPr="00FB672F">
        <w:rPr>
          <w:rFonts w:ascii="Arial" w:hAnsi="Arial" w:cs="Arial"/>
          <w:b/>
          <w:bCs/>
          <w:i/>
          <w:sz w:val="20"/>
          <w:highlight w:val="yellow"/>
        </w:rPr>
        <w:t>Possession</w:t>
      </w:r>
      <w:r w:rsidRPr="00DA4BD3">
        <w:rPr>
          <w:rFonts w:ascii="Arial" w:hAnsi="Arial" w:cs="Arial"/>
          <w:sz w:val="20"/>
          <w:highlight w:val="yellow"/>
        </w:rPr>
        <w:t xml:space="preserve">: The actual, physical </w:t>
      </w:r>
      <w:r w:rsidRPr="00DA4BD3">
        <w:rPr>
          <w:rFonts w:ascii="Arial" w:hAnsi="Arial" w:cs="Arial"/>
          <w:i/>
          <w:iCs/>
          <w:sz w:val="20"/>
          <w:highlight w:val="yellow"/>
        </w:rPr>
        <w:t>Possession</w:t>
      </w:r>
      <w:r w:rsidRPr="00DA4BD3">
        <w:rPr>
          <w:rFonts w:ascii="Arial" w:hAnsi="Arial" w:cs="Arial"/>
          <w:sz w:val="20"/>
          <w:highlight w:val="yellow"/>
        </w:rPr>
        <w:t xml:space="preserve">, or the constructive </w:t>
      </w:r>
      <w:r w:rsidRPr="00DA4BD3">
        <w:rPr>
          <w:rFonts w:ascii="Arial" w:hAnsi="Arial" w:cs="Arial"/>
          <w:i/>
          <w:iCs/>
          <w:sz w:val="20"/>
          <w:highlight w:val="yellow"/>
        </w:rPr>
        <w:t>Possession</w:t>
      </w:r>
      <w:r w:rsidRPr="00DA4BD3">
        <w:rPr>
          <w:rFonts w:ascii="Arial" w:hAnsi="Arial" w:cs="Arial"/>
          <w:sz w:val="20"/>
          <w:highlight w:val="yellow"/>
        </w:rPr>
        <w:t xml:space="preserve"> (which shall be found only if the </w:t>
      </w:r>
      <w:r w:rsidRPr="00DA4BD3">
        <w:rPr>
          <w:rFonts w:ascii="Arial" w:hAnsi="Arial" w:cs="Arial"/>
          <w:i/>
          <w:iCs/>
          <w:sz w:val="20"/>
          <w:highlight w:val="yellow"/>
        </w:rPr>
        <w:t>Person</w:t>
      </w:r>
      <w:r w:rsidRPr="00DA4BD3">
        <w:rPr>
          <w:rFonts w:ascii="Arial" w:hAnsi="Arial" w:cs="Arial"/>
          <w:sz w:val="20"/>
          <w:highlight w:val="yellow"/>
        </w:rPr>
        <w:t xml:space="preserve"> has exclusive control or intends to exercise control over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exists); provided, however, that if the </w:t>
      </w:r>
      <w:r w:rsidRPr="00DA4BD3">
        <w:rPr>
          <w:rFonts w:ascii="Arial" w:hAnsi="Arial" w:cs="Arial"/>
          <w:i/>
          <w:iCs/>
          <w:sz w:val="20"/>
          <w:highlight w:val="yellow"/>
        </w:rPr>
        <w:t>Person</w:t>
      </w:r>
      <w:r w:rsidRPr="00DA4BD3">
        <w:rPr>
          <w:rFonts w:ascii="Arial" w:hAnsi="Arial" w:cs="Arial"/>
          <w:sz w:val="20"/>
          <w:highlight w:val="yellow"/>
        </w:rPr>
        <w:t xml:space="preserve"> does not have exclusive control over the </w:t>
      </w:r>
      <w:r w:rsidRPr="00DA4BD3">
        <w:rPr>
          <w:rFonts w:ascii="Arial" w:hAnsi="Arial" w:cs="Arial"/>
          <w:i/>
          <w:iCs/>
          <w:sz w:val="20"/>
          <w:highlight w:val="yellow"/>
        </w:rPr>
        <w:t xml:space="preserve">Prohibited Substance </w:t>
      </w:r>
      <w:r w:rsidRPr="00DA4BD3">
        <w:rPr>
          <w:rFonts w:ascii="Arial" w:hAnsi="Arial" w:cs="Arial"/>
          <w:sz w:val="20"/>
          <w:highlight w:val="yellow"/>
        </w:rPr>
        <w:t xml:space="preserve">or </w:t>
      </w:r>
      <w:r w:rsidRPr="00DA4BD3">
        <w:rPr>
          <w:rFonts w:ascii="Arial" w:hAnsi="Arial" w:cs="Arial"/>
          <w:i/>
          <w:iCs/>
          <w:sz w:val="20"/>
          <w:highlight w:val="yellow"/>
        </w:rPr>
        <w:t>Prohibited Method</w:t>
      </w:r>
      <w:r w:rsidRPr="00DA4BD3">
        <w:rPr>
          <w:rFonts w:ascii="Arial" w:hAnsi="Arial" w:cs="Arial"/>
          <w:sz w:val="20"/>
          <w:highlight w:val="yellow"/>
        </w:rPr>
        <w:t xml:space="preserve"> or the premises in which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exists, constructive </w:t>
      </w:r>
      <w:r w:rsidRPr="00DA4BD3">
        <w:rPr>
          <w:rFonts w:ascii="Arial" w:hAnsi="Arial" w:cs="Arial"/>
          <w:i/>
          <w:iCs/>
          <w:sz w:val="20"/>
          <w:highlight w:val="yellow"/>
        </w:rPr>
        <w:t>Possession</w:t>
      </w:r>
      <w:r w:rsidRPr="00DA4BD3">
        <w:rPr>
          <w:rFonts w:ascii="Arial" w:hAnsi="Arial" w:cs="Arial"/>
          <w:sz w:val="20"/>
          <w:highlight w:val="yellow"/>
        </w:rPr>
        <w:t xml:space="preserve"> shall only be found if the </w:t>
      </w:r>
      <w:r w:rsidRPr="00DA4BD3">
        <w:rPr>
          <w:rFonts w:ascii="Arial" w:hAnsi="Arial" w:cs="Arial"/>
          <w:i/>
          <w:iCs/>
          <w:sz w:val="20"/>
          <w:highlight w:val="yellow"/>
        </w:rPr>
        <w:t>Person</w:t>
      </w:r>
      <w:r w:rsidRPr="00DA4BD3">
        <w:rPr>
          <w:rFonts w:ascii="Arial" w:hAnsi="Arial" w:cs="Arial"/>
          <w:sz w:val="20"/>
          <w:highlight w:val="yellow"/>
        </w:rPr>
        <w:t xml:space="preserve"> knew about the presence of the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and intended to exercise control over it.</w:t>
      </w:r>
      <w:r w:rsidR="00B0750C" w:rsidRPr="00DA4BD3">
        <w:rPr>
          <w:rFonts w:ascii="Arial" w:hAnsi="Arial" w:cs="Arial"/>
          <w:sz w:val="20"/>
          <w:highlight w:val="yellow"/>
        </w:rPr>
        <w:t xml:space="preserve"> </w:t>
      </w:r>
      <w:r w:rsidRPr="00DA4BD3">
        <w:rPr>
          <w:rFonts w:ascii="Arial" w:hAnsi="Arial" w:cs="Arial"/>
          <w:sz w:val="20"/>
          <w:highlight w:val="yellow"/>
        </w:rPr>
        <w:t xml:space="preserve">Provided, however, there shall be no anti-doping rule violation based solely on </w:t>
      </w:r>
      <w:r w:rsidRPr="00DA4BD3">
        <w:rPr>
          <w:rFonts w:ascii="Arial" w:hAnsi="Arial" w:cs="Arial"/>
          <w:i/>
          <w:iCs/>
          <w:sz w:val="20"/>
          <w:highlight w:val="yellow"/>
        </w:rPr>
        <w:t>Possession</w:t>
      </w:r>
      <w:r w:rsidRPr="00DA4BD3">
        <w:rPr>
          <w:rFonts w:ascii="Arial" w:hAnsi="Arial" w:cs="Arial"/>
          <w:sz w:val="20"/>
          <w:highlight w:val="yellow"/>
        </w:rPr>
        <w:t xml:space="preserve"> if, prior to receiving notification of any kind that the </w:t>
      </w:r>
      <w:r w:rsidRPr="00DA4BD3">
        <w:rPr>
          <w:rFonts w:ascii="Arial" w:hAnsi="Arial" w:cs="Arial"/>
          <w:i/>
          <w:iCs/>
          <w:sz w:val="20"/>
          <w:highlight w:val="yellow"/>
        </w:rPr>
        <w:t xml:space="preserve">Person </w:t>
      </w:r>
      <w:r w:rsidRPr="00DA4BD3">
        <w:rPr>
          <w:rFonts w:ascii="Arial" w:hAnsi="Arial" w:cs="Arial"/>
          <w:sz w:val="20"/>
          <w:highlight w:val="yellow"/>
        </w:rPr>
        <w:t xml:space="preserve">has committed an anti-doping rule violation, the </w:t>
      </w:r>
      <w:r w:rsidRPr="00DA4BD3">
        <w:rPr>
          <w:rFonts w:ascii="Arial" w:hAnsi="Arial" w:cs="Arial"/>
          <w:i/>
          <w:iCs/>
          <w:sz w:val="20"/>
          <w:highlight w:val="yellow"/>
        </w:rPr>
        <w:t>Person</w:t>
      </w:r>
      <w:r w:rsidRPr="00DA4BD3">
        <w:rPr>
          <w:rFonts w:ascii="Arial" w:hAnsi="Arial" w:cs="Arial"/>
          <w:sz w:val="20"/>
          <w:highlight w:val="yellow"/>
        </w:rPr>
        <w:t xml:space="preserve"> has taken concrete action demonstrating that the </w:t>
      </w:r>
      <w:r w:rsidRPr="00DA4BD3">
        <w:rPr>
          <w:rFonts w:ascii="Arial" w:hAnsi="Arial" w:cs="Arial"/>
          <w:i/>
          <w:iCs/>
          <w:sz w:val="20"/>
          <w:highlight w:val="yellow"/>
        </w:rPr>
        <w:t>Person</w:t>
      </w:r>
      <w:r w:rsidRPr="00DA4BD3">
        <w:rPr>
          <w:rFonts w:ascii="Arial" w:hAnsi="Arial" w:cs="Arial"/>
          <w:sz w:val="20"/>
          <w:highlight w:val="yellow"/>
        </w:rPr>
        <w:t xml:space="preserve"> never intended to have </w:t>
      </w:r>
      <w:r w:rsidRPr="00DA4BD3">
        <w:rPr>
          <w:rFonts w:ascii="Arial" w:hAnsi="Arial" w:cs="Arial"/>
          <w:i/>
          <w:iCs/>
          <w:sz w:val="20"/>
          <w:highlight w:val="yellow"/>
        </w:rPr>
        <w:t>Possession</w:t>
      </w:r>
      <w:r w:rsidRPr="00DA4BD3">
        <w:rPr>
          <w:rFonts w:ascii="Arial" w:hAnsi="Arial" w:cs="Arial"/>
          <w:sz w:val="20"/>
          <w:highlight w:val="yellow"/>
        </w:rPr>
        <w:t xml:space="preserve"> and has renounced </w:t>
      </w:r>
      <w:r w:rsidRPr="00DA4BD3">
        <w:rPr>
          <w:rFonts w:ascii="Arial" w:hAnsi="Arial" w:cs="Arial"/>
          <w:i/>
          <w:iCs/>
          <w:sz w:val="20"/>
          <w:highlight w:val="yellow"/>
        </w:rPr>
        <w:t>Possession</w:t>
      </w:r>
      <w:r w:rsidRPr="00DA4BD3">
        <w:rPr>
          <w:rFonts w:ascii="Arial" w:hAnsi="Arial" w:cs="Arial"/>
          <w:sz w:val="20"/>
          <w:highlight w:val="yellow"/>
        </w:rPr>
        <w:t xml:space="preserve"> by explicitly declaring it to an </w:t>
      </w:r>
      <w:r w:rsidRPr="00DA4BD3">
        <w:rPr>
          <w:rFonts w:ascii="Arial" w:hAnsi="Arial" w:cs="Arial"/>
          <w:i/>
          <w:iCs/>
          <w:sz w:val="20"/>
          <w:highlight w:val="yellow"/>
        </w:rPr>
        <w:t>Anti-Doping Organization</w:t>
      </w:r>
      <w:r w:rsidRPr="00DA4BD3">
        <w:rPr>
          <w:rFonts w:ascii="Arial" w:hAnsi="Arial" w:cs="Arial"/>
          <w:sz w:val="20"/>
          <w:highlight w:val="yellow"/>
        </w:rPr>
        <w:t>. Notwithstanding anything to the contrary in this definition, the purchase (including by any electronic or</w:t>
      </w:r>
      <w:r w:rsidR="002C02EF" w:rsidRPr="00DA4BD3">
        <w:rPr>
          <w:rFonts w:ascii="Arial" w:hAnsi="Arial" w:cs="Arial"/>
          <w:sz w:val="20"/>
          <w:highlight w:val="yellow"/>
        </w:rPr>
        <w:t xml:space="preserve"> other means) of a </w:t>
      </w:r>
      <w:r w:rsidR="002C02EF" w:rsidRPr="00DA4BD3">
        <w:rPr>
          <w:rFonts w:ascii="Arial" w:hAnsi="Arial" w:cs="Arial"/>
          <w:i/>
          <w:iCs/>
          <w:sz w:val="20"/>
          <w:highlight w:val="yellow"/>
        </w:rPr>
        <w:t>Prohibited Substance</w:t>
      </w:r>
      <w:r w:rsidR="002C02EF" w:rsidRPr="00DA4BD3">
        <w:rPr>
          <w:rFonts w:ascii="Arial" w:hAnsi="Arial" w:cs="Arial"/>
          <w:sz w:val="20"/>
          <w:highlight w:val="yellow"/>
        </w:rPr>
        <w:t xml:space="preserve"> or </w:t>
      </w:r>
      <w:r w:rsidR="002C02EF" w:rsidRPr="00DA4BD3">
        <w:rPr>
          <w:rFonts w:ascii="Arial" w:hAnsi="Arial" w:cs="Arial"/>
          <w:i/>
          <w:iCs/>
          <w:sz w:val="20"/>
          <w:highlight w:val="yellow"/>
        </w:rPr>
        <w:t>Prohibited Method</w:t>
      </w:r>
      <w:r w:rsidR="002C02EF" w:rsidRPr="00DA4BD3">
        <w:rPr>
          <w:rFonts w:ascii="Arial" w:hAnsi="Arial" w:cs="Arial"/>
          <w:sz w:val="20"/>
          <w:highlight w:val="yellow"/>
        </w:rPr>
        <w:t xml:space="preserve"> constitutes </w:t>
      </w:r>
      <w:r w:rsidR="002C02EF" w:rsidRPr="00DA4BD3">
        <w:rPr>
          <w:rFonts w:ascii="Arial" w:hAnsi="Arial" w:cs="Arial"/>
          <w:i/>
          <w:iCs/>
          <w:sz w:val="20"/>
          <w:highlight w:val="yellow"/>
        </w:rPr>
        <w:t>Possession</w:t>
      </w:r>
      <w:r w:rsidR="002C02EF" w:rsidRPr="00DA4BD3">
        <w:rPr>
          <w:rFonts w:ascii="Arial" w:hAnsi="Arial" w:cs="Arial"/>
          <w:sz w:val="20"/>
          <w:highlight w:val="yellow"/>
        </w:rPr>
        <w:t xml:space="preserve"> by the </w:t>
      </w:r>
      <w:r w:rsidR="002C02EF" w:rsidRPr="00DA4BD3">
        <w:rPr>
          <w:rFonts w:ascii="Arial" w:hAnsi="Arial" w:cs="Arial"/>
          <w:i/>
          <w:iCs/>
          <w:sz w:val="20"/>
          <w:highlight w:val="yellow"/>
        </w:rPr>
        <w:t>Person</w:t>
      </w:r>
      <w:r w:rsidR="002C02EF" w:rsidRPr="00DA4BD3">
        <w:rPr>
          <w:rFonts w:ascii="Arial" w:hAnsi="Arial" w:cs="Arial"/>
          <w:sz w:val="20"/>
          <w:highlight w:val="yellow"/>
        </w:rPr>
        <w:t xml:space="preserve"> who makes the purchase.</w:t>
      </w:r>
      <w:r w:rsidR="00DD657C" w:rsidRPr="00DA4BD3">
        <w:rPr>
          <w:rStyle w:val="FootnoteReference"/>
          <w:rFonts w:ascii="Arial" w:hAnsi="Arial" w:cs="Arial"/>
          <w:b/>
          <w:sz w:val="20"/>
          <w:highlight w:val="yellow"/>
          <w:vertAlign w:val="superscript"/>
        </w:rPr>
        <w:footnoteReference w:id="129"/>
      </w:r>
    </w:p>
    <w:p w14:paraId="78224DCB" w14:textId="570F5031" w:rsidR="00C35DEB" w:rsidRPr="00DA4BD3" w:rsidRDefault="00C35DEB" w:rsidP="00347E26">
      <w:pPr>
        <w:jc w:val="both"/>
        <w:rPr>
          <w:rFonts w:ascii="Arial" w:hAnsi="Arial" w:cs="Arial"/>
          <w:sz w:val="20"/>
          <w:highlight w:val="yellow"/>
        </w:rPr>
      </w:pPr>
    </w:p>
    <w:p w14:paraId="2F6B3A3B" w14:textId="50E29FB7" w:rsidR="00347E26" w:rsidRPr="00DA4BD3" w:rsidRDefault="00154D9F" w:rsidP="00347E26">
      <w:pPr>
        <w:jc w:val="both"/>
        <w:rPr>
          <w:rFonts w:ascii="Arial" w:hAnsi="Arial" w:cs="Arial"/>
          <w:sz w:val="20"/>
          <w:highlight w:val="yellow"/>
        </w:rPr>
      </w:pPr>
      <w:r w:rsidRPr="00FB672F">
        <w:rPr>
          <w:rFonts w:ascii="Arial" w:hAnsi="Arial" w:cs="Arial"/>
          <w:b/>
          <w:bCs/>
          <w:i/>
          <w:sz w:val="20"/>
          <w:highlight w:val="yellow"/>
        </w:rPr>
        <w:t>Prohibited List</w:t>
      </w:r>
      <w:r w:rsidRPr="00DA4BD3">
        <w:rPr>
          <w:rFonts w:ascii="Arial" w:hAnsi="Arial" w:cs="Arial"/>
          <w:sz w:val="20"/>
          <w:highlight w:val="yellow"/>
        </w:rPr>
        <w:t xml:space="preserve">: The </w:t>
      </w:r>
      <w:r w:rsidR="003C62FE" w:rsidRPr="00DA4BD3">
        <w:rPr>
          <w:rFonts w:ascii="Arial" w:hAnsi="Arial" w:cs="Arial"/>
          <w:sz w:val="20"/>
          <w:highlight w:val="yellow"/>
        </w:rPr>
        <w:t xml:space="preserve">list </w:t>
      </w:r>
      <w:r w:rsidRPr="00DA4BD3">
        <w:rPr>
          <w:rFonts w:ascii="Arial" w:hAnsi="Arial" w:cs="Arial"/>
          <w:sz w:val="20"/>
          <w:highlight w:val="yellow"/>
        </w:rPr>
        <w:t xml:space="preserve">identifying the </w:t>
      </w:r>
      <w:r w:rsidRPr="00DA4BD3">
        <w:rPr>
          <w:rFonts w:ascii="Arial" w:hAnsi="Arial" w:cs="Arial"/>
          <w:i/>
          <w:iCs/>
          <w:sz w:val="20"/>
          <w:highlight w:val="yellow"/>
        </w:rPr>
        <w:t>Prohibited Substances</w:t>
      </w:r>
      <w:r w:rsidRPr="00DA4BD3">
        <w:rPr>
          <w:rFonts w:ascii="Arial" w:hAnsi="Arial" w:cs="Arial"/>
          <w:sz w:val="20"/>
          <w:highlight w:val="yellow"/>
        </w:rPr>
        <w:t xml:space="preserve"> and </w:t>
      </w:r>
      <w:r w:rsidRPr="00DA4BD3">
        <w:rPr>
          <w:rFonts w:ascii="Arial" w:hAnsi="Arial" w:cs="Arial"/>
          <w:i/>
          <w:iCs/>
          <w:sz w:val="20"/>
          <w:highlight w:val="yellow"/>
        </w:rPr>
        <w:t>Prohibited Methods</w:t>
      </w:r>
      <w:r w:rsidRPr="00DA4BD3">
        <w:rPr>
          <w:rFonts w:ascii="Arial" w:hAnsi="Arial" w:cs="Arial"/>
          <w:sz w:val="20"/>
          <w:highlight w:val="yellow"/>
        </w:rPr>
        <w:t>.</w:t>
      </w:r>
    </w:p>
    <w:p w14:paraId="3FA5B749" w14:textId="77777777" w:rsidR="00347E26" w:rsidRPr="00DA4BD3" w:rsidRDefault="00347E26" w:rsidP="00347E26">
      <w:pPr>
        <w:jc w:val="both"/>
        <w:rPr>
          <w:rFonts w:ascii="Arial" w:hAnsi="Arial" w:cs="Arial"/>
          <w:sz w:val="20"/>
          <w:highlight w:val="yellow"/>
        </w:rPr>
      </w:pPr>
    </w:p>
    <w:p w14:paraId="2BAF81A1" w14:textId="43DE3948" w:rsidR="002C02EF"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Method</w:t>
      </w:r>
      <w:r w:rsidRPr="00DA4BD3">
        <w:rPr>
          <w:rFonts w:ascii="Arial" w:hAnsi="Arial" w:cs="Arial"/>
          <w:sz w:val="20"/>
          <w:highlight w:val="yellow"/>
        </w:rPr>
        <w:t xml:space="preserve">: Any </w:t>
      </w:r>
      <w:proofErr w:type="gramStart"/>
      <w:r w:rsidRPr="00DA4BD3">
        <w:rPr>
          <w:rFonts w:ascii="Arial" w:hAnsi="Arial" w:cs="Arial"/>
          <w:sz w:val="20"/>
          <w:highlight w:val="yellow"/>
        </w:rPr>
        <w:t>method so</w:t>
      </w:r>
      <w:proofErr w:type="gramEnd"/>
      <w:r w:rsidRPr="00DA4BD3">
        <w:rPr>
          <w:rFonts w:ascii="Arial" w:hAnsi="Arial" w:cs="Arial"/>
          <w:sz w:val="20"/>
          <w:highlight w:val="yellow"/>
        </w:rPr>
        <w:t xml:space="preserve">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0F24176E" w14:textId="77777777" w:rsidR="002C02EF" w:rsidRPr="00DA4BD3" w:rsidRDefault="002C02EF" w:rsidP="006E2C8E">
      <w:pPr>
        <w:jc w:val="both"/>
        <w:rPr>
          <w:rFonts w:ascii="Arial" w:hAnsi="Arial" w:cs="Arial"/>
          <w:sz w:val="20"/>
          <w:highlight w:val="yellow"/>
        </w:rPr>
      </w:pPr>
    </w:p>
    <w:p w14:paraId="6011E15E" w14:textId="6B653697" w:rsidR="00347E26" w:rsidRPr="00DA4BD3" w:rsidRDefault="007132E2" w:rsidP="006E2C8E">
      <w:pPr>
        <w:jc w:val="both"/>
        <w:rPr>
          <w:rFonts w:ascii="Arial" w:hAnsi="Arial" w:cs="Arial"/>
          <w:sz w:val="20"/>
          <w:highlight w:val="yellow"/>
        </w:rPr>
      </w:pPr>
      <w:r w:rsidRPr="00FB672F">
        <w:rPr>
          <w:rFonts w:ascii="Arial" w:hAnsi="Arial" w:cs="Arial"/>
          <w:b/>
          <w:bCs/>
          <w:i/>
          <w:sz w:val="20"/>
          <w:highlight w:val="yellow"/>
        </w:rPr>
        <w:t>Prohibited Substance</w:t>
      </w:r>
      <w:r w:rsidRPr="00DA4BD3">
        <w:rPr>
          <w:rFonts w:ascii="Arial" w:hAnsi="Arial" w:cs="Arial"/>
          <w:sz w:val="20"/>
          <w:highlight w:val="yellow"/>
        </w:rPr>
        <w:t xml:space="preserve">: Any substance, or class of substances, so described on the </w:t>
      </w:r>
      <w:r w:rsidRPr="00DA4BD3">
        <w:rPr>
          <w:rFonts w:ascii="Arial" w:hAnsi="Arial" w:cs="Arial"/>
          <w:i/>
          <w:iCs/>
          <w:sz w:val="20"/>
          <w:highlight w:val="yellow"/>
        </w:rPr>
        <w:t>Prohibited List</w:t>
      </w:r>
      <w:r w:rsidRPr="00DA4BD3">
        <w:rPr>
          <w:rFonts w:ascii="Arial" w:hAnsi="Arial" w:cs="Arial"/>
          <w:sz w:val="20"/>
          <w:highlight w:val="yellow"/>
        </w:rPr>
        <w:t>.</w:t>
      </w:r>
    </w:p>
    <w:p w14:paraId="24EC335F" w14:textId="77777777" w:rsidR="006E2C8E" w:rsidRPr="00DA4BD3" w:rsidRDefault="006E2C8E" w:rsidP="006E2C8E">
      <w:pPr>
        <w:jc w:val="both"/>
        <w:rPr>
          <w:rFonts w:ascii="Arial" w:hAnsi="Arial" w:cs="Arial"/>
          <w:sz w:val="20"/>
          <w:highlight w:val="yellow"/>
        </w:rPr>
      </w:pPr>
    </w:p>
    <w:p w14:paraId="622B7B94" w14:textId="20F3941F" w:rsidR="006E2C8E" w:rsidRPr="00DA4BD3" w:rsidRDefault="007132E2" w:rsidP="006E2C8E">
      <w:pPr>
        <w:pStyle w:val="NormalWeb"/>
        <w:spacing w:before="0" w:beforeAutospacing="0" w:after="0" w:afterAutospacing="0"/>
        <w:jc w:val="both"/>
        <w:rPr>
          <w:rFonts w:ascii="Arial" w:hAnsi="Arial" w:cs="Arial"/>
          <w:sz w:val="20"/>
          <w:szCs w:val="20"/>
        </w:rPr>
      </w:pPr>
      <w:r w:rsidRPr="00FB672F">
        <w:rPr>
          <w:rFonts w:ascii="Arial" w:hAnsi="Arial" w:cs="Arial"/>
          <w:b/>
          <w:bCs/>
          <w:i/>
          <w:sz w:val="20"/>
          <w:szCs w:val="20"/>
          <w:highlight w:val="yellow"/>
        </w:rPr>
        <w:t>Protected Person</w:t>
      </w:r>
      <w:r w:rsidRPr="00DA4BD3">
        <w:rPr>
          <w:rFonts w:ascii="Arial" w:hAnsi="Arial" w:cs="Arial"/>
          <w:sz w:val="20"/>
          <w:szCs w:val="20"/>
          <w:highlight w:val="yellow"/>
        </w:rPr>
        <w:t xml:space="preserve">: An </w:t>
      </w:r>
      <w:r w:rsidRPr="00DA4BD3">
        <w:rPr>
          <w:rFonts w:ascii="Arial" w:hAnsi="Arial" w:cs="Arial"/>
          <w:i/>
          <w:iCs/>
          <w:sz w:val="20"/>
          <w:szCs w:val="20"/>
          <w:highlight w:val="yellow"/>
        </w:rPr>
        <w:t>Athlete</w:t>
      </w:r>
      <w:r w:rsidRPr="00DA4BD3">
        <w:rPr>
          <w:rFonts w:ascii="Arial" w:hAnsi="Arial" w:cs="Arial"/>
          <w:sz w:val="20"/>
          <w:szCs w:val="20"/>
          <w:highlight w:val="yellow"/>
        </w:rPr>
        <w:t xml:space="preserve"> or other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at the time of the anti-doping rule violation: (</w:t>
      </w:r>
      <w:proofErr w:type="spellStart"/>
      <w:r w:rsidRPr="00DA4BD3">
        <w:rPr>
          <w:rFonts w:ascii="Arial" w:hAnsi="Arial" w:cs="Arial"/>
          <w:sz w:val="20"/>
          <w:szCs w:val="20"/>
          <w:highlight w:val="yellow"/>
        </w:rPr>
        <w:t>i</w:t>
      </w:r>
      <w:proofErr w:type="spellEnd"/>
      <w:r w:rsidRPr="00DA4BD3">
        <w:rPr>
          <w:rFonts w:ascii="Arial" w:hAnsi="Arial" w:cs="Arial"/>
          <w:sz w:val="20"/>
          <w:szCs w:val="20"/>
          <w:highlight w:val="yellow"/>
        </w:rPr>
        <w:t>) has not reached the age of sixteen</w:t>
      </w:r>
      <w:r w:rsidR="003C7D6E" w:rsidRPr="00DA4BD3">
        <w:rPr>
          <w:rFonts w:ascii="Arial" w:hAnsi="Arial" w:cs="Arial"/>
          <w:sz w:val="20"/>
          <w:szCs w:val="20"/>
          <w:highlight w:val="yellow"/>
        </w:rPr>
        <w:t xml:space="preserve"> (16)</w:t>
      </w:r>
      <w:r w:rsidRPr="00DA4BD3">
        <w:rPr>
          <w:rFonts w:ascii="Arial" w:hAnsi="Arial" w:cs="Arial"/>
          <w:sz w:val="20"/>
          <w:szCs w:val="20"/>
          <w:highlight w:val="yellow"/>
        </w:rPr>
        <w:t xml:space="preserve"> years; (ii) has not reached the age of eighteen</w:t>
      </w:r>
      <w:r w:rsidR="003C7D6E" w:rsidRPr="00DA4BD3">
        <w:rPr>
          <w:rFonts w:ascii="Arial" w:hAnsi="Arial" w:cs="Arial"/>
          <w:sz w:val="20"/>
          <w:szCs w:val="20"/>
          <w:highlight w:val="yellow"/>
        </w:rPr>
        <w:t xml:space="preserve"> (18)</w:t>
      </w:r>
      <w:r w:rsidRPr="00DA4BD3">
        <w:rPr>
          <w:rFonts w:ascii="Arial" w:hAnsi="Arial" w:cs="Arial"/>
          <w:sz w:val="20"/>
          <w:szCs w:val="20"/>
          <w:highlight w:val="yellow"/>
        </w:rPr>
        <w:t xml:space="preserve"> years and is not included 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and has never competed in any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(iii) for reasons other than age has been determined to lack legal capacity under applicable national legislation.</w:t>
      </w:r>
      <w:r w:rsidR="00DD657C" w:rsidRPr="00DA4BD3">
        <w:rPr>
          <w:rStyle w:val="FootnoteReference"/>
          <w:rFonts w:ascii="Arial" w:hAnsi="Arial" w:cs="Arial"/>
          <w:b/>
          <w:sz w:val="20"/>
          <w:szCs w:val="20"/>
          <w:highlight w:val="yellow"/>
          <w:vertAlign w:val="superscript"/>
        </w:rPr>
        <w:footnoteReference w:id="130"/>
      </w:r>
      <w:r w:rsidR="002322FE" w:rsidRPr="00DA4BD3">
        <w:rPr>
          <w:rFonts w:ascii="Arial" w:hAnsi="Arial" w:cs="Arial"/>
          <w:b/>
          <w:sz w:val="20"/>
          <w:szCs w:val="20"/>
        </w:rPr>
        <w:t xml:space="preserve"> </w:t>
      </w:r>
    </w:p>
    <w:p w14:paraId="184B81E4" w14:textId="77777777" w:rsidR="00B0750C" w:rsidRPr="00DA4BD3" w:rsidRDefault="00B0750C" w:rsidP="00FC6DA9">
      <w:pPr>
        <w:jc w:val="both"/>
        <w:rPr>
          <w:rFonts w:ascii="Arial" w:hAnsi="Arial" w:cs="Arial"/>
          <w:sz w:val="20"/>
          <w:highlight w:val="yellow"/>
          <w:u w:val="single"/>
        </w:rPr>
      </w:pPr>
    </w:p>
    <w:p w14:paraId="59EE3B72" w14:textId="5A71A9CE" w:rsidR="00BF2C2E" w:rsidRPr="00DA4BD3" w:rsidRDefault="00C9179E" w:rsidP="00A27C22">
      <w:pPr>
        <w:jc w:val="both"/>
        <w:rPr>
          <w:rFonts w:ascii="Arial" w:hAnsi="Arial" w:cs="Arial"/>
          <w:sz w:val="20"/>
          <w:highlight w:val="yellow"/>
        </w:rPr>
      </w:pPr>
      <w:r w:rsidRPr="00FB672F">
        <w:rPr>
          <w:rFonts w:ascii="Arial" w:hAnsi="Arial" w:cs="Arial"/>
          <w:b/>
          <w:bCs/>
          <w:i/>
          <w:sz w:val="20"/>
          <w:highlight w:val="yellow"/>
        </w:rPr>
        <w:t>Provisional Suspension</w:t>
      </w:r>
      <w:r w:rsidRPr="00DA4BD3">
        <w:rPr>
          <w:rFonts w:ascii="Arial" w:hAnsi="Arial" w:cs="Arial"/>
          <w:sz w:val="20"/>
          <w:highlight w:val="yellow"/>
        </w:rPr>
        <w:t xml:space="preserve">: See </w:t>
      </w:r>
      <w:r w:rsidRPr="00DA4BD3">
        <w:rPr>
          <w:rFonts w:ascii="Arial" w:hAnsi="Arial" w:cs="Arial"/>
          <w:i/>
          <w:iCs/>
          <w:sz w:val="20"/>
          <w:highlight w:val="yellow"/>
        </w:rPr>
        <w:t>Consequences of Anti-Doping Rule Violations</w:t>
      </w:r>
      <w:r w:rsidRPr="00DA4BD3">
        <w:rPr>
          <w:rFonts w:ascii="Arial" w:hAnsi="Arial" w:cs="Arial"/>
          <w:sz w:val="20"/>
          <w:highlight w:val="yellow"/>
        </w:rPr>
        <w:t xml:space="preserve"> above.</w:t>
      </w:r>
    </w:p>
    <w:p w14:paraId="7FF1B881" w14:textId="77777777" w:rsidR="00B0750C" w:rsidRPr="00DA4BD3" w:rsidRDefault="00B0750C" w:rsidP="00FC6DA9">
      <w:pPr>
        <w:jc w:val="both"/>
        <w:rPr>
          <w:rFonts w:ascii="Arial" w:hAnsi="Arial" w:cs="Arial"/>
          <w:sz w:val="20"/>
          <w:highlight w:val="yellow"/>
        </w:rPr>
      </w:pPr>
    </w:p>
    <w:p w14:paraId="77301EF8" w14:textId="407A9D32" w:rsidR="00C9179E" w:rsidRPr="00DA4BD3" w:rsidRDefault="008138EB" w:rsidP="006E2C8E">
      <w:pPr>
        <w:jc w:val="both"/>
        <w:rPr>
          <w:rFonts w:ascii="Arial" w:hAnsi="Arial" w:cs="Arial"/>
          <w:sz w:val="20"/>
          <w:highlight w:val="yellow"/>
        </w:rPr>
      </w:pPr>
      <w:r w:rsidRPr="00FB672F">
        <w:rPr>
          <w:rFonts w:ascii="Arial" w:hAnsi="Arial" w:cs="Arial"/>
          <w:b/>
          <w:bCs/>
          <w:i/>
          <w:sz w:val="20"/>
          <w:highlight w:val="yellow"/>
        </w:rPr>
        <w:t>Public Disclosure/</w:t>
      </w:r>
      <w:r w:rsidR="00C9179E" w:rsidRPr="00FB672F">
        <w:rPr>
          <w:rFonts w:ascii="Arial" w:hAnsi="Arial" w:cs="Arial"/>
          <w:b/>
          <w:bCs/>
          <w:i/>
          <w:sz w:val="20"/>
          <w:highlight w:val="yellow"/>
        </w:rPr>
        <w:t>Publicly Disclose</w:t>
      </w:r>
      <w:r w:rsidR="00C9179E" w:rsidRPr="00DA4BD3">
        <w:rPr>
          <w:rFonts w:ascii="Arial" w:hAnsi="Arial" w:cs="Arial"/>
          <w:sz w:val="20"/>
          <w:highlight w:val="yellow"/>
        </w:rPr>
        <w:t xml:space="preserve">: See </w:t>
      </w:r>
      <w:r w:rsidR="00C9179E" w:rsidRPr="00DA4BD3">
        <w:rPr>
          <w:rFonts w:ascii="Arial" w:hAnsi="Arial" w:cs="Arial"/>
          <w:i/>
          <w:iCs/>
          <w:sz w:val="20"/>
          <w:highlight w:val="yellow"/>
        </w:rPr>
        <w:t>Consequences of Anti-Doping Rule Violations</w:t>
      </w:r>
      <w:r w:rsidR="00C9179E" w:rsidRPr="00DA4BD3">
        <w:rPr>
          <w:rFonts w:ascii="Arial" w:hAnsi="Arial" w:cs="Arial"/>
          <w:sz w:val="20"/>
          <w:highlight w:val="yellow"/>
        </w:rPr>
        <w:t xml:space="preserve"> above.</w:t>
      </w:r>
      <w:r w:rsidR="006954FF" w:rsidRPr="00DA4BD3" w:rsidDel="006954FF">
        <w:rPr>
          <w:rFonts w:ascii="Arial" w:hAnsi="Arial" w:cs="Arial"/>
          <w:sz w:val="20"/>
          <w:highlight w:val="yellow"/>
        </w:rPr>
        <w:t xml:space="preserve"> </w:t>
      </w:r>
    </w:p>
    <w:p w14:paraId="2BDDF482" w14:textId="77777777" w:rsidR="006E2C8E" w:rsidRPr="00DA4BD3" w:rsidRDefault="006E2C8E" w:rsidP="006E2C8E">
      <w:pPr>
        <w:jc w:val="both"/>
        <w:rPr>
          <w:rFonts w:ascii="Arial" w:hAnsi="Arial" w:cs="Arial"/>
          <w:sz w:val="20"/>
          <w:highlight w:val="yellow"/>
        </w:rPr>
      </w:pPr>
    </w:p>
    <w:p w14:paraId="4FD22684" w14:textId="0230DABB" w:rsidR="00502E92" w:rsidRPr="00DA4BD3" w:rsidRDefault="00502E92" w:rsidP="003D57D8">
      <w:pPr>
        <w:pStyle w:val="NormalWeb"/>
        <w:spacing w:before="0" w:beforeAutospacing="0" w:after="0" w:afterAutospacing="0"/>
        <w:jc w:val="both"/>
        <w:rPr>
          <w:rFonts w:ascii="Arial" w:hAnsi="Arial" w:cs="Arial"/>
          <w:highlight w:val="yellow"/>
        </w:rPr>
      </w:pPr>
      <w:r w:rsidRPr="00FB672F">
        <w:rPr>
          <w:rFonts w:ascii="Arial" w:hAnsi="Arial" w:cs="Arial"/>
          <w:b/>
          <w:i/>
          <w:sz w:val="20"/>
          <w:highlight w:val="yellow"/>
        </w:rPr>
        <w:t>Quality Assurance</w:t>
      </w:r>
      <w:r w:rsidRPr="00DA4BD3">
        <w:rPr>
          <w:rFonts w:ascii="Arial" w:hAnsi="Arial" w:cs="Arial"/>
          <w:bCs/>
          <w:iCs/>
          <w:sz w:val="20"/>
          <w:highlight w:val="yellow"/>
        </w:rPr>
        <w:t>:</w:t>
      </w:r>
      <w:r w:rsidRPr="00DA4BD3">
        <w:rPr>
          <w:rFonts w:ascii="Arial" w:hAnsi="Arial" w:cs="Arial"/>
          <w:b/>
          <w:i/>
          <w:sz w:val="20"/>
          <w:szCs w:val="20"/>
          <w:highlight w:val="yellow"/>
        </w:rPr>
        <w:t xml:space="preserve"> </w:t>
      </w:r>
      <w:r w:rsidRPr="00DA4BD3">
        <w:rPr>
          <w:rFonts w:ascii="Arial" w:hAnsi="Arial" w:cs="Arial"/>
          <w:bCs/>
          <w:iCs/>
          <w:sz w:val="20"/>
          <w:szCs w:val="20"/>
          <w:highlight w:val="yellow"/>
        </w:rPr>
        <w:t xml:space="preserve">Processes aimed at maintaining and improving the quality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(as further defined in the </w:t>
      </w:r>
      <w:r w:rsidRPr="00DA4BD3">
        <w:rPr>
          <w:rFonts w:ascii="Arial" w:hAnsi="Arial" w:cs="Arial"/>
          <w:bCs/>
          <w:i/>
          <w:sz w:val="20"/>
          <w:szCs w:val="20"/>
          <w:highlight w:val="yellow"/>
        </w:rPr>
        <w:t>International Standard</w:t>
      </w:r>
      <w:r w:rsidRPr="00DA4BD3">
        <w:rPr>
          <w:rFonts w:ascii="Arial" w:hAnsi="Arial" w:cs="Arial"/>
          <w:bCs/>
          <w:iCs/>
          <w:sz w:val="20"/>
          <w:szCs w:val="20"/>
          <w:highlight w:val="yellow"/>
        </w:rPr>
        <w:t xml:space="preserve"> for Laboratories), i.e., quality control, quality </w:t>
      </w:r>
      <w:r w:rsidRPr="00DA4BD3">
        <w:rPr>
          <w:rFonts w:ascii="Arial" w:hAnsi="Arial" w:cs="Arial"/>
          <w:bCs/>
          <w:iCs/>
          <w:sz w:val="20"/>
          <w:szCs w:val="20"/>
          <w:highlight w:val="yellow"/>
        </w:rPr>
        <w:lastRenderedPageBreak/>
        <w:t xml:space="preserve">improvement, method development and validation, generation and evaluation of reference population data, analysis of substances included in the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w:t>
      </w:r>
      <w:r w:rsidRPr="00DA4BD3">
        <w:rPr>
          <w:rFonts w:ascii="Arial" w:hAnsi="Arial" w:cs="Arial"/>
          <w:bCs/>
          <w:i/>
          <w:sz w:val="20"/>
          <w:szCs w:val="20"/>
          <w:highlight w:val="yellow"/>
        </w:rPr>
        <w:t>Monitoring Program</w:t>
      </w:r>
      <w:r w:rsidRPr="00DA4BD3">
        <w:rPr>
          <w:rFonts w:ascii="Arial" w:hAnsi="Arial" w:cs="Arial"/>
          <w:bCs/>
          <w:iCs/>
          <w:sz w:val="20"/>
          <w:szCs w:val="20"/>
          <w:highlight w:val="yellow"/>
        </w:rPr>
        <w:t xml:space="preserve"> as described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4.5, and any other legitimate </w:t>
      </w:r>
      <w:r w:rsidRPr="00DA4BD3">
        <w:rPr>
          <w:rFonts w:ascii="Arial" w:hAnsi="Arial" w:cs="Arial"/>
          <w:bCs/>
          <w:i/>
          <w:sz w:val="20"/>
          <w:szCs w:val="20"/>
          <w:highlight w:val="yellow"/>
        </w:rPr>
        <w:t xml:space="preserve">Quality Assurance </w:t>
      </w:r>
      <w:r w:rsidRPr="00DA4BD3">
        <w:rPr>
          <w:rFonts w:ascii="Arial" w:hAnsi="Arial" w:cs="Arial"/>
          <w:bCs/>
          <w:iCs/>
          <w:sz w:val="20"/>
          <w:szCs w:val="20"/>
          <w:highlight w:val="yellow"/>
        </w:rPr>
        <w:t xml:space="preserve">process, as determined by </w:t>
      </w:r>
      <w:r w:rsidRPr="00DA4BD3">
        <w:rPr>
          <w:rFonts w:ascii="Arial" w:hAnsi="Arial" w:cs="Arial"/>
          <w:bCs/>
          <w:i/>
          <w:sz w:val="20"/>
          <w:szCs w:val="20"/>
          <w:highlight w:val="yellow"/>
        </w:rPr>
        <w:t>WADA</w:t>
      </w:r>
      <w:r w:rsidRPr="00DA4BD3">
        <w:rPr>
          <w:rFonts w:ascii="Arial" w:hAnsi="Arial" w:cs="Arial"/>
          <w:bCs/>
          <w:iCs/>
          <w:sz w:val="20"/>
          <w:szCs w:val="20"/>
          <w:highlight w:val="yellow"/>
        </w:rPr>
        <w:t xml:space="preserve">, aimed at monitoring the validity of Analytical </w:t>
      </w:r>
      <w:r w:rsidRPr="00DA4BD3">
        <w:rPr>
          <w:rFonts w:ascii="Arial" w:hAnsi="Arial" w:cs="Arial"/>
          <w:bCs/>
          <w:i/>
          <w:sz w:val="20"/>
          <w:szCs w:val="20"/>
          <w:highlight w:val="yellow"/>
        </w:rPr>
        <w:t>Testing</w:t>
      </w:r>
      <w:r w:rsidRPr="00DA4BD3">
        <w:rPr>
          <w:rFonts w:ascii="Arial" w:hAnsi="Arial" w:cs="Arial"/>
          <w:bCs/>
          <w:iCs/>
          <w:sz w:val="20"/>
          <w:szCs w:val="20"/>
          <w:highlight w:val="yellow"/>
        </w:rPr>
        <w:t xml:space="preserve"> Procedures applied to the analysis of </w:t>
      </w:r>
      <w:r w:rsidRPr="00DA4BD3">
        <w:rPr>
          <w:rFonts w:ascii="Arial" w:hAnsi="Arial" w:cs="Arial"/>
          <w:bCs/>
          <w:i/>
          <w:sz w:val="20"/>
          <w:szCs w:val="20"/>
          <w:highlight w:val="yellow"/>
        </w:rPr>
        <w:t>Prohibited Substances</w:t>
      </w:r>
      <w:r w:rsidRPr="00DA4BD3">
        <w:rPr>
          <w:rFonts w:ascii="Arial" w:hAnsi="Arial" w:cs="Arial"/>
          <w:bCs/>
          <w:iCs/>
          <w:sz w:val="20"/>
          <w:szCs w:val="20"/>
          <w:highlight w:val="yellow"/>
        </w:rPr>
        <w:t xml:space="preserve"> and </w:t>
      </w:r>
      <w:r w:rsidRPr="00DA4BD3">
        <w:rPr>
          <w:rFonts w:ascii="Arial" w:hAnsi="Arial" w:cs="Arial"/>
          <w:bCs/>
          <w:i/>
          <w:sz w:val="20"/>
          <w:szCs w:val="20"/>
          <w:highlight w:val="yellow"/>
        </w:rPr>
        <w:t>Prohibited Methods</w:t>
      </w:r>
      <w:r w:rsidRPr="00DA4BD3">
        <w:rPr>
          <w:rFonts w:ascii="Arial" w:hAnsi="Arial" w:cs="Arial"/>
          <w:bCs/>
          <w:iCs/>
          <w:sz w:val="20"/>
          <w:szCs w:val="20"/>
          <w:highlight w:val="yellow"/>
        </w:rPr>
        <w:t xml:space="preserve"> for the purposes established in </w:t>
      </w:r>
      <w:r w:rsidRPr="00DA4BD3">
        <w:rPr>
          <w:rFonts w:ascii="Arial" w:hAnsi="Arial" w:cs="Arial"/>
          <w:bCs/>
          <w:i/>
          <w:sz w:val="20"/>
          <w:szCs w:val="20"/>
          <w:highlight w:val="yellow"/>
        </w:rPr>
        <w:t>Code</w:t>
      </w:r>
      <w:r w:rsidRPr="00DA4BD3">
        <w:rPr>
          <w:rFonts w:ascii="Arial" w:hAnsi="Arial" w:cs="Arial"/>
          <w:bCs/>
          <w:iCs/>
          <w:sz w:val="20"/>
          <w:szCs w:val="20"/>
          <w:highlight w:val="yellow"/>
        </w:rPr>
        <w:t xml:space="preserve"> Article 6.2.</w:t>
      </w:r>
    </w:p>
    <w:p w14:paraId="7C88F2EE" w14:textId="77777777" w:rsidR="00502E92" w:rsidRPr="00DA4BD3" w:rsidRDefault="00502E92" w:rsidP="006E2C8E">
      <w:pPr>
        <w:jc w:val="both"/>
        <w:rPr>
          <w:rFonts w:ascii="Arial" w:hAnsi="Arial" w:cs="Arial"/>
          <w:sz w:val="20"/>
          <w:highlight w:val="yellow"/>
        </w:rPr>
      </w:pPr>
    </w:p>
    <w:p w14:paraId="3AB21D6B" w14:textId="762ECFD9" w:rsidR="00C9179E" w:rsidRPr="00DA4BD3" w:rsidRDefault="00C9179E" w:rsidP="006E2C8E">
      <w:pPr>
        <w:pStyle w:val="NormalWeb"/>
        <w:spacing w:before="0" w:beforeAutospacing="0" w:after="0" w:afterAutospacing="0"/>
        <w:jc w:val="both"/>
        <w:rPr>
          <w:rFonts w:ascii="Arial" w:hAnsi="Arial" w:cs="Arial"/>
          <w:iCs/>
          <w:sz w:val="20"/>
          <w:szCs w:val="20"/>
        </w:rPr>
      </w:pPr>
      <w:r w:rsidRPr="00FB672F">
        <w:rPr>
          <w:rFonts w:ascii="Arial" w:hAnsi="Arial" w:cs="Arial"/>
          <w:b/>
          <w:bCs/>
          <w:i/>
          <w:sz w:val="20"/>
          <w:szCs w:val="20"/>
          <w:highlight w:val="yellow"/>
        </w:rPr>
        <w:t>Recreational Athlete</w:t>
      </w:r>
      <w:r w:rsidRPr="00DA4BD3">
        <w:rPr>
          <w:rFonts w:ascii="Arial" w:hAnsi="Arial" w:cs="Arial"/>
          <w:sz w:val="20"/>
          <w:szCs w:val="20"/>
          <w:highlight w:val="yellow"/>
        </w:rPr>
        <w:t xml:space="preserve">: A natural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is so defined by the relevant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provided, however, the term shall not include any </w:t>
      </w:r>
      <w:r w:rsidRPr="00DA4BD3">
        <w:rPr>
          <w:rFonts w:ascii="Arial" w:hAnsi="Arial" w:cs="Arial"/>
          <w:i/>
          <w:iCs/>
          <w:sz w:val="20"/>
          <w:szCs w:val="20"/>
          <w:highlight w:val="yellow"/>
        </w:rPr>
        <w:t>Person</w:t>
      </w:r>
      <w:r w:rsidRPr="00DA4BD3">
        <w:rPr>
          <w:rFonts w:ascii="Arial" w:hAnsi="Arial" w:cs="Arial"/>
          <w:sz w:val="20"/>
          <w:szCs w:val="20"/>
          <w:highlight w:val="yellow"/>
        </w:rPr>
        <w:t xml:space="preserve"> who, within the five</w:t>
      </w:r>
      <w:r w:rsidR="003C7D6E" w:rsidRPr="00DA4BD3">
        <w:rPr>
          <w:rFonts w:ascii="Arial" w:hAnsi="Arial" w:cs="Arial"/>
          <w:sz w:val="20"/>
          <w:szCs w:val="20"/>
          <w:highlight w:val="yellow"/>
        </w:rPr>
        <w:t xml:space="preserve"> (5)</w:t>
      </w:r>
      <w:r w:rsidRPr="00DA4BD3">
        <w:rPr>
          <w:rFonts w:ascii="Arial" w:hAnsi="Arial" w:cs="Arial"/>
          <w:sz w:val="20"/>
          <w:szCs w:val="20"/>
          <w:highlight w:val="yellow"/>
        </w:rPr>
        <w:t xml:space="preserve"> years prior to committing any anti-doping rule violation, has</w:t>
      </w:r>
      <w:r w:rsidR="00E00998" w:rsidRPr="00DA4BD3">
        <w:rPr>
          <w:rFonts w:ascii="Arial" w:hAnsi="Arial" w:cs="Arial"/>
          <w:sz w:val="20"/>
          <w:szCs w:val="20"/>
          <w:highlight w:val="yellow"/>
        </w:rPr>
        <w:t>, in the same sport,</w:t>
      </w:r>
      <w:r w:rsidRPr="00DA4BD3">
        <w:rPr>
          <w:rFonts w:ascii="Arial" w:hAnsi="Arial" w:cs="Arial"/>
          <w:sz w:val="20"/>
          <w:szCs w:val="20"/>
          <w:highlight w:val="yellow"/>
        </w:rPr>
        <w:t xml:space="preserve"> been an </w:t>
      </w:r>
      <w:r w:rsidRPr="00DA4BD3">
        <w:rPr>
          <w:rFonts w:ascii="Arial" w:hAnsi="Arial" w:cs="Arial"/>
          <w:i/>
          <w:iCs/>
          <w:sz w:val="20"/>
          <w:szCs w:val="20"/>
          <w:highlight w:val="yellow"/>
        </w:rPr>
        <w:t>International-Level Athlete</w:t>
      </w:r>
      <w:r w:rsidRPr="00DA4BD3">
        <w:rPr>
          <w:rFonts w:ascii="Arial" w:hAnsi="Arial" w:cs="Arial"/>
          <w:sz w:val="20"/>
          <w:szCs w:val="20"/>
          <w:highlight w:val="yellow"/>
        </w:rPr>
        <w:t xml:space="preserve"> (as defined by each International Federation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or </w:t>
      </w:r>
      <w:r w:rsidRPr="00DA4BD3">
        <w:rPr>
          <w:rFonts w:ascii="Arial" w:hAnsi="Arial" w:cs="Arial"/>
          <w:i/>
          <w:iCs/>
          <w:sz w:val="20"/>
          <w:szCs w:val="20"/>
          <w:highlight w:val="yellow"/>
        </w:rPr>
        <w:t>National-Level Athlete</w:t>
      </w:r>
      <w:r w:rsidRPr="00DA4BD3">
        <w:rPr>
          <w:rFonts w:ascii="Arial" w:hAnsi="Arial" w:cs="Arial"/>
          <w:sz w:val="20"/>
          <w:szCs w:val="20"/>
          <w:highlight w:val="yellow"/>
        </w:rPr>
        <w:t xml:space="preserve"> (as defined by each </w:t>
      </w:r>
      <w:r w:rsidRPr="00DA4BD3">
        <w:rPr>
          <w:rFonts w:ascii="Arial" w:hAnsi="Arial" w:cs="Arial"/>
          <w:i/>
          <w:iCs/>
          <w:sz w:val="20"/>
          <w:szCs w:val="20"/>
          <w:highlight w:val="yellow"/>
        </w:rPr>
        <w:t>National Anti-Doping Organization</w:t>
      </w:r>
      <w:r w:rsidRPr="00DA4BD3">
        <w:rPr>
          <w:rFonts w:ascii="Arial" w:hAnsi="Arial" w:cs="Arial"/>
          <w:sz w:val="20"/>
          <w:szCs w:val="20"/>
          <w:highlight w:val="yellow"/>
        </w:rPr>
        <w:t xml:space="preserve"> consistent with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Testing</w:t>
      </w:r>
      <w:r w:rsidRPr="00DA4BD3">
        <w:rPr>
          <w:rFonts w:ascii="Arial" w:hAnsi="Arial" w:cs="Arial"/>
          <w:sz w:val="20"/>
          <w:szCs w:val="20"/>
          <w:highlight w:val="yellow"/>
        </w:rPr>
        <w:t xml:space="preserve">), has </w:t>
      </w:r>
      <w:r w:rsidR="00E43ADF" w:rsidRPr="00DA4BD3">
        <w:rPr>
          <w:rFonts w:ascii="Arial" w:hAnsi="Arial" w:cs="Arial"/>
          <w:sz w:val="20"/>
          <w:szCs w:val="20"/>
          <w:highlight w:val="yellow"/>
        </w:rPr>
        <w:t>participated in the sport in a professional capacity</w:t>
      </w:r>
      <w:r w:rsidR="00D9798F" w:rsidRPr="006A3C12">
        <w:rPr>
          <w:rStyle w:val="FootnoteReference"/>
          <w:rFonts w:ascii="Arial" w:hAnsi="Arial" w:cs="Arial"/>
          <w:sz w:val="20"/>
          <w:szCs w:val="16"/>
          <w:highlight w:val="yellow"/>
          <w:vertAlign w:val="superscript"/>
        </w:rPr>
        <w:footnoteReference w:id="131"/>
      </w:r>
      <w:r w:rsidR="00E43ADF" w:rsidRPr="00DA4BD3">
        <w:rPr>
          <w:rFonts w:ascii="Arial" w:hAnsi="Arial" w:cs="Arial"/>
          <w:sz w:val="20"/>
          <w:szCs w:val="20"/>
          <w:highlight w:val="yellow"/>
        </w:rPr>
        <w:t xml:space="preserve">, has competed </w:t>
      </w:r>
      <w:r w:rsidR="005526D8" w:rsidRPr="00DA4BD3">
        <w:rPr>
          <w:rFonts w:ascii="Arial" w:hAnsi="Arial" w:cs="Arial"/>
          <w:sz w:val="20"/>
          <w:szCs w:val="20"/>
          <w:highlight w:val="yellow"/>
        </w:rPr>
        <w:t xml:space="preserve">in an </w:t>
      </w:r>
      <w:r w:rsidR="005526D8" w:rsidRPr="00DA4BD3">
        <w:rPr>
          <w:rFonts w:ascii="Arial" w:hAnsi="Arial" w:cs="Arial"/>
          <w:i/>
          <w:iCs/>
          <w:sz w:val="20"/>
          <w:szCs w:val="20"/>
          <w:highlight w:val="yellow"/>
        </w:rPr>
        <w:t>International Event</w:t>
      </w:r>
      <w:r w:rsidR="005526D8" w:rsidRPr="00DA4BD3">
        <w:rPr>
          <w:rFonts w:ascii="Arial" w:hAnsi="Arial" w:cs="Arial"/>
          <w:sz w:val="20"/>
          <w:szCs w:val="20"/>
          <w:highlight w:val="yellow"/>
        </w:rPr>
        <w:t xml:space="preserve"> or </w:t>
      </w:r>
      <w:r w:rsidR="005526D8" w:rsidRPr="00DA4BD3">
        <w:rPr>
          <w:rFonts w:ascii="Arial" w:hAnsi="Arial" w:cs="Arial"/>
          <w:i/>
          <w:iCs/>
          <w:sz w:val="20"/>
          <w:szCs w:val="20"/>
          <w:highlight w:val="yellow"/>
        </w:rPr>
        <w:t>National</w:t>
      </w:r>
      <w:r w:rsidR="005526D8" w:rsidRPr="00DA4BD3">
        <w:rPr>
          <w:rFonts w:ascii="Arial" w:hAnsi="Arial" w:cs="Arial"/>
          <w:sz w:val="20"/>
          <w:szCs w:val="20"/>
          <w:highlight w:val="yellow"/>
        </w:rPr>
        <w:t xml:space="preserve"> </w:t>
      </w:r>
      <w:r w:rsidR="005526D8" w:rsidRPr="00DA4BD3">
        <w:rPr>
          <w:rFonts w:ascii="Arial" w:hAnsi="Arial" w:cs="Arial"/>
          <w:i/>
          <w:iCs/>
          <w:sz w:val="20"/>
          <w:szCs w:val="20"/>
          <w:highlight w:val="yellow"/>
        </w:rPr>
        <w:t>Event</w:t>
      </w:r>
      <w:r w:rsidR="005526D8" w:rsidRPr="00DA4BD3">
        <w:rPr>
          <w:rFonts w:ascii="Arial" w:hAnsi="Arial" w:cs="Arial"/>
          <w:sz w:val="20"/>
          <w:szCs w:val="20"/>
          <w:highlight w:val="yellow"/>
        </w:rPr>
        <w:t xml:space="preserve">, </w:t>
      </w:r>
      <w:r w:rsidRPr="00DA4BD3">
        <w:rPr>
          <w:rFonts w:ascii="Arial" w:hAnsi="Arial" w:cs="Arial"/>
          <w:sz w:val="20"/>
          <w:szCs w:val="20"/>
          <w:highlight w:val="yellow"/>
        </w:rPr>
        <w:t xml:space="preserve">represented any country in an </w:t>
      </w:r>
      <w:r w:rsidRPr="00DA4BD3">
        <w:rPr>
          <w:rFonts w:ascii="Arial" w:hAnsi="Arial" w:cs="Arial"/>
          <w:i/>
          <w:iCs/>
          <w:sz w:val="20"/>
          <w:szCs w:val="20"/>
          <w:highlight w:val="yellow"/>
        </w:rPr>
        <w:t>International Event</w:t>
      </w:r>
      <w:r w:rsidRPr="00DA4BD3">
        <w:rPr>
          <w:rFonts w:ascii="Arial" w:hAnsi="Arial" w:cs="Arial"/>
          <w:sz w:val="20"/>
          <w:szCs w:val="20"/>
          <w:highlight w:val="yellow"/>
        </w:rPr>
        <w:t xml:space="preserve"> in an open category or has been included within any </w:t>
      </w:r>
      <w:r w:rsidRPr="00DA4BD3">
        <w:rPr>
          <w:rFonts w:ascii="Arial" w:hAnsi="Arial" w:cs="Arial"/>
          <w:i/>
          <w:iCs/>
          <w:sz w:val="20"/>
          <w:szCs w:val="20"/>
          <w:highlight w:val="yellow"/>
        </w:rPr>
        <w:t>Registered Testing Pool</w:t>
      </w:r>
      <w:r w:rsidRPr="00DA4BD3">
        <w:rPr>
          <w:rFonts w:ascii="Arial" w:hAnsi="Arial" w:cs="Arial"/>
          <w:sz w:val="20"/>
          <w:szCs w:val="20"/>
          <w:highlight w:val="yellow"/>
        </w:rPr>
        <w:t xml:space="preserve"> or other whereabouts information pool maintained by any International Federation or </w:t>
      </w:r>
      <w:r w:rsidRPr="00DA4BD3">
        <w:rPr>
          <w:rFonts w:ascii="Arial" w:hAnsi="Arial" w:cs="Arial"/>
          <w:i/>
          <w:iCs/>
          <w:sz w:val="20"/>
          <w:szCs w:val="20"/>
          <w:highlight w:val="yellow"/>
        </w:rPr>
        <w:t>National Anti-Doping Organization</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2"/>
      </w:r>
      <w:r w:rsidRPr="00DA4BD3">
        <w:rPr>
          <w:rFonts w:ascii="Arial" w:hAnsi="Arial" w:cs="Arial"/>
          <w:iCs/>
          <w:sz w:val="20"/>
          <w:szCs w:val="20"/>
        </w:rPr>
        <w:t xml:space="preserve"> </w:t>
      </w:r>
    </w:p>
    <w:p w14:paraId="2B7DB952"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01F79FDA" w14:textId="7CE8A5D3" w:rsidR="00AC40E3" w:rsidRPr="00DA4BD3" w:rsidRDefault="0001586E" w:rsidP="006E2C8E">
      <w:pPr>
        <w:jc w:val="both"/>
        <w:rPr>
          <w:rFonts w:ascii="Arial" w:hAnsi="Arial" w:cs="Arial"/>
          <w:sz w:val="20"/>
        </w:rPr>
      </w:pPr>
      <w:r w:rsidRPr="00FB672F">
        <w:rPr>
          <w:rFonts w:ascii="Arial" w:hAnsi="Arial" w:cs="Arial"/>
          <w:b/>
          <w:bCs/>
          <w:i/>
          <w:sz w:val="20"/>
          <w:highlight w:val="yellow"/>
        </w:rPr>
        <w:t>Regional Anti-Doping Organization</w:t>
      </w:r>
      <w:r w:rsidRPr="00DA4BD3">
        <w:rPr>
          <w:rFonts w:ascii="Arial" w:hAnsi="Arial" w:cs="Arial"/>
          <w:sz w:val="20"/>
          <w:highlight w:val="yellow"/>
        </w:rPr>
        <w:t>:</w:t>
      </w:r>
      <w:r w:rsidRPr="00DA4BD3">
        <w:rPr>
          <w:rFonts w:ascii="Arial" w:hAnsi="Arial" w:cs="Arial"/>
          <w:i/>
          <w:iCs/>
          <w:sz w:val="20"/>
          <w:highlight w:val="yellow"/>
        </w:rPr>
        <w:t xml:space="preserve"> </w:t>
      </w:r>
      <w:r w:rsidRPr="00DA4BD3">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DA4BD3">
        <w:rPr>
          <w:rFonts w:ascii="Arial" w:hAnsi="Arial" w:cs="Arial"/>
          <w:i/>
          <w:iCs/>
          <w:sz w:val="20"/>
          <w:highlight w:val="yellow"/>
        </w:rPr>
        <w:t>Samples</w:t>
      </w:r>
      <w:r w:rsidRPr="00DA4BD3">
        <w:rPr>
          <w:rFonts w:ascii="Arial" w:hAnsi="Arial" w:cs="Arial"/>
          <w:sz w:val="20"/>
          <w:highlight w:val="yellow"/>
        </w:rPr>
        <w:t xml:space="preserve">, the management of results, the review of </w:t>
      </w:r>
      <w:r w:rsidR="00477CC1" w:rsidRPr="00DA4BD3">
        <w:rPr>
          <w:rFonts w:ascii="Arial" w:hAnsi="Arial" w:cs="Arial"/>
          <w:i/>
          <w:iCs/>
          <w:sz w:val="20"/>
          <w:highlight w:val="yellow"/>
        </w:rPr>
        <w:t>Therapeutic Use Exemptions</w:t>
      </w:r>
      <w:r w:rsidRPr="00DA4BD3">
        <w:rPr>
          <w:rFonts w:ascii="Arial" w:hAnsi="Arial" w:cs="Arial"/>
          <w:sz w:val="20"/>
          <w:highlight w:val="yellow"/>
        </w:rPr>
        <w:t xml:space="preserve">, the conduct of hearings, and the conduct of </w:t>
      </w:r>
      <w:r w:rsidR="00487699" w:rsidRPr="00DA4BD3">
        <w:rPr>
          <w:rFonts w:ascii="Arial" w:hAnsi="Arial" w:cs="Arial"/>
          <w:i/>
          <w:sz w:val="20"/>
          <w:highlight w:val="yellow"/>
        </w:rPr>
        <w:t>E</w:t>
      </w:r>
      <w:r w:rsidRPr="00DA4BD3">
        <w:rPr>
          <w:rFonts w:ascii="Arial" w:hAnsi="Arial" w:cs="Arial"/>
          <w:i/>
          <w:sz w:val="20"/>
          <w:highlight w:val="yellow"/>
        </w:rPr>
        <w:t>ducational</w:t>
      </w:r>
      <w:r w:rsidRPr="00DA4BD3">
        <w:rPr>
          <w:rFonts w:ascii="Arial" w:hAnsi="Arial" w:cs="Arial"/>
          <w:sz w:val="20"/>
          <w:highlight w:val="yellow"/>
        </w:rPr>
        <w:t xml:space="preserve"> programs at a regional level.</w:t>
      </w:r>
    </w:p>
    <w:p w14:paraId="336D34C6" w14:textId="77777777" w:rsidR="00AC40E3" w:rsidRPr="00DA4BD3" w:rsidRDefault="00AC40E3" w:rsidP="006E2C8E">
      <w:pPr>
        <w:jc w:val="both"/>
        <w:rPr>
          <w:rFonts w:ascii="Arial" w:hAnsi="Arial" w:cs="Arial"/>
          <w:sz w:val="20"/>
          <w:highlight w:val="yellow"/>
        </w:rPr>
      </w:pPr>
    </w:p>
    <w:p w14:paraId="1143ACDE" w14:textId="3D982845" w:rsidR="00AC40E3" w:rsidRPr="00DA4BD3" w:rsidRDefault="001768A6" w:rsidP="006E2C8E">
      <w:pPr>
        <w:jc w:val="both"/>
        <w:rPr>
          <w:rFonts w:ascii="Arial" w:hAnsi="Arial" w:cs="Arial"/>
          <w:sz w:val="20"/>
          <w:highlight w:val="yellow"/>
        </w:rPr>
      </w:pPr>
      <w:r w:rsidRPr="00FB672F">
        <w:rPr>
          <w:rFonts w:ascii="Arial" w:hAnsi="Arial" w:cs="Arial"/>
          <w:b/>
          <w:bCs/>
          <w:i/>
          <w:sz w:val="20"/>
          <w:highlight w:val="yellow"/>
        </w:rPr>
        <w:t>Registered Testing Pool</w:t>
      </w:r>
      <w:r w:rsidRPr="00DA4BD3">
        <w:rPr>
          <w:rFonts w:ascii="Arial" w:hAnsi="Arial" w:cs="Arial"/>
          <w:sz w:val="20"/>
          <w:highlight w:val="yellow"/>
        </w:rPr>
        <w:t xml:space="preserve">: The pool of highest-priority </w:t>
      </w:r>
      <w:r w:rsidRPr="00DA4BD3">
        <w:rPr>
          <w:rFonts w:ascii="Arial" w:hAnsi="Arial" w:cs="Arial"/>
          <w:i/>
          <w:iCs/>
          <w:sz w:val="20"/>
          <w:highlight w:val="yellow"/>
        </w:rPr>
        <w:t>Athletes</w:t>
      </w:r>
      <w:r w:rsidRPr="00DA4BD3">
        <w:rPr>
          <w:rFonts w:ascii="Arial" w:hAnsi="Arial" w:cs="Arial"/>
          <w:sz w:val="20"/>
          <w:highlight w:val="yellow"/>
        </w:rPr>
        <w:t xml:space="preserve"> established separately at the international level by International Federations and at the national level by </w:t>
      </w:r>
      <w:r w:rsidRPr="00DA4BD3">
        <w:rPr>
          <w:rFonts w:ascii="Arial" w:hAnsi="Arial" w:cs="Arial"/>
          <w:i/>
          <w:iCs/>
          <w:sz w:val="20"/>
          <w:highlight w:val="yellow"/>
        </w:rPr>
        <w:t>National Anti-Doping Organizations</w:t>
      </w:r>
      <w:r w:rsidRPr="00DA4BD3">
        <w:rPr>
          <w:rFonts w:ascii="Arial" w:hAnsi="Arial" w:cs="Arial"/>
          <w:i/>
          <w:sz w:val="20"/>
          <w:highlight w:val="yellow"/>
        </w:rPr>
        <w:t>,</w:t>
      </w:r>
      <w:r w:rsidRPr="00DA4BD3">
        <w:rPr>
          <w:rFonts w:ascii="Arial" w:hAnsi="Arial" w:cs="Arial"/>
          <w:sz w:val="20"/>
          <w:highlight w:val="yellow"/>
        </w:rPr>
        <w:t xml:space="preserve"> who are</w:t>
      </w:r>
      <w:r w:rsidR="00D91EF0" w:rsidRPr="00DA4BD3">
        <w:rPr>
          <w:rFonts w:ascii="Arial" w:hAnsi="Arial" w:cs="Arial"/>
          <w:sz w:val="20"/>
          <w:highlight w:val="yellow"/>
        </w:rPr>
        <w:t xml:space="preserve"> subject to </w:t>
      </w:r>
      <w:r w:rsidR="00502E92" w:rsidRPr="00DA4BD3">
        <w:rPr>
          <w:rFonts w:ascii="Arial" w:hAnsi="Arial" w:cs="Arial"/>
          <w:sz w:val="20"/>
          <w:highlight w:val="yellow"/>
        </w:rPr>
        <w:t>at least a minimum level of</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Out-of-Competition</w:t>
      </w:r>
      <w:r w:rsidR="00D91EF0" w:rsidRPr="00DA4BD3">
        <w:rPr>
          <w:rFonts w:ascii="Arial" w:hAnsi="Arial" w:cs="Arial"/>
          <w:sz w:val="20"/>
          <w:highlight w:val="yellow"/>
        </w:rPr>
        <w:t xml:space="preserve"> </w:t>
      </w:r>
      <w:r w:rsidR="00D91EF0" w:rsidRPr="00DA4BD3">
        <w:rPr>
          <w:rFonts w:ascii="Arial" w:hAnsi="Arial" w:cs="Arial"/>
          <w:i/>
          <w:iCs/>
          <w:sz w:val="20"/>
          <w:highlight w:val="yellow"/>
        </w:rPr>
        <w:t>Testing</w:t>
      </w:r>
      <w:r w:rsidR="00D91EF0" w:rsidRPr="00DA4BD3">
        <w:rPr>
          <w:rFonts w:ascii="Arial" w:hAnsi="Arial" w:cs="Arial"/>
          <w:sz w:val="20"/>
          <w:highlight w:val="yellow"/>
        </w:rPr>
        <w:t xml:space="preserve"> as part of that International </w:t>
      </w:r>
      <w:r w:rsidR="00B0750C" w:rsidRPr="00DA4BD3">
        <w:rPr>
          <w:rFonts w:ascii="Arial" w:hAnsi="Arial" w:cs="Arial"/>
          <w:sz w:val="20"/>
          <w:highlight w:val="yellow"/>
        </w:rPr>
        <w:t>Federation's</w:t>
      </w:r>
      <w:r w:rsidR="00D91EF0" w:rsidRPr="00DA4BD3">
        <w:rPr>
          <w:rFonts w:ascii="Arial" w:hAnsi="Arial" w:cs="Arial"/>
          <w:sz w:val="20"/>
          <w:highlight w:val="yellow"/>
        </w:rPr>
        <w:t xml:space="preserve"> or </w:t>
      </w:r>
      <w:r w:rsidR="00D91EF0" w:rsidRPr="00DA4BD3">
        <w:rPr>
          <w:rFonts w:ascii="Arial" w:hAnsi="Arial" w:cs="Arial"/>
          <w:i/>
          <w:iCs/>
          <w:sz w:val="20"/>
          <w:highlight w:val="yellow"/>
        </w:rPr>
        <w:t xml:space="preserve">National Anti-Doping </w:t>
      </w:r>
      <w:r w:rsidR="00B0750C" w:rsidRPr="00DA4BD3">
        <w:rPr>
          <w:rFonts w:ascii="Arial" w:hAnsi="Arial" w:cs="Arial"/>
          <w:i/>
          <w:sz w:val="20"/>
          <w:highlight w:val="yellow"/>
        </w:rPr>
        <w:t>Organization's</w:t>
      </w:r>
      <w:r w:rsidR="00D91EF0" w:rsidRPr="00DA4BD3">
        <w:rPr>
          <w:rFonts w:ascii="Arial" w:hAnsi="Arial" w:cs="Arial"/>
          <w:sz w:val="20"/>
          <w:highlight w:val="yellow"/>
        </w:rPr>
        <w:t xml:space="preserve"> test distribution plan and therefore are required to provide whereabouts information as provided in Article 5.</w:t>
      </w:r>
      <w:r w:rsidR="00987D94" w:rsidRPr="00DA4BD3">
        <w:rPr>
          <w:rFonts w:ascii="Arial" w:hAnsi="Arial" w:cs="Arial"/>
          <w:sz w:val="20"/>
          <w:highlight w:val="yellow"/>
        </w:rPr>
        <w:t>5</w:t>
      </w:r>
      <w:r w:rsidR="00D91EF0" w:rsidRPr="00DA4BD3">
        <w:rPr>
          <w:rFonts w:ascii="Arial" w:hAnsi="Arial" w:cs="Arial"/>
          <w:sz w:val="20"/>
          <w:highlight w:val="yellow"/>
        </w:rPr>
        <w:t xml:space="preserve"> and the </w:t>
      </w:r>
      <w:r w:rsidR="00D91EF0" w:rsidRPr="00DA4BD3">
        <w:rPr>
          <w:rFonts w:ascii="Arial" w:hAnsi="Arial" w:cs="Arial"/>
          <w:i/>
          <w:iCs/>
          <w:sz w:val="20"/>
          <w:highlight w:val="yellow"/>
        </w:rPr>
        <w:t>International Standard</w:t>
      </w:r>
      <w:r w:rsidR="00D91EF0" w:rsidRPr="00DA4BD3">
        <w:rPr>
          <w:rFonts w:ascii="Arial" w:hAnsi="Arial" w:cs="Arial"/>
          <w:sz w:val="20"/>
          <w:highlight w:val="yellow"/>
        </w:rPr>
        <w:t xml:space="preserve"> for </w:t>
      </w:r>
      <w:r w:rsidR="00D91EF0" w:rsidRPr="00DA4BD3">
        <w:rPr>
          <w:rFonts w:ascii="Arial" w:hAnsi="Arial" w:cs="Arial"/>
          <w:i/>
          <w:iCs/>
          <w:sz w:val="20"/>
          <w:highlight w:val="yellow"/>
        </w:rPr>
        <w:t>Testing</w:t>
      </w:r>
      <w:r w:rsidR="00D91EF0" w:rsidRPr="00DA4BD3">
        <w:rPr>
          <w:rFonts w:ascii="Arial" w:hAnsi="Arial" w:cs="Arial"/>
          <w:sz w:val="20"/>
          <w:highlight w:val="yellow"/>
        </w:rPr>
        <w:t>.</w:t>
      </w:r>
    </w:p>
    <w:p w14:paraId="1A6DAE87" w14:textId="77777777" w:rsidR="006E2C8E" w:rsidRPr="00DA4BD3" w:rsidRDefault="006E2C8E" w:rsidP="006E2C8E">
      <w:pPr>
        <w:jc w:val="both"/>
        <w:rPr>
          <w:rFonts w:ascii="Arial" w:hAnsi="Arial" w:cs="Arial"/>
          <w:sz w:val="20"/>
          <w:highlight w:val="yellow"/>
        </w:rPr>
      </w:pPr>
    </w:p>
    <w:p w14:paraId="1A908E7D" w14:textId="798AC47C" w:rsidR="00347E26" w:rsidRPr="00DA4BD3" w:rsidRDefault="00D91EF0"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Results Management</w:t>
      </w:r>
      <w:r w:rsidRPr="00DA4BD3">
        <w:rPr>
          <w:rFonts w:ascii="Arial" w:hAnsi="Arial" w:cs="Arial"/>
          <w:sz w:val="20"/>
          <w:szCs w:val="20"/>
          <w:highlight w:val="yellow"/>
        </w:rPr>
        <w:t xml:space="preserve">: The process encompassing the timeframe between notification as per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in certain cases (e.g., </w:t>
      </w:r>
      <w:r w:rsidRPr="00DA4BD3">
        <w:rPr>
          <w:rFonts w:ascii="Arial" w:hAnsi="Arial" w:cs="Arial"/>
          <w:i/>
          <w:iCs/>
          <w:sz w:val="20"/>
          <w:szCs w:val="20"/>
          <w:highlight w:val="yellow"/>
        </w:rPr>
        <w:t>Atypical Finding</w:t>
      </w:r>
      <w:r w:rsidRPr="00DA4BD3">
        <w:rPr>
          <w:rFonts w:ascii="Arial" w:hAnsi="Arial" w:cs="Arial"/>
          <w:sz w:val="20"/>
          <w:szCs w:val="20"/>
          <w:highlight w:val="yellow"/>
        </w:rPr>
        <w:t xml:space="preserve">,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w:t>
      </w:r>
      <w:r w:rsidR="00051A31" w:rsidRPr="00DA4BD3">
        <w:rPr>
          <w:rFonts w:ascii="Arial" w:hAnsi="Arial" w:cs="Arial"/>
          <w:sz w:val="20"/>
          <w:szCs w:val="20"/>
          <w:highlight w:val="yellow"/>
        </w:rPr>
        <w:t>w</w:t>
      </w:r>
      <w:r w:rsidRPr="00DA4BD3">
        <w:rPr>
          <w:rFonts w:ascii="Arial" w:hAnsi="Arial" w:cs="Arial"/>
          <w:sz w:val="20"/>
          <w:szCs w:val="20"/>
          <w:highlight w:val="yellow"/>
        </w:rPr>
        <w:t xml:space="preserve">hereabouts </w:t>
      </w:r>
      <w:r w:rsidR="00051A31" w:rsidRPr="00DA4BD3">
        <w:rPr>
          <w:rFonts w:ascii="Arial" w:hAnsi="Arial" w:cs="Arial"/>
          <w:sz w:val="20"/>
          <w:szCs w:val="20"/>
          <w:highlight w:val="yellow"/>
        </w:rPr>
        <w:t>f</w:t>
      </w:r>
      <w:r w:rsidRPr="00DA4BD3">
        <w:rPr>
          <w:rFonts w:ascii="Arial" w:hAnsi="Arial" w:cs="Arial"/>
          <w:sz w:val="20"/>
          <w:szCs w:val="20"/>
          <w:highlight w:val="yellow"/>
        </w:rPr>
        <w:t xml:space="preserve">ailure), such pre-notification steps expressly provided for in Article 5 of the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 xml:space="preserve"> for </w:t>
      </w:r>
      <w:r w:rsidRPr="00DA4BD3">
        <w:rPr>
          <w:rFonts w:ascii="Arial" w:hAnsi="Arial" w:cs="Arial"/>
          <w:i/>
          <w:iCs/>
          <w:sz w:val="20"/>
          <w:szCs w:val="20"/>
          <w:highlight w:val="yellow"/>
        </w:rPr>
        <w:t>Results Management</w:t>
      </w:r>
      <w:r w:rsidRPr="00DA4BD3">
        <w:rPr>
          <w:rFonts w:ascii="Arial" w:hAnsi="Arial" w:cs="Arial"/>
          <w:sz w:val="20"/>
          <w:szCs w:val="20"/>
          <w:highlight w:val="yellow"/>
        </w:rPr>
        <w:t>, through the charge until the final resolution of the matter, including the end of the hearing process at first instance or on appeal (if an appeal was lodged).</w:t>
      </w:r>
    </w:p>
    <w:p w14:paraId="3CD19E78" w14:textId="6C010E8E" w:rsidR="00D91EF0" w:rsidRPr="00DA4BD3" w:rsidRDefault="00C302F3" w:rsidP="006E2C8E">
      <w:pPr>
        <w:jc w:val="both"/>
        <w:rPr>
          <w:rFonts w:ascii="Arial" w:hAnsi="Arial" w:cs="Arial"/>
          <w:sz w:val="20"/>
          <w:highlight w:val="yellow"/>
        </w:rPr>
      </w:pPr>
      <w:r w:rsidRPr="00DA4BD3">
        <w:rPr>
          <w:rFonts w:ascii="Arial" w:hAnsi="Arial" w:cs="Arial"/>
          <w:i/>
          <w:sz w:val="20"/>
          <w:highlight w:val="yellow"/>
        </w:rPr>
        <w:t xml:space="preserve">Sample </w:t>
      </w:r>
      <w:r w:rsidRPr="00DA4BD3">
        <w:rPr>
          <w:rFonts w:ascii="Arial" w:hAnsi="Arial" w:cs="Arial"/>
          <w:sz w:val="20"/>
          <w:highlight w:val="yellow"/>
        </w:rPr>
        <w:t>or</w:t>
      </w:r>
      <w:r w:rsidRPr="00DA4BD3">
        <w:rPr>
          <w:rFonts w:ascii="Arial" w:hAnsi="Arial" w:cs="Arial"/>
          <w:i/>
          <w:sz w:val="20"/>
          <w:highlight w:val="yellow"/>
        </w:rPr>
        <w:t xml:space="preserve"> Specimen</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Any biological material collected for the purposes of </w:t>
      </w:r>
      <w:r w:rsidRPr="00DA4BD3">
        <w:rPr>
          <w:rFonts w:ascii="Arial" w:hAnsi="Arial" w:cs="Arial"/>
          <w:i/>
          <w:iCs/>
          <w:sz w:val="20"/>
          <w:highlight w:val="yellow"/>
        </w:rPr>
        <w:t>Doping Control</w:t>
      </w:r>
      <w:r w:rsidRPr="00DA4BD3">
        <w:rPr>
          <w:rFonts w:ascii="Arial" w:hAnsi="Arial" w:cs="Arial"/>
          <w:iCs/>
          <w:sz w:val="20"/>
          <w:highlight w:val="yellow"/>
        </w:rPr>
        <w:t>.</w:t>
      </w:r>
      <w:r w:rsidR="00680A1E" w:rsidRPr="00DA4BD3">
        <w:rPr>
          <w:rStyle w:val="FootnoteReference"/>
          <w:rFonts w:ascii="Arial" w:hAnsi="Arial" w:cs="Arial"/>
          <w:b/>
          <w:iCs/>
          <w:sz w:val="20"/>
          <w:highlight w:val="yellow"/>
          <w:vertAlign w:val="superscript"/>
        </w:rPr>
        <w:footnoteReference w:id="133"/>
      </w:r>
    </w:p>
    <w:p w14:paraId="3E943319" w14:textId="77777777" w:rsidR="00C302F3" w:rsidRPr="00DA4BD3" w:rsidRDefault="00C302F3" w:rsidP="006E2C8E">
      <w:pPr>
        <w:jc w:val="both"/>
        <w:rPr>
          <w:rFonts w:ascii="Arial" w:hAnsi="Arial" w:cs="Arial"/>
          <w:sz w:val="20"/>
          <w:highlight w:val="yellow"/>
        </w:rPr>
      </w:pPr>
    </w:p>
    <w:p w14:paraId="3A669CF9" w14:textId="71DACA97" w:rsidR="00D91EF0" w:rsidRPr="00DA4BD3" w:rsidRDefault="00C302F3" w:rsidP="00347E26">
      <w:pPr>
        <w:jc w:val="both"/>
        <w:rPr>
          <w:rFonts w:ascii="Arial" w:hAnsi="Arial" w:cs="Arial"/>
          <w:sz w:val="20"/>
          <w:highlight w:val="yellow"/>
        </w:rPr>
      </w:pPr>
      <w:r w:rsidRPr="00FB672F">
        <w:rPr>
          <w:rFonts w:ascii="Arial" w:hAnsi="Arial" w:cs="Arial"/>
          <w:b/>
          <w:bCs/>
          <w:i/>
          <w:sz w:val="20"/>
          <w:highlight w:val="yellow"/>
        </w:rPr>
        <w:t>Signatories</w:t>
      </w:r>
      <w:r w:rsidRPr="00DA4BD3">
        <w:rPr>
          <w:rFonts w:ascii="Arial" w:hAnsi="Arial" w:cs="Arial"/>
          <w:sz w:val="20"/>
          <w:highlight w:val="yellow"/>
        </w:rPr>
        <w:t>:</w:t>
      </w:r>
      <w:r w:rsidR="00B0750C" w:rsidRPr="00DA4BD3">
        <w:rPr>
          <w:rFonts w:ascii="Arial" w:hAnsi="Arial" w:cs="Arial"/>
          <w:i/>
          <w:sz w:val="20"/>
          <w:highlight w:val="yellow"/>
        </w:rPr>
        <w:t xml:space="preserve"> </w:t>
      </w:r>
      <w:r w:rsidRPr="00DA4BD3">
        <w:rPr>
          <w:rFonts w:ascii="Arial" w:hAnsi="Arial" w:cs="Arial"/>
          <w:sz w:val="20"/>
          <w:highlight w:val="yellow"/>
        </w:rPr>
        <w:t xml:space="preserve">Those entities accepting the </w:t>
      </w:r>
      <w:r w:rsidRPr="00DA4BD3">
        <w:rPr>
          <w:rFonts w:ascii="Arial" w:hAnsi="Arial" w:cs="Arial"/>
          <w:i/>
          <w:iCs/>
          <w:sz w:val="20"/>
          <w:highlight w:val="yellow"/>
        </w:rPr>
        <w:t>Code</w:t>
      </w:r>
      <w:r w:rsidRPr="00DA4BD3">
        <w:rPr>
          <w:rFonts w:ascii="Arial" w:hAnsi="Arial" w:cs="Arial"/>
          <w:sz w:val="20"/>
          <w:highlight w:val="yellow"/>
        </w:rPr>
        <w:t xml:space="preserve"> and agreeing to implement the </w:t>
      </w:r>
      <w:r w:rsidRPr="00DA4BD3">
        <w:rPr>
          <w:rFonts w:ascii="Arial" w:hAnsi="Arial" w:cs="Arial"/>
          <w:i/>
          <w:iCs/>
          <w:sz w:val="20"/>
          <w:highlight w:val="yellow"/>
        </w:rPr>
        <w:t>Code</w:t>
      </w:r>
      <w:r w:rsidRPr="00DA4BD3">
        <w:rPr>
          <w:rFonts w:ascii="Arial" w:hAnsi="Arial" w:cs="Arial"/>
          <w:sz w:val="20"/>
          <w:highlight w:val="yellow"/>
        </w:rPr>
        <w:t xml:space="preserve">, as provided in Article 23 of the </w:t>
      </w:r>
      <w:r w:rsidRPr="00DA4BD3">
        <w:rPr>
          <w:rFonts w:ascii="Arial" w:hAnsi="Arial" w:cs="Arial"/>
          <w:i/>
          <w:sz w:val="20"/>
          <w:highlight w:val="yellow"/>
        </w:rPr>
        <w:t>Code</w:t>
      </w:r>
      <w:r w:rsidRPr="00DA4BD3">
        <w:rPr>
          <w:rFonts w:ascii="Arial" w:hAnsi="Arial" w:cs="Arial"/>
          <w:sz w:val="20"/>
          <w:highlight w:val="yellow"/>
        </w:rPr>
        <w:t>.</w:t>
      </w:r>
      <w:r w:rsidR="00B0750C" w:rsidRPr="00DA4BD3">
        <w:rPr>
          <w:rFonts w:ascii="Arial" w:hAnsi="Arial" w:cs="Arial"/>
          <w:sz w:val="20"/>
          <w:highlight w:val="yellow"/>
        </w:rPr>
        <w:t xml:space="preserve"> </w:t>
      </w:r>
    </w:p>
    <w:p w14:paraId="6EB44E7E" w14:textId="77777777" w:rsidR="00D91EF0" w:rsidRPr="00DA4BD3" w:rsidRDefault="00D91EF0" w:rsidP="00347E26">
      <w:pPr>
        <w:jc w:val="both"/>
        <w:rPr>
          <w:rFonts w:ascii="Arial" w:hAnsi="Arial" w:cs="Arial"/>
          <w:sz w:val="20"/>
          <w:highlight w:val="yellow"/>
        </w:rPr>
      </w:pPr>
    </w:p>
    <w:p w14:paraId="6C6862BC" w14:textId="479F7155" w:rsidR="00D91EF0" w:rsidRPr="00DA4BD3" w:rsidRDefault="00A852B5" w:rsidP="00347E26">
      <w:pPr>
        <w:jc w:val="both"/>
        <w:rPr>
          <w:rFonts w:ascii="Arial" w:hAnsi="Arial" w:cs="Arial"/>
          <w:i/>
          <w:sz w:val="20"/>
          <w:highlight w:val="yellow"/>
          <w:u w:val="single"/>
        </w:rPr>
      </w:pPr>
      <w:r w:rsidRPr="00FB672F">
        <w:rPr>
          <w:rFonts w:ascii="Arial" w:hAnsi="Arial" w:cs="Arial"/>
          <w:b/>
          <w:bCs/>
          <w:i/>
          <w:sz w:val="20"/>
          <w:highlight w:val="yellow"/>
        </w:rPr>
        <w:t>Specified Method</w:t>
      </w:r>
      <w:r w:rsidRPr="00DA4BD3">
        <w:rPr>
          <w:rFonts w:ascii="Arial" w:hAnsi="Arial" w:cs="Arial"/>
          <w:i/>
          <w:sz w:val="20"/>
          <w:highlight w:val="yellow"/>
        </w:rPr>
        <w:t>:</w:t>
      </w:r>
      <w:r w:rsidRPr="00DA4BD3">
        <w:rPr>
          <w:rFonts w:ascii="Arial" w:hAnsi="Arial" w:cs="Arial"/>
          <w:sz w:val="20"/>
          <w:highlight w:val="yellow"/>
        </w:rPr>
        <w:t xml:space="preserve"> See Article 4.2.2.</w:t>
      </w:r>
    </w:p>
    <w:p w14:paraId="4ACB9508" w14:textId="7F2134DC" w:rsidR="00A852B5" w:rsidRPr="00DA4BD3" w:rsidRDefault="00A852B5" w:rsidP="00347E26">
      <w:pPr>
        <w:jc w:val="both"/>
        <w:rPr>
          <w:rFonts w:ascii="Arial" w:hAnsi="Arial" w:cs="Arial"/>
          <w:i/>
          <w:sz w:val="20"/>
          <w:highlight w:val="yellow"/>
          <w:u w:val="single"/>
        </w:rPr>
      </w:pPr>
    </w:p>
    <w:p w14:paraId="37F5DDC6" w14:textId="57A6B148" w:rsidR="00A852B5" w:rsidRPr="00DA4BD3" w:rsidRDefault="00A852B5" w:rsidP="00347E26">
      <w:pPr>
        <w:jc w:val="both"/>
        <w:rPr>
          <w:rFonts w:ascii="Arial" w:hAnsi="Arial" w:cs="Arial"/>
          <w:color w:val="3366FF"/>
          <w:sz w:val="20"/>
          <w:highlight w:val="yellow"/>
          <w:u w:val="single"/>
        </w:rPr>
      </w:pPr>
      <w:r w:rsidRPr="00FB672F">
        <w:rPr>
          <w:rFonts w:ascii="Arial" w:hAnsi="Arial" w:cs="Arial"/>
          <w:b/>
          <w:bCs/>
          <w:i/>
          <w:sz w:val="20"/>
          <w:highlight w:val="yellow"/>
        </w:rPr>
        <w:t>Specified Substance</w:t>
      </w:r>
      <w:r w:rsidRPr="00DA4BD3">
        <w:rPr>
          <w:rFonts w:ascii="Arial" w:hAnsi="Arial" w:cs="Arial"/>
          <w:sz w:val="20"/>
          <w:highlight w:val="yellow"/>
        </w:rPr>
        <w:t>:</w:t>
      </w:r>
      <w:r w:rsidRPr="00DA4BD3">
        <w:rPr>
          <w:rFonts w:ascii="Arial" w:hAnsi="Arial" w:cs="Arial"/>
          <w:i/>
          <w:color w:val="3366FF"/>
          <w:sz w:val="20"/>
          <w:highlight w:val="yellow"/>
        </w:rPr>
        <w:t xml:space="preserve"> </w:t>
      </w:r>
      <w:r w:rsidRPr="00DA4BD3">
        <w:rPr>
          <w:rFonts w:ascii="Arial" w:hAnsi="Arial" w:cs="Arial"/>
          <w:sz w:val="20"/>
          <w:highlight w:val="yellow"/>
        </w:rPr>
        <w:t>See Article 4.2.2.</w:t>
      </w:r>
    </w:p>
    <w:p w14:paraId="5F9EA8D5" w14:textId="77777777" w:rsidR="00D91EF0" w:rsidRPr="00DA4BD3" w:rsidRDefault="00D91EF0" w:rsidP="00347E26">
      <w:pPr>
        <w:jc w:val="both"/>
        <w:rPr>
          <w:rFonts w:ascii="Arial" w:hAnsi="Arial" w:cs="Arial"/>
          <w:color w:val="3366FF"/>
          <w:sz w:val="20"/>
          <w:highlight w:val="yellow"/>
        </w:rPr>
      </w:pPr>
    </w:p>
    <w:p w14:paraId="544DFC22" w14:textId="5EC05206" w:rsidR="00347E26" w:rsidRPr="00DA4BD3" w:rsidRDefault="00755B8F" w:rsidP="003E131C">
      <w:pPr>
        <w:jc w:val="both"/>
        <w:rPr>
          <w:rFonts w:ascii="Arial" w:hAnsi="Arial" w:cs="Arial"/>
          <w:sz w:val="20"/>
        </w:rPr>
      </w:pPr>
      <w:r w:rsidRPr="00FB672F">
        <w:rPr>
          <w:rFonts w:ascii="Arial" w:hAnsi="Arial" w:cs="Arial"/>
          <w:b/>
          <w:bCs/>
          <w:i/>
          <w:sz w:val="20"/>
          <w:highlight w:val="yellow"/>
        </w:rPr>
        <w:t>Strict Liability</w:t>
      </w:r>
      <w:r w:rsidRPr="00DA4BD3">
        <w:rPr>
          <w:rFonts w:ascii="Arial" w:hAnsi="Arial" w:cs="Arial"/>
          <w:sz w:val="20"/>
          <w:highlight w:val="yellow"/>
        </w:rPr>
        <w:t>:</w:t>
      </w:r>
      <w:r w:rsidR="00A039B9" w:rsidRPr="00DA4BD3">
        <w:rPr>
          <w:rFonts w:ascii="Arial" w:hAnsi="Arial" w:cs="Arial"/>
          <w:sz w:val="20"/>
          <w:highlight w:val="yellow"/>
        </w:rPr>
        <w:t xml:space="preserve"> </w:t>
      </w:r>
      <w:r w:rsidRPr="00DA4BD3">
        <w:rPr>
          <w:rFonts w:ascii="Arial" w:hAnsi="Arial" w:cs="Arial"/>
          <w:sz w:val="20"/>
          <w:highlight w:val="yellow"/>
        </w:rPr>
        <w:t xml:space="preserve">The rule which provides that under Article 2.1 and Article 2.2, it is not necessary that intent, </w:t>
      </w:r>
      <w:r w:rsidRPr="00DA4BD3">
        <w:rPr>
          <w:rFonts w:ascii="Arial" w:hAnsi="Arial" w:cs="Arial"/>
          <w:i/>
          <w:iCs/>
          <w:sz w:val="20"/>
          <w:highlight w:val="yellow"/>
        </w:rPr>
        <w:t>Fault</w:t>
      </w:r>
      <w:r w:rsidRPr="00DA4BD3">
        <w:rPr>
          <w:rFonts w:ascii="Arial" w:hAnsi="Arial" w:cs="Arial"/>
          <w:sz w:val="20"/>
          <w:highlight w:val="yellow"/>
        </w:rPr>
        <w:t xml:space="preserve">, </w:t>
      </w:r>
      <w:r w:rsidR="00B5728C" w:rsidRPr="00DA4BD3">
        <w:rPr>
          <w:rFonts w:ascii="Arial" w:hAnsi="Arial" w:cs="Arial"/>
          <w:i/>
          <w:sz w:val="20"/>
          <w:highlight w:val="yellow"/>
        </w:rPr>
        <w:t>N</w:t>
      </w:r>
      <w:r w:rsidRPr="00DA4BD3">
        <w:rPr>
          <w:rFonts w:ascii="Arial" w:hAnsi="Arial" w:cs="Arial"/>
          <w:i/>
          <w:sz w:val="20"/>
          <w:highlight w:val="yellow"/>
        </w:rPr>
        <w:t>egligence</w:t>
      </w:r>
      <w:r w:rsidRPr="00DA4BD3">
        <w:rPr>
          <w:rFonts w:ascii="Arial" w:hAnsi="Arial" w:cs="Arial"/>
          <w:sz w:val="20"/>
          <w:highlight w:val="yellow"/>
        </w:rPr>
        <w:t xml:space="preserve">, or knowing </w:t>
      </w:r>
      <w:r w:rsidRPr="00DA4BD3">
        <w:rPr>
          <w:rFonts w:ascii="Arial" w:hAnsi="Arial" w:cs="Arial"/>
          <w:i/>
          <w:iCs/>
          <w:sz w:val="20"/>
          <w:highlight w:val="yellow"/>
        </w:rPr>
        <w:t>Use</w:t>
      </w:r>
      <w:r w:rsidRPr="00DA4BD3">
        <w:rPr>
          <w:rFonts w:ascii="Arial" w:hAnsi="Arial" w:cs="Arial"/>
          <w:sz w:val="20"/>
          <w:highlight w:val="yellow"/>
        </w:rPr>
        <w:t xml:space="preserve"> on the </w:t>
      </w:r>
      <w:r w:rsidRPr="00DA4BD3">
        <w:rPr>
          <w:rFonts w:ascii="Arial" w:hAnsi="Arial" w:cs="Arial"/>
          <w:i/>
          <w:iCs/>
          <w:sz w:val="20"/>
          <w:highlight w:val="yellow"/>
        </w:rPr>
        <w:t>Athlete’s</w:t>
      </w:r>
      <w:r w:rsidRPr="00DA4BD3">
        <w:rPr>
          <w:rFonts w:ascii="Arial" w:hAnsi="Arial" w:cs="Arial"/>
          <w:sz w:val="20"/>
          <w:highlight w:val="yellow"/>
        </w:rPr>
        <w:t xml:space="preserve"> part be demonstrated by the </w:t>
      </w:r>
      <w:r w:rsidRPr="00DA4BD3">
        <w:rPr>
          <w:rFonts w:ascii="Arial" w:hAnsi="Arial" w:cs="Arial"/>
          <w:i/>
          <w:iCs/>
          <w:sz w:val="20"/>
          <w:highlight w:val="yellow"/>
        </w:rPr>
        <w:t>Anti-Doping Organization</w:t>
      </w:r>
      <w:r w:rsidRPr="00DA4BD3">
        <w:rPr>
          <w:rFonts w:ascii="Arial" w:hAnsi="Arial" w:cs="Arial"/>
          <w:sz w:val="20"/>
          <w:highlight w:val="yellow"/>
        </w:rPr>
        <w:t xml:space="preserve"> </w:t>
      </w:r>
      <w:proofErr w:type="gramStart"/>
      <w:r w:rsidRPr="00DA4BD3">
        <w:rPr>
          <w:rFonts w:ascii="Arial" w:hAnsi="Arial" w:cs="Arial"/>
          <w:sz w:val="20"/>
          <w:highlight w:val="yellow"/>
        </w:rPr>
        <w:t>in order to</w:t>
      </w:r>
      <w:proofErr w:type="gramEnd"/>
      <w:r w:rsidRPr="00DA4BD3">
        <w:rPr>
          <w:rFonts w:ascii="Arial" w:hAnsi="Arial" w:cs="Arial"/>
          <w:sz w:val="20"/>
          <w:highlight w:val="yellow"/>
        </w:rPr>
        <w:t xml:space="preserve"> establish an anti-doping rule violation.</w:t>
      </w:r>
      <w:r w:rsidR="00A039B9" w:rsidRPr="00DA4BD3">
        <w:rPr>
          <w:rFonts w:ascii="Arial" w:hAnsi="Arial" w:cs="Arial"/>
          <w:sz w:val="20"/>
        </w:rPr>
        <w:t xml:space="preserve"> </w:t>
      </w:r>
    </w:p>
    <w:p w14:paraId="52A6ACCF" w14:textId="5F40677A" w:rsidR="00755B8F" w:rsidRPr="00DA4BD3" w:rsidRDefault="00755B8F" w:rsidP="003E131C">
      <w:pPr>
        <w:jc w:val="both"/>
        <w:rPr>
          <w:rFonts w:ascii="Arial" w:hAnsi="Arial" w:cs="Arial"/>
          <w:sz w:val="20"/>
        </w:rPr>
      </w:pPr>
    </w:p>
    <w:p w14:paraId="44CE8AD6" w14:textId="56BAA5DC" w:rsidR="00755B8F" w:rsidRPr="00DA4BD3" w:rsidRDefault="00755B8F" w:rsidP="003E131C">
      <w:pPr>
        <w:jc w:val="both"/>
        <w:rPr>
          <w:rFonts w:ascii="Arial" w:hAnsi="Arial" w:cs="Arial"/>
          <w:sz w:val="20"/>
        </w:rPr>
      </w:pPr>
      <w:r w:rsidRPr="00FB672F">
        <w:rPr>
          <w:rFonts w:ascii="Arial" w:hAnsi="Arial" w:cs="Arial"/>
          <w:b/>
          <w:bCs/>
          <w:i/>
          <w:sz w:val="20"/>
          <w:highlight w:val="yellow"/>
        </w:rPr>
        <w:t>Substance of Abuse</w:t>
      </w:r>
      <w:r w:rsidRPr="00DA4BD3">
        <w:rPr>
          <w:rFonts w:ascii="Arial" w:hAnsi="Arial" w:cs="Arial"/>
          <w:sz w:val="20"/>
          <w:highlight w:val="yellow"/>
        </w:rPr>
        <w:t>: See Article 4.2.3.</w:t>
      </w:r>
    </w:p>
    <w:p w14:paraId="5179DC76" w14:textId="4B0B7827" w:rsidR="00755B8F" w:rsidRPr="00DA4BD3" w:rsidRDefault="00755B8F" w:rsidP="003E131C">
      <w:pPr>
        <w:jc w:val="both"/>
        <w:rPr>
          <w:rFonts w:ascii="Arial" w:hAnsi="Arial" w:cs="Arial"/>
          <w:i/>
          <w:sz w:val="20"/>
          <w:highlight w:val="yellow"/>
          <w:u w:val="single"/>
        </w:rPr>
      </w:pPr>
    </w:p>
    <w:p w14:paraId="120D4F7B" w14:textId="724B8E9D" w:rsidR="00755B8F" w:rsidRPr="00DA4BD3" w:rsidRDefault="009F7E93" w:rsidP="006E2C8E">
      <w:pPr>
        <w:jc w:val="both"/>
        <w:rPr>
          <w:rFonts w:ascii="Arial" w:hAnsi="Arial" w:cs="Arial"/>
          <w:sz w:val="20"/>
          <w:highlight w:val="yellow"/>
        </w:rPr>
      </w:pPr>
      <w:r w:rsidRPr="00FB672F">
        <w:rPr>
          <w:rFonts w:ascii="Arial" w:hAnsi="Arial" w:cs="Arial"/>
          <w:b/>
          <w:bCs/>
          <w:i/>
          <w:sz w:val="20"/>
          <w:highlight w:val="yellow"/>
        </w:rPr>
        <w:lastRenderedPageBreak/>
        <w:t>Substantial Assistance</w:t>
      </w:r>
      <w:r w:rsidRPr="00DA4BD3">
        <w:rPr>
          <w:rFonts w:ascii="Arial" w:hAnsi="Arial" w:cs="Arial"/>
          <w:sz w:val="20"/>
          <w:highlight w:val="yellow"/>
        </w:rPr>
        <w:t>: For purposes of Article 10.7.</w:t>
      </w:r>
      <w:r w:rsidR="00502E92" w:rsidRPr="00DA4BD3">
        <w:rPr>
          <w:rFonts w:ascii="Arial" w:hAnsi="Arial" w:cs="Arial"/>
          <w:sz w:val="20"/>
          <w:highlight w:val="yellow"/>
        </w:rPr>
        <w:t>3</w:t>
      </w:r>
      <w:r w:rsidRPr="00DA4BD3">
        <w:rPr>
          <w:rFonts w:ascii="Arial" w:hAnsi="Arial" w:cs="Arial"/>
          <w:sz w:val="20"/>
          <w:highlight w:val="yellow"/>
        </w:rPr>
        <w:t xml:space="preserve">, a </w:t>
      </w:r>
      <w:r w:rsidRPr="00DA4BD3">
        <w:rPr>
          <w:rFonts w:ascii="Arial" w:hAnsi="Arial" w:cs="Arial"/>
          <w:i/>
          <w:iCs/>
          <w:sz w:val="20"/>
          <w:highlight w:val="yellow"/>
        </w:rPr>
        <w:t>Person</w:t>
      </w:r>
      <w:r w:rsidRPr="00DA4BD3">
        <w:rPr>
          <w:rFonts w:ascii="Arial" w:hAnsi="Arial" w:cs="Arial"/>
          <w:sz w:val="20"/>
          <w:highlight w:val="yellow"/>
        </w:rPr>
        <w:t xml:space="preserve"> providing </w:t>
      </w:r>
      <w:r w:rsidRPr="00DA4BD3">
        <w:rPr>
          <w:rFonts w:ascii="Arial" w:hAnsi="Arial" w:cs="Arial"/>
          <w:i/>
          <w:iCs/>
          <w:sz w:val="20"/>
          <w:highlight w:val="yellow"/>
        </w:rPr>
        <w:t>Substantial Assistance</w:t>
      </w:r>
      <w:r w:rsidRPr="00DA4BD3">
        <w:rPr>
          <w:rFonts w:ascii="Arial" w:hAnsi="Arial" w:cs="Arial"/>
          <w:sz w:val="20"/>
          <w:highlight w:val="yellow"/>
        </w:rPr>
        <w:t xml:space="preserve"> </w:t>
      </w:r>
      <w:r w:rsidR="0002195E" w:rsidRPr="00DA4BD3">
        <w:rPr>
          <w:rFonts w:ascii="Arial" w:hAnsi="Arial" w:cs="Arial"/>
          <w:sz w:val="20"/>
          <w:highlight w:val="yellow"/>
        </w:rPr>
        <w:t>shall</w:t>
      </w:r>
      <w:r w:rsidRPr="00DA4BD3">
        <w:rPr>
          <w:rFonts w:ascii="Arial" w:hAnsi="Arial" w:cs="Arial"/>
          <w:sz w:val="20"/>
          <w:highlight w:val="yellow"/>
        </w:rPr>
        <w:t xml:space="preserve">: (1) fully disclose in a signed written statement or recorded interview all information </w:t>
      </w:r>
      <w:r w:rsidR="0002195E" w:rsidRPr="00DA4BD3">
        <w:rPr>
          <w:rFonts w:ascii="Arial" w:hAnsi="Arial" w:cs="Arial"/>
          <w:sz w:val="20"/>
          <w:highlight w:val="yellow"/>
        </w:rPr>
        <w:t>they</w:t>
      </w:r>
      <w:r w:rsidRPr="00DA4BD3">
        <w:rPr>
          <w:rFonts w:ascii="Arial" w:hAnsi="Arial" w:cs="Arial"/>
          <w:sz w:val="20"/>
          <w:highlight w:val="yellow"/>
        </w:rPr>
        <w:t xml:space="preserve"> possess in relation to anti-doping rule violations or other </w:t>
      </w:r>
      <w:r w:rsidR="007C05C7" w:rsidRPr="00DA4BD3">
        <w:rPr>
          <w:rFonts w:ascii="Arial" w:hAnsi="Arial" w:cs="Arial"/>
          <w:sz w:val="20"/>
          <w:highlight w:val="yellow"/>
        </w:rPr>
        <w:t>proceeding</w:t>
      </w:r>
      <w:r w:rsidRPr="00DA4BD3">
        <w:rPr>
          <w:rFonts w:ascii="Arial" w:hAnsi="Arial" w:cs="Arial"/>
          <w:sz w:val="20"/>
          <w:highlight w:val="yellow"/>
        </w:rPr>
        <w:t xml:space="preserve"> described in Article 10.7.</w:t>
      </w:r>
      <w:r w:rsidR="0002195E" w:rsidRPr="00DA4BD3">
        <w:rPr>
          <w:rFonts w:ascii="Arial" w:hAnsi="Arial" w:cs="Arial"/>
          <w:sz w:val="20"/>
          <w:highlight w:val="yellow"/>
        </w:rPr>
        <w:t>3</w:t>
      </w:r>
      <w:r w:rsidRPr="00DA4BD3">
        <w:rPr>
          <w:rFonts w:ascii="Arial" w:hAnsi="Arial" w:cs="Arial"/>
          <w:sz w:val="20"/>
          <w:highlight w:val="yellow"/>
        </w:rPr>
        <w:t>.1, and (2)</w:t>
      </w:r>
      <w:r w:rsidR="00306FA0" w:rsidRPr="00DA4BD3">
        <w:rPr>
          <w:rFonts w:ascii="Arial" w:hAnsi="Arial" w:cs="Arial"/>
          <w:sz w:val="20"/>
          <w:highlight w:val="yellow"/>
        </w:rPr>
        <w:t> </w:t>
      </w:r>
      <w:r w:rsidRPr="00DA4BD3">
        <w:rPr>
          <w:rFonts w:ascii="Arial" w:hAnsi="Arial" w:cs="Arial"/>
          <w:sz w:val="20"/>
          <w:highlight w:val="yellow"/>
        </w:rPr>
        <w:t xml:space="preserve">fully cooperate with the investigation and adjudication of any case or matter related to that information, including, for example, presenting testimony at a hearing if requested to do so by an </w:t>
      </w:r>
      <w:r w:rsidRPr="00DA4BD3">
        <w:rPr>
          <w:rFonts w:ascii="Arial" w:hAnsi="Arial" w:cs="Arial"/>
          <w:i/>
          <w:iCs/>
          <w:sz w:val="20"/>
          <w:highlight w:val="yellow"/>
        </w:rPr>
        <w:t>Anti-Doping Organization</w:t>
      </w:r>
      <w:r w:rsidRPr="00DA4BD3">
        <w:rPr>
          <w:rFonts w:ascii="Arial" w:hAnsi="Arial" w:cs="Arial"/>
          <w:sz w:val="20"/>
          <w:highlight w:val="yellow"/>
        </w:rPr>
        <w:t xml:space="preserve"> or hearing panel. Further, the information provided </w:t>
      </w:r>
      <w:r w:rsidR="00E43D76" w:rsidRPr="00DA4BD3">
        <w:rPr>
          <w:rFonts w:ascii="Arial" w:hAnsi="Arial" w:cs="Arial"/>
          <w:sz w:val="20"/>
          <w:highlight w:val="yellow"/>
        </w:rPr>
        <w:t>shall remain credible and valuable throughout any subsequent investigation or proceeding</w:t>
      </w:r>
      <w:r w:rsidRPr="00DA4BD3">
        <w:rPr>
          <w:rFonts w:ascii="Arial" w:hAnsi="Arial" w:cs="Arial"/>
          <w:sz w:val="20"/>
          <w:highlight w:val="yellow"/>
        </w:rPr>
        <w:t>.</w:t>
      </w:r>
    </w:p>
    <w:p w14:paraId="4751AD67" w14:textId="77777777" w:rsidR="006E2C8E" w:rsidRPr="00DA4BD3" w:rsidRDefault="006E2C8E" w:rsidP="006E2C8E">
      <w:pPr>
        <w:jc w:val="both"/>
        <w:rPr>
          <w:rFonts w:ascii="Arial" w:hAnsi="Arial" w:cs="Arial"/>
          <w:sz w:val="20"/>
          <w:highlight w:val="yellow"/>
        </w:rPr>
      </w:pPr>
    </w:p>
    <w:p w14:paraId="7074142D" w14:textId="6CF7C2AC" w:rsidR="00BC390A" w:rsidRPr="00DA4BD3" w:rsidRDefault="009F7E93" w:rsidP="006E2C8E">
      <w:pPr>
        <w:pStyle w:val="NormalWeb"/>
        <w:spacing w:before="0" w:beforeAutospacing="0" w:after="0" w:afterAutospacing="0"/>
        <w:jc w:val="both"/>
        <w:rPr>
          <w:rFonts w:ascii="Arial" w:hAnsi="Arial" w:cs="Arial"/>
          <w:b/>
          <w:sz w:val="16"/>
          <w:szCs w:val="20"/>
          <w:vertAlign w:val="superscript"/>
        </w:rPr>
      </w:pPr>
      <w:r w:rsidRPr="00FB672F">
        <w:rPr>
          <w:rFonts w:ascii="Arial" w:hAnsi="Arial" w:cs="Arial"/>
          <w:b/>
          <w:bCs/>
          <w:i/>
          <w:sz w:val="20"/>
          <w:szCs w:val="20"/>
          <w:highlight w:val="yellow"/>
        </w:rPr>
        <w:t>Tampering</w:t>
      </w:r>
      <w:r w:rsidRPr="00DA4BD3">
        <w:rPr>
          <w:rFonts w:ascii="Arial" w:hAnsi="Arial" w:cs="Arial"/>
          <w:sz w:val="20"/>
          <w:szCs w:val="20"/>
          <w:highlight w:val="yellow"/>
        </w:rPr>
        <w:t>:</w:t>
      </w:r>
      <w:r w:rsidRPr="00DA4BD3">
        <w:rPr>
          <w:rFonts w:ascii="Arial" w:hAnsi="Arial" w:cs="Arial"/>
          <w:i/>
          <w:sz w:val="20"/>
          <w:szCs w:val="20"/>
          <w:highlight w:val="yellow"/>
        </w:rPr>
        <w:t xml:space="preserve"> </w:t>
      </w:r>
      <w:r w:rsidRPr="00DA4BD3">
        <w:rPr>
          <w:rFonts w:ascii="Arial" w:hAnsi="Arial" w:cs="Arial"/>
          <w:sz w:val="20"/>
          <w:szCs w:val="20"/>
          <w:highlight w:val="yellow"/>
        </w:rPr>
        <w:t xml:space="preserve">Intentional conduct which subverts the </w:t>
      </w:r>
      <w:r w:rsidRPr="00DA4BD3">
        <w:rPr>
          <w:rFonts w:ascii="Arial" w:hAnsi="Arial" w:cs="Arial"/>
          <w:i/>
          <w:iCs/>
          <w:sz w:val="20"/>
          <w:szCs w:val="20"/>
          <w:highlight w:val="yellow"/>
        </w:rPr>
        <w:t>Doping Control</w:t>
      </w:r>
      <w:r w:rsidRPr="00DA4BD3">
        <w:rPr>
          <w:rFonts w:ascii="Arial" w:hAnsi="Arial" w:cs="Arial"/>
          <w:sz w:val="20"/>
          <w:szCs w:val="20"/>
          <w:highlight w:val="yellow"/>
        </w:rPr>
        <w:t xml:space="preserve"> process. </w:t>
      </w:r>
      <w:r w:rsidRPr="00DA4BD3">
        <w:rPr>
          <w:rFonts w:ascii="Arial" w:hAnsi="Arial" w:cs="Arial"/>
          <w:i/>
          <w:iCs/>
          <w:sz w:val="20"/>
          <w:szCs w:val="20"/>
          <w:highlight w:val="yellow"/>
        </w:rPr>
        <w:t>Tampering</w:t>
      </w:r>
      <w:r w:rsidRPr="00DA4BD3">
        <w:rPr>
          <w:rFonts w:ascii="Arial" w:hAnsi="Arial" w:cs="Arial"/>
          <w:sz w:val="20"/>
          <w:szCs w:val="20"/>
          <w:highlight w:val="yellow"/>
        </w:rPr>
        <w:t xml:space="preserve"> shall include, without limitation, offering or accepting a bribe to perform or fail to perform an act, preventing the collection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affecting or making impossible the analysis of a </w:t>
      </w:r>
      <w:r w:rsidRPr="00DA4BD3">
        <w:rPr>
          <w:rFonts w:ascii="Arial" w:hAnsi="Arial" w:cs="Arial"/>
          <w:i/>
          <w:iCs/>
          <w:sz w:val="20"/>
          <w:szCs w:val="20"/>
          <w:highlight w:val="yellow"/>
        </w:rPr>
        <w:t>Sample</w:t>
      </w:r>
      <w:r w:rsidRPr="00DA4BD3">
        <w:rPr>
          <w:rFonts w:ascii="Arial" w:hAnsi="Arial" w:cs="Arial"/>
          <w:sz w:val="20"/>
          <w:szCs w:val="20"/>
          <w:highlight w:val="yellow"/>
        </w:rPr>
        <w:t xml:space="preserve">, falsifying documents submitted to an </w:t>
      </w:r>
      <w:r w:rsidRPr="00DA4BD3">
        <w:rPr>
          <w:rFonts w:ascii="Arial" w:hAnsi="Arial" w:cs="Arial"/>
          <w:i/>
          <w:iCs/>
          <w:sz w:val="20"/>
          <w:szCs w:val="20"/>
          <w:highlight w:val="yellow"/>
        </w:rPr>
        <w:t>Anti-Doping Organization</w:t>
      </w:r>
      <w:r w:rsidRPr="00DA4BD3">
        <w:rPr>
          <w:rFonts w:ascii="Arial" w:hAnsi="Arial" w:cs="Arial"/>
          <w:sz w:val="20"/>
          <w:szCs w:val="20"/>
          <w:highlight w:val="yellow"/>
        </w:rPr>
        <w:t xml:space="preserve"> or </w:t>
      </w:r>
      <w:r w:rsidR="00477CC1" w:rsidRPr="00DA4BD3">
        <w:rPr>
          <w:rFonts w:ascii="Arial" w:hAnsi="Arial" w:cs="Arial"/>
          <w:i/>
          <w:iCs/>
          <w:sz w:val="20"/>
          <w:szCs w:val="20"/>
          <w:highlight w:val="yellow"/>
        </w:rPr>
        <w:t>Therapeutic Use Exemption</w:t>
      </w:r>
      <w:r w:rsidR="00477CC1" w:rsidRPr="00DA4BD3">
        <w:rPr>
          <w:rFonts w:ascii="Arial" w:hAnsi="Arial" w:cs="Arial"/>
          <w:sz w:val="20"/>
          <w:szCs w:val="20"/>
          <w:highlight w:val="yellow"/>
        </w:rPr>
        <w:t xml:space="preserve"> </w:t>
      </w:r>
      <w:r w:rsidRPr="00DA4BD3">
        <w:rPr>
          <w:rFonts w:ascii="Arial" w:hAnsi="Arial" w:cs="Arial"/>
          <w:sz w:val="20"/>
          <w:szCs w:val="20"/>
          <w:highlight w:val="yellow"/>
        </w:rPr>
        <w:t xml:space="preserve">committee or hearing panel, procuring false testimony from witnesses, committing any other fraudulent act upon the </w:t>
      </w:r>
      <w:r w:rsidRPr="00DA4BD3">
        <w:rPr>
          <w:rFonts w:ascii="Arial" w:hAnsi="Arial" w:cs="Arial"/>
          <w:i/>
          <w:iCs/>
          <w:sz w:val="20"/>
          <w:szCs w:val="20"/>
          <w:highlight w:val="yellow"/>
        </w:rPr>
        <w:t xml:space="preserve">Anti-Doping Organization </w:t>
      </w:r>
      <w:r w:rsidRPr="00DA4BD3">
        <w:rPr>
          <w:rFonts w:ascii="Arial" w:hAnsi="Arial" w:cs="Arial"/>
          <w:sz w:val="20"/>
          <w:szCs w:val="20"/>
          <w:highlight w:val="yellow"/>
        </w:rPr>
        <w:t xml:space="preserve">or hearing body to affect </w:t>
      </w:r>
      <w:r w:rsidRPr="00DA4BD3">
        <w:rPr>
          <w:rFonts w:ascii="Arial" w:hAnsi="Arial" w:cs="Arial"/>
          <w:i/>
          <w:iCs/>
          <w:sz w:val="20"/>
          <w:szCs w:val="20"/>
          <w:highlight w:val="yellow"/>
        </w:rPr>
        <w:t>Results Management</w:t>
      </w:r>
      <w:r w:rsidRPr="00DA4BD3">
        <w:rPr>
          <w:rFonts w:ascii="Arial" w:hAnsi="Arial" w:cs="Arial"/>
          <w:sz w:val="20"/>
          <w:szCs w:val="20"/>
          <w:highlight w:val="yellow"/>
        </w:rPr>
        <w:t xml:space="preserve"> or the imposition of </w:t>
      </w:r>
      <w:r w:rsidRPr="00DA4BD3">
        <w:rPr>
          <w:rFonts w:ascii="Arial" w:hAnsi="Arial" w:cs="Arial"/>
          <w:i/>
          <w:iCs/>
          <w:sz w:val="20"/>
          <w:szCs w:val="20"/>
          <w:highlight w:val="yellow"/>
        </w:rPr>
        <w:t>Consequences</w:t>
      </w:r>
      <w:r w:rsidRPr="00DA4BD3">
        <w:rPr>
          <w:rFonts w:ascii="Arial" w:hAnsi="Arial" w:cs="Arial"/>
          <w:sz w:val="20"/>
          <w:szCs w:val="20"/>
          <w:highlight w:val="yellow"/>
        </w:rPr>
        <w:t xml:space="preserve">, and any other similar intentional interference or </w:t>
      </w:r>
      <w:r w:rsidRPr="00DA4BD3">
        <w:rPr>
          <w:rFonts w:ascii="Arial" w:hAnsi="Arial" w:cs="Arial"/>
          <w:i/>
          <w:sz w:val="20"/>
          <w:szCs w:val="20"/>
          <w:highlight w:val="yellow"/>
        </w:rPr>
        <w:t>Attempted</w:t>
      </w:r>
      <w:r w:rsidRPr="00DA4BD3">
        <w:rPr>
          <w:rFonts w:ascii="Arial" w:hAnsi="Arial" w:cs="Arial"/>
          <w:sz w:val="20"/>
          <w:szCs w:val="20"/>
          <w:highlight w:val="yellow"/>
        </w:rPr>
        <w:t xml:space="preserve"> interference with any aspect of </w:t>
      </w:r>
      <w:r w:rsidRPr="00DA4BD3">
        <w:rPr>
          <w:rFonts w:ascii="Arial" w:hAnsi="Arial" w:cs="Arial"/>
          <w:i/>
          <w:iCs/>
          <w:sz w:val="20"/>
          <w:szCs w:val="20"/>
          <w:highlight w:val="yellow"/>
        </w:rPr>
        <w:t>Doping Control</w:t>
      </w:r>
      <w:r w:rsidRPr="00DA4BD3">
        <w:rPr>
          <w:rFonts w:ascii="Arial" w:hAnsi="Arial" w:cs="Arial"/>
          <w:iCs/>
          <w:sz w:val="20"/>
          <w:szCs w:val="20"/>
          <w:highlight w:val="yellow"/>
        </w:rPr>
        <w:t>.</w:t>
      </w:r>
      <w:r w:rsidR="00680A1E" w:rsidRPr="00DA4BD3">
        <w:rPr>
          <w:rStyle w:val="FootnoteReference"/>
          <w:rFonts w:ascii="Arial" w:hAnsi="Arial" w:cs="Arial"/>
          <w:b/>
          <w:iCs/>
          <w:sz w:val="20"/>
          <w:szCs w:val="20"/>
          <w:highlight w:val="yellow"/>
          <w:vertAlign w:val="superscript"/>
        </w:rPr>
        <w:footnoteReference w:id="134"/>
      </w:r>
      <w:r w:rsidR="00273891" w:rsidRPr="00DA4BD3">
        <w:rPr>
          <w:rFonts w:ascii="Arial" w:hAnsi="Arial" w:cs="Arial"/>
          <w:b/>
          <w:sz w:val="16"/>
          <w:szCs w:val="20"/>
          <w:vertAlign w:val="superscript"/>
        </w:rPr>
        <w:t xml:space="preserve"> </w:t>
      </w:r>
    </w:p>
    <w:p w14:paraId="07324276" w14:textId="77777777" w:rsidR="006E2C8E" w:rsidRPr="00DA4BD3" w:rsidRDefault="006E2C8E" w:rsidP="006E2C8E">
      <w:pPr>
        <w:pStyle w:val="NormalWeb"/>
        <w:spacing w:before="0" w:beforeAutospacing="0" w:after="0" w:afterAutospacing="0"/>
        <w:jc w:val="both"/>
        <w:rPr>
          <w:rFonts w:ascii="Arial" w:hAnsi="Arial" w:cs="Arial"/>
          <w:sz w:val="20"/>
          <w:szCs w:val="20"/>
        </w:rPr>
      </w:pPr>
    </w:p>
    <w:p w14:paraId="3C16F515" w14:textId="77F4416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Target Testing</w:t>
      </w:r>
      <w:r w:rsidRPr="00DA4BD3">
        <w:rPr>
          <w:rFonts w:ascii="Arial" w:hAnsi="Arial" w:cs="Arial"/>
          <w:sz w:val="20"/>
          <w:highlight w:val="yellow"/>
        </w:rPr>
        <w:t xml:space="preserve">: Selection of specific </w:t>
      </w:r>
      <w:r w:rsidRPr="00DA4BD3">
        <w:rPr>
          <w:rFonts w:ascii="Arial" w:hAnsi="Arial" w:cs="Arial"/>
          <w:i/>
          <w:iCs/>
          <w:sz w:val="20"/>
          <w:highlight w:val="yellow"/>
        </w:rPr>
        <w:t>Athletes</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 xml:space="preserve"> based on criteria set forth in the </w:t>
      </w:r>
      <w:r w:rsidRPr="00DA4BD3">
        <w:rPr>
          <w:rFonts w:ascii="Arial" w:hAnsi="Arial" w:cs="Arial"/>
          <w:i/>
          <w:iCs/>
          <w:sz w:val="20"/>
          <w:highlight w:val="yellow"/>
        </w:rPr>
        <w:t>International Standard</w:t>
      </w:r>
      <w:r w:rsidRPr="00DA4BD3">
        <w:rPr>
          <w:rFonts w:ascii="Arial" w:hAnsi="Arial" w:cs="Arial"/>
          <w:sz w:val="20"/>
          <w:highlight w:val="yellow"/>
        </w:rPr>
        <w:t xml:space="preserve"> for </w:t>
      </w:r>
      <w:r w:rsidRPr="00DA4BD3">
        <w:rPr>
          <w:rFonts w:ascii="Arial" w:hAnsi="Arial" w:cs="Arial"/>
          <w:i/>
          <w:iCs/>
          <w:sz w:val="20"/>
          <w:highlight w:val="yellow"/>
        </w:rPr>
        <w:t>Testing</w:t>
      </w:r>
      <w:r w:rsidRPr="00DA4BD3">
        <w:rPr>
          <w:rFonts w:ascii="Arial" w:hAnsi="Arial" w:cs="Arial"/>
          <w:sz w:val="20"/>
          <w:highlight w:val="yellow"/>
        </w:rPr>
        <w:t>.</w:t>
      </w:r>
    </w:p>
    <w:p w14:paraId="1519A45D" w14:textId="13C344AD" w:rsidR="002F2B9C" w:rsidRPr="00DA4BD3" w:rsidRDefault="002F2B9C" w:rsidP="00347E26">
      <w:pPr>
        <w:jc w:val="both"/>
        <w:rPr>
          <w:rFonts w:ascii="Arial" w:hAnsi="Arial" w:cs="Arial"/>
          <w:sz w:val="20"/>
          <w:highlight w:val="yellow"/>
        </w:rPr>
      </w:pPr>
    </w:p>
    <w:p w14:paraId="0F774C24" w14:textId="172DBC7F" w:rsidR="002F2B9C" w:rsidRPr="00DA4BD3" w:rsidRDefault="002F2B9C" w:rsidP="006E2C8E">
      <w:pPr>
        <w:jc w:val="both"/>
        <w:rPr>
          <w:rFonts w:ascii="Arial" w:hAnsi="Arial" w:cs="Arial"/>
          <w:sz w:val="20"/>
          <w:highlight w:val="yellow"/>
        </w:rPr>
      </w:pPr>
      <w:r w:rsidRPr="00FB672F">
        <w:rPr>
          <w:rFonts w:ascii="Arial" w:hAnsi="Arial" w:cs="Arial"/>
          <w:b/>
          <w:bCs/>
          <w:i/>
          <w:sz w:val="20"/>
          <w:highlight w:val="yellow"/>
        </w:rPr>
        <w:t>Team Sport</w:t>
      </w:r>
      <w:r w:rsidRPr="00DA4BD3">
        <w:rPr>
          <w:rFonts w:ascii="Arial" w:hAnsi="Arial" w:cs="Arial"/>
          <w:sz w:val="20"/>
          <w:highlight w:val="yellow"/>
        </w:rPr>
        <w:t>:</w:t>
      </w:r>
      <w:r w:rsidR="00B0750C" w:rsidRPr="00DA4BD3">
        <w:rPr>
          <w:rFonts w:ascii="Arial" w:hAnsi="Arial" w:cs="Arial"/>
          <w:sz w:val="20"/>
          <w:highlight w:val="yellow"/>
        </w:rPr>
        <w:t xml:space="preserve"> </w:t>
      </w:r>
      <w:r w:rsidRPr="00DA4BD3">
        <w:rPr>
          <w:rFonts w:ascii="Arial" w:hAnsi="Arial" w:cs="Arial"/>
          <w:sz w:val="20"/>
          <w:highlight w:val="yellow"/>
        </w:rPr>
        <w:t xml:space="preserve">A sport in which the substitution of players is permitted during a </w:t>
      </w:r>
      <w:r w:rsidRPr="00DA4BD3">
        <w:rPr>
          <w:rFonts w:ascii="Arial" w:hAnsi="Arial" w:cs="Arial"/>
          <w:i/>
          <w:iCs/>
          <w:sz w:val="20"/>
          <w:highlight w:val="yellow"/>
        </w:rPr>
        <w:t>Competition</w:t>
      </w:r>
      <w:r w:rsidRPr="00DA4BD3">
        <w:rPr>
          <w:rFonts w:ascii="Arial" w:hAnsi="Arial" w:cs="Arial"/>
          <w:sz w:val="20"/>
          <w:highlight w:val="yellow"/>
        </w:rPr>
        <w:t>.</w:t>
      </w:r>
    </w:p>
    <w:p w14:paraId="40B8AADE" w14:textId="77777777" w:rsidR="006E2C8E" w:rsidRPr="00DA4BD3" w:rsidRDefault="006E2C8E" w:rsidP="006E2C8E">
      <w:pPr>
        <w:jc w:val="both"/>
        <w:rPr>
          <w:rFonts w:ascii="Arial" w:hAnsi="Arial" w:cs="Arial"/>
          <w:sz w:val="20"/>
          <w:highlight w:val="yellow"/>
        </w:rPr>
      </w:pPr>
    </w:p>
    <w:p w14:paraId="3F4AFB76" w14:textId="077FDF84" w:rsidR="004A2A31" w:rsidRPr="00DA4BD3" w:rsidRDefault="004A2A31" w:rsidP="006E2C8E">
      <w:pPr>
        <w:pStyle w:val="NormalWeb"/>
        <w:spacing w:before="0" w:beforeAutospacing="0" w:after="0" w:afterAutospacing="0"/>
        <w:jc w:val="both"/>
        <w:rPr>
          <w:rFonts w:ascii="Arial" w:hAnsi="Arial" w:cs="Arial"/>
          <w:sz w:val="20"/>
          <w:szCs w:val="20"/>
          <w:highlight w:val="yellow"/>
        </w:rPr>
      </w:pPr>
      <w:r w:rsidRPr="00FB672F">
        <w:rPr>
          <w:rFonts w:ascii="Arial" w:hAnsi="Arial" w:cs="Arial"/>
          <w:b/>
          <w:bCs/>
          <w:i/>
          <w:sz w:val="20"/>
          <w:szCs w:val="20"/>
          <w:highlight w:val="yellow"/>
        </w:rPr>
        <w:t>Technical Document</w:t>
      </w:r>
      <w:r w:rsidRPr="00DA4BD3">
        <w:rPr>
          <w:rFonts w:ascii="Arial" w:hAnsi="Arial" w:cs="Arial"/>
          <w:sz w:val="20"/>
          <w:szCs w:val="20"/>
          <w:highlight w:val="yellow"/>
        </w:rPr>
        <w:t xml:space="preserve">: A document adopted and published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containing mandatory technical requirements on specific anti-doping topics as set forth in an </w:t>
      </w:r>
      <w:r w:rsidRPr="00DA4BD3">
        <w:rPr>
          <w:rFonts w:ascii="Arial" w:hAnsi="Arial" w:cs="Arial"/>
          <w:i/>
          <w:iCs/>
          <w:sz w:val="20"/>
          <w:szCs w:val="20"/>
          <w:highlight w:val="yellow"/>
        </w:rPr>
        <w:t>International Standard</w:t>
      </w:r>
      <w:r w:rsidRPr="00DA4BD3">
        <w:rPr>
          <w:rFonts w:ascii="Arial" w:hAnsi="Arial" w:cs="Arial"/>
          <w:sz w:val="20"/>
          <w:szCs w:val="20"/>
          <w:highlight w:val="yellow"/>
        </w:rPr>
        <w:t>.</w:t>
      </w:r>
    </w:p>
    <w:p w14:paraId="4FAE8EC3" w14:textId="77777777" w:rsidR="006E2C8E" w:rsidRPr="00DA4BD3" w:rsidRDefault="006E2C8E" w:rsidP="006E2C8E">
      <w:pPr>
        <w:pStyle w:val="NormalWeb"/>
        <w:spacing w:before="0" w:beforeAutospacing="0" w:after="0" w:afterAutospacing="0"/>
        <w:jc w:val="both"/>
        <w:rPr>
          <w:rFonts w:ascii="Arial" w:hAnsi="Arial" w:cs="Arial"/>
          <w:sz w:val="20"/>
          <w:szCs w:val="20"/>
          <w:highlight w:val="yellow"/>
        </w:rPr>
      </w:pPr>
    </w:p>
    <w:p w14:paraId="7D7694D3" w14:textId="3CBC2DF8" w:rsidR="00E43D76" w:rsidRPr="00DA4BD3" w:rsidRDefault="00976D1C" w:rsidP="0064224C">
      <w:pPr>
        <w:pStyle w:val="NormalWeb"/>
        <w:spacing w:before="0" w:beforeAutospacing="0" w:after="0" w:afterAutospacing="0"/>
        <w:jc w:val="both"/>
        <w:rPr>
          <w:rFonts w:ascii="Arial" w:hAnsi="Arial" w:cs="Arial"/>
          <w:sz w:val="20"/>
          <w:highlight w:val="yellow"/>
        </w:rPr>
      </w:pPr>
      <w:r w:rsidRPr="00FB672F">
        <w:rPr>
          <w:rFonts w:ascii="Arial" w:hAnsi="Arial" w:cs="Arial"/>
          <w:b/>
          <w:bCs/>
          <w:i/>
          <w:iCs/>
          <w:sz w:val="20"/>
          <w:szCs w:val="20"/>
          <w:highlight w:val="yellow"/>
        </w:rPr>
        <w:t>Technical Letter</w:t>
      </w:r>
      <w:r w:rsidRPr="00DA4BD3">
        <w:rPr>
          <w:rFonts w:ascii="Arial" w:hAnsi="Arial" w:cs="Arial"/>
          <w:sz w:val="20"/>
          <w:szCs w:val="20"/>
          <w:highlight w:val="yellow"/>
        </w:rPr>
        <w:t>:</w:t>
      </w:r>
      <w:r w:rsidRPr="00DA4BD3">
        <w:rPr>
          <w:rFonts w:ascii="Arial" w:hAnsi="Arial" w:cs="Arial"/>
          <w:b/>
          <w:bCs/>
          <w:sz w:val="20"/>
          <w:szCs w:val="20"/>
          <w:highlight w:val="yellow"/>
        </w:rPr>
        <w:t xml:space="preserve"> </w:t>
      </w:r>
      <w:r w:rsidRPr="00DA4BD3">
        <w:rPr>
          <w:rFonts w:ascii="Arial" w:hAnsi="Arial" w:cs="Arial"/>
          <w:sz w:val="20"/>
          <w:szCs w:val="20"/>
          <w:highlight w:val="yellow"/>
        </w:rPr>
        <w:t xml:space="preserve">Mandatory technical requirements provided by </w:t>
      </w:r>
      <w:r w:rsidRPr="00DA4BD3">
        <w:rPr>
          <w:rFonts w:ascii="Arial" w:hAnsi="Arial" w:cs="Arial"/>
          <w:i/>
          <w:iCs/>
          <w:sz w:val="20"/>
          <w:szCs w:val="20"/>
          <w:highlight w:val="yellow"/>
        </w:rPr>
        <w:t>WADA</w:t>
      </w:r>
      <w:r w:rsidRPr="00DA4BD3">
        <w:rPr>
          <w:rFonts w:ascii="Arial" w:hAnsi="Arial" w:cs="Arial"/>
          <w:sz w:val="20"/>
          <w:szCs w:val="20"/>
          <w:highlight w:val="yellow"/>
        </w:rPr>
        <w:t xml:space="preserve"> from time to time to address </w:t>
      </w:r>
      <w:proofErr w:type="gramStart"/>
      <w:r w:rsidRPr="00DA4BD3">
        <w:rPr>
          <w:rFonts w:ascii="Arial" w:hAnsi="Arial" w:cs="Arial"/>
          <w:sz w:val="20"/>
          <w:szCs w:val="20"/>
          <w:highlight w:val="yellow"/>
        </w:rPr>
        <w:t>particular issues</w:t>
      </w:r>
      <w:proofErr w:type="gramEnd"/>
      <w:r w:rsidRPr="00DA4BD3">
        <w:rPr>
          <w:rFonts w:ascii="Arial" w:hAnsi="Arial" w:cs="Arial"/>
          <w:sz w:val="20"/>
          <w:szCs w:val="20"/>
          <w:highlight w:val="yellow"/>
        </w:rPr>
        <w:t xml:space="preserve"> relating to the analysis, interpretation and reporting of specific </w:t>
      </w:r>
      <w:r w:rsidRPr="00DA4BD3">
        <w:rPr>
          <w:rFonts w:ascii="Arial" w:hAnsi="Arial" w:cs="Arial"/>
          <w:i/>
          <w:iCs/>
          <w:sz w:val="20"/>
          <w:szCs w:val="20"/>
          <w:highlight w:val="yellow"/>
        </w:rPr>
        <w:t>Prohibited Substance(s)</w:t>
      </w:r>
      <w:r w:rsidRPr="00DA4BD3">
        <w:rPr>
          <w:rFonts w:ascii="Arial" w:hAnsi="Arial" w:cs="Arial"/>
          <w:sz w:val="20"/>
          <w:szCs w:val="20"/>
          <w:highlight w:val="yellow"/>
        </w:rPr>
        <w:t xml:space="preserve"> and/or </w:t>
      </w:r>
      <w:r w:rsidRPr="00DA4BD3">
        <w:rPr>
          <w:rFonts w:ascii="Arial" w:hAnsi="Arial" w:cs="Arial"/>
          <w:i/>
          <w:iCs/>
          <w:sz w:val="20"/>
          <w:szCs w:val="20"/>
          <w:highlight w:val="yellow"/>
        </w:rPr>
        <w:t>Prohibited Method(s)</w:t>
      </w:r>
      <w:r w:rsidRPr="00DA4BD3">
        <w:rPr>
          <w:rFonts w:ascii="Arial" w:hAnsi="Arial" w:cs="Arial"/>
          <w:sz w:val="20"/>
          <w:szCs w:val="20"/>
          <w:highlight w:val="yellow"/>
        </w:rPr>
        <w:t xml:space="preserve"> or to the application of specific Laboratory or </w:t>
      </w:r>
      <w:r w:rsidRPr="00DA4BD3">
        <w:rPr>
          <w:rFonts w:ascii="Arial" w:hAnsi="Arial" w:cs="Arial"/>
          <w:i/>
          <w:iCs/>
          <w:sz w:val="20"/>
          <w:szCs w:val="20"/>
          <w:highlight w:val="yellow"/>
        </w:rPr>
        <w:t>Athlete Biological Passport</w:t>
      </w:r>
      <w:r w:rsidRPr="00DA4BD3">
        <w:rPr>
          <w:rFonts w:ascii="Arial" w:hAnsi="Arial" w:cs="Arial"/>
          <w:sz w:val="20"/>
          <w:szCs w:val="20"/>
          <w:highlight w:val="yellow"/>
        </w:rPr>
        <w:t xml:space="preserve"> Laboratory procedures.</w:t>
      </w:r>
    </w:p>
    <w:p w14:paraId="262B96D2" w14:textId="77777777" w:rsidR="00E43D76" w:rsidRPr="00DA4BD3" w:rsidRDefault="00E43D76" w:rsidP="006E2C8E">
      <w:pPr>
        <w:jc w:val="both"/>
        <w:rPr>
          <w:rFonts w:ascii="Arial" w:hAnsi="Arial" w:cs="Arial"/>
          <w:i/>
          <w:sz w:val="20"/>
          <w:highlight w:val="yellow"/>
        </w:rPr>
      </w:pPr>
    </w:p>
    <w:p w14:paraId="1F24CE35" w14:textId="1D38C6B4" w:rsidR="004A2A31" w:rsidRPr="00DA4BD3" w:rsidRDefault="004A2A31" w:rsidP="006E2C8E">
      <w:pPr>
        <w:jc w:val="both"/>
        <w:rPr>
          <w:rFonts w:ascii="Arial" w:hAnsi="Arial" w:cs="Arial"/>
          <w:sz w:val="20"/>
          <w:highlight w:val="yellow"/>
        </w:rPr>
      </w:pPr>
      <w:r w:rsidRPr="00FB672F">
        <w:rPr>
          <w:rFonts w:ascii="Arial" w:hAnsi="Arial" w:cs="Arial"/>
          <w:b/>
          <w:bCs/>
          <w:i/>
          <w:sz w:val="20"/>
          <w:highlight w:val="yellow"/>
        </w:rPr>
        <w:t>Testing</w:t>
      </w:r>
      <w:r w:rsidRPr="00DA4BD3">
        <w:rPr>
          <w:rFonts w:ascii="Arial" w:hAnsi="Arial" w:cs="Arial"/>
          <w:sz w:val="20"/>
          <w:highlight w:val="yellow"/>
        </w:rPr>
        <w:t xml:space="preserve">: The parts of the </w:t>
      </w:r>
      <w:r w:rsidRPr="00DA4BD3">
        <w:rPr>
          <w:rFonts w:ascii="Arial" w:hAnsi="Arial" w:cs="Arial"/>
          <w:i/>
          <w:iCs/>
          <w:sz w:val="20"/>
          <w:highlight w:val="yellow"/>
        </w:rPr>
        <w:t>Doping Control</w:t>
      </w:r>
      <w:r w:rsidRPr="00DA4BD3">
        <w:rPr>
          <w:rFonts w:ascii="Arial" w:hAnsi="Arial" w:cs="Arial"/>
          <w:sz w:val="20"/>
          <w:highlight w:val="yellow"/>
        </w:rPr>
        <w:t xml:space="preserve"> process involving test distribution planning, </w:t>
      </w:r>
      <w:r w:rsidRPr="00DA4BD3">
        <w:rPr>
          <w:rFonts w:ascii="Arial" w:hAnsi="Arial" w:cs="Arial"/>
          <w:i/>
          <w:iCs/>
          <w:sz w:val="20"/>
          <w:highlight w:val="yellow"/>
        </w:rPr>
        <w:t>Sample</w:t>
      </w:r>
      <w:r w:rsidRPr="00DA4BD3">
        <w:rPr>
          <w:rFonts w:ascii="Arial" w:hAnsi="Arial" w:cs="Arial"/>
          <w:sz w:val="20"/>
          <w:highlight w:val="yellow"/>
        </w:rPr>
        <w:t xml:space="preserve"> collection, </w:t>
      </w:r>
      <w:r w:rsidRPr="00DA4BD3">
        <w:rPr>
          <w:rFonts w:ascii="Arial" w:hAnsi="Arial" w:cs="Arial"/>
          <w:i/>
          <w:iCs/>
          <w:sz w:val="20"/>
          <w:highlight w:val="yellow"/>
        </w:rPr>
        <w:t>Sample</w:t>
      </w:r>
      <w:r w:rsidRPr="00DA4BD3">
        <w:rPr>
          <w:rFonts w:ascii="Arial" w:hAnsi="Arial" w:cs="Arial"/>
          <w:sz w:val="20"/>
          <w:highlight w:val="yellow"/>
        </w:rPr>
        <w:t xml:space="preserve"> handling, and </w:t>
      </w:r>
      <w:r w:rsidRPr="00DA4BD3">
        <w:rPr>
          <w:rFonts w:ascii="Arial" w:hAnsi="Arial" w:cs="Arial"/>
          <w:i/>
          <w:iCs/>
          <w:sz w:val="20"/>
          <w:highlight w:val="yellow"/>
        </w:rPr>
        <w:t>Sample</w:t>
      </w:r>
      <w:r w:rsidRPr="00DA4BD3">
        <w:rPr>
          <w:rFonts w:ascii="Arial" w:hAnsi="Arial" w:cs="Arial"/>
          <w:sz w:val="20"/>
          <w:highlight w:val="yellow"/>
        </w:rPr>
        <w:t xml:space="preserve"> transport to the laboratory.</w:t>
      </w:r>
    </w:p>
    <w:p w14:paraId="1E0CCAB9" w14:textId="77777777" w:rsidR="00BA084C" w:rsidRPr="00DA4BD3" w:rsidRDefault="00BA084C" w:rsidP="00347E26">
      <w:pPr>
        <w:jc w:val="both"/>
        <w:rPr>
          <w:rFonts w:ascii="Arial" w:hAnsi="Arial" w:cs="Arial"/>
          <w:sz w:val="20"/>
          <w:highlight w:val="yellow"/>
        </w:rPr>
      </w:pPr>
    </w:p>
    <w:p w14:paraId="1F87DD63" w14:textId="1109F793" w:rsidR="00793FBC" w:rsidRPr="00DA4BD3" w:rsidRDefault="00793FBC" w:rsidP="00793FBC">
      <w:pPr>
        <w:jc w:val="both"/>
        <w:rPr>
          <w:rFonts w:ascii="Arial" w:hAnsi="Arial" w:cs="Arial"/>
          <w:sz w:val="20"/>
        </w:rPr>
      </w:pPr>
      <w:bookmarkStart w:id="335" w:name="_Hlk26912770"/>
      <w:r w:rsidRPr="00DA4BD3">
        <w:rPr>
          <w:rFonts w:ascii="Arial" w:hAnsi="Arial" w:cs="Arial"/>
          <w:sz w:val="20"/>
          <w:highlight w:val="cyan"/>
        </w:rPr>
        <w:t>[</w:t>
      </w:r>
      <w:r w:rsidRPr="00DA4BD3">
        <w:rPr>
          <w:rFonts w:ascii="Arial" w:hAnsi="Arial" w:cs="Arial"/>
          <w:b/>
          <w:sz w:val="20"/>
          <w:highlight w:val="cyan"/>
        </w:rPr>
        <w:t>IF APPLICABLE</w:t>
      </w:r>
      <w:r w:rsidR="007B17B7" w:rsidRPr="00DA4BD3">
        <w:rPr>
          <w:rFonts w:ascii="Arial" w:hAnsi="Arial" w:cs="Arial"/>
          <w:sz w:val="20"/>
          <w:highlight w:val="cyan"/>
        </w:rPr>
        <w:t>]</w:t>
      </w:r>
      <w:r w:rsidR="00FB30A4" w:rsidRPr="00DA4BD3">
        <w:rPr>
          <w:rFonts w:ascii="Arial" w:hAnsi="Arial" w:cs="Arial"/>
          <w:sz w:val="20"/>
          <w:highlight w:val="cyan"/>
        </w:rPr>
        <w:t xml:space="preserve"> </w:t>
      </w:r>
      <w:r w:rsidRPr="00FB672F">
        <w:rPr>
          <w:rFonts w:ascii="Arial" w:hAnsi="Arial" w:cs="Arial"/>
          <w:b/>
          <w:bCs/>
          <w:i/>
          <w:sz w:val="20"/>
          <w:highlight w:val="cyan"/>
        </w:rPr>
        <w:t>Testing</w:t>
      </w:r>
      <w:r w:rsidRPr="00FB672F">
        <w:rPr>
          <w:rFonts w:ascii="Arial" w:hAnsi="Arial" w:cs="Arial"/>
          <w:b/>
          <w:bCs/>
          <w:i/>
          <w:spacing w:val="-7"/>
          <w:sz w:val="20"/>
          <w:highlight w:val="cyan"/>
        </w:rPr>
        <w:t xml:space="preserve"> </w:t>
      </w:r>
      <w:r w:rsidR="00A44C09" w:rsidRPr="00FB672F">
        <w:rPr>
          <w:rFonts w:ascii="Arial" w:hAnsi="Arial" w:cs="Arial"/>
          <w:b/>
          <w:bCs/>
          <w:i/>
          <w:spacing w:val="-7"/>
          <w:sz w:val="20"/>
          <w:highlight w:val="cyan"/>
        </w:rPr>
        <w:t>P</w:t>
      </w:r>
      <w:r w:rsidRPr="00FB672F">
        <w:rPr>
          <w:rFonts w:ascii="Arial" w:hAnsi="Arial" w:cs="Arial"/>
          <w:b/>
          <w:bCs/>
          <w:i/>
          <w:sz w:val="20"/>
          <w:highlight w:val="cyan"/>
        </w:rPr>
        <w:t>ool</w:t>
      </w:r>
      <w:r w:rsidRPr="00DA4BD3">
        <w:rPr>
          <w:rFonts w:ascii="Arial" w:hAnsi="Arial" w:cs="Arial"/>
          <w:sz w:val="20"/>
          <w:highlight w:val="cyan"/>
        </w:rPr>
        <w:t>:</w:t>
      </w:r>
      <w:r w:rsidR="007B17B7" w:rsidRPr="00DA4BD3">
        <w:rPr>
          <w:rFonts w:ascii="Arial" w:hAnsi="Arial" w:cs="Arial"/>
          <w:i/>
          <w:sz w:val="20"/>
          <w:highlight w:val="cyan"/>
        </w:rPr>
        <w:t xml:space="preserve"> </w:t>
      </w:r>
      <w:r w:rsidR="007E4F06" w:rsidRPr="00DA4BD3">
        <w:rPr>
          <w:rFonts w:ascii="Arial" w:hAnsi="Arial" w:cs="Arial"/>
          <w:bCs/>
          <w:iCs/>
          <w:sz w:val="20"/>
          <w:highlight w:val="cyan"/>
        </w:rPr>
        <w:t xml:space="preserve">The pool of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that </w:t>
      </w:r>
      <w:r w:rsidR="007E4F06" w:rsidRPr="00E16BB5">
        <w:rPr>
          <w:rFonts w:ascii="Arial" w:hAnsi="Arial" w:cs="Arial"/>
          <w:bCs/>
          <w:iCs/>
          <w:sz w:val="20"/>
          <w:highlight w:val="lightGray"/>
          <w:shd w:val="clear" w:color="auto" w:fill="BFBFBF" w:themeFill="background1" w:themeFillShade="BF"/>
        </w:rPr>
        <w:t>[</w:t>
      </w:r>
      <w:r w:rsidR="00BD60C8" w:rsidRPr="00E16BB5">
        <w:rPr>
          <w:rFonts w:ascii="Arial" w:hAnsi="Arial" w:cs="Arial"/>
          <w:bCs/>
          <w:iCs/>
          <w:sz w:val="20"/>
          <w:highlight w:val="lightGray"/>
          <w:shd w:val="clear" w:color="auto" w:fill="BFBFBF" w:themeFill="background1" w:themeFillShade="BF"/>
        </w:rPr>
        <w:t>IF</w:t>
      </w:r>
      <w:r w:rsidR="007E4F06" w:rsidRPr="00E16BB5">
        <w:rPr>
          <w:rFonts w:ascii="Arial" w:hAnsi="Arial" w:cs="Arial"/>
          <w:bCs/>
          <w:iCs/>
          <w:sz w:val="20"/>
          <w:highlight w:val="lightGray"/>
          <w:shd w:val="clear" w:color="auto" w:fill="BFBFBF" w:themeFill="background1" w:themeFillShade="BF"/>
        </w:rPr>
        <w:t>]</w:t>
      </w:r>
      <w:r w:rsidR="007E4F06" w:rsidRPr="00DA4BD3">
        <w:rPr>
          <w:rFonts w:ascii="Arial" w:hAnsi="Arial" w:cs="Arial"/>
          <w:bCs/>
          <w:iCs/>
          <w:sz w:val="20"/>
          <w:highlight w:val="cyan"/>
        </w:rPr>
        <w:t xml:space="preserve"> considers to be a lesser priority and from sport/disciplines of lesser risk than those </w:t>
      </w:r>
      <w:r w:rsidR="007E4F06" w:rsidRPr="00DA4BD3">
        <w:rPr>
          <w:rFonts w:ascii="Arial" w:hAnsi="Arial" w:cs="Arial"/>
          <w:bCs/>
          <w:i/>
          <w:sz w:val="20"/>
          <w:highlight w:val="cyan"/>
        </w:rPr>
        <w:t>Athletes</w:t>
      </w:r>
      <w:r w:rsidR="007E4F06" w:rsidRPr="00DA4BD3">
        <w:rPr>
          <w:rFonts w:ascii="Arial" w:hAnsi="Arial" w:cs="Arial"/>
          <w:bCs/>
          <w:iCs/>
          <w:sz w:val="20"/>
          <w:highlight w:val="cyan"/>
        </w:rPr>
        <w:t xml:space="preserve"> in the </w:t>
      </w:r>
      <w:r w:rsidR="007E4F06" w:rsidRPr="00DA4BD3">
        <w:rPr>
          <w:rFonts w:ascii="Arial" w:hAnsi="Arial" w:cs="Arial"/>
          <w:bCs/>
          <w:i/>
          <w:sz w:val="20"/>
          <w:highlight w:val="cyan"/>
        </w:rPr>
        <w:t>Registered Testing Pool</w:t>
      </w:r>
      <w:r w:rsidR="007E4F06" w:rsidRPr="00DA4BD3">
        <w:rPr>
          <w:rFonts w:ascii="Arial" w:hAnsi="Arial" w:cs="Arial"/>
          <w:bCs/>
          <w:iCs/>
          <w:sz w:val="20"/>
          <w:highlight w:val="cyan"/>
        </w:rPr>
        <w:t xml:space="preserve"> and who are subject to at least a minimum level of </w:t>
      </w:r>
      <w:r w:rsidR="007E4F06" w:rsidRPr="00DA4BD3">
        <w:rPr>
          <w:rFonts w:ascii="Arial" w:hAnsi="Arial" w:cs="Arial"/>
          <w:bCs/>
          <w:i/>
          <w:sz w:val="20"/>
          <w:highlight w:val="cyan"/>
        </w:rPr>
        <w:t xml:space="preserve">Out-of-Competition Testing </w:t>
      </w:r>
      <w:r w:rsidR="007E4F06" w:rsidRPr="00DA4BD3">
        <w:rPr>
          <w:rFonts w:ascii="Arial" w:hAnsi="Arial" w:cs="Arial"/>
          <w:bCs/>
          <w:iCs/>
          <w:sz w:val="20"/>
          <w:highlight w:val="cyan"/>
        </w:rPr>
        <w:t xml:space="preserve">and required to provide whereabouts information as outlined in the </w:t>
      </w:r>
      <w:r w:rsidR="007E4F06" w:rsidRPr="00DA4BD3">
        <w:rPr>
          <w:rFonts w:ascii="Arial" w:hAnsi="Arial" w:cs="Arial"/>
          <w:bCs/>
          <w:i/>
          <w:sz w:val="20"/>
          <w:highlight w:val="cyan"/>
        </w:rPr>
        <w:t>International Standard</w:t>
      </w:r>
      <w:r w:rsidR="007E4F06" w:rsidRPr="00DA4BD3">
        <w:rPr>
          <w:rFonts w:ascii="Arial" w:hAnsi="Arial" w:cs="Arial"/>
          <w:bCs/>
          <w:iCs/>
          <w:sz w:val="20"/>
          <w:highlight w:val="cyan"/>
        </w:rPr>
        <w:t> for </w:t>
      </w:r>
      <w:r w:rsidR="007E4F06" w:rsidRPr="00DA4BD3">
        <w:rPr>
          <w:rFonts w:ascii="Arial" w:hAnsi="Arial" w:cs="Arial"/>
          <w:bCs/>
          <w:i/>
          <w:sz w:val="20"/>
          <w:highlight w:val="cyan"/>
        </w:rPr>
        <w:t>Testing</w:t>
      </w:r>
      <w:r w:rsidR="009C79A1" w:rsidRPr="00DA4BD3">
        <w:rPr>
          <w:rFonts w:ascii="Arial" w:hAnsi="Arial" w:cs="Arial"/>
          <w:bCs/>
          <w:i/>
          <w:sz w:val="20"/>
          <w:highlight w:val="cyan"/>
        </w:rPr>
        <w:t>.</w:t>
      </w:r>
      <w:r w:rsidR="009C79A1" w:rsidRPr="00DA4BD3">
        <w:rPr>
          <w:rFonts w:ascii="Arial" w:hAnsi="Arial" w:cs="Arial"/>
          <w:bCs/>
          <w:iCs/>
          <w:sz w:val="20"/>
          <w:highlight w:val="cyan"/>
        </w:rPr>
        <w:t>]</w:t>
      </w:r>
      <w:bookmarkEnd w:id="335"/>
    </w:p>
    <w:p w14:paraId="28535245" w14:textId="77777777" w:rsidR="00793FBC" w:rsidRPr="00DA4BD3" w:rsidRDefault="00793FBC" w:rsidP="00347E26">
      <w:pPr>
        <w:jc w:val="both"/>
        <w:rPr>
          <w:rFonts w:ascii="Arial" w:hAnsi="Arial" w:cs="Arial"/>
          <w:i/>
          <w:sz w:val="20"/>
          <w:highlight w:val="yellow"/>
        </w:rPr>
      </w:pPr>
    </w:p>
    <w:p w14:paraId="4DBA952C" w14:textId="136FBB74"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Therapeutic Use Exemption</w:t>
      </w:r>
      <w:r w:rsidR="00811956" w:rsidRPr="00DA4BD3">
        <w:rPr>
          <w:rFonts w:ascii="Arial" w:hAnsi="Arial" w:cs="Arial"/>
          <w:sz w:val="20"/>
          <w:highlight w:val="yellow"/>
        </w:rPr>
        <w:t>:</w:t>
      </w:r>
      <w:r w:rsidRPr="00DA4BD3">
        <w:rPr>
          <w:rFonts w:ascii="Arial" w:hAnsi="Arial" w:cs="Arial"/>
          <w:sz w:val="20"/>
          <w:highlight w:val="yellow"/>
        </w:rPr>
        <w:t xml:space="preserve"> </w:t>
      </w:r>
      <w:r w:rsidRPr="00DA4BD3">
        <w:rPr>
          <w:rStyle w:val="DeltaViewMoveDestination"/>
          <w:rFonts w:ascii="Arial" w:hAnsi="Arial" w:cs="Arial"/>
          <w:color w:val="auto"/>
          <w:sz w:val="20"/>
          <w:highlight w:val="yellow"/>
          <w:u w:val="none"/>
          <w:lang w:val="en-GB"/>
        </w:rPr>
        <w:t xml:space="preserve">A </w:t>
      </w:r>
      <w:r w:rsidRPr="00DA4BD3">
        <w:rPr>
          <w:rStyle w:val="DeltaViewMoveDestination"/>
          <w:rFonts w:ascii="Arial" w:hAnsi="Arial" w:cs="Arial"/>
          <w:i/>
          <w:color w:val="auto"/>
          <w:sz w:val="20"/>
          <w:highlight w:val="yellow"/>
          <w:u w:val="none"/>
          <w:lang w:val="en-GB"/>
        </w:rPr>
        <w:t>Therapeutic Use Exemption</w:t>
      </w:r>
      <w:r w:rsidRPr="00DA4BD3">
        <w:rPr>
          <w:rStyle w:val="DeltaViewMoveDestination"/>
          <w:rFonts w:ascii="Arial" w:hAnsi="Arial" w:cs="Arial"/>
          <w:color w:val="auto"/>
          <w:sz w:val="20"/>
          <w:highlight w:val="yellow"/>
          <w:u w:val="none"/>
          <w:lang w:val="en-GB"/>
        </w:rPr>
        <w:t xml:space="preserve"> allows an </w:t>
      </w:r>
      <w:r w:rsidRPr="00DA4BD3">
        <w:rPr>
          <w:rStyle w:val="DeltaViewMoveDestination"/>
          <w:rFonts w:ascii="Arial" w:hAnsi="Arial" w:cs="Arial"/>
          <w:i/>
          <w:color w:val="auto"/>
          <w:sz w:val="20"/>
          <w:highlight w:val="yellow"/>
          <w:u w:val="none"/>
          <w:lang w:val="en-GB"/>
        </w:rPr>
        <w:t>Athlete</w:t>
      </w:r>
      <w:r w:rsidRPr="00DA4BD3">
        <w:rPr>
          <w:rStyle w:val="DeltaViewMoveDestination"/>
          <w:rFonts w:ascii="Arial" w:hAnsi="Arial" w:cs="Arial"/>
          <w:color w:val="auto"/>
          <w:sz w:val="20"/>
          <w:highlight w:val="yellow"/>
          <w:u w:val="none"/>
          <w:lang w:val="en-GB"/>
        </w:rPr>
        <w:t xml:space="preserve"> with a medical condition to </w:t>
      </w:r>
      <w:r w:rsidR="00B5728C" w:rsidRPr="00DA4BD3">
        <w:rPr>
          <w:rStyle w:val="DeltaViewMoveDestination"/>
          <w:rFonts w:ascii="Arial" w:hAnsi="Arial" w:cs="Arial"/>
          <w:i/>
          <w:color w:val="auto"/>
          <w:sz w:val="20"/>
          <w:highlight w:val="yellow"/>
          <w:u w:val="none"/>
          <w:lang w:val="en-GB"/>
        </w:rPr>
        <w:t>U</w:t>
      </w:r>
      <w:r w:rsidRPr="00DA4BD3">
        <w:rPr>
          <w:rStyle w:val="DeltaViewMoveDestination"/>
          <w:rFonts w:ascii="Arial" w:hAnsi="Arial" w:cs="Arial"/>
          <w:i/>
          <w:color w:val="auto"/>
          <w:sz w:val="20"/>
          <w:highlight w:val="yellow"/>
          <w:u w:val="none"/>
          <w:lang w:val="en-GB"/>
        </w:rPr>
        <w:t>se</w:t>
      </w:r>
      <w:r w:rsidRPr="00DA4BD3">
        <w:rPr>
          <w:rStyle w:val="DeltaViewMoveDestination"/>
          <w:rFonts w:ascii="Arial" w:hAnsi="Arial" w:cs="Arial"/>
          <w:color w:val="auto"/>
          <w:sz w:val="20"/>
          <w:highlight w:val="yellow"/>
          <w:u w:val="none"/>
          <w:lang w:val="en-GB"/>
        </w:rPr>
        <w:t xml:space="preserve"> a </w:t>
      </w:r>
      <w:r w:rsidRPr="00DA4BD3">
        <w:rPr>
          <w:rStyle w:val="DeltaViewMoveDestination"/>
          <w:rFonts w:ascii="Arial" w:hAnsi="Arial" w:cs="Arial"/>
          <w:i/>
          <w:color w:val="auto"/>
          <w:sz w:val="20"/>
          <w:highlight w:val="yellow"/>
          <w:u w:val="none"/>
          <w:lang w:val="en-GB"/>
        </w:rPr>
        <w:t>Prohibited Substance</w:t>
      </w:r>
      <w:r w:rsidRPr="00DA4BD3">
        <w:rPr>
          <w:rStyle w:val="DeltaViewMoveDestination"/>
          <w:rFonts w:ascii="Arial" w:hAnsi="Arial" w:cs="Arial"/>
          <w:color w:val="auto"/>
          <w:sz w:val="20"/>
          <w:highlight w:val="yellow"/>
          <w:u w:val="none"/>
          <w:lang w:val="en-GB"/>
        </w:rPr>
        <w:t xml:space="preserve"> or </w:t>
      </w:r>
      <w:r w:rsidRPr="00DA4BD3">
        <w:rPr>
          <w:rStyle w:val="DeltaViewMoveDestination"/>
          <w:rFonts w:ascii="Arial" w:hAnsi="Arial" w:cs="Arial"/>
          <w:i/>
          <w:color w:val="auto"/>
          <w:sz w:val="20"/>
          <w:highlight w:val="yellow"/>
          <w:u w:val="none"/>
          <w:lang w:val="en-GB"/>
        </w:rPr>
        <w:t>Prohibited Method</w:t>
      </w:r>
      <w:r w:rsidRPr="00DA4BD3">
        <w:rPr>
          <w:rStyle w:val="DeltaViewMoveDestination"/>
          <w:rFonts w:ascii="Arial" w:hAnsi="Arial" w:cs="Arial"/>
          <w:color w:val="auto"/>
          <w:sz w:val="20"/>
          <w:highlight w:val="yellow"/>
          <w:u w:val="none"/>
          <w:lang w:val="en-GB"/>
        </w:rPr>
        <w:t xml:space="preserve">, but only if the conditions set out in Article 4.4 and the </w:t>
      </w:r>
      <w:r w:rsidRPr="00DA4BD3">
        <w:rPr>
          <w:rStyle w:val="DeltaViewMoveDestination"/>
          <w:rFonts w:ascii="Arial" w:hAnsi="Arial" w:cs="Arial"/>
          <w:i/>
          <w:color w:val="auto"/>
          <w:sz w:val="20"/>
          <w:highlight w:val="yellow"/>
          <w:u w:val="none"/>
          <w:lang w:val="en-GB"/>
        </w:rPr>
        <w:t>International Standard</w:t>
      </w:r>
      <w:r w:rsidRPr="00DA4BD3">
        <w:rPr>
          <w:rStyle w:val="DeltaViewMoveDestination"/>
          <w:rFonts w:ascii="Arial" w:hAnsi="Arial" w:cs="Arial"/>
          <w:color w:val="auto"/>
          <w:sz w:val="20"/>
          <w:highlight w:val="yellow"/>
          <w:u w:val="none"/>
          <w:lang w:val="en-GB"/>
        </w:rPr>
        <w:t xml:space="preserve"> for </w:t>
      </w:r>
      <w:r w:rsidRPr="00DA4BD3">
        <w:rPr>
          <w:rStyle w:val="DeltaViewMoveDestination"/>
          <w:rFonts w:ascii="Arial" w:hAnsi="Arial" w:cs="Arial"/>
          <w:i/>
          <w:color w:val="auto"/>
          <w:sz w:val="20"/>
          <w:highlight w:val="yellow"/>
          <w:u w:val="none"/>
          <w:lang w:val="en-GB"/>
        </w:rPr>
        <w:t>Therapeutic Use Exemptions</w:t>
      </w:r>
      <w:r w:rsidRPr="00DA4BD3">
        <w:rPr>
          <w:rStyle w:val="DeltaViewMoveDestination"/>
          <w:rFonts w:ascii="Arial" w:hAnsi="Arial" w:cs="Arial"/>
          <w:color w:val="auto"/>
          <w:sz w:val="20"/>
          <w:highlight w:val="yellow"/>
          <w:u w:val="none"/>
          <w:lang w:val="en-GB"/>
        </w:rPr>
        <w:t xml:space="preserve"> are met.</w:t>
      </w:r>
    </w:p>
    <w:p w14:paraId="37F9A206" w14:textId="7EC98BEE" w:rsidR="00BA084C" w:rsidRPr="00DA4BD3" w:rsidRDefault="00BA084C" w:rsidP="00347E26">
      <w:pPr>
        <w:jc w:val="both"/>
        <w:rPr>
          <w:rFonts w:ascii="Arial" w:hAnsi="Arial" w:cs="Arial"/>
          <w:sz w:val="20"/>
          <w:highlight w:val="yellow"/>
        </w:rPr>
      </w:pPr>
    </w:p>
    <w:p w14:paraId="150A1BCE" w14:textId="31B3CAAA" w:rsidR="00BA084C" w:rsidRPr="00DA4BD3" w:rsidRDefault="00BA084C" w:rsidP="00347E26">
      <w:pPr>
        <w:jc w:val="both"/>
        <w:rPr>
          <w:rFonts w:ascii="Arial" w:hAnsi="Arial" w:cs="Arial"/>
          <w:sz w:val="20"/>
          <w:highlight w:val="yellow"/>
        </w:rPr>
      </w:pPr>
      <w:r w:rsidRPr="00FB672F">
        <w:rPr>
          <w:rFonts w:ascii="Arial" w:hAnsi="Arial" w:cs="Arial"/>
          <w:b/>
          <w:bCs/>
          <w:i/>
          <w:sz w:val="20"/>
          <w:highlight w:val="yellow"/>
        </w:rPr>
        <w:t>Trafficking</w:t>
      </w:r>
      <w:r w:rsidRPr="00DA4BD3">
        <w:rPr>
          <w:rFonts w:ascii="Arial" w:hAnsi="Arial" w:cs="Arial"/>
          <w:sz w:val="20"/>
          <w:highlight w:val="yellow"/>
        </w:rPr>
        <w:t xml:space="preserve">: Selling, giving, transporting, sending, delivering or distributing (or </w:t>
      </w:r>
      <w:r w:rsidRPr="00DA4BD3">
        <w:rPr>
          <w:rFonts w:ascii="Arial" w:hAnsi="Arial" w:cs="Arial"/>
          <w:i/>
          <w:iCs/>
          <w:sz w:val="20"/>
          <w:highlight w:val="yellow"/>
        </w:rPr>
        <w:t>Possessing</w:t>
      </w:r>
      <w:r w:rsidRPr="00DA4BD3">
        <w:rPr>
          <w:rFonts w:ascii="Arial" w:hAnsi="Arial" w:cs="Arial"/>
          <w:sz w:val="20"/>
          <w:highlight w:val="yellow"/>
        </w:rPr>
        <w:t xml:space="preserve"> for any such purpose) a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 xml:space="preserve"> (either physically or by any electronic or other means) by an </w:t>
      </w:r>
      <w:r w:rsidRPr="00DA4BD3">
        <w:rPr>
          <w:rFonts w:ascii="Arial" w:hAnsi="Arial" w:cs="Arial"/>
          <w:i/>
          <w:iCs/>
          <w:sz w:val="20"/>
          <w:highlight w:val="yellow"/>
        </w:rPr>
        <w:t>Athlete</w:t>
      </w:r>
      <w:r w:rsidRPr="00DA4BD3">
        <w:rPr>
          <w:rFonts w:ascii="Arial" w:hAnsi="Arial" w:cs="Arial"/>
          <w:sz w:val="20"/>
          <w:highlight w:val="yellow"/>
        </w:rPr>
        <w:t xml:space="preserve">, </w:t>
      </w:r>
      <w:r w:rsidRPr="00DA4BD3">
        <w:rPr>
          <w:rFonts w:ascii="Arial" w:hAnsi="Arial" w:cs="Arial"/>
          <w:i/>
          <w:iCs/>
          <w:sz w:val="20"/>
          <w:highlight w:val="yellow"/>
        </w:rPr>
        <w:t>Athlete Support Person</w:t>
      </w:r>
      <w:r w:rsidRPr="00DA4BD3">
        <w:rPr>
          <w:rFonts w:ascii="Arial" w:hAnsi="Arial" w:cs="Arial"/>
          <w:sz w:val="20"/>
          <w:highlight w:val="yellow"/>
        </w:rPr>
        <w:t xml:space="preserve"> or any other </w:t>
      </w:r>
      <w:r w:rsidRPr="00DA4BD3">
        <w:rPr>
          <w:rFonts w:ascii="Arial" w:hAnsi="Arial" w:cs="Arial"/>
          <w:i/>
          <w:iCs/>
          <w:sz w:val="20"/>
          <w:highlight w:val="yellow"/>
        </w:rPr>
        <w:t>Person</w:t>
      </w:r>
      <w:r w:rsidRPr="00DA4BD3">
        <w:rPr>
          <w:rFonts w:ascii="Arial" w:hAnsi="Arial" w:cs="Arial"/>
          <w:sz w:val="20"/>
          <w:highlight w:val="yellow"/>
        </w:rPr>
        <w:t xml:space="preserve"> subject to the authority of an </w:t>
      </w:r>
      <w:r w:rsidRPr="00DA4BD3">
        <w:rPr>
          <w:rFonts w:ascii="Arial" w:hAnsi="Arial" w:cs="Arial"/>
          <w:i/>
          <w:iCs/>
          <w:sz w:val="20"/>
          <w:highlight w:val="yellow"/>
        </w:rPr>
        <w:t>Anti-Doping Organization</w:t>
      </w:r>
      <w:r w:rsidRPr="00DA4BD3">
        <w:rPr>
          <w:rFonts w:ascii="Arial" w:hAnsi="Arial" w:cs="Arial"/>
          <w:sz w:val="20"/>
          <w:highlight w:val="yellow"/>
        </w:rPr>
        <w:t xml:space="preserve"> to any third party; provided, however, this definition shall not include</w:t>
      </w:r>
      <w:r w:rsidR="00976D1C" w:rsidRPr="00DA4BD3">
        <w:rPr>
          <w:rFonts w:ascii="Arial" w:hAnsi="Arial" w:cs="Arial"/>
          <w:sz w:val="20"/>
          <w:highlight w:val="yellow"/>
        </w:rPr>
        <w:t>: (1)</w:t>
      </w:r>
      <w:r w:rsidRPr="00DA4BD3">
        <w:rPr>
          <w:rFonts w:ascii="Arial" w:hAnsi="Arial" w:cs="Arial"/>
          <w:sz w:val="20"/>
          <w:highlight w:val="yellow"/>
        </w:rPr>
        <w:t xml:space="preserve"> the actions of bona fide medical personnel involving a </w:t>
      </w:r>
      <w:r w:rsidRPr="00DA4BD3">
        <w:rPr>
          <w:rFonts w:ascii="Arial" w:hAnsi="Arial" w:cs="Arial"/>
          <w:i/>
          <w:iCs/>
          <w:sz w:val="20"/>
          <w:highlight w:val="yellow"/>
        </w:rPr>
        <w:t>Prohibited Substance</w:t>
      </w:r>
      <w:r w:rsidRPr="00DA4BD3">
        <w:rPr>
          <w:rFonts w:ascii="Arial" w:hAnsi="Arial" w:cs="Arial"/>
          <w:sz w:val="20"/>
          <w:highlight w:val="yellow"/>
        </w:rPr>
        <w:t xml:space="preserve"> </w:t>
      </w:r>
      <w:r w:rsidR="00FF7962" w:rsidRPr="00DA4BD3">
        <w:rPr>
          <w:rFonts w:ascii="Arial" w:hAnsi="Arial" w:cs="Arial"/>
          <w:i/>
          <w:iCs/>
          <w:sz w:val="20"/>
          <w:highlight w:val="yellow"/>
        </w:rPr>
        <w:t>U</w:t>
      </w:r>
      <w:r w:rsidRPr="00DA4BD3">
        <w:rPr>
          <w:rFonts w:ascii="Arial" w:hAnsi="Arial" w:cs="Arial"/>
          <w:i/>
          <w:iCs/>
          <w:sz w:val="20"/>
          <w:highlight w:val="yellow"/>
        </w:rPr>
        <w:t>sed</w:t>
      </w:r>
      <w:r w:rsidRPr="00DA4BD3">
        <w:rPr>
          <w:rFonts w:ascii="Arial" w:hAnsi="Arial" w:cs="Arial"/>
          <w:sz w:val="20"/>
          <w:highlight w:val="yellow"/>
        </w:rPr>
        <w:t xml:space="preserve"> for genuine and legal therapeutic purposes</w:t>
      </w:r>
      <w:r w:rsidR="00E6383E" w:rsidRPr="00DA4BD3">
        <w:rPr>
          <w:rFonts w:ascii="Arial" w:hAnsi="Arial" w:cs="Arial"/>
          <w:sz w:val="20"/>
          <w:highlight w:val="yellow"/>
        </w:rPr>
        <w:t xml:space="preserve"> (2)</w:t>
      </w:r>
      <w:r w:rsidRPr="00DA4BD3">
        <w:rPr>
          <w:rFonts w:ascii="Arial" w:hAnsi="Arial" w:cs="Arial"/>
          <w:sz w:val="20"/>
          <w:highlight w:val="yellow"/>
        </w:rPr>
        <w:t xml:space="preserve"> actions involving</w:t>
      </w:r>
      <w:r w:rsidR="00E6383E" w:rsidRPr="00DA4BD3">
        <w:rPr>
          <w:rFonts w:ascii="Arial" w:hAnsi="Arial" w:cs="Arial"/>
          <w:sz w:val="20"/>
          <w:highlight w:val="yellow"/>
        </w:rPr>
        <w:t xml:space="preserve"> one or more</w:t>
      </w:r>
      <w:r w:rsidRPr="00DA4BD3">
        <w:rPr>
          <w:rFonts w:ascii="Arial" w:hAnsi="Arial" w:cs="Arial"/>
          <w:sz w:val="20"/>
          <w:highlight w:val="yellow"/>
        </w:rPr>
        <w:t xml:space="preserve"> </w:t>
      </w:r>
      <w:r w:rsidRPr="00DA4BD3">
        <w:rPr>
          <w:rFonts w:ascii="Arial" w:hAnsi="Arial" w:cs="Arial"/>
          <w:i/>
          <w:iCs/>
          <w:sz w:val="20"/>
          <w:highlight w:val="yellow"/>
        </w:rPr>
        <w:t>Prohibited Substance</w:t>
      </w:r>
      <w:r w:rsidR="00ED3410" w:rsidRPr="00DA4BD3">
        <w:rPr>
          <w:rFonts w:ascii="Arial" w:hAnsi="Arial" w:cs="Arial"/>
          <w:i/>
          <w:iCs/>
          <w:sz w:val="20"/>
          <w:highlight w:val="yellow"/>
        </w:rPr>
        <w:t>(</w:t>
      </w:r>
      <w:r w:rsidRPr="00DA4BD3">
        <w:rPr>
          <w:rFonts w:ascii="Arial" w:hAnsi="Arial" w:cs="Arial"/>
          <w:i/>
          <w:iCs/>
          <w:sz w:val="20"/>
          <w:highlight w:val="yellow"/>
        </w:rPr>
        <w:t>s</w:t>
      </w:r>
      <w:r w:rsidR="00ED3410" w:rsidRPr="00DA4BD3">
        <w:rPr>
          <w:rFonts w:ascii="Arial" w:hAnsi="Arial" w:cs="Arial"/>
          <w:i/>
          <w:iCs/>
          <w:sz w:val="20"/>
          <w:highlight w:val="yellow"/>
        </w:rPr>
        <w:t>)</w:t>
      </w:r>
      <w:r w:rsidRPr="00DA4BD3">
        <w:rPr>
          <w:rFonts w:ascii="Arial" w:hAnsi="Arial" w:cs="Arial"/>
          <w:sz w:val="20"/>
          <w:highlight w:val="yellow"/>
        </w:rPr>
        <w:t xml:space="preserve"> which </w:t>
      </w:r>
      <w:r w:rsidR="00E6383E" w:rsidRPr="00DA4BD3">
        <w:rPr>
          <w:rFonts w:ascii="Arial" w:hAnsi="Arial" w:cs="Arial"/>
          <w:sz w:val="20"/>
          <w:highlight w:val="yellow"/>
        </w:rPr>
        <w:t>is/</w:t>
      </w:r>
      <w:r w:rsidRPr="00DA4BD3">
        <w:rPr>
          <w:rFonts w:ascii="Arial" w:hAnsi="Arial" w:cs="Arial"/>
          <w:sz w:val="20"/>
          <w:highlight w:val="yellow"/>
        </w:rPr>
        <w:t xml:space="preserve">are not prohibited in </w:t>
      </w:r>
      <w:r w:rsidRPr="00DA4BD3">
        <w:rPr>
          <w:rFonts w:ascii="Arial" w:hAnsi="Arial" w:cs="Arial"/>
          <w:i/>
          <w:iCs/>
          <w:sz w:val="20"/>
          <w:highlight w:val="yellow"/>
        </w:rPr>
        <w:t>Out-of-Competition Testing</w:t>
      </w:r>
      <w:r w:rsidRPr="00DA4BD3">
        <w:rPr>
          <w:rFonts w:ascii="Arial" w:hAnsi="Arial" w:cs="Arial"/>
          <w:sz w:val="20"/>
          <w:highlight w:val="yellow"/>
        </w:rPr>
        <w:t xml:space="preserve"> unless the circumstances as a whole demonstrate such </w:t>
      </w:r>
      <w:r w:rsidRPr="00DA4BD3">
        <w:rPr>
          <w:rFonts w:ascii="Arial" w:hAnsi="Arial" w:cs="Arial"/>
          <w:i/>
          <w:iCs/>
          <w:sz w:val="20"/>
          <w:highlight w:val="yellow"/>
        </w:rPr>
        <w:t>Prohibited Substance</w:t>
      </w:r>
      <w:r w:rsidR="00E16947" w:rsidRPr="00DA4BD3">
        <w:rPr>
          <w:rFonts w:ascii="Arial" w:hAnsi="Arial" w:cs="Arial"/>
          <w:i/>
          <w:iCs/>
          <w:sz w:val="20"/>
          <w:highlight w:val="yellow"/>
        </w:rPr>
        <w:t>(</w:t>
      </w:r>
      <w:r w:rsidRPr="00DA4BD3">
        <w:rPr>
          <w:rFonts w:ascii="Arial" w:hAnsi="Arial" w:cs="Arial"/>
          <w:i/>
          <w:iCs/>
          <w:sz w:val="20"/>
          <w:highlight w:val="yellow"/>
        </w:rPr>
        <w:t>s</w:t>
      </w:r>
      <w:r w:rsidR="00E16947" w:rsidRPr="00DA4BD3">
        <w:rPr>
          <w:rFonts w:ascii="Arial" w:hAnsi="Arial" w:cs="Arial"/>
          <w:i/>
          <w:iCs/>
          <w:sz w:val="20"/>
          <w:highlight w:val="yellow"/>
        </w:rPr>
        <w:t>)</w:t>
      </w:r>
      <w:r w:rsidRPr="00DA4BD3">
        <w:rPr>
          <w:rFonts w:ascii="Arial" w:hAnsi="Arial" w:cs="Arial"/>
          <w:sz w:val="20"/>
          <w:highlight w:val="yellow"/>
        </w:rPr>
        <w:t xml:space="preserve"> </w:t>
      </w:r>
      <w:r w:rsidR="00E16947" w:rsidRPr="00DA4BD3">
        <w:rPr>
          <w:rFonts w:ascii="Arial" w:hAnsi="Arial" w:cs="Arial"/>
          <w:sz w:val="20"/>
          <w:highlight w:val="yellow"/>
        </w:rPr>
        <w:t>(a) is/</w:t>
      </w:r>
      <w:r w:rsidRPr="00DA4BD3">
        <w:rPr>
          <w:rFonts w:ascii="Arial" w:hAnsi="Arial" w:cs="Arial"/>
          <w:sz w:val="20"/>
          <w:highlight w:val="yellow"/>
        </w:rPr>
        <w:t xml:space="preserve">are not </w:t>
      </w:r>
      <w:r w:rsidRPr="00DA4BD3">
        <w:rPr>
          <w:rFonts w:ascii="Arial" w:hAnsi="Arial" w:cs="Arial"/>
          <w:sz w:val="20"/>
          <w:highlight w:val="yellow"/>
        </w:rPr>
        <w:lastRenderedPageBreak/>
        <w:t xml:space="preserve">intended for genuine and legal therapeutic purposes or </w:t>
      </w:r>
      <w:r w:rsidR="00E16947" w:rsidRPr="00DA4BD3">
        <w:rPr>
          <w:rFonts w:ascii="Arial" w:hAnsi="Arial" w:cs="Arial"/>
          <w:sz w:val="20"/>
          <w:highlight w:val="yellow"/>
        </w:rPr>
        <w:t>(b) is/</w:t>
      </w:r>
      <w:r w:rsidRPr="00DA4BD3">
        <w:rPr>
          <w:rFonts w:ascii="Arial" w:hAnsi="Arial" w:cs="Arial"/>
          <w:sz w:val="20"/>
          <w:highlight w:val="yellow"/>
        </w:rPr>
        <w:t>are intended to enhance sport performance</w:t>
      </w:r>
      <w:r w:rsidR="00881A28" w:rsidRPr="00DA4BD3">
        <w:rPr>
          <w:rFonts w:ascii="Arial" w:hAnsi="Arial" w:cs="Arial"/>
          <w:sz w:val="20"/>
          <w:highlight w:val="yellow"/>
        </w:rPr>
        <w:t xml:space="preserve">; </w:t>
      </w:r>
      <w:r w:rsidR="00034F65" w:rsidRPr="00DA4BD3">
        <w:rPr>
          <w:rFonts w:ascii="Arial" w:hAnsi="Arial" w:cs="Arial"/>
          <w:sz w:val="20"/>
          <w:highlight w:val="yellow"/>
        </w:rPr>
        <w:t xml:space="preserve">or (3) </w:t>
      </w:r>
      <w:r w:rsidR="00DB2870" w:rsidRPr="00DA4BD3">
        <w:rPr>
          <w:rFonts w:ascii="Arial" w:hAnsi="Arial" w:cs="Arial"/>
          <w:sz w:val="20"/>
          <w:highlight w:val="yellow"/>
        </w:rPr>
        <w:t xml:space="preserve">other </w:t>
      </w:r>
      <w:r w:rsidR="00034F65" w:rsidRPr="00DA4BD3">
        <w:rPr>
          <w:rFonts w:ascii="Arial" w:hAnsi="Arial" w:cs="Arial"/>
          <w:sz w:val="20"/>
          <w:highlight w:val="yellow"/>
        </w:rPr>
        <w:t>acceptable justification.</w:t>
      </w:r>
      <w:r w:rsidR="00034F65" w:rsidRPr="00DA4BD3">
        <w:rPr>
          <w:rStyle w:val="FootnoteReference"/>
          <w:rFonts w:ascii="Arial" w:hAnsi="Arial" w:cs="Arial"/>
          <w:b/>
          <w:bCs/>
          <w:sz w:val="20"/>
          <w:highlight w:val="yellow"/>
          <w:vertAlign w:val="superscript"/>
        </w:rPr>
        <w:footnoteReference w:id="135"/>
      </w:r>
      <w:r w:rsidR="00B0750C" w:rsidRPr="00DA4BD3">
        <w:rPr>
          <w:rFonts w:ascii="Arial" w:hAnsi="Arial" w:cs="Arial"/>
          <w:sz w:val="20"/>
          <w:highlight w:val="yellow"/>
        </w:rPr>
        <w:t xml:space="preserve"> </w:t>
      </w:r>
    </w:p>
    <w:p w14:paraId="18A2E70A" w14:textId="77777777" w:rsidR="003008C1" w:rsidRPr="00DA4BD3" w:rsidRDefault="003008C1" w:rsidP="00347E26">
      <w:pPr>
        <w:jc w:val="both"/>
        <w:rPr>
          <w:rFonts w:ascii="Arial" w:hAnsi="Arial" w:cs="Arial"/>
          <w:sz w:val="20"/>
          <w:highlight w:val="yellow"/>
        </w:rPr>
      </w:pPr>
    </w:p>
    <w:p w14:paraId="68CF6F18" w14:textId="7F6834B3" w:rsidR="003008C1" w:rsidRPr="00DA4BD3" w:rsidRDefault="003008C1" w:rsidP="00347E26">
      <w:pPr>
        <w:jc w:val="both"/>
        <w:rPr>
          <w:rFonts w:ascii="Arial" w:hAnsi="Arial" w:cs="Arial"/>
          <w:sz w:val="20"/>
          <w:highlight w:val="yellow"/>
        </w:rPr>
      </w:pPr>
      <w:r w:rsidRPr="00FB672F">
        <w:rPr>
          <w:rFonts w:ascii="Arial" w:hAnsi="Arial" w:cs="Arial"/>
          <w:b/>
          <w:bCs/>
          <w:i/>
          <w:sz w:val="20"/>
          <w:highlight w:val="yellow"/>
        </w:rPr>
        <w:t>UNESCO Convention</w:t>
      </w:r>
      <w:r w:rsidRPr="00DA4BD3">
        <w:rPr>
          <w:rFonts w:ascii="Arial" w:hAnsi="Arial" w:cs="Arial"/>
          <w:sz w:val="20"/>
          <w:highlight w:val="yellow"/>
        </w:rPr>
        <w:t>: The International Convention against Doping in Sport adopted by the 33</w:t>
      </w:r>
      <w:r w:rsidRPr="00DA4BD3">
        <w:rPr>
          <w:rFonts w:ascii="Arial" w:hAnsi="Arial" w:cs="Arial"/>
          <w:sz w:val="20"/>
          <w:highlight w:val="yellow"/>
          <w:vertAlign w:val="superscript"/>
        </w:rPr>
        <w:t>rd</w:t>
      </w:r>
      <w:r w:rsidRPr="00DA4BD3">
        <w:rPr>
          <w:rFonts w:ascii="Arial" w:hAnsi="Arial" w:cs="Arial"/>
          <w:sz w:val="20"/>
          <w:highlight w:val="yellow"/>
        </w:rPr>
        <w:t xml:space="preserve"> session of the UNESCO General Conference on 19 October 2005 including </w:t>
      </w:r>
      <w:proofErr w:type="gramStart"/>
      <w:r w:rsidRPr="00DA4BD3">
        <w:rPr>
          <w:rFonts w:ascii="Arial" w:hAnsi="Arial" w:cs="Arial"/>
          <w:sz w:val="20"/>
          <w:highlight w:val="yellow"/>
        </w:rPr>
        <w:t>any and all</w:t>
      </w:r>
      <w:proofErr w:type="gramEnd"/>
      <w:r w:rsidRPr="00DA4BD3">
        <w:rPr>
          <w:rFonts w:ascii="Arial" w:hAnsi="Arial" w:cs="Arial"/>
          <w:sz w:val="20"/>
          <w:highlight w:val="yellow"/>
        </w:rPr>
        <w:t xml:space="preserve"> amendments adopted by the States Parties to the Convention and the Conference of Parties to the International Convention against Doping in Sport.</w:t>
      </w:r>
    </w:p>
    <w:p w14:paraId="299765A7" w14:textId="3023706D" w:rsidR="003008C1" w:rsidRPr="00DA4BD3" w:rsidRDefault="003008C1" w:rsidP="00347E26">
      <w:pPr>
        <w:jc w:val="both"/>
        <w:rPr>
          <w:rFonts w:ascii="Arial" w:hAnsi="Arial" w:cs="Arial"/>
          <w:sz w:val="20"/>
          <w:highlight w:val="yellow"/>
          <w:u w:val="single"/>
        </w:rPr>
      </w:pPr>
    </w:p>
    <w:p w14:paraId="5A9CE2FF" w14:textId="5BBAC683" w:rsidR="003008C1" w:rsidRPr="00DA4BD3" w:rsidRDefault="003008C1" w:rsidP="006E2C8E">
      <w:pPr>
        <w:jc w:val="both"/>
        <w:rPr>
          <w:rFonts w:ascii="Arial" w:hAnsi="Arial" w:cs="Arial"/>
          <w:sz w:val="20"/>
          <w:highlight w:val="yellow"/>
        </w:rPr>
      </w:pPr>
      <w:r w:rsidRPr="00FB672F">
        <w:rPr>
          <w:rFonts w:ascii="Arial" w:hAnsi="Arial" w:cs="Arial"/>
          <w:b/>
          <w:bCs/>
          <w:i/>
          <w:sz w:val="20"/>
          <w:highlight w:val="yellow"/>
        </w:rPr>
        <w:t>Use</w:t>
      </w:r>
      <w:r w:rsidRPr="00DA4BD3">
        <w:rPr>
          <w:rFonts w:ascii="Arial" w:hAnsi="Arial" w:cs="Arial"/>
          <w:sz w:val="20"/>
          <w:highlight w:val="yellow"/>
        </w:rPr>
        <w:t xml:space="preserve">: The utilization, application, ingestion, injection or consumption by any means whatsoever of any </w:t>
      </w:r>
      <w:r w:rsidRPr="00DA4BD3">
        <w:rPr>
          <w:rFonts w:ascii="Arial" w:hAnsi="Arial" w:cs="Arial"/>
          <w:i/>
          <w:iCs/>
          <w:sz w:val="20"/>
          <w:highlight w:val="yellow"/>
        </w:rPr>
        <w:t>Prohibited Substance</w:t>
      </w:r>
      <w:r w:rsidRPr="00DA4BD3">
        <w:rPr>
          <w:rFonts w:ascii="Arial" w:hAnsi="Arial" w:cs="Arial"/>
          <w:sz w:val="20"/>
          <w:highlight w:val="yellow"/>
        </w:rPr>
        <w:t xml:space="preserve"> or </w:t>
      </w:r>
      <w:r w:rsidRPr="00DA4BD3">
        <w:rPr>
          <w:rFonts w:ascii="Arial" w:hAnsi="Arial" w:cs="Arial"/>
          <w:i/>
          <w:iCs/>
          <w:sz w:val="20"/>
          <w:highlight w:val="yellow"/>
        </w:rPr>
        <w:t>Prohibited Method</w:t>
      </w:r>
      <w:r w:rsidRPr="00DA4BD3">
        <w:rPr>
          <w:rFonts w:ascii="Arial" w:hAnsi="Arial" w:cs="Arial"/>
          <w:sz w:val="20"/>
          <w:highlight w:val="yellow"/>
        </w:rPr>
        <w:t>.</w:t>
      </w:r>
    </w:p>
    <w:p w14:paraId="2FE259A8" w14:textId="77777777" w:rsidR="00FA4EB8" w:rsidRPr="00DA4BD3" w:rsidRDefault="00FA4EB8" w:rsidP="006E2C8E">
      <w:pPr>
        <w:jc w:val="both"/>
        <w:rPr>
          <w:rFonts w:ascii="Arial" w:hAnsi="Arial" w:cs="Arial"/>
          <w:sz w:val="20"/>
          <w:highlight w:val="yellow"/>
        </w:rPr>
      </w:pPr>
    </w:p>
    <w:p w14:paraId="397E5443" w14:textId="275E89CD" w:rsidR="00FA4EB8" w:rsidRPr="00DA4BD3" w:rsidRDefault="00FA4EB8" w:rsidP="006E2C8E">
      <w:pPr>
        <w:jc w:val="both"/>
        <w:rPr>
          <w:rFonts w:ascii="Arial" w:hAnsi="Arial" w:cs="Arial"/>
          <w:sz w:val="20"/>
          <w:highlight w:val="yellow"/>
        </w:rPr>
      </w:pPr>
      <w:r w:rsidRPr="00FB672F">
        <w:rPr>
          <w:rFonts w:ascii="Arial" w:hAnsi="Arial" w:cs="Arial"/>
          <w:b/>
          <w:bCs/>
          <w:i/>
          <w:sz w:val="20"/>
          <w:highlight w:val="yellow"/>
        </w:rPr>
        <w:t>WADA</w:t>
      </w:r>
      <w:r w:rsidRPr="00DA4BD3">
        <w:rPr>
          <w:rFonts w:ascii="Arial" w:hAnsi="Arial" w:cs="Arial"/>
          <w:sz w:val="20"/>
          <w:highlight w:val="yellow"/>
        </w:rPr>
        <w:t>: The World Anti-Doping Agency.</w:t>
      </w:r>
    </w:p>
    <w:p w14:paraId="1A3745BA" w14:textId="77777777" w:rsidR="00FA4EB8" w:rsidRPr="00DA4BD3" w:rsidRDefault="00FA4EB8" w:rsidP="006E2C8E">
      <w:pPr>
        <w:jc w:val="both"/>
        <w:rPr>
          <w:rFonts w:ascii="Arial" w:hAnsi="Arial" w:cs="Arial"/>
          <w:sz w:val="20"/>
          <w:highlight w:val="yellow"/>
        </w:rPr>
      </w:pPr>
    </w:p>
    <w:p w14:paraId="38242DA0" w14:textId="1114A1AC" w:rsidR="00FA4EB8" w:rsidRPr="00DA4BD3" w:rsidRDefault="00FA4EB8" w:rsidP="006E2C8E">
      <w:pPr>
        <w:pStyle w:val="Definition"/>
        <w:widowControl/>
        <w:spacing w:after="0"/>
        <w:rPr>
          <w:rFonts w:ascii="Arial" w:hAnsi="Arial" w:cs="Arial"/>
          <w:sz w:val="20"/>
          <w:szCs w:val="20"/>
          <w:lang w:val="en-GB"/>
        </w:rPr>
      </w:pPr>
      <w:r w:rsidRPr="00FB672F">
        <w:rPr>
          <w:rFonts w:ascii="Arial" w:hAnsi="Arial" w:cs="Arial"/>
          <w:b/>
          <w:bCs/>
          <w:i/>
          <w:sz w:val="20"/>
          <w:szCs w:val="20"/>
          <w:highlight w:val="yellow"/>
          <w:lang w:val="en-GB"/>
        </w:rPr>
        <w:t>Without Prejudice Agreement</w:t>
      </w:r>
      <w:r w:rsidRPr="00DA4BD3">
        <w:rPr>
          <w:rFonts w:ascii="Arial" w:hAnsi="Arial" w:cs="Arial"/>
          <w:sz w:val="20"/>
          <w:szCs w:val="20"/>
          <w:highlight w:val="yellow"/>
          <w:lang w:val="en-GB"/>
        </w:rPr>
        <w:t>: For purposes of Articles 10.7.</w:t>
      </w:r>
      <w:r w:rsidR="003B19CD">
        <w:rPr>
          <w:rFonts w:ascii="Arial" w:hAnsi="Arial" w:cs="Arial"/>
          <w:sz w:val="20"/>
          <w:szCs w:val="20"/>
          <w:highlight w:val="yellow"/>
          <w:lang w:val="en-GB"/>
        </w:rPr>
        <w:t>3</w:t>
      </w:r>
      <w:r w:rsidRPr="00DA4BD3">
        <w:rPr>
          <w:rFonts w:ascii="Arial" w:hAnsi="Arial" w:cs="Arial"/>
          <w:sz w:val="20"/>
          <w:szCs w:val="20"/>
          <w:highlight w:val="yellow"/>
          <w:lang w:val="en-GB"/>
        </w:rPr>
        <w:t xml:space="preserve">.1 and 10.8, a written agreement between an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and an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that allows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to provide information to the </w:t>
      </w:r>
      <w:r w:rsidRPr="00DA4BD3">
        <w:rPr>
          <w:rFonts w:ascii="Arial" w:hAnsi="Arial" w:cs="Arial"/>
          <w:i/>
          <w:sz w:val="20"/>
          <w:szCs w:val="20"/>
          <w:highlight w:val="yellow"/>
          <w:lang w:val="en-GB"/>
        </w:rPr>
        <w:t xml:space="preserve">Anti-Doping Organization </w:t>
      </w:r>
      <w:r w:rsidRPr="00DA4BD3">
        <w:rPr>
          <w:rFonts w:ascii="Arial" w:hAnsi="Arial" w:cs="Arial"/>
          <w:sz w:val="20"/>
          <w:szCs w:val="20"/>
          <w:highlight w:val="yellow"/>
          <w:lang w:val="en-GB"/>
        </w:rPr>
        <w:t xml:space="preserve">in a defined time-limited setting with the understanding that, if an agreement for </w:t>
      </w:r>
      <w:r w:rsidRPr="00DA4BD3">
        <w:rPr>
          <w:rFonts w:ascii="Arial" w:hAnsi="Arial" w:cs="Arial"/>
          <w:i/>
          <w:sz w:val="20"/>
          <w:szCs w:val="20"/>
          <w:highlight w:val="yellow"/>
          <w:lang w:val="en-GB"/>
        </w:rPr>
        <w:t>Substantial Assistance</w:t>
      </w:r>
      <w:r w:rsidRPr="00DA4BD3">
        <w:rPr>
          <w:rFonts w:ascii="Arial" w:hAnsi="Arial" w:cs="Arial"/>
          <w:sz w:val="20"/>
          <w:szCs w:val="20"/>
          <w:highlight w:val="yellow"/>
          <w:lang w:val="en-GB"/>
        </w:rPr>
        <w:t xml:space="preserve"> or a case resolution agreement is not finalized, the information provided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 xml:space="preserve">Person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 and that the information provided by the</w:t>
      </w:r>
      <w:r w:rsidRPr="00DA4BD3">
        <w:rPr>
          <w:rFonts w:ascii="Arial" w:hAnsi="Arial" w:cs="Arial"/>
          <w:i/>
          <w:sz w:val="20"/>
          <w:szCs w:val="20"/>
          <w:highlight w:val="yellow"/>
          <w:lang w:val="en-GB"/>
        </w:rPr>
        <w:t xml:space="preserve"> Anti-Doping Organization </w:t>
      </w:r>
      <w:r w:rsidRPr="00DA4BD3">
        <w:rPr>
          <w:rFonts w:ascii="Arial" w:hAnsi="Arial" w:cs="Arial"/>
          <w:sz w:val="20"/>
          <w:szCs w:val="20"/>
          <w:highlight w:val="yellow"/>
          <w:lang w:val="en-GB"/>
        </w:rPr>
        <w:t xml:space="preserve">in this particular setting may not be used by the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against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in any </w:t>
      </w:r>
      <w:r w:rsidRPr="00DA4BD3">
        <w:rPr>
          <w:rFonts w:ascii="Arial" w:hAnsi="Arial" w:cs="Arial"/>
          <w:i/>
          <w:sz w:val="20"/>
          <w:szCs w:val="20"/>
          <w:highlight w:val="yellow"/>
          <w:lang w:val="en-GB"/>
        </w:rPr>
        <w:t>Results Management</w:t>
      </w:r>
      <w:r w:rsidRPr="00DA4BD3">
        <w:rPr>
          <w:rFonts w:ascii="Arial" w:hAnsi="Arial" w:cs="Arial"/>
          <w:sz w:val="20"/>
          <w:szCs w:val="20"/>
          <w:highlight w:val="yellow"/>
          <w:lang w:val="en-GB"/>
        </w:rPr>
        <w:t xml:space="preserve"> proceeding under the </w:t>
      </w:r>
      <w:r w:rsidRPr="00DA4BD3">
        <w:rPr>
          <w:rFonts w:ascii="Arial" w:hAnsi="Arial" w:cs="Arial"/>
          <w:i/>
          <w:sz w:val="20"/>
          <w:szCs w:val="20"/>
          <w:highlight w:val="yellow"/>
          <w:lang w:val="en-GB"/>
        </w:rPr>
        <w:t>Code</w:t>
      </w:r>
      <w:r w:rsidRPr="00DA4BD3">
        <w:rPr>
          <w:rFonts w:ascii="Arial" w:hAnsi="Arial" w:cs="Arial"/>
          <w:sz w:val="20"/>
          <w:szCs w:val="20"/>
          <w:highlight w:val="yellow"/>
          <w:lang w:val="en-GB"/>
        </w:rPr>
        <w:t>.</w:t>
      </w:r>
      <w:r w:rsidR="00C3622B" w:rsidRPr="00DA4BD3">
        <w:rPr>
          <w:rFonts w:ascii="Arial" w:hAnsi="Arial" w:cs="Arial"/>
          <w:sz w:val="20"/>
          <w:szCs w:val="20"/>
          <w:highlight w:val="yellow"/>
          <w:lang w:val="en-GB"/>
        </w:rPr>
        <w:t xml:space="preserve"> </w:t>
      </w:r>
      <w:r w:rsidRPr="00DA4BD3">
        <w:rPr>
          <w:rFonts w:ascii="Arial" w:hAnsi="Arial" w:cs="Arial"/>
          <w:sz w:val="20"/>
          <w:szCs w:val="20"/>
          <w:highlight w:val="yellow"/>
          <w:lang w:val="en-GB"/>
        </w:rPr>
        <w:t xml:space="preserve">Such an agreement shall not preclude the </w:t>
      </w:r>
      <w:r w:rsidRPr="00DA4BD3">
        <w:rPr>
          <w:rFonts w:ascii="Arial" w:hAnsi="Arial" w:cs="Arial"/>
          <w:i/>
          <w:sz w:val="20"/>
          <w:szCs w:val="20"/>
          <w:highlight w:val="yellow"/>
          <w:lang w:val="en-GB"/>
        </w:rPr>
        <w:t>Anti-Doping Organization</w:t>
      </w:r>
      <w:r w:rsidRPr="00DA4BD3">
        <w:rPr>
          <w:rFonts w:ascii="Arial" w:hAnsi="Arial" w:cs="Arial"/>
          <w:sz w:val="20"/>
          <w:szCs w:val="20"/>
          <w:highlight w:val="yellow"/>
          <w:lang w:val="en-GB"/>
        </w:rPr>
        <w:t xml:space="preserve">, </w:t>
      </w:r>
      <w:r w:rsidRPr="00DA4BD3">
        <w:rPr>
          <w:rFonts w:ascii="Arial" w:hAnsi="Arial" w:cs="Arial"/>
          <w:i/>
          <w:sz w:val="20"/>
          <w:szCs w:val="20"/>
          <w:highlight w:val="yellow"/>
          <w:lang w:val="en-GB"/>
        </w:rPr>
        <w:t>Athlete</w:t>
      </w:r>
      <w:r w:rsidRPr="00DA4BD3">
        <w:rPr>
          <w:rFonts w:ascii="Arial" w:hAnsi="Arial" w:cs="Arial"/>
          <w:sz w:val="20"/>
          <w:szCs w:val="20"/>
          <w:highlight w:val="yellow"/>
          <w:lang w:val="en-GB"/>
        </w:rPr>
        <w:t xml:space="preserve"> or other </w:t>
      </w:r>
      <w:r w:rsidRPr="00DA4BD3">
        <w:rPr>
          <w:rFonts w:ascii="Arial" w:hAnsi="Arial" w:cs="Arial"/>
          <w:i/>
          <w:sz w:val="20"/>
          <w:szCs w:val="20"/>
          <w:highlight w:val="yellow"/>
          <w:lang w:val="en-GB"/>
        </w:rPr>
        <w:t>Person</w:t>
      </w:r>
      <w:r w:rsidRPr="00DA4BD3">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r w:rsidR="00C3622B" w:rsidRPr="00DA4BD3">
        <w:rPr>
          <w:rFonts w:ascii="Arial" w:hAnsi="Arial" w:cs="Arial"/>
          <w:sz w:val="20"/>
          <w:szCs w:val="20"/>
          <w:lang w:val="en-GB"/>
        </w:rPr>
        <w:t xml:space="preserve"> </w:t>
      </w:r>
    </w:p>
    <w:p w14:paraId="281856B3" w14:textId="339B9557" w:rsidR="00A91B93" w:rsidRPr="00C723C7" w:rsidRDefault="00A91B93" w:rsidP="00C86C3D">
      <w:pPr>
        <w:pStyle w:val="Definition"/>
        <w:widowControl/>
        <w:rPr>
          <w:rFonts w:ascii="Arial" w:hAnsi="Arial" w:cs="Arial"/>
          <w:sz w:val="20"/>
          <w:szCs w:val="20"/>
          <w:lang w:val="en-GB"/>
        </w:rPr>
      </w:pPr>
    </w:p>
    <w:sectPr w:rsidR="00A91B93" w:rsidRPr="00C723C7" w:rsidSect="00CA4977">
      <w:headerReference w:type="even" r:id="rId32"/>
      <w:headerReference w:type="default" r:id="rId33"/>
      <w:headerReference w:type="first" r:id="rId34"/>
      <w:pgSz w:w="12240" w:h="15840"/>
      <w:pgMar w:top="630" w:right="1440" w:bottom="1440" w:left="1440"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7CFF" w14:textId="77777777" w:rsidR="002B69FF" w:rsidRDefault="002B69FF">
      <w:r>
        <w:separator/>
      </w:r>
    </w:p>
  </w:endnote>
  <w:endnote w:type="continuationSeparator" w:id="0">
    <w:p w14:paraId="1555D0F9" w14:textId="77777777" w:rsidR="002B69FF" w:rsidRDefault="002B69FF">
      <w:r>
        <w:continuationSeparator/>
      </w:r>
    </w:p>
  </w:endnote>
  <w:endnote w:type="continuationNotice" w:id="1">
    <w:p w14:paraId="336D8D1E" w14:textId="77777777" w:rsidR="002B69FF" w:rsidRDefault="002B6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7D4A" w14:textId="5B4EF065" w:rsidR="0061151C" w:rsidRDefault="0061151C" w:rsidP="002A274F">
    <w:pPr>
      <w:pStyle w:val="Footer"/>
      <w:tabs>
        <w:tab w:val="clear" w:pos="4680"/>
        <w:tab w:val="center" w:pos="8280"/>
      </w:tabs>
      <w:rPr>
        <w:rFonts w:cs="Arial"/>
        <w:color w:val="000000"/>
        <w:sz w:val="18"/>
        <w:szCs w:val="18"/>
      </w:rPr>
    </w:pPr>
  </w:p>
  <w:p w14:paraId="19A278BC" w14:textId="69457DE2" w:rsidR="0061151C" w:rsidRPr="002A274F" w:rsidRDefault="0061151C" w:rsidP="002A274F">
    <w:pPr>
      <w:pStyle w:val="Footer"/>
      <w:tabs>
        <w:tab w:val="clear" w:pos="4680"/>
        <w:tab w:val="center" w:pos="8280"/>
      </w:tabs>
      <w:rPr>
        <w:rFonts w:cs="Arial"/>
        <w:i w:val="0"/>
        <w:sz w:val="18"/>
        <w:szCs w:val="18"/>
      </w:rPr>
    </w:pPr>
    <w:r w:rsidRPr="002A274F">
      <w:rPr>
        <w:rFonts w:cs="Arial"/>
        <w:i w:val="0"/>
        <w:color w:val="000000"/>
        <w:sz w:val="18"/>
        <w:szCs w:val="18"/>
      </w:rPr>
      <w:t>WADA 202</w:t>
    </w:r>
    <w:r w:rsidR="00923D2B">
      <w:rPr>
        <w:rFonts w:cs="Arial"/>
        <w:i w:val="0"/>
        <w:color w:val="000000"/>
        <w:sz w:val="18"/>
        <w:szCs w:val="18"/>
      </w:rPr>
      <w:t>7</w:t>
    </w:r>
    <w:r w:rsidRPr="002A274F">
      <w:rPr>
        <w:rFonts w:cs="Arial"/>
        <w:i w:val="0"/>
        <w:color w:val="000000"/>
        <w:sz w:val="18"/>
        <w:szCs w:val="18"/>
      </w:rPr>
      <w:t xml:space="preserve"> </w:t>
    </w:r>
    <w:r>
      <w:rPr>
        <w:rFonts w:cs="Arial"/>
        <w:i w:val="0"/>
        <w:color w:val="000000"/>
        <w:sz w:val="18"/>
        <w:szCs w:val="18"/>
      </w:rPr>
      <w:t>IF</w:t>
    </w:r>
    <w:r w:rsidRPr="002A274F">
      <w:rPr>
        <w:rFonts w:cs="Arial"/>
        <w:i w:val="0"/>
        <w:color w:val="000000"/>
        <w:sz w:val="18"/>
        <w:szCs w:val="18"/>
      </w:rPr>
      <w:t xml:space="preserve"> Model Rule</w:t>
    </w:r>
    <w:r w:rsidR="00FA0BD4">
      <w:rPr>
        <w:rFonts w:cs="Arial"/>
        <w:i w:val="0"/>
        <w:color w:val="000000"/>
        <w:sz w:val="18"/>
        <w:szCs w:val="18"/>
      </w:rPr>
      <w:t>s</w:t>
    </w:r>
    <w:r w:rsidR="00C723C7">
      <w:rPr>
        <w:rFonts w:cs="Arial"/>
        <w:i w:val="0"/>
        <w:color w:val="000000"/>
        <w:sz w:val="18"/>
        <w:szCs w:val="18"/>
      </w:rPr>
      <w:t xml:space="preserve"> – version 1.0</w:t>
    </w:r>
    <w:r w:rsidRPr="002A274F">
      <w:rPr>
        <w:rFonts w:cs="Arial"/>
        <w:i w:val="0"/>
        <w:sz w:val="18"/>
        <w:szCs w:val="18"/>
      </w:rPr>
      <w:tab/>
    </w:r>
    <w:r w:rsidR="002A217B">
      <w:rPr>
        <w:rFonts w:cs="Arial"/>
        <w:i w:val="0"/>
        <w:sz w:val="18"/>
        <w:szCs w:val="18"/>
      </w:rP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sidRPr="002A274F">
      <w:rPr>
        <w:rFonts w:cs="Arial"/>
        <w:bCs/>
        <w:i w:val="0"/>
        <w:sz w:val="18"/>
        <w:szCs w:val="18"/>
      </w:rPr>
      <w:t>50</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sidRPr="002A274F">
      <w:rPr>
        <w:rFonts w:cs="Arial"/>
        <w:bCs/>
        <w:i w:val="0"/>
        <w:sz w:val="18"/>
        <w:szCs w:val="18"/>
      </w:rPr>
      <w:t>76</w:t>
    </w:r>
    <w:r w:rsidRPr="002A274F">
      <w:rPr>
        <w:rFonts w:cs="Arial"/>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2CA" w14:textId="551E20B2" w:rsidR="0061151C" w:rsidRPr="002A274F" w:rsidRDefault="0061151C" w:rsidP="002A274F">
    <w:pPr>
      <w:pStyle w:val="Footer"/>
      <w:tabs>
        <w:tab w:val="clear" w:pos="4680"/>
        <w:tab w:val="center" w:pos="8280"/>
      </w:tabs>
      <w:rPr>
        <w:rFonts w:cs="Arial"/>
        <w:i w:val="0"/>
        <w:sz w:val="18"/>
        <w:szCs w:val="18"/>
      </w:rPr>
    </w:pPr>
    <w:r w:rsidRPr="00F67A6A">
      <w:rPr>
        <w:rFonts w:cs="Arial"/>
        <w:iCs/>
        <w:color w:val="000000" w:themeColor="text1"/>
        <w:sz w:val="18"/>
        <w:szCs w:val="18"/>
      </w:rPr>
      <w:t>WADA</w:t>
    </w:r>
    <w:r w:rsidRPr="3E257A01">
      <w:rPr>
        <w:rFonts w:cs="Arial"/>
        <w:i w:val="0"/>
        <w:color w:val="000000" w:themeColor="text1"/>
        <w:sz w:val="18"/>
        <w:szCs w:val="18"/>
      </w:rPr>
      <w:t xml:space="preserve"> </w:t>
    </w:r>
    <w:r w:rsidR="3E257A01" w:rsidRPr="3E257A01">
      <w:rPr>
        <w:rFonts w:cs="Arial"/>
        <w:i w:val="0"/>
        <w:color w:val="000000" w:themeColor="text1"/>
        <w:sz w:val="18"/>
        <w:szCs w:val="18"/>
      </w:rPr>
      <w:t>2027</w:t>
    </w:r>
    <w:r w:rsidRPr="3E257A01">
      <w:rPr>
        <w:rFonts w:cs="Arial"/>
        <w:i w:val="0"/>
        <w:color w:val="000000" w:themeColor="text1"/>
        <w:sz w:val="18"/>
        <w:szCs w:val="18"/>
      </w:rPr>
      <w:t xml:space="preserve"> IF Model Rules</w:t>
    </w:r>
    <w:r w:rsidR="00C723C7">
      <w:rPr>
        <w:rFonts w:cs="Arial"/>
        <w:i w:val="0"/>
        <w:color w:val="000000" w:themeColor="text1"/>
        <w:sz w:val="18"/>
        <w:szCs w:val="18"/>
      </w:rPr>
      <w:t xml:space="preserve"> – version 1.0</w:t>
    </w:r>
    <w:r>
      <w:tab/>
    </w:r>
    <w:r w:rsidRPr="002A274F">
      <w:rPr>
        <w:rFonts w:cs="Arial"/>
        <w:i w:val="0"/>
        <w:sz w:val="18"/>
        <w:szCs w:val="18"/>
      </w:rPr>
      <w:t xml:space="preserve">Page </w:t>
    </w:r>
    <w:r w:rsidRPr="002A274F">
      <w:rPr>
        <w:rFonts w:cs="Arial"/>
        <w:bCs/>
        <w:i w:val="0"/>
        <w:sz w:val="18"/>
        <w:szCs w:val="18"/>
      </w:rPr>
      <w:fldChar w:fldCharType="begin"/>
    </w:r>
    <w:r w:rsidRPr="002A274F">
      <w:rPr>
        <w:rFonts w:cs="Arial"/>
        <w:bCs/>
        <w:i w:val="0"/>
        <w:sz w:val="18"/>
        <w:szCs w:val="18"/>
      </w:rPr>
      <w:instrText xml:space="preserve"> PAGE </w:instrText>
    </w:r>
    <w:r w:rsidRPr="002A274F">
      <w:rPr>
        <w:rFonts w:cs="Arial"/>
        <w:bCs/>
        <w:i w:val="0"/>
        <w:sz w:val="18"/>
        <w:szCs w:val="18"/>
      </w:rPr>
      <w:fldChar w:fldCharType="separate"/>
    </w:r>
    <w:r>
      <w:rPr>
        <w:rFonts w:cs="Arial"/>
        <w:bCs/>
        <w:i w:val="0"/>
        <w:sz w:val="18"/>
        <w:szCs w:val="18"/>
      </w:rPr>
      <w:t>2</w:t>
    </w:r>
    <w:r w:rsidRPr="002A274F">
      <w:rPr>
        <w:rFonts w:cs="Arial"/>
        <w:bCs/>
        <w:i w:val="0"/>
        <w:sz w:val="18"/>
        <w:szCs w:val="18"/>
      </w:rPr>
      <w:fldChar w:fldCharType="end"/>
    </w:r>
    <w:r w:rsidRPr="002A274F">
      <w:rPr>
        <w:rFonts w:cs="Arial"/>
        <w:i w:val="0"/>
        <w:sz w:val="18"/>
        <w:szCs w:val="18"/>
      </w:rPr>
      <w:t xml:space="preserve"> of </w:t>
    </w:r>
    <w:r w:rsidRPr="002A274F">
      <w:rPr>
        <w:rFonts w:cs="Arial"/>
        <w:bCs/>
        <w:i w:val="0"/>
        <w:sz w:val="18"/>
        <w:szCs w:val="18"/>
      </w:rPr>
      <w:fldChar w:fldCharType="begin"/>
    </w:r>
    <w:r w:rsidRPr="002A274F">
      <w:rPr>
        <w:rFonts w:cs="Arial"/>
        <w:bCs/>
        <w:i w:val="0"/>
        <w:sz w:val="18"/>
        <w:szCs w:val="18"/>
      </w:rPr>
      <w:instrText xml:space="preserve"> NUMPAGES  </w:instrText>
    </w:r>
    <w:r w:rsidRPr="002A274F">
      <w:rPr>
        <w:rFonts w:cs="Arial"/>
        <w:bCs/>
        <w:i w:val="0"/>
        <w:sz w:val="18"/>
        <w:szCs w:val="18"/>
      </w:rPr>
      <w:fldChar w:fldCharType="separate"/>
    </w:r>
    <w:r>
      <w:rPr>
        <w:rFonts w:cs="Arial"/>
        <w:bCs/>
        <w:i w:val="0"/>
        <w:sz w:val="18"/>
        <w:szCs w:val="18"/>
      </w:rPr>
      <w:t>69</w:t>
    </w:r>
    <w:r w:rsidRPr="002A274F">
      <w:rPr>
        <w:rFonts w:cs="Arial"/>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D544" w14:textId="77777777" w:rsidR="002B69FF" w:rsidRDefault="002B69FF">
      <w:r>
        <w:separator/>
      </w:r>
    </w:p>
  </w:footnote>
  <w:footnote w:type="continuationSeparator" w:id="0">
    <w:p w14:paraId="6E93D0CE" w14:textId="77777777" w:rsidR="002B69FF" w:rsidRDefault="002B69FF">
      <w:r>
        <w:continuationSeparator/>
      </w:r>
    </w:p>
  </w:footnote>
  <w:footnote w:type="continuationNotice" w:id="1">
    <w:p w14:paraId="1DBCBB25" w14:textId="77777777" w:rsidR="002B69FF" w:rsidRDefault="002B69FF"/>
  </w:footnote>
  <w:footnote w:id="2">
    <w:p w14:paraId="04B199E1" w14:textId="6A41E79C" w:rsidR="0061151C" w:rsidRPr="00ED67F3" w:rsidRDefault="0061151C" w:rsidP="00981135">
      <w:pPr>
        <w:pStyle w:val="ListParagraph"/>
        <w:ind w:left="270" w:hanging="270"/>
        <w:jc w:val="both"/>
        <w:rPr>
          <w:rStyle w:val="DeltaViewInsertion"/>
          <w:rFonts w:ascii="Arial" w:hAnsi="Arial" w:cs="Arial"/>
          <w:i/>
          <w:sz w:val="16"/>
          <w:szCs w:val="16"/>
        </w:rPr>
      </w:pPr>
      <w:r w:rsidRPr="00F95AB6">
        <w:rPr>
          <w:rStyle w:val="FootnoteReference"/>
          <w:rFonts w:ascii="Arial" w:hAnsi="Arial" w:cs="Arial"/>
          <w:b/>
          <w:sz w:val="18"/>
          <w:szCs w:val="16"/>
          <w:vertAlign w:val="superscript"/>
        </w:rPr>
        <w:footnoteRef/>
      </w:r>
      <w:r w:rsidRPr="00F95AB6">
        <w:rPr>
          <w:rFonts w:ascii="Arial" w:hAnsi="Arial" w:cs="Arial"/>
          <w:b/>
          <w:sz w:val="18"/>
          <w:szCs w:val="16"/>
          <w:vertAlign w:val="superscript"/>
        </w:rPr>
        <w:t xml:space="preserve"> </w:t>
      </w:r>
      <w:r>
        <w:rPr>
          <w:rFonts w:ascii="Arial" w:hAnsi="Arial" w:cs="Arial"/>
          <w:i/>
          <w:sz w:val="14"/>
          <w:szCs w:val="16"/>
          <w:vertAlign w:val="superscript"/>
        </w:rPr>
        <w:tab/>
      </w:r>
      <w:r w:rsidRPr="00ED67F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Pr>
          <w:rFonts w:ascii="Arial" w:hAnsi="Arial" w:cs="Arial"/>
          <w:i/>
          <w:sz w:val="16"/>
          <w:szCs w:val="16"/>
        </w:rPr>
        <w:t>charged with</w:t>
      </w:r>
      <w:r w:rsidRPr="00ED67F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2C69053C" w14:textId="77777777" w:rsidR="0061151C" w:rsidRPr="00E16BB5" w:rsidRDefault="0061151C" w:rsidP="00E16BB5">
      <w:pPr>
        <w:rPr>
          <w:sz w:val="16"/>
          <w:szCs w:val="12"/>
          <w:highlight w:val="yellow"/>
        </w:rPr>
      </w:pPr>
    </w:p>
    <w:p w14:paraId="2025D792" w14:textId="78C61B65" w:rsidR="0061151C" w:rsidRPr="007179CA" w:rsidRDefault="0061151C" w:rsidP="007179CA">
      <w:pPr>
        <w:ind w:left="270"/>
        <w:jc w:val="both"/>
        <w:rPr>
          <w:rFonts w:ascii="Arial" w:hAnsi="Arial" w:cs="Arial"/>
          <w:i/>
          <w:sz w:val="16"/>
          <w:szCs w:val="16"/>
          <w:u w:val="double"/>
        </w:rPr>
      </w:pPr>
      <w:r w:rsidRPr="006012FD">
        <w:rPr>
          <w:rFonts w:ascii="Arial" w:hAnsi="Arial" w:cs="Arial"/>
          <w:i/>
          <w:sz w:val="16"/>
          <w:szCs w:val="16"/>
          <w:highlight w:val="lightGray"/>
          <w:lang w:eastAsia="en-CA"/>
        </w:rPr>
        <w:t>[IF</w:t>
      </w:r>
      <w:r>
        <w:rPr>
          <w:rFonts w:ascii="Arial" w:hAnsi="Arial" w:cs="Arial"/>
          <w:i/>
          <w:sz w:val="16"/>
          <w:szCs w:val="16"/>
          <w:highlight w:val="lightGray"/>
          <w:lang w:eastAsia="en-CA"/>
        </w:rPr>
        <w:t>]</w:t>
      </w:r>
      <w:r w:rsidRPr="00ED67F3">
        <w:rPr>
          <w:rFonts w:ascii="Arial" w:hAnsi="Arial" w:cs="Arial"/>
          <w:i/>
          <w:sz w:val="16"/>
          <w:szCs w:val="16"/>
          <w:lang w:eastAsia="en-CA"/>
        </w:rPr>
        <w:t xml:space="preserve"> shall ensure that, as per Article </w:t>
      </w:r>
      <w:r>
        <w:rPr>
          <w:rFonts w:ascii="Arial" w:hAnsi="Arial" w:cs="Arial"/>
          <w:i/>
          <w:sz w:val="16"/>
          <w:szCs w:val="16"/>
          <w:lang w:eastAsia="en-CA"/>
        </w:rPr>
        <w:t>1</w:t>
      </w:r>
      <w:r w:rsidR="009459B5">
        <w:rPr>
          <w:rFonts w:ascii="Arial" w:hAnsi="Arial" w:cs="Arial"/>
          <w:i/>
          <w:sz w:val="16"/>
          <w:szCs w:val="16"/>
          <w:lang w:eastAsia="en-CA"/>
        </w:rPr>
        <w:t>8</w:t>
      </w:r>
      <w:r w:rsidRPr="00ED67F3">
        <w:rPr>
          <w:rFonts w:ascii="Arial" w:hAnsi="Arial" w:cs="Arial"/>
          <w:i/>
          <w:sz w:val="16"/>
          <w:szCs w:val="16"/>
          <w:lang w:eastAsia="en-CA"/>
        </w:rPr>
        <w:t xml:space="preserve"> of these Anti-Doping Rules, any arrangements with their </w:t>
      </w:r>
      <w:r w:rsidRPr="00ED67F3">
        <w:rPr>
          <w:rFonts w:ascii="Arial" w:hAnsi="Arial" w:cs="Arial"/>
          <w:i/>
          <w:sz w:val="16"/>
          <w:szCs w:val="16"/>
        </w:rPr>
        <w:t xml:space="preserve">board members, directors, officers, </w:t>
      </w:r>
      <w:r w:rsidR="00AF7B3C">
        <w:rPr>
          <w:rFonts w:ascii="Arial" w:hAnsi="Arial" w:cs="Arial"/>
          <w:i/>
          <w:sz w:val="16"/>
          <w:szCs w:val="16"/>
        </w:rPr>
        <w:t xml:space="preserve">senior executives </w:t>
      </w:r>
      <w:r w:rsidRPr="00ED67F3">
        <w:rPr>
          <w:rFonts w:ascii="Arial" w:hAnsi="Arial" w:cs="Arial"/>
          <w:i/>
          <w:sz w:val="16"/>
          <w:szCs w:val="16"/>
        </w:rPr>
        <w:t>and specified employees</w:t>
      </w:r>
      <w:r w:rsidRPr="00ED67F3">
        <w:rPr>
          <w:rFonts w:ascii="Arial" w:hAnsi="Arial" w:cs="Arial"/>
          <w:i/>
          <w:sz w:val="16"/>
          <w:szCs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F94468">
        <w:rPr>
          <w:rFonts w:ascii="Arial" w:hAnsi="Arial" w:cs="Arial"/>
          <w:i/>
          <w:sz w:val="16"/>
          <w:szCs w:val="16"/>
          <w:highlight w:val="lightGray"/>
          <w:lang w:eastAsia="en-CA"/>
        </w:rPr>
        <w:t>[IF]</w:t>
      </w:r>
      <w:r w:rsidRPr="00ED67F3">
        <w:rPr>
          <w:rFonts w:ascii="Arial" w:hAnsi="Arial" w:cs="Arial"/>
          <w:i/>
          <w:sz w:val="16"/>
          <w:szCs w:val="16"/>
          <w:lang w:eastAsia="en-CA"/>
        </w:rPr>
        <w:t xml:space="preserve">’s </w:t>
      </w:r>
      <w:r>
        <w:rPr>
          <w:rFonts w:ascii="Arial" w:hAnsi="Arial" w:cs="Arial"/>
          <w:i/>
          <w:sz w:val="16"/>
          <w:szCs w:val="16"/>
          <w:lang w:eastAsia="en-CA"/>
        </w:rPr>
        <w:t>authority</w:t>
      </w:r>
      <w:r w:rsidRPr="00ED67F3">
        <w:rPr>
          <w:rFonts w:ascii="Arial" w:hAnsi="Arial" w:cs="Arial"/>
          <w:i/>
          <w:sz w:val="16"/>
          <w:szCs w:val="16"/>
          <w:lang w:eastAsia="en-CA"/>
        </w:rPr>
        <w:t xml:space="preserve"> to solve anti-doping cases.]</w:t>
      </w:r>
    </w:p>
  </w:footnote>
  <w:footnote w:id="3">
    <w:p w14:paraId="5194DB45" w14:textId="0A19C0CA"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i/>
          <w:sz w:val="18"/>
          <w:szCs w:val="16"/>
          <w:vertAlign w:val="superscript"/>
        </w:rPr>
        <w:t xml:space="preserve"> </w:t>
      </w:r>
      <w:r w:rsidRPr="00FF5695">
        <w:rPr>
          <w:rFonts w:ascii="Arial" w:hAnsi="Arial" w:cs="Arial"/>
          <w:i/>
          <w:sz w:val="16"/>
          <w:szCs w:val="16"/>
          <w:vertAlign w:val="superscript"/>
        </w:rPr>
        <w:tab/>
      </w:r>
      <w:r w:rsidRPr="00FF5695">
        <w:rPr>
          <w:rFonts w:ascii="Arial" w:hAnsi="Arial" w:cs="Arial"/>
          <w:i/>
          <w:sz w:val="16"/>
          <w:szCs w:val="16"/>
        </w:rPr>
        <w:t xml:space="preserve">[Comment to Article 2.1.1: </w:t>
      </w:r>
      <w:bookmarkStart w:id="18" w:name="_DV_C399"/>
      <w:r w:rsidRPr="00FF5695">
        <w:rPr>
          <w:rFonts w:ascii="Arial" w:hAnsi="Arial" w:cs="Arial"/>
          <w:i/>
          <w:sz w:val="16"/>
          <w:szCs w:val="16"/>
        </w:rPr>
        <w:t xml:space="preserve">An anti-doping rule violation is committed under this Article without regard to an Athlete’s Fault. This rule has been referred to in various CAS decisions as </w:t>
      </w:r>
      <w:bookmarkStart w:id="19" w:name="_Hlk26981278"/>
      <w:r w:rsidRPr="00FF5695">
        <w:rPr>
          <w:rFonts w:ascii="Arial" w:hAnsi="Arial" w:cs="Arial"/>
          <w:i/>
          <w:sz w:val="16"/>
          <w:szCs w:val="16"/>
        </w:rPr>
        <w:t>“</w:t>
      </w:r>
      <w:bookmarkEnd w:id="19"/>
      <w:r w:rsidRPr="00FF5695">
        <w:rPr>
          <w:rFonts w:ascii="Arial" w:hAnsi="Arial" w:cs="Arial"/>
          <w:i/>
          <w:sz w:val="16"/>
          <w:szCs w:val="16"/>
        </w:rPr>
        <w:t>Strict Liability”. An Athlete’s Fault is taken into consideration in determining the Consequences of this anti-doping rule violation under Article 10. This principle has consistently been upheld by CAS.</w:t>
      </w:r>
      <w:r w:rsidR="00232DDA">
        <w:rPr>
          <w:rFonts w:ascii="Arial" w:hAnsi="Arial" w:cs="Arial"/>
          <w:i/>
          <w:sz w:val="16"/>
          <w:szCs w:val="16"/>
        </w:rPr>
        <w:t xml:space="preserve"> </w:t>
      </w:r>
      <w:r w:rsidR="00232DDA"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232DDA">
        <w:rPr>
          <w:rFonts w:ascii="Arial" w:hAnsi="Arial" w:cs="Arial"/>
          <w:i/>
          <w:iCs/>
          <w:sz w:val="16"/>
        </w:rPr>
        <w:t xml:space="preserve"> </w:t>
      </w:r>
      <w:r w:rsidR="00232DDA" w:rsidRPr="0083078E">
        <w:rPr>
          <w:rFonts w:ascii="Arial" w:hAnsi="Arial" w:cs="Arial"/>
          <w:i/>
          <w:iCs/>
          <w:sz w:val="16"/>
        </w:rPr>
        <w:t>time of Sample collection, regardless of whether the Athlete was subject to the Code at the time the Prohibited Substance was Used.</w:t>
      </w:r>
      <w:r w:rsidRPr="00FF5695">
        <w:rPr>
          <w:rFonts w:ascii="Arial" w:hAnsi="Arial" w:cs="Arial"/>
          <w:i/>
          <w:sz w:val="16"/>
          <w:szCs w:val="16"/>
        </w:rPr>
        <w:t>]</w:t>
      </w:r>
      <w:bookmarkEnd w:id="18"/>
    </w:p>
    <w:p w14:paraId="695D7489" w14:textId="77777777" w:rsidR="0061151C" w:rsidRPr="00FF5695" w:rsidRDefault="0061151C" w:rsidP="00981135">
      <w:pPr>
        <w:ind w:left="270" w:hanging="270"/>
        <w:jc w:val="both"/>
        <w:rPr>
          <w:rFonts w:ascii="Arial" w:hAnsi="Arial" w:cs="Arial"/>
          <w:sz w:val="16"/>
          <w:szCs w:val="16"/>
        </w:rPr>
      </w:pPr>
    </w:p>
  </w:footnote>
  <w:footnote w:id="4">
    <w:p w14:paraId="4E741FF7" w14:textId="49625334" w:rsidR="0061151C" w:rsidRPr="00FF5695"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sidRPr="00FF5695">
        <w:rPr>
          <w:rFonts w:ascii="Arial" w:hAnsi="Arial" w:cs="Arial"/>
          <w:sz w:val="16"/>
          <w:szCs w:val="16"/>
          <w:vertAlign w:val="superscript"/>
        </w:rPr>
        <w:tab/>
      </w:r>
      <w:r w:rsidRPr="00FF5695">
        <w:rPr>
          <w:rFonts w:ascii="Arial" w:hAnsi="Arial" w:cs="Arial"/>
          <w:i/>
          <w:sz w:val="16"/>
          <w:szCs w:val="16"/>
        </w:rPr>
        <w:t xml:space="preserve">[Comment to Article 2.1.2: The Anti-Doping Organization with Results Management </w:t>
      </w:r>
      <w:r w:rsidR="008D5E40">
        <w:rPr>
          <w:rFonts w:ascii="Arial" w:hAnsi="Arial" w:cs="Arial"/>
          <w:i/>
          <w:sz w:val="16"/>
          <w:szCs w:val="16"/>
        </w:rPr>
        <w:t>authority</w:t>
      </w:r>
      <w:r w:rsidR="008D5E40" w:rsidRPr="00FF5695">
        <w:rPr>
          <w:rFonts w:ascii="Arial" w:hAnsi="Arial" w:cs="Arial"/>
          <w:i/>
          <w:sz w:val="16"/>
          <w:szCs w:val="16"/>
        </w:rPr>
        <w:t xml:space="preserve"> </w:t>
      </w:r>
      <w:r w:rsidRPr="00FF5695">
        <w:rPr>
          <w:rFonts w:ascii="Arial" w:hAnsi="Arial" w:cs="Arial"/>
          <w:i/>
          <w:sz w:val="16"/>
          <w:szCs w:val="16"/>
        </w:rPr>
        <w:t>may, at its discretion, choose to have the B Sample analyzed even if the Athlete does not request the analysis of the B Sample.]</w:t>
      </w:r>
    </w:p>
    <w:p w14:paraId="33D333A0" w14:textId="77777777" w:rsidR="0061151C" w:rsidRPr="00FF5695" w:rsidRDefault="0061151C" w:rsidP="00981135">
      <w:pPr>
        <w:ind w:left="270" w:hanging="270"/>
        <w:jc w:val="both"/>
        <w:rPr>
          <w:rFonts w:ascii="Arial" w:hAnsi="Arial" w:cs="Arial"/>
          <w:i/>
          <w:sz w:val="16"/>
          <w:szCs w:val="16"/>
        </w:rPr>
      </w:pPr>
    </w:p>
  </w:footnote>
  <w:footnote w:id="5">
    <w:p w14:paraId="6668B58E" w14:textId="29158253" w:rsidR="0061151C" w:rsidRPr="00FF5695" w:rsidRDefault="0061151C" w:rsidP="00981135">
      <w:pPr>
        <w:ind w:left="270" w:hanging="270"/>
        <w:jc w:val="both"/>
        <w:rPr>
          <w:rFonts w:ascii="Arial" w:hAnsi="Arial" w:cs="Arial"/>
          <w:i/>
          <w:sz w:val="16"/>
          <w:szCs w:val="16"/>
          <w:highlight w:val="yellow"/>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FF5695">
        <w:rPr>
          <w:rFonts w:ascii="Arial" w:hAnsi="Arial" w:cs="Arial"/>
          <w:sz w:val="16"/>
          <w:szCs w:val="16"/>
        </w:rPr>
        <w:tab/>
      </w:r>
      <w:r w:rsidRPr="00FF5695">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 </w:t>
      </w:r>
    </w:p>
    <w:p w14:paraId="5A09F754" w14:textId="77777777" w:rsidR="0061151C" w:rsidRPr="00FF5695" w:rsidRDefault="0061151C" w:rsidP="00981135">
      <w:pPr>
        <w:ind w:left="270" w:hanging="270"/>
        <w:jc w:val="both"/>
        <w:rPr>
          <w:rFonts w:ascii="Arial" w:hAnsi="Arial" w:cs="Arial"/>
          <w:i/>
          <w:sz w:val="16"/>
          <w:szCs w:val="16"/>
        </w:rPr>
      </w:pPr>
    </w:p>
    <w:p w14:paraId="3E1ED5F2" w14:textId="12D234F4" w:rsidR="0061151C" w:rsidRDefault="0061151C" w:rsidP="00981135">
      <w:pPr>
        <w:ind w:left="270"/>
        <w:jc w:val="both"/>
        <w:rPr>
          <w:rFonts w:ascii="Arial" w:hAnsi="Arial" w:cs="Arial"/>
          <w:i/>
          <w:sz w:val="16"/>
          <w:szCs w:val="16"/>
        </w:rPr>
      </w:pPr>
      <w:r w:rsidRPr="00FF5695">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1230CDD0" w14:textId="77777777" w:rsidR="002A2CB6" w:rsidRPr="00800329" w:rsidRDefault="002A2CB6" w:rsidP="00981135">
      <w:pPr>
        <w:ind w:left="270"/>
        <w:jc w:val="both"/>
        <w:rPr>
          <w:rFonts w:ascii="Arial" w:hAnsi="Arial" w:cs="Arial"/>
          <w:i/>
          <w:sz w:val="20"/>
        </w:rPr>
      </w:pPr>
    </w:p>
  </w:footnote>
  <w:footnote w:id="6">
    <w:p w14:paraId="3EF16CF8" w14:textId="6A54ACF7"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2.2.2: Demonstrating the </w:t>
      </w:r>
      <w:r w:rsidR="0019621C">
        <w:rPr>
          <w:rFonts w:ascii="Arial" w:hAnsi="Arial" w:cs="Arial"/>
          <w:i/>
          <w:sz w:val="16"/>
          <w:szCs w:val="16"/>
        </w:rPr>
        <w:t>“</w:t>
      </w:r>
      <w:r w:rsidRPr="002B4E34">
        <w:rPr>
          <w:rFonts w:ascii="Arial" w:hAnsi="Arial" w:cs="Arial"/>
          <w:i/>
          <w:sz w:val="16"/>
          <w:szCs w:val="16"/>
        </w:rPr>
        <w:t>Attempted Use</w:t>
      </w:r>
      <w:r w:rsidR="0019621C">
        <w:rPr>
          <w:rFonts w:ascii="Arial" w:hAnsi="Arial" w:cs="Arial"/>
          <w:i/>
          <w:sz w:val="16"/>
          <w:szCs w:val="16"/>
        </w:rPr>
        <w:t>”</w:t>
      </w:r>
      <w:r w:rsidRPr="002B4E34">
        <w:rPr>
          <w:rFonts w:ascii="Arial" w:hAnsi="Arial" w:cs="Arial"/>
          <w:i/>
          <w:sz w:val="16"/>
          <w:szCs w:val="16"/>
        </w:rPr>
        <w:t xml:space="preserve"> of a Prohibited Substance or a Prohibited Method</w:t>
      </w:r>
      <w:bookmarkStart w:id="24" w:name="_DV_M302"/>
      <w:bookmarkEnd w:id="24"/>
      <w:r w:rsidRPr="002B4E34">
        <w:rPr>
          <w:rFonts w:ascii="Arial" w:hAnsi="Arial" w:cs="Arial"/>
          <w:i/>
          <w:sz w:val="16"/>
          <w:szCs w:val="16"/>
        </w:rPr>
        <w:t xml:space="preserve"> requires proof of intent on the Athlete’s part. The fact that intent may be required to prove this </w:t>
      </w:r>
      <w:r w:rsidRPr="002B4E34">
        <w:rPr>
          <w:rFonts w:ascii="Arial" w:hAnsi="Arial" w:cs="Arial"/>
          <w:i/>
          <w:sz w:val="16"/>
          <w:szCs w:val="16"/>
        </w:rPr>
        <w:t xml:space="preserve">particular anti-doping rule violation does not undermine the Strict Liability principle established for violations of Article 2.1 and violations of Article 2.2 in respect of Use of a Prohibited Substance or Prohibited Method. </w:t>
      </w:r>
    </w:p>
    <w:p w14:paraId="4EEE4819" w14:textId="77777777" w:rsidR="0061151C" w:rsidRPr="002B4E34" w:rsidRDefault="0061151C" w:rsidP="00981135">
      <w:pPr>
        <w:ind w:left="270" w:hanging="270"/>
        <w:jc w:val="both"/>
        <w:rPr>
          <w:rFonts w:ascii="Arial" w:hAnsi="Arial" w:cs="Arial"/>
          <w:i/>
          <w:sz w:val="16"/>
          <w:szCs w:val="16"/>
        </w:rPr>
      </w:pPr>
    </w:p>
    <w:p w14:paraId="18FC97D5" w14:textId="77777777" w:rsidR="0070795A" w:rsidRDefault="0061151C" w:rsidP="00981135">
      <w:pPr>
        <w:ind w:left="270"/>
        <w:jc w:val="both"/>
        <w:rPr>
          <w:rFonts w:ascii="Arial" w:hAnsi="Arial" w:cs="Arial"/>
          <w:i/>
          <w:sz w:val="16"/>
          <w:szCs w:val="16"/>
        </w:rPr>
      </w:pPr>
      <w:r w:rsidRPr="002B4E34">
        <w:rPr>
          <w:rFonts w:ascii="Arial" w:hAnsi="Arial" w:cs="Arial"/>
          <w:i/>
          <w:sz w:val="16"/>
          <w:szCs w:val="16"/>
        </w:rPr>
        <w:t xml:space="preserve">An Athlete’s Use of a Prohibited Substance constitutes an anti-doping rule violation unless such </w:t>
      </w:r>
      <w:r>
        <w:rPr>
          <w:rFonts w:ascii="Arial" w:hAnsi="Arial" w:cs="Arial"/>
          <w:i/>
          <w:sz w:val="16"/>
          <w:szCs w:val="16"/>
        </w:rPr>
        <w:t>S</w:t>
      </w:r>
      <w:r w:rsidRPr="002B4E34">
        <w:rPr>
          <w:rFonts w:ascii="Arial" w:hAnsi="Arial" w:cs="Arial"/>
          <w:i/>
          <w:sz w:val="16"/>
          <w:szCs w:val="16"/>
        </w:rPr>
        <w:t xml:space="preserve">ubstance is not prohibited Out-of-Competition and the Athlete’s Use takes place Out-of-Competition. (However, the presence of a Prohibited Substance or its Metabolites or Markers in a Sample collected In-Competition is a violation of Article 2.1 regardless of when that </w:t>
      </w:r>
      <w:r>
        <w:rPr>
          <w:rFonts w:ascii="Arial" w:hAnsi="Arial" w:cs="Arial"/>
          <w:i/>
          <w:sz w:val="16"/>
          <w:szCs w:val="16"/>
        </w:rPr>
        <w:t>S</w:t>
      </w:r>
      <w:r w:rsidRPr="002B4E34">
        <w:rPr>
          <w:rFonts w:ascii="Arial" w:hAnsi="Arial" w:cs="Arial"/>
          <w:i/>
          <w:sz w:val="16"/>
          <w:szCs w:val="16"/>
        </w:rPr>
        <w:t>ubstance might have been administered</w:t>
      </w:r>
      <w:r>
        <w:rPr>
          <w:rFonts w:ascii="Arial" w:hAnsi="Arial" w:cs="Arial"/>
          <w:i/>
          <w:sz w:val="16"/>
          <w:szCs w:val="16"/>
        </w:rPr>
        <w:t>.</w:t>
      </w:r>
      <w:r w:rsidRPr="002B4E34">
        <w:rPr>
          <w:rFonts w:ascii="Arial" w:hAnsi="Arial" w:cs="Arial"/>
          <w:i/>
          <w:sz w:val="16"/>
          <w:szCs w:val="16"/>
        </w:rPr>
        <w:t>)</w:t>
      </w:r>
    </w:p>
    <w:p w14:paraId="7D6EA289" w14:textId="77777777" w:rsidR="0070795A" w:rsidRDefault="0070795A" w:rsidP="00981135">
      <w:pPr>
        <w:ind w:left="270"/>
        <w:jc w:val="both"/>
        <w:rPr>
          <w:rFonts w:ascii="Arial" w:hAnsi="Arial" w:cs="Arial"/>
          <w:i/>
          <w:sz w:val="16"/>
          <w:szCs w:val="16"/>
        </w:rPr>
      </w:pPr>
    </w:p>
    <w:p w14:paraId="4AC0A6E7" w14:textId="3C79D2E3" w:rsidR="0061151C" w:rsidRPr="002B4E34" w:rsidRDefault="00D46BF1" w:rsidP="00981135">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61151C" w:rsidRPr="002B4E34">
        <w:rPr>
          <w:rFonts w:ascii="Arial" w:hAnsi="Arial" w:cs="Arial"/>
          <w:i/>
          <w:sz w:val="16"/>
          <w:szCs w:val="16"/>
        </w:rPr>
        <w:t>]</w:t>
      </w:r>
    </w:p>
    <w:p w14:paraId="75B0186B" w14:textId="77777777" w:rsidR="0061151C" w:rsidRPr="002B4E34" w:rsidRDefault="0061151C" w:rsidP="00981135">
      <w:pPr>
        <w:ind w:left="270" w:hanging="270"/>
        <w:jc w:val="both"/>
        <w:rPr>
          <w:rFonts w:ascii="Arial" w:hAnsi="Arial" w:cs="Arial"/>
          <w:i/>
          <w:sz w:val="16"/>
          <w:szCs w:val="16"/>
        </w:rPr>
      </w:pPr>
    </w:p>
  </w:footnote>
  <w:footnote w:id="7">
    <w:p w14:paraId="6DED531C" w14:textId="4D6B1A7D"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rFonts w:ascii="Arial" w:hAnsi="Arial" w:cs="Arial"/>
          <w:sz w:val="18"/>
          <w:szCs w:val="16"/>
        </w:rPr>
        <w:t xml:space="preserve"> </w:t>
      </w:r>
      <w:r w:rsidRPr="002B4E34">
        <w:rPr>
          <w:rFonts w:ascii="Arial" w:hAnsi="Arial" w:cs="Arial"/>
          <w:sz w:val="16"/>
          <w:szCs w:val="16"/>
        </w:rPr>
        <w:tab/>
      </w:r>
      <w:r w:rsidRPr="002B4E34">
        <w:rPr>
          <w:rFonts w:ascii="Arial" w:hAnsi="Arial" w:cs="Arial"/>
          <w:i/>
          <w:sz w:val="16"/>
          <w:szCs w:val="16"/>
        </w:rPr>
        <w:t xml:space="preserve">[Comment to Article 2.3: </w:t>
      </w:r>
      <w:r w:rsidRPr="002B4E34">
        <w:rPr>
          <w:rFonts w:ascii="Arial" w:hAnsi="Arial" w:cs="Arial"/>
          <w:i/>
          <w:sz w:val="16"/>
          <w:szCs w:val="16"/>
        </w:rPr>
        <w:fldChar w:fldCharType="begin"/>
      </w:r>
      <w:r w:rsidRPr="002B4E34">
        <w:rPr>
          <w:rFonts w:ascii="Arial" w:hAnsi="Arial" w:cs="Arial"/>
          <w:i/>
          <w:sz w:val="16"/>
          <w:szCs w:val="16"/>
        </w:rPr>
        <w:instrText xml:space="preserve"> SEQ CHAPTER \h \r 1</w:instrText>
      </w:r>
      <w:r w:rsidRPr="002B4E34">
        <w:rPr>
          <w:rFonts w:ascii="Arial" w:hAnsi="Arial" w:cs="Arial"/>
          <w:i/>
          <w:sz w:val="16"/>
          <w:szCs w:val="16"/>
        </w:rPr>
        <w:fldChar w:fldCharType="end"/>
      </w:r>
      <w:r w:rsidRPr="002B4E34">
        <w:rPr>
          <w:rFonts w:ascii="Arial" w:hAnsi="Arial" w:cs="Arial"/>
          <w:i/>
          <w:sz w:val="16"/>
          <w:szCs w:val="16"/>
        </w:rPr>
        <w:t xml:space="preserve">For example, it would be an anti-doping rule violation of </w:t>
      </w:r>
      <w:bookmarkStart w:id="27" w:name="_Hlk26970706"/>
      <w:r w:rsidRPr="002B4E34">
        <w:rPr>
          <w:rFonts w:ascii="Arial" w:hAnsi="Arial" w:cs="Arial"/>
          <w:i/>
          <w:sz w:val="16"/>
          <w:szCs w:val="16"/>
        </w:rPr>
        <w:t>“</w:t>
      </w:r>
      <w:bookmarkEnd w:id="27"/>
      <w:r w:rsidRPr="002B4E34">
        <w:rPr>
          <w:rFonts w:ascii="Arial" w:hAnsi="Arial" w:cs="Arial"/>
          <w:i/>
          <w:sz w:val="16"/>
          <w:szCs w:val="16"/>
        </w:rPr>
        <w:t>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w:t>
      </w:r>
      <w:bookmarkStart w:id="28" w:name="_Hlk26970713"/>
      <w:r w:rsidRPr="002B4E34">
        <w:rPr>
          <w:rFonts w:ascii="Arial" w:hAnsi="Arial" w:cs="Arial"/>
          <w:i/>
          <w:sz w:val="16"/>
          <w:szCs w:val="16"/>
        </w:rPr>
        <w:t xml:space="preserve">” </w:t>
      </w:r>
      <w:bookmarkEnd w:id="28"/>
      <w:r w:rsidRPr="002B4E34">
        <w:rPr>
          <w:rFonts w:ascii="Arial" w:hAnsi="Arial" w:cs="Arial"/>
          <w:i/>
          <w:sz w:val="16"/>
          <w:szCs w:val="16"/>
        </w:rPr>
        <w:t>Sample collection contemplates intentional conduct by the Athlete.]</w:t>
      </w:r>
    </w:p>
    <w:p w14:paraId="28AA156D" w14:textId="77777777" w:rsidR="0061151C" w:rsidRPr="002B4E34" w:rsidRDefault="0061151C" w:rsidP="00981135">
      <w:pPr>
        <w:ind w:left="270" w:hanging="270"/>
        <w:jc w:val="both"/>
        <w:rPr>
          <w:rFonts w:ascii="Arial" w:hAnsi="Arial" w:cs="Arial"/>
          <w:i/>
          <w:sz w:val="16"/>
          <w:szCs w:val="16"/>
        </w:rPr>
      </w:pPr>
    </w:p>
  </w:footnote>
  <w:footnote w:id="8">
    <w:p w14:paraId="3F23354B" w14:textId="5496EFE2" w:rsidR="00BB5C4E" w:rsidRDefault="00BB5C4E" w:rsidP="004020F1">
      <w:pPr>
        <w:pStyle w:val="FootnoteText"/>
        <w:spacing w:after="0"/>
        <w:ind w:left="284" w:hanging="284"/>
        <w:jc w:val="both"/>
        <w:rPr>
          <w:rFonts w:cs="Arial"/>
          <w:i/>
          <w:iCs/>
          <w:sz w:val="16"/>
          <w:szCs w:val="16"/>
        </w:rPr>
      </w:pPr>
      <w:r w:rsidRPr="00AD2B7B">
        <w:rPr>
          <w:rStyle w:val="FootnoteReference"/>
          <w:rFonts w:cs="Arial"/>
          <w:b/>
          <w:bCs/>
          <w:sz w:val="18"/>
          <w:szCs w:val="18"/>
          <w:vertAlign w:val="superscript"/>
        </w:rPr>
        <w:footnoteRef/>
      </w:r>
      <w:r w:rsidRPr="00AD2B7B">
        <w:rPr>
          <w:b/>
          <w:bCs/>
          <w:szCs w:val="18"/>
          <w:vertAlign w:val="superscript"/>
        </w:rPr>
        <w:t xml:space="preserve"> </w:t>
      </w:r>
      <w:r w:rsidR="006757AD" w:rsidRPr="00AD2B7B">
        <w:rPr>
          <w:szCs w:val="18"/>
        </w:rPr>
        <w:t xml:space="preserve"> </w:t>
      </w:r>
      <w:r w:rsidR="006757AD">
        <w:rPr>
          <w:sz w:val="16"/>
          <w:szCs w:val="16"/>
        </w:rPr>
        <w:t xml:space="preserve">  </w:t>
      </w:r>
      <w:r w:rsidR="00244A9D">
        <w:rPr>
          <w:sz w:val="16"/>
          <w:szCs w:val="16"/>
        </w:rPr>
        <w:tab/>
      </w:r>
      <w:r w:rsidR="00BB5D10" w:rsidRPr="006757AD">
        <w:rPr>
          <w:rFonts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56D4D772" w14:textId="77777777" w:rsidR="004020F1" w:rsidRPr="00AD2B7B" w:rsidRDefault="004020F1" w:rsidP="004020F1">
      <w:pPr>
        <w:pStyle w:val="FootnoteText"/>
        <w:spacing w:after="0"/>
        <w:ind w:left="284" w:hanging="284"/>
        <w:jc w:val="both"/>
        <w:rPr>
          <w:sz w:val="16"/>
          <w:szCs w:val="16"/>
        </w:rPr>
      </w:pPr>
    </w:p>
  </w:footnote>
  <w:footnote w:id="9">
    <w:p w14:paraId="4B3B26F6" w14:textId="23364241" w:rsidR="00144D54" w:rsidRDefault="00144D54" w:rsidP="00144D54">
      <w:pPr>
        <w:ind w:left="270" w:hanging="270"/>
        <w:jc w:val="both"/>
        <w:rPr>
          <w:rFonts w:ascii="Arial" w:hAnsi="Arial" w:cs="Arial"/>
          <w:i/>
          <w:iCs/>
          <w:sz w:val="16"/>
          <w:szCs w:val="16"/>
        </w:rPr>
      </w:pPr>
      <w:r w:rsidRPr="00144D54">
        <w:rPr>
          <w:rStyle w:val="FootnoteReference"/>
          <w:rFonts w:cs="Arial"/>
          <w:b/>
          <w:sz w:val="18"/>
          <w:szCs w:val="16"/>
          <w:vertAlign w:val="superscript"/>
        </w:rPr>
        <w:footnoteRef/>
      </w:r>
      <w:r w:rsidRPr="00144D54">
        <w:rPr>
          <w:rStyle w:val="FootnoteReference"/>
          <w:rFonts w:cs="Arial"/>
          <w:b/>
          <w:sz w:val="18"/>
          <w:szCs w:val="16"/>
          <w:vertAlign w:val="superscript"/>
        </w:rPr>
        <w:t xml:space="preserve"> </w:t>
      </w:r>
      <w:r>
        <w:rPr>
          <w:rStyle w:val="FootnoteReference"/>
          <w:rFonts w:cs="Arial"/>
          <w:b/>
          <w:sz w:val="18"/>
          <w:szCs w:val="16"/>
          <w:vertAlign w:val="superscript"/>
        </w:rPr>
        <w:tab/>
      </w:r>
      <w:r w:rsidRPr="00A948B7">
        <w:rPr>
          <w:rFonts w:ascii="Arial" w:hAnsi="Arial" w:cs="Arial"/>
          <w:i/>
          <w:iCs/>
          <w:sz w:val="16"/>
          <w:szCs w:val="16"/>
        </w:rPr>
        <w:t>[Comment to Articles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Therapeutic Use Exemption.]</w:t>
      </w:r>
    </w:p>
    <w:p w14:paraId="5AB314EA" w14:textId="77777777" w:rsidR="00144D54" w:rsidRPr="00144D54" w:rsidRDefault="00144D54" w:rsidP="00144D54">
      <w:pPr>
        <w:ind w:left="270" w:hanging="270"/>
        <w:jc w:val="both"/>
        <w:rPr>
          <w:rFonts w:ascii="Arial" w:hAnsi="Arial" w:cs="Arial"/>
          <w:i/>
          <w:iCs/>
          <w:sz w:val="16"/>
          <w:szCs w:val="16"/>
        </w:rPr>
      </w:pPr>
    </w:p>
  </w:footnote>
  <w:footnote w:id="10">
    <w:p w14:paraId="18F19996" w14:textId="0A4871E6" w:rsidR="0061151C" w:rsidRDefault="0061151C" w:rsidP="00776F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D8184E">
        <w:rPr>
          <w:sz w:val="18"/>
          <w:szCs w:val="16"/>
        </w:rPr>
        <w:t xml:space="preserve"> </w:t>
      </w:r>
      <w:r w:rsidR="00EA5977">
        <w:rPr>
          <w:sz w:val="18"/>
          <w:szCs w:val="16"/>
        </w:rPr>
        <w:t xml:space="preserve">   </w:t>
      </w:r>
      <w:r w:rsidRPr="002B4E34">
        <w:rPr>
          <w:sz w:val="16"/>
          <w:szCs w:val="16"/>
        </w:rPr>
        <w:tab/>
      </w:r>
      <w:r w:rsidRPr="002B4E34">
        <w:rPr>
          <w:rFonts w:ascii="Arial" w:hAnsi="Arial" w:cs="Arial"/>
          <w:i/>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079DC54B" w14:textId="77777777" w:rsidR="0061151C" w:rsidRDefault="0061151C" w:rsidP="00776F35">
      <w:pPr>
        <w:ind w:left="270" w:hanging="270"/>
        <w:jc w:val="both"/>
        <w:rPr>
          <w:rFonts w:ascii="Arial" w:hAnsi="Arial" w:cs="Arial"/>
          <w:i/>
          <w:sz w:val="16"/>
          <w:szCs w:val="16"/>
        </w:rPr>
      </w:pPr>
    </w:p>
    <w:p w14:paraId="73328C33" w14:textId="77777777" w:rsidR="0061151C" w:rsidRPr="002B4E34" w:rsidRDefault="0061151C" w:rsidP="00776F35">
      <w:pPr>
        <w:ind w:left="270" w:hanging="270"/>
        <w:jc w:val="both"/>
        <w:rPr>
          <w:rFonts w:ascii="Arial" w:hAnsi="Arial" w:cs="Arial"/>
          <w:i/>
          <w:sz w:val="16"/>
          <w:szCs w:val="16"/>
        </w:rPr>
      </w:pPr>
    </w:p>
  </w:footnote>
  <w:footnote w:id="11">
    <w:p w14:paraId="694E1853" w14:textId="0B10375F" w:rsidR="0061151C" w:rsidRDefault="0061151C" w:rsidP="00776F35">
      <w:pPr>
        <w:pStyle w:val="FootnoteText"/>
        <w:spacing w:after="0"/>
        <w:ind w:left="274" w:hanging="274"/>
        <w:jc w:val="both"/>
        <w:rPr>
          <w:rFonts w:cs="Arial"/>
          <w:i/>
          <w:sz w:val="16"/>
        </w:rPr>
      </w:pPr>
      <w:r w:rsidRPr="00624F4C">
        <w:rPr>
          <w:rStyle w:val="FootnoteReference"/>
          <w:b/>
          <w:sz w:val="18"/>
          <w:vertAlign w:val="superscript"/>
        </w:rPr>
        <w:footnoteRef/>
      </w:r>
      <w:r w:rsidRPr="00602CA3">
        <w:rPr>
          <w:sz w:val="12"/>
          <w:vertAlign w:val="superscript"/>
        </w:rPr>
        <w:t xml:space="preserve"> </w:t>
      </w:r>
      <w:r>
        <w:rPr>
          <w:vertAlign w:val="superscript"/>
        </w:rPr>
        <w:tab/>
      </w:r>
      <w:r w:rsidRPr="00573616">
        <w:rPr>
          <w:rFonts w:cs="Arial"/>
          <w:i/>
          <w:sz w:val="16"/>
        </w:rPr>
        <w:t>[Comment to Article 2.9: Complicity or Attempted Complicity may include either physical or psychological assistance.]</w:t>
      </w:r>
    </w:p>
    <w:p w14:paraId="1C1B9D35" w14:textId="77777777" w:rsidR="006A4C29" w:rsidRPr="00602CA3" w:rsidRDefault="006A4C29" w:rsidP="00776F35">
      <w:pPr>
        <w:pStyle w:val="FootnoteText"/>
        <w:spacing w:after="0"/>
        <w:ind w:left="274" w:hanging="274"/>
        <w:jc w:val="both"/>
        <w:rPr>
          <w:vertAlign w:val="superscript"/>
        </w:rPr>
      </w:pPr>
    </w:p>
  </w:footnote>
  <w:footnote w:id="12">
    <w:p w14:paraId="6BBB9A17" w14:textId="266060C0" w:rsidR="0061151C" w:rsidRPr="002B4E34"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bookmarkStart w:id="57" w:name="_DV_C478"/>
      <w:bookmarkStart w:id="58" w:name="_Toc321920429"/>
      <w:bookmarkStart w:id="59" w:name="_Toc323139118"/>
      <w:r w:rsidRPr="002B4E34">
        <w:rPr>
          <w:sz w:val="16"/>
          <w:szCs w:val="16"/>
          <w:vertAlign w:val="superscript"/>
        </w:rPr>
        <w:tab/>
      </w:r>
      <w:r w:rsidRPr="002B4E34">
        <w:rPr>
          <w:rFonts w:ascii="Arial" w:hAnsi="Arial" w:cs="Arial"/>
          <w:i/>
          <w:sz w:val="16"/>
          <w:szCs w:val="16"/>
        </w:rPr>
        <w:t xml:space="preserve">[Comment to Article 2.10: Athletes and other Persons </w:t>
      </w:r>
      <w:r w:rsidR="009A39D6">
        <w:rPr>
          <w:rFonts w:ascii="Arial" w:hAnsi="Arial" w:cs="Arial"/>
          <w:i/>
          <w:sz w:val="16"/>
          <w:szCs w:val="16"/>
        </w:rPr>
        <w:t>shall</w:t>
      </w:r>
      <w:r w:rsidR="009A39D6" w:rsidRPr="002B4E34">
        <w:rPr>
          <w:rFonts w:ascii="Arial" w:hAnsi="Arial" w:cs="Arial"/>
          <w:i/>
          <w:sz w:val="16"/>
          <w:szCs w:val="16"/>
        </w:rPr>
        <w:t xml:space="preserve"> </w:t>
      </w:r>
      <w:r w:rsidRPr="002B4E34">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60" w:name="_DV_C479"/>
      <w:bookmarkEnd w:id="57"/>
      <w:bookmarkEnd w:id="58"/>
      <w:bookmarkEnd w:id="59"/>
      <w:r w:rsidRPr="002B4E34">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17136370" w14:textId="77777777" w:rsidR="0061151C" w:rsidRPr="002B4E34" w:rsidRDefault="0061151C" w:rsidP="00981135">
      <w:pPr>
        <w:jc w:val="both"/>
        <w:rPr>
          <w:rFonts w:ascii="Arial" w:hAnsi="Arial" w:cs="Arial"/>
          <w:i/>
          <w:sz w:val="16"/>
          <w:szCs w:val="16"/>
        </w:rPr>
      </w:pPr>
    </w:p>
    <w:p w14:paraId="58350715" w14:textId="72BACC8C" w:rsidR="0061151C" w:rsidRDefault="0061151C" w:rsidP="00981135">
      <w:pPr>
        <w:ind w:left="270"/>
        <w:jc w:val="both"/>
        <w:rPr>
          <w:rFonts w:ascii="Arial" w:hAnsi="Arial" w:cs="Arial"/>
          <w:i/>
          <w:sz w:val="16"/>
          <w:szCs w:val="16"/>
        </w:rPr>
      </w:pPr>
      <w:r w:rsidRPr="002B4E34">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2B4E34">
        <w:rPr>
          <w:rFonts w:ascii="Arial" w:hAnsi="Arial" w:cs="Arial"/>
          <w:i/>
          <w:sz w:val="16"/>
          <w:szCs w:val="16"/>
        </w:rPr>
        <w:t xml:space="preserve"> if provided</w:t>
      </w:r>
      <w:r>
        <w:rPr>
          <w:rFonts w:ascii="Arial" w:hAnsi="Arial" w:cs="Arial"/>
          <w:i/>
          <w:sz w:val="16"/>
          <w:szCs w:val="16"/>
        </w:rPr>
        <w:t>,</w:t>
      </w:r>
      <w:r w:rsidRPr="002B4E34">
        <w:rPr>
          <w:rFonts w:ascii="Arial" w:hAnsi="Arial" w:cs="Arial"/>
          <w:i/>
          <w:sz w:val="16"/>
          <w:szCs w:val="16"/>
        </w:rPr>
        <w:t xml:space="preserve"> would be important evidence to establish </w:t>
      </w:r>
      <w:r>
        <w:rPr>
          <w:rFonts w:ascii="Arial" w:hAnsi="Arial" w:cs="Arial"/>
          <w:i/>
          <w:sz w:val="16"/>
          <w:szCs w:val="16"/>
        </w:rPr>
        <w:t xml:space="preserve">that </w:t>
      </w:r>
      <w:r w:rsidRPr="002B4E34">
        <w:rPr>
          <w:rFonts w:ascii="Arial" w:hAnsi="Arial" w:cs="Arial"/>
          <w:i/>
          <w:sz w:val="16"/>
          <w:szCs w:val="16"/>
        </w:rPr>
        <w:t>the Athlete or other Person knew about the disqualifying status of the Athlete Support Person.]</w:t>
      </w:r>
      <w:bookmarkEnd w:id="60"/>
    </w:p>
    <w:p w14:paraId="454CB5C7" w14:textId="77777777" w:rsidR="0061151C" w:rsidRPr="002B4E34" w:rsidRDefault="0061151C" w:rsidP="00981135">
      <w:pPr>
        <w:ind w:left="270"/>
        <w:jc w:val="both"/>
        <w:rPr>
          <w:rFonts w:ascii="Arial" w:hAnsi="Arial" w:cs="Arial"/>
          <w:i/>
          <w:sz w:val="20"/>
        </w:rPr>
      </w:pPr>
    </w:p>
  </w:footnote>
  <w:footnote w:id="13">
    <w:p w14:paraId="1CAB53E2" w14:textId="108E66F6" w:rsidR="00312B3E" w:rsidRDefault="00312B3E" w:rsidP="001B6251">
      <w:pPr>
        <w:pStyle w:val="FootnoteText"/>
        <w:ind w:left="284" w:hanging="284"/>
        <w:jc w:val="both"/>
      </w:pPr>
      <w:r w:rsidRPr="00276712">
        <w:rPr>
          <w:rStyle w:val="FootnoteReference"/>
          <w:rFonts w:cs="Arial"/>
          <w:b/>
          <w:sz w:val="18"/>
          <w:szCs w:val="16"/>
          <w:vertAlign w:val="superscript"/>
        </w:rPr>
        <w:footnoteRef/>
      </w:r>
      <w:r w:rsidRPr="00276712">
        <w:rPr>
          <w:rStyle w:val="FootnoteReference"/>
          <w:rFonts w:cs="Arial"/>
          <w:b/>
          <w:sz w:val="18"/>
          <w:szCs w:val="16"/>
          <w:vertAlign w:val="superscript"/>
        </w:rPr>
        <w:t xml:space="preserve"> </w:t>
      </w:r>
      <w:r>
        <w:rPr>
          <w:rFonts w:cs="Arial"/>
          <w:b/>
          <w:szCs w:val="16"/>
          <w:vertAlign w:val="superscript"/>
        </w:rPr>
        <w:tab/>
      </w:r>
      <w:r w:rsidR="00276712" w:rsidRPr="00276712">
        <w:rPr>
          <w:rFonts w:cs="Arial"/>
          <w:bCs/>
          <w:i/>
          <w:iCs/>
          <w:sz w:val="16"/>
          <w:szCs w:val="16"/>
        </w:rPr>
        <w:t>[</w:t>
      </w:r>
      <w:r w:rsidRPr="00276712">
        <w:rPr>
          <w:rFonts w:cs="Arial"/>
          <w:i/>
          <w:sz w:val="16"/>
          <w:szCs w:val="16"/>
        </w:rPr>
        <w:t>Comment to Article 2.11.2: This Article is intended to protect Persons who make good faith reports and does not protect Persons who knowingly make false reports.</w:t>
      </w:r>
      <w:r w:rsidR="00276712" w:rsidRPr="00276712">
        <w:rPr>
          <w:rFonts w:cs="Arial"/>
          <w:i/>
          <w:sz w:val="16"/>
          <w:szCs w:val="16"/>
        </w:rPr>
        <w:t>]</w:t>
      </w:r>
    </w:p>
  </w:footnote>
  <w:footnote w:id="14">
    <w:p w14:paraId="07F82E05" w14:textId="409E053E" w:rsidR="001A5724" w:rsidRDefault="0061151C" w:rsidP="00685AA0">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sz w:val="16"/>
          <w:szCs w:val="16"/>
        </w:rPr>
        <w:t xml:space="preserve"> </w:t>
      </w:r>
      <w:r w:rsidR="00685AA0">
        <w:rPr>
          <w:sz w:val="16"/>
          <w:szCs w:val="16"/>
        </w:rPr>
        <w:t xml:space="preserve"> </w:t>
      </w:r>
      <w:r w:rsidR="001A5724" w:rsidRPr="002B4E34">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EEE5094" w14:textId="77777777" w:rsidR="0061151C" w:rsidRPr="002B4E34" w:rsidRDefault="0061151C" w:rsidP="00981135">
      <w:pPr>
        <w:ind w:left="270"/>
        <w:jc w:val="both"/>
        <w:rPr>
          <w:rFonts w:ascii="Arial" w:hAnsi="Arial" w:cs="Arial"/>
          <w:i/>
          <w:sz w:val="16"/>
          <w:szCs w:val="16"/>
        </w:rPr>
      </w:pPr>
    </w:p>
  </w:footnote>
  <w:footnote w:id="15">
    <w:p w14:paraId="55DEC0B5" w14:textId="77777777" w:rsidR="0097517F" w:rsidRDefault="0097517F" w:rsidP="0097517F">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2B4E34">
        <w:rPr>
          <w:rFonts w:ascii="Arial" w:hAnsi="Arial" w:cs="Arial"/>
          <w:sz w:val="16"/>
          <w:szCs w:val="16"/>
        </w:rPr>
        <w:t xml:space="preserve"> </w:t>
      </w:r>
      <w:r>
        <w:rPr>
          <w:rFonts w:ascii="Arial" w:hAnsi="Arial" w:cs="Arial"/>
          <w:sz w:val="16"/>
          <w:szCs w:val="16"/>
        </w:rPr>
        <w:tab/>
      </w:r>
      <w:r w:rsidRPr="002B4E34">
        <w:rPr>
          <w:rFonts w:ascii="Arial" w:hAnsi="Arial" w:cs="Arial"/>
          <w:i/>
          <w:sz w:val="16"/>
          <w:szCs w:val="16"/>
        </w:rPr>
        <w:t xml:space="preserve">[Comment to Article 3.1: This standard of proof required to be met by </w:t>
      </w:r>
      <w:r w:rsidRPr="002B4E34">
        <w:rPr>
          <w:rFonts w:ascii="Arial" w:hAnsi="Arial" w:cs="Arial"/>
          <w:i/>
          <w:sz w:val="16"/>
          <w:szCs w:val="16"/>
          <w:highlight w:val="lightGray"/>
        </w:rPr>
        <w:t>[IF]</w:t>
      </w:r>
      <w:r w:rsidRPr="002B4E34">
        <w:rPr>
          <w:rFonts w:ascii="Arial" w:hAnsi="Arial" w:cs="Arial"/>
          <w:i/>
          <w:sz w:val="16"/>
          <w:szCs w:val="16"/>
        </w:rPr>
        <w:t xml:space="preserve"> is comparable to the standard which is applied in most countries to cases involving professional misconduct.]</w:t>
      </w:r>
    </w:p>
    <w:p w14:paraId="5D93D58A" w14:textId="77777777" w:rsidR="0097517F" w:rsidRPr="002B4E34" w:rsidRDefault="0097517F" w:rsidP="0097517F">
      <w:pPr>
        <w:ind w:left="180" w:hanging="180"/>
        <w:jc w:val="both"/>
        <w:rPr>
          <w:rFonts w:ascii="Arial" w:hAnsi="Arial" w:cs="Arial"/>
          <w:i/>
          <w:sz w:val="16"/>
          <w:szCs w:val="16"/>
        </w:rPr>
      </w:pPr>
    </w:p>
  </w:footnote>
  <w:footnote w:id="16">
    <w:p w14:paraId="0F20A2AD" w14:textId="3576B72D"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rPr>
        <w:t xml:space="preserve"> </w:t>
      </w:r>
      <w:r>
        <w:rPr>
          <w:rFonts w:ascii="Arial" w:hAnsi="Arial" w:cs="Arial"/>
        </w:rPr>
        <w:tab/>
      </w:r>
      <w:r w:rsidRPr="002B4E34">
        <w:rPr>
          <w:rFonts w:ascii="Arial" w:hAnsi="Arial" w:cs="Arial"/>
          <w:i/>
          <w:sz w:val="16"/>
          <w:szCs w:val="16"/>
        </w:rPr>
        <w:t xml:space="preserve">[Comment to Article 3.2: For example, </w:t>
      </w:r>
      <w:r w:rsidRPr="002B4E34">
        <w:rPr>
          <w:rFonts w:ascii="Arial" w:hAnsi="Arial" w:cs="Arial"/>
          <w:i/>
          <w:sz w:val="16"/>
          <w:szCs w:val="16"/>
          <w:highlight w:val="lightGray"/>
        </w:rPr>
        <w:t>[IF]</w:t>
      </w:r>
      <w:r w:rsidRPr="002B4E34">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930710" w:rsidRPr="00930710">
        <w:rPr>
          <w:rFonts w:ascii="Arial" w:hAnsi="Arial" w:cs="Arial"/>
          <w:i/>
          <w:sz w:val="16"/>
          <w:szCs w:val="16"/>
        </w:rPr>
        <w:t xml:space="preserve"> </w:t>
      </w:r>
      <w:r w:rsidR="00930710">
        <w:rPr>
          <w:rFonts w:ascii="Arial" w:hAnsi="Arial" w:cs="Arial"/>
          <w:i/>
          <w:sz w:val="16"/>
          <w:szCs w:val="16"/>
        </w:rPr>
        <w:t xml:space="preserve">The results of lie-detector tests shall not be considered reliable analytical </w:t>
      </w:r>
      <w:r w:rsidR="00146088">
        <w:rPr>
          <w:rFonts w:ascii="Arial" w:hAnsi="Arial" w:cs="Arial"/>
          <w:i/>
          <w:sz w:val="16"/>
          <w:szCs w:val="16"/>
        </w:rPr>
        <w:t xml:space="preserve">or scientific </w:t>
      </w:r>
      <w:r w:rsidR="00930710">
        <w:rPr>
          <w:rFonts w:ascii="Arial" w:hAnsi="Arial" w:cs="Arial"/>
          <w:i/>
          <w:sz w:val="16"/>
          <w:szCs w:val="16"/>
        </w:rPr>
        <w:t>evidence.</w:t>
      </w:r>
      <w:r w:rsidRPr="002B4E34">
        <w:rPr>
          <w:rFonts w:ascii="Arial" w:hAnsi="Arial" w:cs="Arial"/>
          <w:i/>
          <w:sz w:val="16"/>
          <w:szCs w:val="16"/>
        </w:rPr>
        <w:t>]</w:t>
      </w:r>
    </w:p>
    <w:p w14:paraId="31A6BCAA" w14:textId="77777777" w:rsidR="0061151C" w:rsidRPr="002B4E34" w:rsidRDefault="0061151C" w:rsidP="00981135">
      <w:pPr>
        <w:ind w:left="270" w:hanging="270"/>
        <w:jc w:val="both"/>
        <w:rPr>
          <w:rFonts w:ascii="Arial" w:hAnsi="Arial" w:cs="Arial"/>
          <w:i/>
          <w:sz w:val="16"/>
          <w:szCs w:val="16"/>
        </w:rPr>
      </w:pPr>
    </w:p>
  </w:footnote>
  <w:footnote w:id="17">
    <w:p w14:paraId="3CDD8DF2" w14:textId="0D4073DD" w:rsidR="0061151C" w:rsidRDefault="0061151C" w:rsidP="00981135">
      <w:pPr>
        <w:pStyle w:val="NoSpacing"/>
        <w:ind w:left="270" w:hanging="270"/>
        <w:jc w:val="both"/>
        <w:rPr>
          <w:rFonts w:ascii="Arial" w:hAnsi="Arial" w:cs="Arial"/>
          <w:i/>
          <w:iCs/>
          <w:sz w:val="16"/>
          <w:szCs w:val="16"/>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2B4E34">
        <w:rPr>
          <w:rFonts w:ascii="Arial" w:hAnsi="Arial" w:cs="Arial"/>
          <w:i/>
          <w:sz w:val="16"/>
          <w:szCs w:val="16"/>
        </w:rPr>
        <w:t xml:space="preserve">[Comment to Article 3.2.1: </w:t>
      </w:r>
      <w:r w:rsidRPr="002B4E34">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r>
        <w:rPr>
          <w:rFonts w:ascii="Arial" w:hAnsi="Arial" w:cs="Arial"/>
          <w:i/>
          <w:iCs/>
          <w:sz w:val="16"/>
          <w:szCs w:val="16"/>
        </w:rPr>
        <w:t>]</w:t>
      </w:r>
    </w:p>
    <w:p w14:paraId="62DFD6D3" w14:textId="77777777" w:rsidR="0061151C" w:rsidRPr="00602CA3" w:rsidRDefault="0061151C" w:rsidP="00981135">
      <w:pPr>
        <w:pStyle w:val="NoSpacing"/>
        <w:ind w:left="270" w:hanging="270"/>
        <w:jc w:val="both"/>
        <w:rPr>
          <w:rFonts w:ascii="Arial" w:hAnsi="Arial" w:cs="Arial"/>
          <w:i/>
          <w:iCs/>
          <w:sz w:val="16"/>
          <w:szCs w:val="16"/>
        </w:rPr>
      </w:pPr>
    </w:p>
  </w:footnote>
  <w:footnote w:id="18">
    <w:p w14:paraId="7F87F43A" w14:textId="4008EFA2" w:rsidR="0061151C" w:rsidRDefault="0061151C" w:rsidP="00981135">
      <w:pPr>
        <w:ind w:left="270" w:hanging="270"/>
        <w:jc w:val="both"/>
        <w:rPr>
          <w:rFonts w:ascii="Arial" w:hAnsi="Arial" w:cs="Arial"/>
          <w:i/>
          <w:sz w:val="16"/>
          <w:szCs w:val="16"/>
        </w:rPr>
      </w:pPr>
      <w:r w:rsidRPr="00624F4C">
        <w:rPr>
          <w:rStyle w:val="FootnoteReference"/>
          <w:rFonts w:ascii="Arial" w:hAnsi="Arial" w:cs="Arial"/>
          <w:b/>
          <w:sz w:val="18"/>
          <w:szCs w:val="16"/>
          <w:vertAlign w:val="superscript"/>
        </w:rPr>
        <w:footnoteRef/>
      </w:r>
      <w:r w:rsidRPr="00624F4C">
        <w:rPr>
          <w:rFonts w:ascii="Arial" w:hAnsi="Arial" w:cs="Arial"/>
          <w:b/>
          <w:sz w:val="18"/>
          <w:szCs w:val="16"/>
          <w:vertAlign w:val="superscript"/>
        </w:rPr>
        <w:t xml:space="preserve"> </w:t>
      </w:r>
      <w:r>
        <w:rPr>
          <w:rFonts w:ascii="Arial" w:hAnsi="Arial" w:cs="Arial"/>
          <w:sz w:val="16"/>
          <w:szCs w:val="16"/>
          <w:vertAlign w:val="superscript"/>
        </w:rPr>
        <w:tab/>
      </w:r>
      <w:r w:rsidRPr="00B70155">
        <w:rPr>
          <w:rFonts w:ascii="Arial" w:hAnsi="Arial" w:cs="Arial"/>
          <w:i/>
          <w:sz w:val="16"/>
          <w:szCs w:val="16"/>
        </w:rPr>
        <w:t xml:space="preserve">[Comment to Article 3.2.2: </w:t>
      </w:r>
      <w:r w:rsidRPr="00B70155">
        <w:rPr>
          <w:rFonts w:ascii="Arial" w:hAnsi="Arial" w:cs="Arial"/>
          <w:i/>
          <w:sz w:val="16"/>
          <w:szCs w:val="16"/>
        </w:rPr>
        <w:fldChar w:fldCharType="begin"/>
      </w:r>
      <w:r w:rsidRPr="00B70155">
        <w:rPr>
          <w:rFonts w:ascii="Arial" w:hAnsi="Arial" w:cs="Arial"/>
          <w:i/>
          <w:sz w:val="16"/>
          <w:szCs w:val="16"/>
        </w:rPr>
        <w:instrText xml:space="preserve"> SEQ CHAPTER \h \r 1</w:instrText>
      </w:r>
      <w:r w:rsidRPr="00B70155">
        <w:rPr>
          <w:rFonts w:ascii="Arial" w:hAnsi="Arial" w:cs="Arial"/>
          <w:i/>
          <w:sz w:val="16"/>
          <w:szCs w:val="16"/>
        </w:rPr>
        <w:fldChar w:fldCharType="end"/>
      </w:r>
      <w:r w:rsidRPr="00B70155">
        <w:rPr>
          <w:rFonts w:ascii="Arial" w:hAnsi="Arial" w:cs="Arial"/>
          <w:i/>
          <w:sz w:val="16"/>
          <w:szCs w:val="16"/>
        </w:rPr>
        <w:t xml:space="preserve">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 “could reasonably have caused.” If the Athlete or other Person satisfies these standards, the burden shifts to </w:t>
      </w:r>
      <w:r w:rsidRPr="00B70155">
        <w:rPr>
          <w:rFonts w:ascii="Arial" w:hAnsi="Arial" w:cs="Arial"/>
          <w:i/>
          <w:sz w:val="16"/>
          <w:szCs w:val="16"/>
          <w:highlight w:val="lightGray"/>
        </w:rPr>
        <w:t>[IF]</w:t>
      </w:r>
      <w:r w:rsidRPr="00B70155">
        <w:rPr>
          <w:rFonts w:ascii="Arial" w:hAnsi="Arial" w:cs="Arial"/>
          <w:i/>
          <w:sz w:val="16"/>
          <w:szCs w:val="16"/>
        </w:rPr>
        <w:t xml:space="preserve"> to prove to the comfortable satisfaction of the hearing panel that the departure did not cause the Adverse Analytical Finding.]</w:t>
      </w:r>
    </w:p>
    <w:p w14:paraId="0E3EEFDB" w14:textId="77777777" w:rsidR="0061151C" w:rsidRPr="00B70155" w:rsidRDefault="0061151C" w:rsidP="00981135">
      <w:pPr>
        <w:ind w:left="270" w:hanging="270"/>
        <w:jc w:val="both"/>
        <w:rPr>
          <w:rFonts w:ascii="Arial" w:hAnsi="Arial" w:cs="Arial"/>
          <w:i/>
          <w:sz w:val="16"/>
          <w:szCs w:val="16"/>
        </w:rPr>
      </w:pPr>
    </w:p>
  </w:footnote>
  <w:footnote w:id="19">
    <w:p w14:paraId="17159717" w14:textId="46D0EE63" w:rsidR="0061151C" w:rsidRDefault="0061151C" w:rsidP="00981135">
      <w:pPr>
        <w:pStyle w:val="NoSpacing"/>
        <w:ind w:left="270" w:hanging="270"/>
        <w:jc w:val="both"/>
        <w:rPr>
          <w:rFonts w:ascii="Arial" w:hAnsi="Arial" w:cs="Arial"/>
          <w:i/>
          <w:sz w:val="16"/>
        </w:rPr>
      </w:pPr>
      <w:r w:rsidRPr="00624F4C">
        <w:rPr>
          <w:rStyle w:val="FootnoteReference"/>
          <w:rFonts w:ascii="Arial" w:hAnsi="Arial" w:cs="Arial"/>
          <w:b/>
          <w:sz w:val="18"/>
          <w:vertAlign w:val="superscript"/>
        </w:rPr>
        <w:footnoteRef/>
      </w:r>
      <w:r>
        <w:t xml:space="preserve"> </w:t>
      </w:r>
      <w:r>
        <w:tab/>
      </w:r>
      <w:r w:rsidRPr="00573616">
        <w:rPr>
          <w:rFonts w:ascii="Arial" w:hAnsi="Arial" w:cs="Arial"/>
          <w:i/>
          <w:sz w:val="16"/>
        </w:rPr>
        <w:t xml:space="preserve">[Comment to Article 3.2.3: Departures from an International Standard or other rule unrelated to Sample collection or handling, Adverse Passport Finding, or Athlete notification relating to </w:t>
      </w:r>
      <w:r>
        <w:rPr>
          <w:rFonts w:ascii="Arial" w:hAnsi="Arial" w:cs="Arial"/>
          <w:i/>
          <w:sz w:val="16"/>
        </w:rPr>
        <w:t>w</w:t>
      </w:r>
      <w:r w:rsidRPr="00573616">
        <w:rPr>
          <w:rFonts w:ascii="Arial" w:hAnsi="Arial" w:cs="Arial"/>
          <w:i/>
          <w:sz w:val="16"/>
        </w:rPr>
        <w:t xml:space="preserve">hereabouts </w:t>
      </w:r>
      <w:r>
        <w:rPr>
          <w:rFonts w:ascii="Arial" w:hAnsi="Arial" w:cs="Arial"/>
          <w:i/>
          <w:sz w:val="16"/>
        </w:rPr>
        <w:t>f</w:t>
      </w:r>
      <w:r w:rsidRPr="00573616">
        <w:rPr>
          <w:rFonts w:ascii="Arial" w:hAnsi="Arial" w:cs="Arial"/>
          <w:i/>
          <w:sz w:val="16"/>
        </w:rPr>
        <w:t>ailure or B Sample opening – e.g., the International Standard for Education,</w:t>
      </w:r>
      <w:r>
        <w:rPr>
          <w:rFonts w:ascii="Arial" w:hAnsi="Arial" w:cs="Arial"/>
          <w:i/>
          <w:sz w:val="16"/>
        </w:rPr>
        <w:t xml:space="preserve"> </w:t>
      </w:r>
      <w:bookmarkStart w:id="63" w:name="_Hlk38891762"/>
      <w:r>
        <w:rPr>
          <w:rFonts w:ascii="Arial" w:hAnsi="Arial" w:cs="Arial"/>
          <w:i/>
          <w:sz w:val="16"/>
        </w:rPr>
        <w:t xml:space="preserve">International Standard for </w:t>
      </w:r>
      <w:r w:rsidR="00621145">
        <w:rPr>
          <w:rFonts w:ascii="Arial" w:hAnsi="Arial" w:cs="Arial"/>
          <w:i/>
          <w:sz w:val="16"/>
        </w:rPr>
        <w:t xml:space="preserve">Data </w:t>
      </w:r>
      <w:r>
        <w:rPr>
          <w:rFonts w:ascii="Arial" w:hAnsi="Arial" w:cs="Arial"/>
          <w:i/>
          <w:sz w:val="16"/>
        </w:rPr>
        <w:t>Protection</w:t>
      </w:r>
      <w:r w:rsidR="00621145">
        <w:rPr>
          <w:rFonts w:ascii="Arial" w:hAnsi="Arial" w:cs="Arial"/>
          <w:i/>
          <w:sz w:val="16"/>
        </w:rPr>
        <w:t>, International Standard for Intelligence and Investigations</w:t>
      </w:r>
      <w:r w:rsidR="006A7627">
        <w:rPr>
          <w:rFonts w:ascii="Arial" w:hAnsi="Arial" w:cs="Arial"/>
          <w:i/>
          <w:sz w:val="16"/>
        </w:rPr>
        <w:t xml:space="preserve"> </w:t>
      </w:r>
      <w:r>
        <w:rPr>
          <w:rFonts w:ascii="Arial" w:hAnsi="Arial" w:cs="Arial"/>
          <w:i/>
          <w:sz w:val="16"/>
        </w:rPr>
        <w:t xml:space="preserve"> or International Standard for Therapeutic Use Exemptions</w:t>
      </w:r>
      <w:r w:rsidRPr="00573616">
        <w:rPr>
          <w:rFonts w:ascii="Arial" w:hAnsi="Arial" w:cs="Arial"/>
          <w:i/>
          <w:sz w:val="16"/>
        </w:rPr>
        <w:t xml:space="preserve"> </w:t>
      </w:r>
      <w:bookmarkEnd w:id="63"/>
      <w:r w:rsidRPr="00573616">
        <w:rPr>
          <w:rFonts w:ascii="Arial" w:hAnsi="Arial" w:cs="Arial"/>
          <w:i/>
          <w:sz w:val="16"/>
        </w:rPr>
        <w:t xml:space="preserve">– may result in compliance proceedings by WADA but are not a defense in an anti-doping rule violation proceeding and are not relevant on the issue of whether the Athlete committed an anti-doping rule violation. Similarly, </w:t>
      </w:r>
      <w:r w:rsidR="008C5749">
        <w:rPr>
          <w:rFonts w:ascii="Arial" w:hAnsi="Arial" w:cs="Arial"/>
          <w:i/>
          <w:sz w:val="16"/>
        </w:rPr>
        <w:t xml:space="preserve">a Signatory’s </w:t>
      </w:r>
      <w:r w:rsidRPr="00573616">
        <w:rPr>
          <w:rFonts w:ascii="Arial" w:hAnsi="Arial" w:cs="Arial"/>
          <w:i/>
          <w:sz w:val="16"/>
        </w:rPr>
        <w:t xml:space="preserve">violation of </w:t>
      </w:r>
      <w:r w:rsidR="006A7627">
        <w:rPr>
          <w:rFonts w:ascii="Arial" w:hAnsi="Arial" w:cs="Arial"/>
          <w:i/>
          <w:sz w:val="16"/>
        </w:rPr>
        <w:t>its anti-doping Education responsibilities under</w:t>
      </w:r>
      <w:r w:rsidRPr="00573616">
        <w:rPr>
          <w:rFonts w:ascii="Arial" w:hAnsi="Arial" w:cs="Arial"/>
          <w:i/>
          <w:sz w:val="16"/>
        </w:rPr>
        <w:t xml:space="preserve"> Article 20 </w:t>
      </w:r>
      <w:r>
        <w:rPr>
          <w:rFonts w:ascii="Arial" w:hAnsi="Arial" w:cs="Arial"/>
          <w:i/>
          <w:sz w:val="16"/>
        </w:rPr>
        <w:t xml:space="preserve">of the Code </w:t>
      </w:r>
      <w:r w:rsidRPr="00573616">
        <w:rPr>
          <w:rFonts w:ascii="Arial" w:hAnsi="Arial" w:cs="Arial"/>
          <w:i/>
          <w:sz w:val="16"/>
        </w:rPr>
        <w:t>shall not constitute a defense to an anti-doping rule violation.]</w:t>
      </w:r>
    </w:p>
    <w:p w14:paraId="53576941" w14:textId="77777777" w:rsidR="0061151C" w:rsidRPr="00FB4967" w:rsidRDefault="0061151C" w:rsidP="00981135">
      <w:pPr>
        <w:pStyle w:val="NoSpacing"/>
        <w:jc w:val="both"/>
        <w:rPr>
          <w:rFonts w:ascii="Arial" w:hAnsi="Arial" w:cs="Arial"/>
          <w:i/>
          <w:sz w:val="16"/>
        </w:rPr>
      </w:pPr>
    </w:p>
  </w:footnote>
  <w:footnote w:id="20">
    <w:p w14:paraId="5DC02FE2" w14:textId="62AC8DE4" w:rsidR="00604B62" w:rsidRDefault="00604B62" w:rsidP="004020F1">
      <w:pPr>
        <w:pStyle w:val="FootnoteText"/>
        <w:spacing w:after="0"/>
        <w:ind w:left="284" w:hanging="284"/>
        <w:jc w:val="both"/>
        <w:rPr>
          <w:rFonts w:cs="Arial"/>
          <w:i/>
          <w:iCs/>
          <w:sz w:val="16"/>
          <w:szCs w:val="16"/>
        </w:rPr>
      </w:pPr>
      <w:r w:rsidRPr="00AD2B7B">
        <w:rPr>
          <w:rStyle w:val="FootnoteReference"/>
          <w:b/>
          <w:bCs/>
          <w:sz w:val="18"/>
          <w:szCs w:val="18"/>
          <w:vertAlign w:val="superscript"/>
        </w:rPr>
        <w:footnoteRef/>
      </w:r>
      <w:r w:rsidRPr="00AD2B7B">
        <w:rPr>
          <w:b/>
          <w:bCs/>
          <w:szCs w:val="18"/>
          <w:vertAlign w:val="superscript"/>
        </w:rPr>
        <w:t xml:space="preserve"> </w:t>
      </w:r>
      <w:r w:rsidR="00DF50A7" w:rsidRPr="00AD2B7B">
        <w:rPr>
          <w:b/>
          <w:bCs/>
          <w:szCs w:val="18"/>
          <w:vertAlign w:val="superscript"/>
        </w:rPr>
        <w:t xml:space="preserve"> </w:t>
      </w:r>
      <w:r w:rsidR="007C452D">
        <w:rPr>
          <w:b/>
          <w:bCs/>
          <w:szCs w:val="18"/>
          <w:vertAlign w:val="superscript"/>
        </w:rPr>
        <w:tab/>
      </w:r>
      <w:r w:rsidR="00DF50A7" w:rsidRPr="00DF50A7">
        <w:rPr>
          <w:rFonts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21E5E650" w14:textId="77777777" w:rsidR="004D5414" w:rsidRPr="00AD2B7B" w:rsidRDefault="004D5414" w:rsidP="00AD2B7B">
      <w:pPr>
        <w:pStyle w:val="FootnoteText"/>
        <w:ind w:left="284" w:hanging="284"/>
        <w:jc w:val="both"/>
        <w:rPr>
          <w:sz w:val="16"/>
          <w:szCs w:val="16"/>
        </w:rPr>
      </w:pPr>
    </w:p>
  </w:footnote>
  <w:footnote w:id="21">
    <w:p w14:paraId="5EFBB697" w14:textId="02EB24C9" w:rsidR="0061151C" w:rsidRDefault="0061151C" w:rsidP="004020F1">
      <w:pPr>
        <w:pStyle w:val="FootnoteText"/>
        <w:spacing w:after="0"/>
        <w:ind w:left="270" w:hanging="270"/>
        <w:jc w:val="both"/>
        <w:rPr>
          <w:rFonts w:cs="Arial"/>
          <w:i/>
          <w:sz w:val="16"/>
        </w:rPr>
      </w:pPr>
      <w:r w:rsidRPr="00624F4C">
        <w:rPr>
          <w:rStyle w:val="FootnoteReference"/>
          <w:b/>
          <w:sz w:val="18"/>
          <w:vertAlign w:val="superscript"/>
        </w:rPr>
        <w:footnoteRef/>
      </w:r>
      <w:r w:rsidRPr="00FB4967">
        <w:rPr>
          <w:sz w:val="12"/>
          <w:vertAlign w:val="superscript"/>
        </w:rPr>
        <w:t xml:space="preserve"> </w:t>
      </w:r>
      <w:r>
        <w:rPr>
          <w:sz w:val="12"/>
          <w:vertAlign w:val="superscript"/>
        </w:rPr>
        <w:tab/>
      </w:r>
      <w:r w:rsidRPr="00573616">
        <w:rPr>
          <w:rFonts w:cs="Arial"/>
          <w:i/>
          <w:sz w:val="16"/>
        </w:rPr>
        <w:t xml:space="preserve">[Comment to Article 3.2.3 (iii): </w:t>
      </w:r>
      <w:r w:rsidRPr="00573616">
        <w:rPr>
          <w:rFonts w:cs="Arial"/>
          <w:i/>
          <w:sz w:val="16"/>
          <w:highlight w:val="lightGray"/>
        </w:rPr>
        <w:t>[IF]</w:t>
      </w:r>
      <w:r w:rsidRPr="00573616">
        <w:rPr>
          <w:rFonts w:cs="Arial"/>
          <w:i/>
          <w:sz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2389A3D4" w14:textId="77777777" w:rsidR="008D7CF5" w:rsidRPr="00FB4967" w:rsidRDefault="008D7CF5" w:rsidP="00981135">
      <w:pPr>
        <w:pStyle w:val="FootnoteText"/>
        <w:ind w:left="270" w:hanging="270"/>
        <w:jc w:val="both"/>
        <w:rPr>
          <w:vertAlign w:val="superscript"/>
        </w:rPr>
      </w:pPr>
    </w:p>
  </w:footnote>
  <w:footnote w:id="22">
    <w:p w14:paraId="069A39F9" w14:textId="35660E32" w:rsidR="00CE7E6A" w:rsidRPr="00AD2B7B" w:rsidRDefault="00CE7E6A" w:rsidP="00AD2B7B">
      <w:pPr>
        <w:pStyle w:val="FootnoteText"/>
        <w:ind w:left="284" w:hanging="284"/>
        <w:rPr>
          <w:sz w:val="16"/>
          <w:szCs w:val="16"/>
        </w:rPr>
      </w:pPr>
      <w:r w:rsidRPr="00AD2B7B">
        <w:rPr>
          <w:rStyle w:val="FootnoteReference"/>
          <w:b/>
          <w:bCs/>
          <w:sz w:val="18"/>
          <w:szCs w:val="18"/>
          <w:vertAlign w:val="superscript"/>
        </w:rPr>
        <w:footnoteRef/>
      </w:r>
      <w:r w:rsidRPr="00AD2B7B">
        <w:rPr>
          <w:sz w:val="16"/>
          <w:szCs w:val="16"/>
        </w:rPr>
        <w:t xml:space="preserve"> </w:t>
      </w:r>
      <w:r w:rsidR="002050B6">
        <w:rPr>
          <w:sz w:val="16"/>
          <w:szCs w:val="16"/>
        </w:rPr>
        <w:tab/>
      </w:r>
      <w:r w:rsidR="00C827D3" w:rsidRPr="00C827D3">
        <w:rPr>
          <w:rFonts w:cs="Arial"/>
          <w:i/>
          <w:iCs/>
          <w:sz w:val="16"/>
          <w:szCs w:val="16"/>
        </w:rPr>
        <w:t>[Comment to Article 3.2.4: For the avoidance of doubt, this provision shall not apply to decisions on provisional suspensions.]</w:t>
      </w:r>
    </w:p>
  </w:footnote>
  <w:footnote w:id="23">
    <w:p w14:paraId="4C6F8BDF" w14:textId="18F3576C" w:rsidR="0061151C" w:rsidRDefault="0061151C" w:rsidP="00981135">
      <w:pPr>
        <w:ind w:left="270" w:hanging="270"/>
        <w:jc w:val="both"/>
        <w:rPr>
          <w:rFonts w:ascii="Arial" w:hAnsi="Arial" w:cs="Arial"/>
          <w:i/>
          <w:iCs/>
          <w:sz w:val="16"/>
          <w:szCs w:val="16"/>
          <w:lang w:val="en-CA"/>
        </w:rPr>
      </w:pPr>
      <w:r w:rsidRPr="00624F4C">
        <w:rPr>
          <w:rStyle w:val="FootnoteReference"/>
          <w:rFonts w:ascii="Arial" w:hAnsi="Arial" w:cs="Arial"/>
          <w:b/>
          <w:sz w:val="18"/>
          <w:szCs w:val="16"/>
          <w:vertAlign w:val="superscript"/>
        </w:rPr>
        <w:footnoteRef/>
      </w:r>
      <w:r w:rsidRPr="00D1571E">
        <w:rPr>
          <w:rFonts w:ascii="Arial" w:hAnsi="Arial" w:cs="Arial"/>
          <w:sz w:val="18"/>
          <w:szCs w:val="16"/>
          <w:vertAlign w:val="superscript"/>
        </w:rPr>
        <w:t xml:space="preserve"> </w:t>
      </w:r>
      <w:r>
        <w:rPr>
          <w:rFonts w:ascii="Arial" w:hAnsi="Arial" w:cs="Arial"/>
          <w:sz w:val="16"/>
          <w:szCs w:val="16"/>
          <w:vertAlign w:val="superscript"/>
        </w:rPr>
        <w:tab/>
      </w:r>
      <w:r w:rsidRPr="00B70155">
        <w:rPr>
          <w:rFonts w:ascii="Arial" w:hAnsi="Arial" w:cs="Arial"/>
          <w:i/>
          <w:iCs/>
          <w:sz w:val="16"/>
          <w:szCs w:val="16"/>
          <w:lang w:val="en-CA"/>
        </w:rPr>
        <w:t xml:space="preserve">[Comment to Article 4.2.1: Out-of-Competition Use of a </w:t>
      </w:r>
      <w:r>
        <w:rPr>
          <w:rFonts w:ascii="Arial" w:hAnsi="Arial" w:cs="Arial"/>
          <w:i/>
          <w:iCs/>
          <w:sz w:val="16"/>
          <w:szCs w:val="16"/>
          <w:lang w:val="en-CA"/>
        </w:rPr>
        <w:t>S</w:t>
      </w:r>
      <w:r w:rsidRPr="00B70155">
        <w:rPr>
          <w:rFonts w:ascii="Arial" w:hAnsi="Arial" w:cs="Arial"/>
          <w:i/>
          <w:iCs/>
          <w:sz w:val="16"/>
          <w:szCs w:val="16"/>
          <w:lang w:val="en-CA"/>
        </w:rPr>
        <w:t xml:space="preserve">ubstance which is only prohibited In-Competition is not an anti-doping rule violation unless an Adverse Analytical Finding for the </w:t>
      </w:r>
      <w:r>
        <w:rPr>
          <w:rFonts w:ascii="Arial" w:hAnsi="Arial" w:cs="Arial"/>
          <w:i/>
          <w:iCs/>
          <w:sz w:val="16"/>
          <w:szCs w:val="16"/>
          <w:lang w:val="en-CA"/>
        </w:rPr>
        <w:t>S</w:t>
      </w:r>
      <w:r w:rsidRPr="00B70155">
        <w:rPr>
          <w:rFonts w:ascii="Arial" w:hAnsi="Arial" w:cs="Arial"/>
          <w:i/>
          <w:iCs/>
          <w:sz w:val="16"/>
          <w:szCs w:val="16"/>
          <w:lang w:val="en-CA"/>
        </w:rPr>
        <w:t>ubstance or its Metabolites or Markers is reported for a Sample collected In-Competition.]</w:t>
      </w:r>
    </w:p>
    <w:p w14:paraId="530DAA28" w14:textId="77777777" w:rsidR="0061151C" w:rsidRPr="00F438CF" w:rsidRDefault="0061151C" w:rsidP="00981135">
      <w:pPr>
        <w:ind w:left="270" w:hanging="270"/>
        <w:jc w:val="both"/>
        <w:rPr>
          <w:rFonts w:ascii="Arial" w:hAnsi="Arial" w:cs="Arial"/>
          <w:i/>
          <w:iCs/>
          <w:sz w:val="16"/>
          <w:szCs w:val="16"/>
          <w:lang w:val="en-CA"/>
        </w:rPr>
      </w:pPr>
    </w:p>
  </w:footnote>
  <w:footnote w:id="24">
    <w:p w14:paraId="6B318F7B" w14:textId="27308CA6" w:rsidR="00D24B35" w:rsidRPr="00827F28" w:rsidRDefault="00D24B35" w:rsidP="004020F1">
      <w:pPr>
        <w:pStyle w:val="FootnoteText"/>
        <w:spacing w:after="0"/>
        <w:ind w:left="284" w:hanging="284"/>
        <w:jc w:val="both"/>
        <w:rPr>
          <w:rFonts w:cs="Arial"/>
          <w:sz w:val="16"/>
          <w:szCs w:val="16"/>
        </w:rPr>
      </w:pPr>
      <w:r w:rsidRPr="00AD2B7B">
        <w:rPr>
          <w:rStyle w:val="FootnoteReference"/>
          <w:rFonts w:cs="Arial"/>
          <w:b/>
          <w:bCs/>
          <w:sz w:val="18"/>
          <w:szCs w:val="18"/>
          <w:vertAlign w:val="superscript"/>
        </w:rPr>
        <w:footnoteRef/>
      </w:r>
      <w:r w:rsidRPr="00AD2B7B">
        <w:rPr>
          <w:rFonts w:cs="Arial"/>
          <w:b/>
          <w:bCs/>
          <w:szCs w:val="18"/>
          <w:vertAlign w:val="superscript"/>
        </w:rPr>
        <w:t xml:space="preserve"> </w:t>
      </w:r>
      <w:r>
        <w:rPr>
          <w:rFonts w:cs="Arial"/>
          <w:sz w:val="16"/>
          <w:szCs w:val="16"/>
        </w:rPr>
        <w:t xml:space="preserve">  </w:t>
      </w:r>
      <w:r w:rsidR="0002050A">
        <w:rPr>
          <w:rFonts w:cs="Arial"/>
          <w:sz w:val="16"/>
          <w:szCs w:val="16"/>
        </w:rPr>
        <w:tab/>
      </w:r>
      <w:r w:rsidRPr="00827F28">
        <w:rPr>
          <w:rFonts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5">
    <w:p w14:paraId="06DED177" w14:textId="01334582" w:rsidR="0061151C" w:rsidRPr="00602646" w:rsidRDefault="0061151C" w:rsidP="0017331D">
      <w:pPr>
        <w:ind w:left="270" w:hanging="270"/>
        <w:jc w:val="both"/>
        <w:rPr>
          <w:rFonts w:ascii="Arial" w:hAnsi="Arial" w:cs="Arial"/>
          <w:sz w:val="16"/>
          <w:szCs w:val="16"/>
        </w:rPr>
      </w:pPr>
      <w:r w:rsidRPr="00624F4C">
        <w:rPr>
          <w:rStyle w:val="FootnoteReference"/>
          <w:rFonts w:ascii="Arial" w:hAnsi="Arial" w:cs="Arial"/>
          <w:b/>
          <w:sz w:val="18"/>
          <w:szCs w:val="16"/>
          <w:vertAlign w:val="superscript"/>
        </w:rPr>
        <w:footnoteRef/>
      </w:r>
      <w:r w:rsidRPr="00F438CF">
        <w:rPr>
          <w:rFonts w:ascii="Arial" w:hAnsi="Arial" w:cs="Arial"/>
          <w:sz w:val="16"/>
          <w:szCs w:val="16"/>
        </w:rPr>
        <w:t xml:space="preserve"> </w:t>
      </w:r>
      <w:r>
        <w:rPr>
          <w:rFonts w:ascii="Arial" w:hAnsi="Arial" w:cs="Arial"/>
          <w:sz w:val="16"/>
          <w:szCs w:val="16"/>
        </w:rPr>
        <w:tab/>
      </w:r>
      <w:r w:rsidRPr="00F438CF">
        <w:rPr>
          <w:rFonts w:ascii="Arial" w:hAnsi="Arial" w:cs="Arial"/>
          <w:i/>
          <w:iCs/>
          <w:sz w:val="16"/>
          <w:szCs w:val="16"/>
        </w:rPr>
        <w:t>[Comment to Article 4.4.</w:t>
      </w:r>
      <w:r>
        <w:rPr>
          <w:rFonts w:ascii="Arial" w:hAnsi="Arial" w:cs="Arial"/>
          <w:i/>
          <w:iCs/>
          <w:sz w:val="16"/>
          <w:szCs w:val="16"/>
        </w:rPr>
        <w:t>4</w:t>
      </w:r>
      <w:r w:rsidRPr="00F438CF">
        <w:rPr>
          <w:rFonts w:ascii="Arial" w:hAnsi="Arial" w:cs="Arial"/>
          <w:i/>
          <w:iCs/>
          <w:sz w:val="16"/>
          <w:szCs w:val="16"/>
        </w:rPr>
        <w:t xml:space="preserve">: </w:t>
      </w:r>
      <w:r w:rsidRPr="00602646">
        <w:rPr>
          <w:rFonts w:ascii="Arial" w:hAnsi="Arial" w:cs="Arial"/>
          <w:i/>
          <w:iCs/>
          <w:sz w:val="16"/>
          <w:szCs w:val="16"/>
        </w:rPr>
        <w:t xml:space="preserve">The submission of falsified documents to a TUEC or </w:t>
      </w:r>
      <w:r w:rsidRPr="00602646">
        <w:rPr>
          <w:rFonts w:ascii="Arial" w:hAnsi="Arial" w:cs="Arial"/>
          <w:i/>
          <w:iCs/>
          <w:sz w:val="16"/>
          <w:szCs w:val="16"/>
          <w:highlight w:val="lightGray"/>
        </w:rPr>
        <w:t>[IF]</w:t>
      </w:r>
      <w:r w:rsidRPr="00602646">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285AE5">
        <w:rPr>
          <w:rFonts w:ascii="Arial" w:hAnsi="Arial" w:cs="Arial"/>
          <w:i/>
          <w:iCs/>
          <w:sz w:val="16"/>
          <w:szCs w:val="16"/>
        </w:rPr>
        <w:t>a</w:t>
      </w:r>
      <w:r w:rsidR="00285AE5" w:rsidRPr="00602646">
        <w:rPr>
          <w:rFonts w:ascii="Arial" w:hAnsi="Arial" w:cs="Arial"/>
          <w:i/>
          <w:iCs/>
          <w:sz w:val="16"/>
          <w:szCs w:val="16"/>
        </w:rPr>
        <w:t xml:space="preserve">ttempted </w:t>
      </w:r>
      <w:r w:rsidRPr="00602646">
        <w:rPr>
          <w:rFonts w:ascii="Arial" w:hAnsi="Arial" w:cs="Arial"/>
          <w:i/>
          <w:iCs/>
          <w:sz w:val="16"/>
          <w:szCs w:val="16"/>
        </w:rPr>
        <w:t xml:space="preserve">interference with any aspect of the </w:t>
      </w:r>
      <w:r w:rsidR="00477CC1">
        <w:rPr>
          <w:rFonts w:ascii="Arial" w:hAnsi="Arial" w:cs="Arial"/>
          <w:i/>
          <w:sz w:val="16"/>
          <w:szCs w:val="16"/>
        </w:rPr>
        <w:t>Therapeutic Use Exemption</w:t>
      </w:r>
      <w:r w:rsidR="00477CC1" w:rsidRPr="00602646" w:rsidDel="00477CC1">
        <w:rPr>
          <w:rFonts w:ascii="Arial" w:hAnsi="Arial" w:cs="Arial"/>
          <w:i/>
          <w:iCs/>
          <w:sz w:val="16"/>
          <w:szCs w:val="16"/>
        </w:rPr>
        <w:t xml:space="preserve"> </w:t>
      </w:r>
      <w:r w:rsidRPr="00602646">
        <w:rPr>
          <w:rFonts w:ascii="Arial" w:hAnsi="Arial" w:cs="Arial"/>
          <w:i/>
          <w:iCs/>
          <w:sz w:val="16"/>
          <w:szCs w:val="16"/>
        </w:rPr>
        <w:t>process shall result in a charge of Tampering or Attempted Tampering under Article 2.5.</w:t>
      </w:r>
    </w:p>
    <w:p w14:paraId="2D167E1A" w14:textId="77777777" w:rsidR="0061151C" w:rsidRPr="00F438CF" w:rsidRDefault="0061151C" w:rsidP="0017331D">
      <w:pPr>
        <w:jc w:val="both"/>
        <w:rPr>
          <w:rFonts w:ascii="Arial" w:hAnsi="Arial" w:cs="Arial"/>
          <w:i/>
          <w:iCs/>
          <w:sz w:val="16"/>
          <w:szCs w:val="16"/>
        </w:rPr>
      </w:pPr>
    </w:p>
    <w:p w14:paraId="52F063F1" w14:textId="01F5D88B" w:rsidR="0061151C" w:rsidRPr="00F438CF" w:rsidRDefault="0061151C" w:rsidP="0017331D">
      <w:pPr>
        <w:ind w:left="270"/>
        <w:jc w:val="both"/>
        <w:rPr>
          <w:rFonts w:ascii="Arial" w:hAnsi="Arial" w:cs="Arial"/>
          <w:i/>
          <w:iCs/>
          <w:sz w:val="16"/>
          <w:szCs w:val="16"/>
        </w:rPr>
      </w:pPr>
      <w:r w:rsidRPr="00F438CF">
        <w:rPr>
          <w:rFonts w:ascii="Arial" w:hAnsi="Arial" w:cs="Arial"/>
          <w:i/>
          <w:iCs/>
          <w:sz w:val="16"/>
          <w:szCs w:val="16"/>
        </w:rPr>
        <w:t xml:space="preserve">An Athlete should not assume that their application for the grant or recognition of a </w:t>
      </w:r>
      <w:r w:rsidR="00477CC1">
        <w:rPr>
          <w:rFonts w:ascii="Arial" w:hAnsi="Arial" w:cs="Arial"/>
          <w:i/>
          <w:sz w:val="16"/>
          <w:szCs w:val="16"/>
        </w:rPr>
        <w:t>Therapeutic Use Exemption</w:t>
      </w:r>
      <w:r w:rsidR="00477CC1" w:rsidRPr="00F438CF" w:rsidDel="00477CC1">
        <w:rPr>
          <w:rFonts w:ascii="Arial" w:hAnsi="Arial" w:cs="Arial"/>
          <w:i/>
          <w:iCs/>
          <w:sz w:val="16"/>
          <w:szCs w:val="16"/>
        </w:rPr>
        <w:t xml:space="preserve"> </w:t>
      </w:r>
      <w:r w:rsidRPr="00F438CF">
        <w:rPr>
          <w:rFonts w:ascii="Arial" w:hAnsi="Arial" w:cs="Arial"/>
          <w:i/>
          <w:iCs/>
          <w:sz w:val="16"/>
          <w:szCs w:val="16"/>
        </w:rPr>
        <w:t xml:space="preserve">(or for renewal of a </w:t>
      </w:r>
      <w:r w:rsidR="00477CC1">
        <w:rPr>
          <w:rFonts w:ascii="Arial" w:hAnsi="Arial" w:cs="Arial"/>
          <w:i/>
          <w:sz w:val="16"/>
          <w:szCs w:val="16"/>
        </w:rPr>
        <w:t>Therapeutic Use Exemption</w:t>
      </w:r>
      <w:r w:rsidRPr="00F438CF">
        <w:rPr>
          <w:rFonts w:ascii="Arial" w:hAnsi="Arial" w:cs="Arial"/>
          <w:i/>
          <w:iCs/>
          <w:sz w:val="16"/>
          <w:szCs w:val="16"/>
        </w:rPr>
        <w:t>) will be granted. Any Use or Possession or Administration of a Prohibited Substance or Prohibited Method before an application has been granted is entirely at the Athlete’s own risk.]</w:t>
      </w:r>
    </w:p>
  </w:footnote>
  <w:footnote w:id="26">
    <w:p w14:paraId="296536F5" w14:textId="4F80FF8F" w:rsidR="005173AA" w:rsidRDefault="005173AA" w:rsidP="004020F1">
      <w:pPr>
        <w:pStyle w:val="FootnoteText"/>
        <w:spacing w:after="0"/>
        <w:ind w:left="284" w:hanging="284"/>
        <w:rPr>
          <w:rFonts w:cs="Arial"/>
          <w:i/>
          <w:iCs/>
          <w:sz w:val="16"/>
          <w:szCs w:val="16"/>
        </w:rPr>
      </w:pPr>
      <w:r w:rsidRPr="00BC452A">
        <w:rPr>
          <w:rStyle w:val="FootnoteReference"/>
          <w:rFonts w:cs="Arial"/>
          <w:b/>
          <w:bCs/>
          <w:sz w:val="18"/>
          <w:szCs w:val="18"/>
          <w:vertAlign w:val="superscript"/>
        </w:rPr>
        <w:footnoteRef/>
      </w:r>
      <w:r w:rsidRPr="00BC452A">
        <w:rPr>
          <w:rFonts w:cs="Arial"/>
          <w:b/>
          <w:bCs/>
          <w:szCs w:val="18"/>
          <w:vertAlign w:val="superscript"/>
        </w:rPr>
        <w:t xml:space="preserve"> </w:t>
      </w:r>
      <w:r>
        <w:rPr>
          <w:rFonts w:cs="Arial"/>
          <w:sz w:val="16"/>
          <w:szCs w:val="16"/>
        </w:rPr>
        <w:t xml:space="preserve">  </w:t>
      </w:r>
      <w:r w:rsidR="00BD08C8">
        <w:rPr>
          <w:rFonts w:cs="Arial"/>
          <w:sz w:val="16"/>
          <w:szCs w:val="16"/>
        </w:rPr>
        <w:tab/>
      </w:r>
      <w:r w:rsidRPr="00827F28">
        <w:rPr>
          <w:rFonts w:cs="Arial"/>
          <w:i/>
          <w:iCs/>
          <w:sz w:val="16"/>
          <w:szCs w:val="16"/>
        </w:rPr>
        <w:t xml:space="preserve">[Comment to Article </w:t>
      </w:r>
      <w:r w:rsidR="00D93256">
        <w:rPr>
          <w:rFonts w:cs="Arial"/>
          <w:i/>
          <w:iCs/>
          <w:sz w:val="16"/>
          <w:szCs w:val="16"/>
        </w:rPr>
        <w:t>4.4.5</w:t>
      </w:r>
      <w:r w:rsidRPr="00827F28">
        <w:rPr>
          <w:rFonts w:cs="Arial"/>
          <w:i/>
          <w:iCs/>
          <w:sz w:val="16"/>
          <w:szCs w:val="16"/>
        </w:rPr>
        <w:t xml:space="preserve">: If an Athlete is not granted a retroactive </w:t>
      </w:r>
      <w:r>
        <w:rPr>
          <w:rFonts w:cs="Arial"/>
          <w:i/>
          <w:iCs/>
          <w:sz w:val="16"/>
          <w:szCs w:val="16"/>
        </w:rPr>
        <w:t>Therapeutic Use Exemption</w:t>
      </w:r>
      <w:r w:rsidRPr="00827F28">
        <w:rPr>
          <w:rFonts w:cs="Arial"/>
          <w:i/>
          <w:iCs/>
          <w:sz w:val="16"/>
          <w:szCs w:val="16"/>
        </w:rPr>
        <w:t xml:space="preserve"> in the context of proceedings for an anti-doping rule violation, Article 10.2.4 should also be considered in relation to any period of Ineligibility to be imposed.]</w:t>
      </w:r>
    </w:p>
    <w:p w14:paraId="41B952AC" w14:textId="77777777" w:rsidR="002A2CB6" w:rsidRPr="00827F28" w:rsidRDefault="002A2CB6" w:rsidP="004020F1">
      <w:pPr>
        <w:pStyle w:val="FootnoteText"/>
        <w:spacing w:after="0"/>
        <w:ind w:left="284" w:hanging="284"/>
        <w:rPr>
          <w:rFonts w:cs="Arial"/>
          <w:sz w:val="16"/>
          <w:szCs w:val="16"/>
        </w:rPr>
      </w:pPr>
    </w:p>
  </w:footnote>
  <w:footnote w:id="27">
    <w:p w14:paraId="7F78DD8A" w14:textId="4D75D288"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F438CF">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.1: WADA shall be entitled to charge a fee to cover the costs of: (a) any review it is required to conduct in accordance with Article 4.4.</w:t>
      </w:r>
      <w:r>
        <w:rPr>
          <w:rFonts w:ascii="Arial" w:eastAsia="SimSun" w:hAnsi="Arial" w:cs="Arial"/>
          <w:i/>
          <w:iCs/>
          <w:color w:val="000000"/>
          <w:sz w:val="16"/>
          <w:szCs w:val="16"/>
          <w:lang w:eastAsia="zh-CN"/>
        </w:rPr>
        <w:t>7</w:t>
      </w:r>
      <w:r w:rsidRPr="00F438CF">
        <w:rPr>
          <w:rFonts w:ascii="Arial" w:eastAsia="SimSun" w:hAnsi="Arial" w:cs="Arial"/>
          <w:i/>
          <w:iCs/>
          <w:color w:val="000000"/>
          <w:sz w:val="16"/>
          <w:szCs w:val="16"/>
          <w:lang w:eastAsia="zh-CN"/>
        </w:rPr>
        <w:t xml:space="preserve">; and (b) any review it chooses to conduct, where the decision being reviewed is reversed.] </w:t>
      </w:r>
    </w:p>
    <w:p w14:paraId="10E7CC28" w14:textId="77777777" w:rsidR="0061151C" w:rsidRPr="00F438CF" w:rsidRDefault="0061151C" w:rsidP="00981135">
      <w:pPr>
        <w:ind w:left="270" w:hanging="270"/>
        <w:jc w:val="both"/>
        <w:rPr>
          <w:rFonts w:ascii="Arial" w:eastAsia="SimSun" w:hAnsi="Arial" w:cs="Arial"/>
          <w:i/>
          <w:iCs/>
          <w:color w:val="000000"/>
          <w:sz w:val="16"/>
          <w:szCs w:val="16"/>
          <w:lang w:eastAsia="zh-CN"/>
        </w:rPr>
      </w:pPr>
    </w:p>
  </w:footnote>
  <w:footnote w:id="28">
    <w:p w14:paraId="545F0EFF" w14:textId="0D66A615" w:rsidR="0061151C" w:rsidRDefault="0061151C" w:rsidP="00981135">
      <w:pPr>
        <w:ind w:left="270" w:hanging="270"/>
        <w:jc w:val="both"/>
        <w:rPr>
          <w:rFonts w:ascii="Arial" w:eastAsia="SimSun" w:hAnsi="Arial" w:cs="Arial"/>
          <w:i/>
          <w:iCs/>
          <w:color w:val="000000"/>
          <w:sz w:val="16"/>
          <w:szCs w:val="16"/>
          <w:lang w:eastAsia="zh-CN"/>
        </w:rPr>
      </w:pPr>
      <w:r w:rsidRPr="00835C2E">
        <w:rPr>
          <w:rStyle w:val="FootnoteReference"/>
          <w:rFonts w:ascii="Arial" w:hAnsi="Arial" w:cs="Arial"/>
          <w:b/>
          <w:sz w:val="18"/>
          <w:szCs w:val="16"/>
          <w:vertAlign w:val="superscript"/>
        </w:rPr>
        <w:footnoteRef/>
      </w:r>
      <w:r w:rsidRPr="00085C8A">
        <w:rPr>
          <w:rFonts w:ascii="Arial" w:hAnsi="Arial" w:cs="Arial"/>
          <w:sz w:val="16"/>
          <w:szCs w:val="16"/>
          <w:vertAlign w:val="superscript"/>
        </w:rPr>
        <w:t xml:space="preserve"> </w:t>
      </w:r>
      <w:r>
        <w:rPr>
          <w:rFonts w:ascii="Arial" w:hAnsi="Arial" w:cs="Arial"/>
          <w:sz w:val="16"/>
          <w:szCs w:val="16"/>
        </w:rPr>
        <w:tab/>
      </w:r>
      <w:r w:rsidRPr="00085C8A">
        <w:rPr>
          <w:rFonts w:ascii="Arial" w:eastAsia="SimSun" w:hAnsi="Arial" w:cs="Arial"/>
          <w:i/>
          <w:iCs/>
          <w:color w:val="000000"/>
          <w:sz w:val="16"/>
          <w:szCs w:val="16"/>
          <w:lang w:eastAsia="zh-CN"/>
        </w:rPr>
        <w:t>[Comment to Article 4.4.</w:t>
      </w:r>
      <w:r>
        <w:rPr>
          <w:rFonts w:ascii="Arial" w:eastAsia="SimSun" w:hAnsi="Arial" w:cs="Arial"/>
          <w:i/>
          <w:iCs/>
          <w:color w:val="000000"/>
          <w:sz w:val="16"/>
          <w:szCs w:val="16"/>
          <w:lang w:eastAsia="zh-CN"/>
        </w:rPr>
        <w:t>7</w:t>
      </w:r>
      <w:r w:rsidRPr="00085C8A">
        <w:rPr>
          <w:rFonts w:ascii="Arial" w:eastAsia="SimSun" w:hAnsi="Arial" w:cs="Arial"/>
          <w:i/>
          <w:iCs/>
          <w:color w:val="000000"/>
          <w:sz w:val="16"/>
          <w:szCs w:val="16"/>
          <w:lang w:eastAsia="zh-CN"/>
        </w:rPr>
        <w:t xml:space="preserve">.2: In such cases, the decision being appealed is </w:t>
      </w:r>
      <w:r w:rsidRPr="00085C8A">
        <w:rPr>
          <w:rFonts w:ascii="Arial" w:eastAsia="SimSun" w:hAnsi="Arial" w:cs="Arial"/>
          <w:i/>
          <w:iCs/>
          <w:color w:val="000000"/>
          <w:sz w:val="16"/>
          <w:szCs w:val="16"/>
          <w:highlight w:val="lightGray"/>
          <w:lang w:eastAsia="zh-CN"/>
        </w:rPr>
        <w:t>[IF]</w:t>
      </w:r>
      <w:r w:rsidRPr="00085C8A">
        <w:rPr>
          <w:rFonts w:ascii="Arial" w:eastAsia="SimSun" w:hAnsi="Arial" w:cs="Arial"/>
          <w:i/>
          <w:iCs/>
          <w:color w:val="000000"/>
          <w:sz w:val="16"/>
          <w:szCs w:val="16"/>
          <w:lang w:eastAsia="zh-CN"/>
        </w:rPr>
        <w:t xml:space="preserve">’s </w:t>
      </w:r>
      <w:r w:rsidR="007277C6">
        <w:rPr>
          <w:rFonts w:ascii="Arial" w:hAnsi="Arial" w:cs="Arial"/>
          <w:i/>
          <w:sz w:val="16"/>
          <w:szCs w:val="16"/>
        </w:rPr>
        <w:t>Therapeutic Use Exemption</w:t>
      </w:r>
      <w:r w:rsidR="007277C6" w:rsidRPr="00085C8A">
        <w:rPr>
          <w:rFonts w:ascii="Arial" w:eastAsia="SimSun" w:hAnsi="Arial" w:cs="Arial"/>
          <w:i/>
          <w:iCs/>
          <w:color w:val="000000"/>
          <w:sz w:val="16"/>
          <w:szCs w:val="16"/>
          <w:lang w:eastAsia="zh-CN"/>
        </w:rPr>
        <w:t xml:space="preserve"> </w:t>
      </w:r>
      <w:r w:rsidRPr="00085C8A">
        <w:rPr>
          <w:rFonts w:ascii="Arial" w:eastAsia="SimSun" w:hAnsi="Arial" w:cs="Arial"/>
          <w:i/>
          <w:iCs/>
          <w:color w:val="000000"/>
          <w:sz w:val="16"/>
          <w:szCs w:val="16"/>
          <w:lang w:eastAsia="zh-CN"/>
        </w:rPr>
        <w:t xml:space="preserve">decision, not WADA’s decision not to review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or (having reviewed it) not to reverse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 xml:space="preserve">decision. However, the time to appeal the </w:t>
      </w:r>
      <w:r w:rsidR="007277C6">
        <w:rPr>
          <w:rFonts w:ascii="Arial" w:hAnsi="Arial" w:cs="Arial"/>
          <w:i/>
          <w:sz w:val="16"/>
          <w:szCs w:val="16"/>
        </w:rPr>
        <w:t>Therapeutic Use Exemption</w:t>
      </w:r>
      <w:r w:rsidR="007277C6" w:rsidRPr="00085C8A" w:rsidDel="007277C6">
        <w:rPr>
          <w:rFonts w:ascii="Arial" w:hAnsi="Arial" w:cs="Arial"/>
          <w:i/>
          <w:sz w:val="16"/>
          <w:szCs w:val="16"/>
        </w:rPr>
        <w:t xml:space="preserve"> </w:t>
      </w:r>
      <w:r w:rsidRPr="00085C8A">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3EBC94AB" w14:textId="77777777" w:rsidR="0061151C" w:rsidRPr="00085C8A" w:rsidRDefault="0061151C" w:rsidP="00981135">
      <w:pPr>
        <w:ind w:left="270" w:hanging="270"/>
        <w:jc w:val="both"/>
        <w:rPr>
          <w:rFonts w:ascii="Arial" w:eastAsia="SimSun" w:hAnsi="Arial" w:cs="Arial"/>
          <w:i/>
          <w:iCs/>
          <w:color w:val="000000"/>
          <w:sz w:val="16"/>
          <w:szCs w:val="16"/>
          <w:lang w:eastAsia="zh-CN"/>
        </w:rPr>
      </w:pPr>
    </w:p>
  </w:footnote>
  <w:footnote w:id="29">
    <w:p w14:paraId="159B365C" w14:textId="43BDD51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085C8A">
        <w:rPr>
          <w:rFonts w:ascii="Arial" w:hAnsi="Arial" w:cs="Arial"/>
          <w:i/>
          <w:sz w:val="16"/>
          <w:szCs w:val="16"/>
        </w:rPr>
        <w:t xml:space="preserve">[Comment to Article 5.2.2: </w:t>
      </w:r>
      <w:r w:rsidRPr="00F94468">
        <w:rPr>
          <w:rFonts w:ascii="Arial" w:hAnsi="Arial" w:cs="Arial"/>
          <w:i/>
          <w:sz w:val="16"/>
          <w:szCs w:val="16"/>
          <w:highlight w:val="lightGray"/>
        </w:rPr>
        <w:t>[IF]</w:t>
      </w:r>
      <w:r w:rsidRPr="00085C8A">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085C8A">
        <w:rPr>
          <w:rFonts w:ascii="Arial" w:hAnsi="Arial" w:cs="Arial"/>
          <w:i/>
          <w:sz w:val="16"/>
          <w:szCs w:val="16"/>
        </w:rPr>
        <w:t>minute Testing window between the hours of 11</w:t>
      </w:r>
      <w:r>
        <w:rPr>
          <w:rFonts w:ascii="Arial" w:hAnsi="Arial" w:cs="Arial"/>
          <w:i/>
          <w:sz w:val="16"/>
          <w:szCs w:val="16"/>
        </w:rPr>
        <w:t xml:space="preserve">:00 </w:t>
      </w:r>
      <w:r w:rsidRPr="00085C8A">
        <w:rPr>
          <w:rFonts w:ascii="Arial" w:hAnsi="Arial" w:cs="Arial"/>
          <w:i/>
          <w:sz w:val="16"/>
          <w:szCs w:val="16"/>
        </w:rPr>
        <w:t>p</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and 6</w:t>
      </w:r>
      <w:r>
        <w:rPr>
          <w:rFonts w:ascii="Arial" w:hAnsi="Arial" w:cs="Arial"/>
          <w:i/>
          <w:sz w:val="16"/>
          <w:szCs w:val="16"/>
        </w:rPr>
        <w:t xml:space="preserve">:00 </w:t>
      </w:r>
      <w:r w:rsidRPr="00085C8A">
        <w:rPr>
          <w:rFonts w:ascii="Arial" w:hAnsi="Arial" w:cs="Arial"/>
          <w:i/>
          <w:sz w:val="16"/>
          <w:szCs w:val="16"/>
        </w:rPr>
        <w:t>a</w:t>
      </w:r>
      <w:r>
        <w:rPr>
          <w:rFonts w:ascii="Arial" w:hAnsi="Arial" w:cs="Arial"/>
          <w:i/>
          <w:sz w:val="16"/>
          <w:szCs w:val="16"/>
        </w:rPr>
        <w:t>.</w:t>
      </w:r>
      <w:r w:rsidRPr="00085C8A">
        <w:rPr>
          <w:rFonts w:ascii="Arial" w:hAnsi="Arial" w:cs="Arial"/>
          <w:i/>
          <w:sz w:val="16"/>
          <w:szCs w:val="16"/>
        </w:rPr>
        <w:t>m</w:t>
      </w:r>
      <w:r>
        <w:rPr>
          <w:rFonts w:ascii="Arial" w:hAnsi="Arial" w:cs="Arial"/>
          <w:i/>
          <w:sz w:val="16"/>
          <w:szCs w:val="16"/>
        </w:rPr>
        <w:t>.</w:t>
      </w:r>
      <w:r w:rsidRPr="00085C8A">
        <w:rPr>
          <w:rFonts w:ascii="Arial" w:hAnsi="Arial" w:cs="Arial"/>
          <w:i/>
          <w:sz w:val="16"/>
          <w:szCs w:val="16"/>
        </w:rPr>
        <w:t xml:space="preserve">, or has otherwise consented to Testing during that period, </w:t>
      </w:r>
      <w:r w:rsidRPr="00085C8A">
        <w:rPr>
          <w:rFonts w:ascii="Arial" w:hAnsi="Arial" w:cs="Arial"/>
          <w:i/>
          <w:sz w:val="16"/>
          <w:szCs w:val="16"/>
          <w:highlight w:val="lightGray"/>
        </w:rPr>
        <w:t>[IF]</w:t>
      </w:r>
      <w:r w:rsidRPr="00085C8A">
        <w:rPr>
          <w:rFonts w:ascii="Arial" w:hAnsi="Arial" w:cs="Arial"/>
          <w:i/>
          <w:sz w:val="16"/>
          <w:szCs w:val="16"/>
        </w:rPr>
        <w:t xml:space="preserve"> will not test an Athlete during that period unless it has a serious and specific suspicion that the Athlete may be engaged in doping. A challenge to whether </w:t>
      </w:r>
      <w:r w:rsidRPr="00085C8A">
        <w:rPr>
          <w:rFonts w:ascii="Arial" w:hAnsi="Arial" w:cs="Arial"/>
          <w:i/>
          <w:sz w:val="16"/>
          <w:szCs w:val="16"/>
          <w:highlight w:val="lightGray"/>
        </w:rPr>
        <w:t>[IF]</w:t>
      </w:r>
      <w:r w:rsidRPr="00085C8A">
        <w:rPr>
          <w:rFonts w:ascii="Arial" w:hAnsi="Arial" w:cs="Arial"/>
          <w:i/>
          <w:sz w:val="16"/>
          <w:szCs w:val="16"/>
        </w:rPr>
        <w:t xml:space="preserve"> had sufficient suspicion for Testing during this </w:t>
      </w:r>
      <w:r w:rsidRPr="00085C8A">
        <w:rPr>
          <w:rFonts w:ascii="Arial" w:hAnsi="Arial" w:cs="Arial"/>
          <w:i/>
          <w:sz w:val="16"/>
          <w:szCs w:val="16"/>
        </w:rPr>
        <w:t>time period shall not be a defense to an anti-doping rule violation based on such test or attempted test.]</w:t>
      </w:r>
    </w:p>
    <w:p w14:paraId="5600FBD1" w14:textId="77777777" w:rsidR="0061151C" w:rsidRPr="00085C8A" w:rsidRDefault="0061151C" w:rsidP="00981135">
      <w:pPr>
        <w:ind w:left="270" w:hanging="270"/>
        <w:jc w:val="both"/>
        <w:rPr>
          <w:rFonts w:ascii="Arial" w:hAnsi="Arial" w:cs="Arial"/>
          <w:i/>
          <w:sz w:val="16"/>
          <w:szCs w:val="16"/>
        </w:rPr>
      </w:pPr>
    </w:p>
  </w:footnote>
  <w:footnote w:id="30">
    <w:p w14:paraId="3E8AF1BA" w14:textId="27F360E7" w:rsidR="0061151C" w:rsidRPr="009D7062"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rFonts w:ascii="Arial" w:hAnsi="Arial" w:cs="Arial"/>
          <w:i/>
          <w:sz w:val="16"/>
        </w:rPr>
        <w:tab/>
      </w:r>
      <w:r w:rsidRPr="00691AAB">
        <w:rPr>
          <w:rFonts w:ascii="Arial" w:hAnsi="Arial" w:cs="Arial"/>
          <w:i/>
          <w:sz w:val="16"/>
        </w:rPr>
        <w:t xml:space="preserve">[Comment to Article 5.3.2: </w:t>
      </w:r>
      <w:r w:rsidRPr="00C96A5D">
        <w:rPr>
          <w:rFonts w:ascii="Arial" w:hAnsi="Arial" w:cs="Arial"/>
          <w:i/>
          <w:sz w:val="16"/>
        </w:rPr>
        <w:t xml:space="preserve">Before giving approval to a National Anti-Doping Organization to initiate and conduct Testing at an International Event, WADA shall consult with the international </w:t>
      </w:r>
      <w:r w:rsidR="0066763E">
        <w:rPr>
          <w:rFonts w:ascii="Arial" w:hAnsi="Arial" w:cs="Arial"/>
          <w:i/>
          <w:sz w:val="16"/>
        </w:rPr>
        <w:t>Anti-Doping O</w:t>
      </w:r>
      <w:r w:rsidR="0066763E" w:rsidRPr="00C96A5D">
        <w:rPr>
          <w:rFonts w:ascii="Arial" w:hAnsi="Arial" w:cs="Arial"/>
          <w:i/>
          <w:sz w:val="16"/>
        </w:rPr>
        <w:t xml:space="preserve">rganization </w:t>
      </w:r>
      <w:r w:rsidRPr="00C96A5D">
        <w:rPr>
          <w:rFonts w:ascii="Arial" w:hAnsi="Arial" w:cs="Arial"/>
          <w:i/>
          <w:sz w:val="16"/>
        </w:rPr>
        <w:t>which is the ruling body for the Event. Before giving approval to an International Federation to initiate and conduct Testing at a National Event, WADA shall consult with the National Anti</w:t>
      </w:r>
      <w:r>
        <w:rPr>
          <w:rFonts w:ascii="Arial" w:hAnsi="Arial" w:cs="Arial"/>
          <w:i/>
          <w:sz w:val="16"/>
        </w:rPr>
        <w:t>-</w:t>
      </w:r>
      <w:r w:rsidRPr="00C96A5D">
        <w:rPr>
          <w:rFonts w:ascii="Arial" w:hAnsi="Arial" w:cs="Arial"/>
          <w:i/>
          <w:sz w:val="16"/>
        </w:rPr>
        <w:t>Doping Organization of the country where the Event takes place.</w:t>
      </w:r>
      <w:r>
        <w:rPr>
          <w:rFonts w:ascii="Arial" w:hAnsi="Arial" w:cs="Arial"/>
          <w:i/>
          <w:sz w:val="16"/>
        </w:rPr>
        <w:t xml:space="preserve"> </w:t>
      </w:r>
      <w:r w:rsidRPr="00691AAB">
        <w:rPr>
          <w:rFonts w:ascii="Arial" w:hAnsi="Arial" w:cs="Arial"/>
          <w:i/>
          <w:sz w:val="16"/>
        </w:rPr>
        <w:t>The Anti-Doping Organization “initiating and directing Testing” may, if it chooses, enter into agreements with a Delegated Third Party to which it delegates responsibility for Sample collection or other aspects of the Doping Control process.]</w:t>
      </w:r>
    </w:p>
  </w:footnote>
  <w:footnote w:id="31">
    <w:p w14:paraId="11918035" w14:textId="77777777" w:rsidR="00647423" w:rsidRDefault="00647423" w:rsidP="00D10A40">
      <w:pPr>
        <w:pStyle w:val="FootnoteText"/>
        <w:ind w:left="284" w:hanging="284"/>
        <w:jc w:val="both"/>
        <w:rPr>
          <w:i/>
          <w:iCs/>
          <w:sz w:val="16"/>
          <w:szCs w:val="18"/>
        </w:rPr>
      </w:pPr>
      <w:r w:rsidRPr="00B65679">
        <w:rPr>
          <w:rStyle w:val="FootnoteReference"/>
          <w:b/>
          <w:bCs/>
          <w:sz w:val="18"/>
          <w:szCs w:val="14"/>
          <w:vertAlign w:val="superscript"/>
        </w:rPr>
        <w:footnoteRef/>
      </w:r>
      <w:r w:rsidRPr="00B65679">
        <w:rPr>
          <w:b/>
          <w:bCs/>
          <w:sz w:val="12"/>
          <w:szCs w:val="14"/>
          <w:vertAlign w:val="superscript"/>
        </w:rPr>
        <w:t xml:space="preserve"> </w:t>
      </w:r>
      <w:r>
        <w:rPr>
          <w:sz w:val="12"/>
          <w:szCs w:val="14"/>
        </w:rPr>
        <w:tab/>
      </w:r>
      <w:r w:rsidRPr="00B65679">
        <w:rPr>
          <w:i/>
          <w:iCs/>
          <w:sz w:val="16"/>
          <w:szCs w:val="18"/>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15F03657" w14:textId="77777777" w:rsidR="00647423" w:rsidRPr="00791A73" w:rsidRDefault="00647423" w:rsidP="00D10A40">
      <w:pPr>
        <w:pStyle w:val="FootnoteText"/>
        <w:ind w:left="284" w:hanging="284"/>
        <w:jc w:val="both"/>
        <w:rPr>
          <w:i/>
          <w:iCs/>
          <w:sz w:val="16"/>
          <w:szCs w:val="18"/>
        </w:rPr>
      </w:pPr>
    </w:p>
  </w:footnote>
  <w:footnote w:id="32">
    <w:p w14:paraId="52F4D2DA" w14:textId="554CA529" w:rsidR="00791A73" w:rsidRDefault="00791A73" w:rsidP="00D10A40">
      <w:pPr>
        <w:pStyle w:val="FootnoteText"/>
        <w:ind w:left="284" w:hanging="284"/>
        <w:jc w:val="both"/>
      </w:pPr>
      <w:r w:rsidRPr="00791A73">
        <w:rPr>
          <w:b/>
          <w:bCs/>
          <w:vertAlign w:val="superscript"/>
        </w:rPr>
        <w:footnoteRef/>
      </w:r>
      <w:r w:rsidRPr="00791A73">
        <w:rPr>
          <w:vertAlign w:val="superscript"/>
        </w:rPr>
        <w:t xml:space="preserve"> </w:t>
      </w:r>
      <w:r>
        <w:rPr>
          <w:vertAlign w:val="superscript"/>
        </w:rPr>
        <w:tab/>
      </w:r>
      <w:r w:rsidRPr="00791A73">
        <w:rPr>
          <w:i/>
          <w:iCs/>
          <w:sz w:val="16"/>
          <w:szCs w:val="18"/>
        </w:rPr>
        <w:t>[Comment to Article 5.6.1: Guidance for determining whether an exemption is warranted will be provided by WADA.]</w:t>
      </w:r>
    </w:p>
  </w:footnote>
  <w:footnote w:id="33">
    <w:p w14:paraId="5A372700" w14:textId="77777777" w:rsidR="009D7056" w:rsidRDefault="009D7056" w:rsidP="00D10A40">
      <w:pPr>
        <w:pStyle w:val="FootnoteText"/>
        <w:spacing w:after="0"/>
        <w:ind w:left="284" w:hanging="284"/>
        <w:jc w:val="both"/>
        <w:rPr>
          <w:rFonts w:cs="Arial"/>
          <w:i/>
          <w:iCs/>
          <w:sz w:val="16"/>
          <w:szCs w:val="16"/>
        </w:rPr>
      </w:pPr>
      <w:r w:rsidRPr="00791A73">
        <w:rPr>
          <w:rStyle w:val="FootnoteReference"/>
          <w:rFonts w:cs="Arial"/>
          <w:b/>
          <w:bCs/>
          <w:sz w:val="18"/>
          <w:szCs w:val="18"/>
          <w:vertAlign w:val="superscript"/>
        </w:rPr>
        <w:footnoteRef/>
      </w:r>
      <w:r w:rsidRPr="00791A73">
        <w:rPr>
          <w:rFonts w:cs="Arial"/>
          <w:b/>
          <w:bCs/>
          <w:sz w:val="16"/>
          <w:szCs w:val="16"/>
        </w:rPr>
        <w:t xml:space="preserve"> </w:t>
      </w:r>
      <w:r>
        <w:rPr>
          <w:rFonts w:cs="Arial"/>
          <w:sz w:val="16"/>
          <w:szCs w:val="16"/>
        </w:rPr>
        <w:t xml:space="preserve">  </w:t>
      </w:r>
      <w:r w:rsidRPr="00827F28">
        <w:rPr>
          <w:rFonts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7BD58858" w14:textId="77777777" w:rsidR="001835B5" w:rsidRPr="00827F28" w:rsidRDefault="001835B5" w:rsidP="004020F1">
      <w:pPr>
        <w:pStyle w:val="FootnoteText"/>
        <w:spacing w:after="0"/>
        <w:ind w:left="284" w:hanging="284"/>
        <w:rPr>
          <w:rFonts w:cs="Arial"/>
          <w:i/>
          <w:iCs/>
          <w:sz w:val="16"/>
          <w:szCs w:val="16"/>
        </w:rPr>
      </w:pPr>
    </w:p>
  </w:footnote>
  <w:footnote w:id="34">
    <w:p w14:paraId="20628867" w14:textId="07BBF929" w:rsidR="0061151C" w:rsidRDefault="0061151C" w:rsidP="00CC3F5B">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004FA9">
        <w:rPr>
          <w:rFonts w:ascii="Arial" w:hAnsi="Arial" w:cs="Arial"/>
          <w:sz w:val="16"/>
          <w:szCs w:val="16"/>
        </w:rPr>
        <w:t xml:space="preserve"> </w:t>
      </w:r>
      <w:r>
        <w:rPr>
          <w:rFonts w:ascii="Arial" w:hAnsi="Arial" w:cs="Arial"/>
          <w:sz w:val="16"/>
          <w:szCs w:val="16"/>
        </w:rPr>
        <w:tab/>
      </w:r>
      <w:r w:rsidRPr="00004FA9">
        <w:rPr>
          <w:rFonts w:ascii="Arial" w:hAnsi="Arial" w:cs="Arial"/>
          <w:i/>
          <w:iCs/>
          <w:sz w:val="16"/>
          <w:szCs w:val="16"/>
        </w:rPr>
        <w:t>[Comment to Article 6.1</w:t>
      </w:r>
      <w:r>
        <w:rPr>
          <w:rFonts w:ascii="Arial" w:hAnsi="Arial" w:cs="Arial"/>
          <w:i/>
          <w:iCs/>
          <w:sz w:val="16"/>
          <w:szCs w:val="16"/>
        </w:rPr>
        <w:t>.1</w:t>
      </w:r>
      <w:r w:rsidRPr="00004FA9">
        <w:rPr>
          <w:rFonts w:ascii="Arial" w:hAnsi="Arial" w:cs="Arial"/>
          <w:i/>
          <w:iCs/>
          <w:sz w:val="16"/>
          <w:szCs w:val="16"/>
        </w:rPr>
        <w:t xml:space="preserve">: </w:t>
      </w:r>
      <w:r w:rsidR="008132C2" w:rsidRPr="008132C2">
        <w:rPr>
          <w:rFonts w:ascii="Arial" w:hAnsi="Arial" w:cs="Arial"/>
          <w:i/>
          <w:iCs/>
          <w:sz w:val="16"/>
          <w:szCs w:val="16"/>
        </w:rPr>
        <w:t xml:space="preserve">For cost and geographic access reasons, WADA may approve laboratories which are not WADA-accredited to perform </w:t>
      </w:r>
      <w:r w:rsidR="008132C2" w:rsidRPr="008132C2">
        <w:rPr>
          <w:rFonts w:ascii="Arial" w:hAnsi="Arial" w:cs="Arial"/>
          <w:i/>
          <w:iCs/>
          <w:sz w:val="16"/>
          <w:szCs w:val="16"/>
        </w:rPr>
        <w:t xml:space="preserve">particular analyses, for example, analysis of blood which should be delivered from the collection site to the laboratory within a set deadline. Before approving any such laboratory, WADA will ensure it meets the high analytical and custodial standards required by WADA. </w:t>
      </w:r>
      <w:r w:rsidRPr="00004FA9">
        <w:rPr>
          <w:rFonts w:ascii="Arial" w:hAnsi="Arial" w:cs="Arial"/>
          <w:i/>
          <w:iCs/>
          <w:sz w:val="16"/>
          <w:szCs w:val="16"/>
        </w:rPr>
        <w:t>Violations of Article 2.1 may be established only by Sample analysis performed by a</w:t>
      </w:r>
      <w:r>
        <w:rPr>
          <w:rFonts w:ascii="Arial" w:hAnsi="Arial" w:cs="Arial"/>
          <w:i/>
          <w:iCs/>
          <w:sz w:val="16"/>
          <w:szCs w:val="16"/>
        </w:rPr>
        <w:t xml:space="preserve"> WADA-accredited laboratory or another laboratory approved by WADA. </w:t>
      </w:r>
      <w:r w:rsidRPr="00004FA9">
        <w:rPr>
          <w:rFonts w:ascii="Arial" w:hAnsi="Arial" w:cs="Arial"/>
          <w:i/>
          <w:iCs/>
          <w:sz w:val="16"/>
          <w:szCs w:val="16"/>
        </w:rPr>
        <w:t>Violations of other Articles may be established using analytical results from other laboratories so long as the results are reliable.]</w:t>
      </w:r>
    </w:p>
    <w:p w14:paraId="7F17A87D" w14:textId="77777777" w:rsidR="0061151C" w:rsidRPr="00004FA9" w:rsidRDefault="0061151C" w:rsidP="00CC3F5B">
      <w:pPr>
        <w:ind w:left="270" w:hanging="270"/>
        <w:jc w:val="both"/>
        <w:rPr>
          <w:rFonts w:ascii="Arial" w:hAnsi="Arial" w:cs="Arial"/>
          <w:i/>
          <w:iCs/>
          <w:sz w:val="16"/>
          <w:szCs w:val="16"/>
        </w:rPr>
      </w:pPr>
    </w:p>
  </w:footnote>
  <w:footnote w:id="35">
    <w:p w14:paraId="54442E02" w14:textId="75BABBBD" w:rsidR="00093F21" w:rsidRDefault="00093F21" w:rsidP="009C3211">
      <w:pPr>
        <w:pStyle w:val="FootnoteText"/>
        <w:spacing w:after="0"/>
        <w:ind w:left="284" w:hanging="284"/>
        <w:jc w:val="both"/>
        <w:rPr>
          <w:rFonts w:cs="Arial"/>
          <w:i/>
          <w:iCs/>
          <w:sz w:val="16"/>
          <w:szCs w:val="16"/>
        </w:rPr>
      </w:pPr>
      <w:r w:rsidRPr="00A40923">
        <w:rPr>
          <w:rStyle w:val="FootnoteReference"/>
          <w:rFonts w:cs="Arial"/>
          <w:b/>
          <w:sz w:val="18"/>
          <w:szCs w:val="16"/>
          <w:vertAlign w:val="superscript"/>
        </w:rPr>
        <w:footnoteRef/>
      </w:r>
      <w:r>
        <w:t xml:space="preserve"> </w:t>
      </w:r>
      <w:r w:rsidR="00A40923">
        <w:tab/>
      </w:r>
      <w:r w:rsidR="00B313BB" w:rsidRPr="00827F28">
        <w:rPr>
          <w:rFonts w:cs="Arial"/>
          <w:i/>
          <w:iCs/>
          <w:sz w:val="16"/>
          <w:szCs w:val="16"/>
        </w:rPr>
        <w:t xml:space="preserve">[Comment to Article </w:t>
      </w:r>
      <w:r w:rsidR="00B313BB" w:rsidRPr="00827F28">
        <w:rPr>
          <w:rFonts w:cs="Arial"/>
          <w:i/>
          <w:iCs/>
          <w:sz w:val="16"/>
          <w:szCs w:val="16"/>
        </w:rPr>
        <w:fldChar w:fldCharType="begin"/>
      </w:r>
      <w:r w:rsidR="00B313BB" w:rsidRPr="00827F28">
        <w:rPr>
          <w:rFonts w:cs="Arial"/>
          <w:i/>
          <w:iCs/>
          <w:sz w:val="16"/>
          <w:szCs w:val="16"/>
        </w:rPr>
        <w:instrText xml:space="preserve">  REF _Ref511791670 \n \h \* MERGEFORMAT </w:instrText>
      </w:r>
      <w:r w:rsidR="00B313BB" w:rsidRPr="00827F28">
        <w:rPr>
          <w:rFonts w:cs="Arial"/>
          <w:i/>
          <w:iCs/>
          <w:sz w:val="16"/>
          <w:szCs w:val="16"/>
        </w:rPr>
      </w:r>
      <w:r w:rsidR="00B313BB" w:rsidRPr="00827F28">
        <w:rPr>
          <w:rFonts w:cs="Arial"/>
          <w:i/>
          <w:iCs/>
          <w:sz w:val="16"/>
          <w:szCs w:val="16"/>
        </w:rPr>
        <w:fldChar w:fldCharType="separate"/>
      </w:r>
      <w:r w:rsidR="00B313BB" w:rsidRPr="00827F28">
        <w:rPr>
          <w:rFonts w:cs="Arial"/>
          <w:i/>
          <w:iCs/>
          <w:sz w:val="16"/>
          <w:szCs w:val="16"/>
        </w:rPr>
        <w:t>6.2</w:t>
      </w:r>
      <w:r w:rsidR="00B313BB" w:rsidRPr="00827F28">
        <w:rPr>
          <w:rFonts w:cs="Arial"/>
          <w:i/>
          <w:iCs/>
          <w:sz w:val="16"/>
          <w:szCs w:val="16"/>
        </w:rPr>
        <w:fldChar w:fldCharType="end"/>
      </w:r>
      <w:r w:rsidR="00B313BB" w:rsidRPr="00827F28">
        <w:rPr>
          <w:rFonts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BD34AD">
        <w:rPr>
          <w:rFonts w:cs="Arial"/>
          <w:i/>
          <w:iCs/>
          <w:sz w:val="16"/>
          <w:szCs w:val="16"/>
        </w:rPr>
        <w:t>M</w:t>
      </w:r>
      <w:r w:rsidR="00B313BB" w:rsidRPr="00827F28">
        <w:rPr>
          <w:rFonts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A02211">
        <w:rPr>
          <w:rFonts w:cs="Arial"/>
          <w:i/>
          <w:iCs/>
          <w:sz w:val="16"/>
          <w:szCs w:val="16"/>
        </w:rPr>
        <w:t>M</w:t>
      </w:r>
      <w:r w:rsidR="00B313BB" w:rsidRPr="00827F28">
        <w:rPr>
          <w:rFonts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74BD8D4A" w14:textId="77777777" w:rsidR="00AC01C4" w:rsidRPr="009C3211" w:rsidRDefault="00AC01C4" w:rsidP="009C3211">
      <w:pPr>
        <w:pStyle w:val="FootnoteText"/>
        <w:spacing w:after="0"/>
        <w:ind w:left="284" w:hanging="284"/>
        <w:jc w:val="both"/>
        <w:rPr>
          <w:rFonts w:cs="Arial"/>
          <w:i/>
          <w:iCs/>
          <w:sz w:val="16"/>
          <w:szCs w:val="16"/>
          <w:lang w:val="en-CA"/>
        </w:rPr>
      </w:pPr>
    </w:p>
  </w:footnote>
  <w:footnote w:id="36">
    <w:p w14:paraId="52259E33" w14:textId="77777777" w:rsidR="009230EA" w:rsidRDefault="00C97ABA" w:rsidP="00A87671">
      <w:pPr>
        <w:ind w:left="270" w:hanging="180"/>
        <w:jc w:val="both"/>
      </w:pPr>
      <w:r w:rsidRPr="00FE4472">
        <w:rPr>
          <w:rStyle w:val="FootnoteReference"/>
          <w:rFonts w:ascii="Arial" w:hAnsi="Arial" w:cs="Arial"/>
          <w:b/>
          <w:sz w:val="18"/>
          <w:szCs w:val="16"/>
          <w:vertAlign w:val="superscript"/>
        </w:rPr>
        <w:footnoteRef/>
      </w:r>
      <w:r>
        <w:t xml:space="preserve"> </w:t>
      </w:r>
      <w:r w:rsidR="009230EA" w:rsidRPr="009230EA">
        <w:rPr>
          <w:rFonts w:ascii="Arial" w:hAnsi="Arial" w:cs="Arial"/>
          <w:i/>
          <w:iCs/>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67231B2" w14:textId="0832FDEC" w:rsidR="00C97ABA" w:rsidRDefault="00C97ABA" w:rsidP="00A87671">
      <w:pPr>
        <w:pStyle w:val="FootnoteText"/>
        <w:ind w:left="270" w:hanging="180"/>
        <w:jc w:val="both"/>
      </w:pPr>
    </w:p>
  </w:footnote>
  <w:footnote w:id="37">
    <w:p w14:paraId="0FB77D08" w14:textId="6C6C059E" w:rsidR="005602D1" w:rsidRPr="00FE4472" w:rsidRDefault="005602D1" w:rsidP="00A87671">
      <w:pPr>
        <w:pStyle w:val="FootnoteText"/>
        <w:ind w:left="270" w:hanging="180"/>
        <w:jc w:val="both"/>
        <w:rPr>
          <w:rFonts w:cs="Arial"/>
          <w:i/>
          <w:iCs/>
          <w:sz w:val="16"/>
          <w:szCs w:val="16"/>
        </w:rPr>
      </w:pPr>
      <w:r w:rsidRPr="00FE4472">
        <w:rPr>
          <w:rStyle w:val="FootnoteReference"/>
          <w:rFonts w:cs="Arial"/>
          <w:b/>
          <w:sz w:val="18"/>
          <w:szCs w:val="16"/>
          <w:vertAlign w:val="superscript"/>
        </w:rPr>
        <w:footnoteRef/>
      </w:r>
      <w:r>
        <w:t xml:space="preserve"> </w:t>
      </w:r>
      <w:r w:rsidR="00222E4C" w:rsidRPr="00B041F8">
        <w:rPr>
          <w:rFonts w:cs="Arial"/>
          <w:i/>
          <w:iCs/>
          <w:sz w:val="16"/>
          <w:szCs w:val="16"/>
        </w:rPr>
        <w:t xml:space="preserve">[Comment to Article 6.4: The objective of this Article is to extend the principle of “Intelligent Testing” to the Sample analysis menu </w:t>
      </w:r>
      <w:r w:rsidR="00222E4C" w:rsidRPr="00B041F8">
        <w:rPr>
          <w:rFonts w:cs="Arial"/>
          <w:i/>
          <w:iCs/>
          <w:sz w:val="16"/>
          <w:szCs w:val="16"/>
        </w:rPr>
        <w:t>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8">
    <w:p w14:paraId="4F2BAD5D" w14:textId="2EF9FD87" w:rsidR="0061151C" w:rsidRPr="00691AAB"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bookmarkStart w:id="122" w:name="_Hlk23329765"/>
      <w:r>
        <w:rPr>
          <w:rFonts w:ascii="Arial" w:hAnsi="Arial" w:cs="Arial"/>
          <w:sz w:val="16"/>
          <w:szCs w:val="16"/>
        </w:rPr>
        <w:tab/>
      </w:r>
      <w:r w:rsidRPr="00691AAB">
        <w:rPr>
          <w:rFonts w:ascii="Arial" w:hAnsi="Arial" w:cs="Arial"/>
          <w:i/>
          <w:sz w:val="16"/>
        </w:rPr>
        <w:t xml:space="preserve">[Comment to Article 6.8: Resistance or refusal to WADA taking physical possession of Samples </w:t>
      </w:r>
      <w:r>
        <w:rPr>
          <w:rFonts w:ascii="Arial" w:hAnsi="Arial" w:cs="Arial"/>
          <w:i/>
          <w:sz w:val="16"/>
        </w:rPr>
        <w:t xml:space="preserve">or data </w:t>
      </w:r>
      <w:r w:rsidRPr="00691AAB">
        <w:rPr>
          <w:rFonts w:ascii="Arial" w:hAnsi="Arial" w:cs="Arial"/>
          <w:i/>
          <w:sz w:val="16"/>
        </w:rPr>
        <w:t xml:space="preserve">could constitute Tampering, Complicity or an act of non-compliance as provided in the International Standard for Code Compliance by </w:t>
      </w:r>
      <w:r w:rsidRPr="00691AAB">
        <w:rPr>
          <w:rFonts w:ascii="Arial" w:hAnsi="Arial" w:cs="Arial"/>
          <w:i/>
          <w:sz w:val="16"/>
        </w:rPr>
        <w:t xml:space="preserve">Signatories, and could also constitute a violation of the International Standard for Laboratories. Where necessary, the laboratory and/or the Anti-Doping Organization shall assist WADA in ensuring that the seized Sample </w:t>
      </w:r>
      <w:r>
        <w:rPr>
          <w:rFonts w:ascii="Arial" w:hAnsi="Arial" w:cs="Arial"/>
          <w:i/>
          <w:sz w:val="16"/>
        </w:rPr>
        <w:t>or</w:t>
      </w:r>
      <w:r w:rsidRPr="00691AAB">
        <w:rPr>
          <w:rFonts w:ascii="Arial" w:hAnsi="Arial" w:cs="Arial"/>
          <w:i/>
          <w:sz w:val="16"/>
        </w:rPr>
        <w:t xml:space="preserve"> data are not delayed in exiting the applicable country.</w:t>
      </w:r>
      <w:r>
        <w:rPr>
          <w:rFonts w:ascii="Arial" w:hAnsi="Arial" w:cs="Arial"/>
          <w:i/>
          <w:sz w:val="16"/>
        </w:rPr>
        <w:t>]</w:t>
      </w:r>
    </w:p>
    <w:p w14:paraId="59A69E21" w14:textId="77777777" w:rsidR="0061151C" w:rsidRPr="00691AAB" w:rsidRDefault="0061151C" w:rsidP="00981135">
      <w:pPr>
        <w:pStyle w:val="NoSpacing"/>
        <w:jc w:val="both"/>
        <w:rPr>
          <w:rFonts w:ascii="Arial" w:hAnsi="Arial" w:cs="Arial"/>
          <w:i/>
          <w:sz w:val="16"/>
        </w:rPr>
      </w:pPr>
    </w:p>
    <w:p w14:paraId="0FF7B865" w14:textId="1816206E" w:rsidR="0061151C" w:rsidRPr="009D7062" w:rsidDel="00A3264D" w:rsidRDefault="0061151C" w:rsidP="006669B3">
      <w:pPr>
        <w:pStyle w:val="NoSpacing"/>
        <w:ind w:left="270"/>
        <w:jc w:val="both"/>
        <w:rPr>
          <w:rFonts w:ascii="Arial" w:hAnsi="Arial" w:cs="Arial"/>
          <w:i/>
          <w:sz w:val="16"/>
        </w:rPr>
      </w:pPr>
      <w:r w:rsidRPr="00691AAB">
        <w:rPr>
          <w:rFonts w:ascii="Arial" w:hAnsi="Arial" w:cs="Arial"/>
          <w:i/>
          <w:sz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9B01BA">
        <w:rPr>
          <w:rFonts w:ascii="Arial" w:hAnsi="Arial" w:cs="Arial"/>
          <w:i/>
          <w:sz w:val="16"/>
        </w:rPr>
        <w:t xml:space="preserve"> </w:t>
      </w:r>
      <w:r w:rsidRPr="00691AAB">
        <w:rPr>
          <w:rFonts w:ascii="Arial" w:hAnsi="Arial" w:cs="Arial"/>
          <w:i/>
          <w:sz w:val="16"/>
        </w:rPr>
        <w:t>whether there is good cause or not shall not be a defense against an anti-doping rule violation or its Consequences.</w:t>
      </w:r>
      <w:r>
        <w:rPr>
          <w:rFonts w:ascii="Arial" w:hAnsi="Arial" w:cs="Arial"/>
          <w:i/>
          <w:sz w:val="16"/>
        </w:rPr>
        <w:t>]</w:t>
      </w:r>
      <w:bookmarkEnd w:id="122"/>
    </w:p>
  </w:footnote>
  <w:footnote w:id="39">
    <w:p w14:paraId="3766934B" w14:textId="4754B8A5"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sz w:val="16"/>
          <w:szCs w:val="16"/>
        </w:rPr>
        <w:tab/>
      </w:r>
      <w:r w:rsidRPr="00F4747A">
        <w:rPr>
          <w:rFonts w:ascii="Arial" w:hAnsi="Arial" w:cs="Arial"/>
          <w:i/>
          <w:sz w:val="16"/>
          <w:szCs w:val="16"/>
        </w:rPr>
        <w:t xml:space="preserve">[Comment to </w:t>
      </w:r>
      <w:r w:rsidRPr="004C697A">
        <w:rPr>
          <w:rFonts w:ascii="Arial" w:hAnsi="Arial" w:cs="Arial"/>
          <w:i/>
          <w:sz w:val="16"/>
          <w:szCs w:val="16"/>
        </w:rPr>
        <w:t xml:space="preserve">Article </w:t>
      </w:r>
      <w:r w:rsidRPr="004C697A">
        <w:rPr>
          <w:rFonts w:ascii="Arial" w:hAnsi="Arial" w:cs="Arial"/>
          <w:i/>
          <w:sz w:val="16"/>
          <w:szCs w:val="16"/>
          <w:lang w:eastAsia="en-CA"/>
        </w:rPr>
        <w:t xml:space="preserve">7.4: </w:t>
      </w:r>
      <w:r w:rsidRPr="004C697A">
        <w:rPr>
          <w:rFonts w:ascii="Arial" w:hAnsi="Arial" w:cs="Arial"/>
          <w:i/>
          <w:sz w:val="16"/>
          <w:szCs w:val="16"/>
        </w:rPr>
        <w:t xml:space="preserve">Before a Provisional Suspension can be unilaterally imposed by </w:t>
      </w:r>
      <w:r w:rsidRPr="004C697A">
        <w:rPr>
          <w:rFonts w:ascii="Arial" w:hAnsi="Arial" w:cs="Arial"/>
          <w:i/>
          <w:sz w:val="16"/>
          <w:szCs w:val="16"/>
          <w:highlight w:val="lightGray"/>
        </w:rPr>
        <w:t>[IF]</w:t>
      </w:r>
      <w:r w:rsidRPr="004C697A">
        <w:rPr>
          <w:rFonts w:ascii="Arial" w:hAnsi="Arial" w:cs="Arial"/>
          <w:i/>
          <w:sz w:val="16"/>
          <w:szCs w:val="16"/>
        </w:rPr>
        <w:t>, the internal review specified in these Anti-Doping Rules and the International Standard for Results Management</w:t>
      </w:r>
      <w:r w:rsidRPr="00F4747A">
        <w:rPr>
          <w:rFonts w:ascii="Arial" w:hAnsi="Arial" w:cs="Arial"/>
          <w:i/>
          <w:iCs/>
          <w:sz w:val="16"/>
          <w:szCs w:val="16"/>
        </w:rPr>
        <w:t xml:space="preserve"> </w:t>
      </w:r>
      <w:r w:rsidR="000F7FF0">
        <w:rPr>
          <w:rFonts w:ascii="Arial" w:hAnsi="Arial" w:cs="Arial"/>
          <w:i/>
          <w:iCs/>
          <w:sz w:val="16"/>
          <w:szCs w:val="16"/>
        </w:rPr>
        <w:t>shall</w:t>
      </w:r>
      <w:r w:rsidR="000F7FF0" w:rsidRPr="00F4747A">
        <w:rPr>
          <w:rFonts w:ascii="Arial" w:hAnsi="Arial" w:cs="Arial"/>
          <w:i/>
          <w:iCs/>
          <w:sz w:val="16"/>
          <w:szCs w:val="16"/>
        </w:rPr>
        <w:t xml:space="preserve"> </w:t>
      </w:r>
      <w:r w:rsidRPr="00F4747A">
        <w:rPr>
          <w:rFonts w:ascii="Arial" w:hAnsi="Arial" w:cs="Arial"/>
          <w:i/>
          <w:iCs/>
          <w:sz w:val="16"/>
          <w:szCs w:val="16"/>
        </w:rPr>
        <w:t>first be completed.]</w:t>
      </w:r>
    </w:p>
    <w:p w14:paraId="05B33644" w14:textId="77777777" w:rsidR="00E16BB5" w:rsidRPr="00F4747A" w:rsidRDefault="00E16BB5" w:rsidP="00981135">
      <w:pPr>
        <w:ind w:left="270" w:hanging="270"/>
        <w:jc w:val="both"/>
        <w:rPr>
          <w:rFonts w:ascii="Arial" w:hAnsi="Arial" w:cs="Arial"/>
          <w:sz w:val="16"/>
          <w:szCs w:val="16"/>
          <w:lang w:eastAsia="en-CA"/>
        </w:rPr>
      </w:pPr>
    </w:p>
  </w:footnote>
  <w:footnote w:id="40">
    <w:p w14:paraId="13EBD470" w14:textId="636575F0" w:rsidR="000F1953" w:rsidRDefault="000F1953" w:rsidP="00E16BB5">
      <w:pPr>
        <w:pStyle w:val="FootnoteText"/>
        <w:ind w:left="284" w:hanging="284"/>
        <w:rPr>
          <w:rFonts w:cs="Arial"/>
          <w:i/>
          <w:iCs/>
          <w:sz w:val="16"/>
          <w:szCs w:val="16"/>
        </w:rPr>
      </w:pPr>
      <w:r w:rsidRPr="00E16BB5">
        <w:rPr>
          <w:rStyle w:val="FootnoteReference"/>
          <w:b/>
          <w:bCs/>
          <w:sz w:val="18"/>
          <w:szCs w:val="14"/>
          <w:vertAlign w:val="superscript"/>
        </w:rPr>
        <w:footnoteRef/>
      </w:r>
      <w:r w:rsidRPr="00E16BB5">
        <w:rPr>
          <w:b/>
          <w:bCs/>
          <w:sz w:val="12"/>
          <w:szCs w:val="14"/>
          <w:vertAlign w:val="superscript"/>
        </w:rPr>
        <w:t xml:space="preserve"> </w:t>
      </w:r>
      <w:r w:rsidR="00E16BB5">
        <w:rPr>
          <w:rFonts w:cs="Arial"/>
          <w:i/>
          <w:iCs/>
          <w:sz w:val="16"/>
          <w:szCs w:val="16"/>
        </w:rPr>
        <w:tab/>
      </w:r>
      <w:r w:rsidR="00F52523" w:rsidRPr="00827F28">
        <w:rPr>
          <w:rFonts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A7054B9" w14:textId="77777777" w:rsidR="00E16BB5" w:rsidRDefault="00E16BB5" w:rsidP="00E16BB5">
      <w:pPr>
        <w:pStyle w:val="FootnoteText"/>
        <w:ind w:left="284" w:hanging="284"/>
      </w:pPr>
    </w:p>
  </w:footnote>
  <w:footnote w:id="41">
    <w:p w14:paraId="196EC910" w14:textId="3E5491A1" w:rsidR="00E07677" w:rsidRDefault="00E07677" w:rsidP="00CE550C">
      <w:pPr>
        <w:pStyle w:val="FootnoteText"/>
        <w:ind w:left="284" w:hanging="284"/>
        <w:jc w:val="both"/>
        <w:rPr>
          <w:rFonts w:cs="Arial"/>
          <w:i/>
          <w:iCs/>
          <w:sz w:val="16"/>
          <w:szCs w:val="16"/>
        </w:rPr>
      </w:pPr>
      <w:r w:rsidRPr="00E16BB5">
        <w:rPr>
          <w:rStyle w:val="FootnoteReference"/>
          <w:rFonts w:cs="Arial"/>
          <w:b/>
          <w:bCs/>
          <w:sz w:val="18"/>
          <w:szCs w:val="18"/>
          <w:vertAlign w:val="superscript"/>
        </w:rPr>
        <w:footnoteRef/>
      </w:r>
      <w:r w:rsidRPr="00E16BB5">
        <w:rPr>
          <w:rFonts w:cs="Arial"/>
          <w:b/>
          <w:bCs/>
          <w:sz w:val="16"/>
          <w:szCs w:val="16"/>
        </w:rPr>
        <w:t xml:space="preserve"> </w:t>
      </w:r>
      <w:r>
        <w:rPr>
          <w:rFonts w:cs="Arial"/>
          <w:sz w:val="16"/>
          <w:szCs w:val="16"/>
        </w:rPr>
        <w:t xml:space="preserve"> </w:t>
      </w:r>
      <w:r w:rsidR="00E16BB5">
        <w:rPr>
          <w:rFonts w:cs="Arial"/>
          <w:sz w:val="16"/>
          <w:szCs w:val="16"/>
        </w:rPr>
        <w:tab/>
      </w:r>
      <w:r w:rsidRPr="00827F28">
        <w:rPr>
          <w:rFonts w:cs="Arial"/>
          <w:i/>
          <w:iCs/>
          <w:sz w:val="16"/>
          <w:szCs w:val="16"/>
        </w:rPr>
        <w:t>[</w:t>
      </w:r>
      <w:bookmarkStart w:id="144" w:name="_Hlk201214551"/>
      <w:r w:rsidRPr="00827F28">
        <w:rPr>
          <w:rFonts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44"/>
    </w:p>
    <w:p w14:paraId="472999B5" w14:textId="77777777" w:rsidR="00E16BB5" w:rsidRPr="00827F28" w:rsidRDefault="00E16BB5" w:rsidP="00CE550C">
      <w:pPr>
        <w:pStyle w:val="FootnoteText"/>
        <w:ind w:left="284" w:hanging="284"/>
        <w:jc w:val="both"/>
        <w:rPr>
          <w:rFonts w:cs="Arial"/>
          <w:sz w:val="16"/>
          <w:szCs w:val="16"/>
          <w:lang w:val="en-CA"/>
        </w:rPr>
      </w:pPr>
    </w:p>
  </w:footnote>
  <w:footnote w:id="42">
    <w:p w14:paraId="0E11AFC4" w14:textId="50F3A881" w:rsidR="00E101E6" w:rsidRPr="004E7047" w:rsidRDefault="00E101E6" w:rsidP="009C3211">
      <w:pPr>
        <w:pStyle w:val="FootnoteText"/>
        <w:spacing w:after="0"/>
        <w:ind w:left="284" w:hanging="284"/>
        <w:jc w:val="both"/>
        <w:rPr>
          <w:sz w:val="16"/>
          <w:szCs w:val="16"/>
        </w:rPr>
      </w:pPr>
      <w:r w:rsidRPr="00E16BB5">
        <w:rPr>
          <w:rStyle w:val="FootnoteReference"/>
          <w:b/>
          <w:bCs/>
          <w:sz w:val="18"/>
          <w:szCs w:val="18"/>
          <w:vertAlign w:val="superscript"/>
        </w:rPr>
        <w:footnoteRef/>
      </w:r>
      <w:r w:rsidRPr="004E7047">
        <w:rPr>
          <w:sz w:val="16"/>
          <w:szCs w:val="16"/>
        </w:rPr>
        <w:t xml:space="preserve"> </w:t>
      </w:r>
      <w:r w:rsidR="00E16BB5">
        <w:rPr>
          <w:sz w:val="16"/>
          <w:szCs w:val="16"/>
        </w:rPr>
        <w:tab/>
      </w:r>
      <w:r w:rsidR="003D5453" w:rsidRPr="004E7047">
        <w:rPr>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3">
    <w:p w14:paraId="42B71C79" w14:textId="26CBB833" w:rsidR="00CA5181" w:rsidRDefault="00CA5181" w:rsidP="00E16BB5">
      <w:pPr>
        <w:pStyle w:val="FootnoteText"/>
        <w:ind w:left="284" w:hanging="284"/>
        <w:jc w:val="both"/>
        <w:rPr>
          <w:i/>
          <w:iCs/>
          <w:sz w:val="16"/>
          <w:szCs w:val="16"/>
        </w:rPr>
      </w:pPr>
      <w:r w:rsidRPr="00E16BB5">
        <w:rPr>
          <w:rStyle w:val="FootnoteReference"/>
          <w:b/>
          <w:bCs/>
          <w:sz w:val="18"/>
          <w:szCs w:val="18"/>
          <w:vertAlign w:val="superscript"/>
        </w:rPr>
        <w:footnoteRef/>
      </w:r>
      <w:r w:rsidRPr="00E16BB5">
        <w:rPr>
          <w:szCs w:val="18"/>
          <w:vertAlign w:val="superscript"/>
        </w:rPr>
        <w:t xml:space="preserve"> </w:t>
      </w:r>
      <w:r w:rsidR="00E16BB5">
        <w:rPr>
          <w:szCs w:val="18"/>
          <w:vertAlign w:val="superscript"/>
        </w:rPr>
        <w:tab/>
      </w:r>
      <w:r w:rsidRPr="004E7047">
        <w:rPr>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p w14:paraId="592024EA" w14:textId="77777777" w:rsidR="00E16BB5" w:rsidRPr="004E7047" w:rsidRDefault="00E16BB5" w:rsidP="00E16BB5">
      <w:pPr>
        <w:pStyle w:val="FootnoteText"/>
        <w:ind w:left="284" w:hanging="284"/>
        <w:jc w:val="both"/>
        <w:rPr>
          <w:sz w:val="16"/>
          <w:szCs w:val="16"/>
        </w:rPr>
      </w:pPr>
    </w:p>
  </w:footnote>
  <w:footnote w:id="44">
    <w:p w14:paraId="5E9E8706" w14:textId="16F260F1" w:rsidR="001262A4" w:rsidRDefault="001262A4" w:rsidP="009C3211">
      <w:pPr>
        <w:pStyle w:val="FootnoteText"/>
        <w:spacing w:after="0"/>
        <w:ind w:left="284" w:hanging="284"/>
      </w:pPr>
      <w:r w:rsidRPr="00E16BB5">
        <w:rPr>
          <w:rStyle w:val="FootnoteReference"/>
          <w:b/>
          <w:bCs/>
          <w:sz w:val="18"/>
          <w:szCs w:val="14"/>
          <w:vertAlign w:val="superscript"/>
        </w:rPr>
        <w:footnoteRef/>
      </w:r>
      <w:r w:rsidRPr="00E16BB5">
        <w:rPr>
          <w:b/>
          <w:bCs/>
        </w:rPr>
        <w:t xml:space="preserve"> </w:t>
      </w:r>
      <w:r w:rsidR="00E16BB5">
        <w:tab/>
      </w:r>
      <w:r w:rsidRPr="00E16BB5">
        <w:rPr>
          <w:i/>
          <w:iCs/>
          <w:sz w:val="16"/>
          <w:szCs w:val="18"/>
        </w:rPr>
        <w:t>[Comment to Article 7.4.3: As provided in Article 13.2.3.3, notice of the appeal to WADA is a condition to the admissibility of the appeal.]</w:t>
      </w:r>
    </w:p>
  </w:footnote>
  <w:footnote w:id="45">
    <w:p w14:paraId="459C5F59" w14:textId="009D371B" w:rsidR="0061151C" w:rsidRPr="00F4747A" w:rsidRDefault="0061151C" w:rsidP="00981135">
      <w:pPr>
        <w:ind w:left="270" w:hanging="270"/>
        <w:jc w:val="both"/>
        <w:rPr>
          <w:rFonts w:ascii="Arial" w:hAnsi="Arial" w:cs="Arial"/>
          <w:spacing w:val="-3"/>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rPr>
        <w:t xml:space="preserve"> </w:t>
      </w:r>
      <w:r>
        <w:rPr>
          <w:rFonts w:ascii="Arial" w:hAnsi="Arial" w:cs="Arial"/>
          <w:sz w:val="16"/>
          <w:szCs w:val="16"/>
        </w:rPr>
        <w:tab/>
      </w:r>
      <w:r w:rsidRPr="000E1C4F">
        <w:rPr>
          <w:rFonts w:ascii="Arial" w:hAnsi="Arial" w:cs="Arial"/>
          <w:i/>
          <w:spacing w:val="-3"/>
          <w:sz w:val="16"/>
          <w:szCs w:val="16"/>
        </w:rPr>
        <w:t>[Comment to Article 7.5: Results Management decisions include Provisional Suspensions.</w:t>
      </w:r>
    </w:p>
    <w:p w14:paraId="1B02A862" w14:textId="77777777" w:rsidR="0061151C" w:rsidRPr="00F4747A" w:rsidRDefault="0061151C" w:rsidP="00981135">
      <w:pPr>
        <w:ind w:left="270" w:hanging="270"/>
        <w:jc w:val="both"/>
        <w:rPr>
          <w:rFonts w:ascii="Arial" w:hAnsi="Arial" w:cs="Arial"/>
          <w:spacing w:val="-3"/>
          <w:sz w:val="16"/>
          <w:szCs w:val="16"/>
        </w:rPr>
      </w:pPr>
    </w:p>
    <w:p w14:paraId="6CF7E5D9" w14:textId="2D69AB79" w:rsidR="0061151C" w:rsidRDefault="0061151C" w:rsidP="00981135">
      <w:pPr>
        <w:ind w:left="270"/>
        <w:jc w:val="both"/>
        <w:rPr>
          <w:rFonts w:ascii="Arial" w:hAnsi="Arial" w:cs="Arial"/>
          <w:i/>
          <w:spacing w:val="-3"/>
          <w:sz w:val="16"/>
          <w:szCs w:val="16"/>
        </w:rPr>
      </w:pPr>
      <w:r w:rsidRPr="000E1C4F">
        <w:rPr>
          <w:rFonts w:ascii="Arial" w:hAnsi="Arial" w:cs="Arial"/>
          <w:i/>
          <w:iCs/>
          <w:sz w:val="16"/>
          <w:szCs w:val="16"/>
        </w:rPr>
        <w:t xml:space="preserve">Each decision by </w:t>
      </w:r>
      <w:r w:rsidRPr="000E1C4F">
        <w:rPr>
          <w:rFonts w:ascii="Arial" w:hAnsi="Arial" w:cs="Arial"/>
          <w:i/>
          <w:iCs/>
          <w:sz w:val="16"/>
          <w:szCs w:val="16"/>
          <w:highlight w:val="lightGray"/>
        </w:rPr>
        <w:t>[IF]</w:t>
      </w:r>
      <w:r w:rsidRPr="000E1C4F">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0E1C4F">
        <w:rPr>
          <w:rFonts w:ascii="Arial" w:hAnsi="Arial" w:cs="Arial"/>
          <w:i/>
          <w:spacing w:val="-3"/>
          <w:sz w:val="16"/>
          <w:szCs w:val="16"/>
        </w:rPr>
        <w:t>]</w:t>
      </w:r>
    </w:p>
    <w:p w14:paraId="49E3FDF3" w14:textId="77777777" w:rsidR="0061151C" w:rsidRPr="000E1C4F" w:rsidRDefault="0061151C" w:rsidP="00981135">
      <w:pPr>
        <w:ind w:left="270"/>
        <w:jc w:val="both"/>
        <w:rPr>
          <w:rFonts w:ascii="Arial" w:hAnsi="Arial" w:cs="Arial"/>
          <w:i/>
          <w:spacing w:val="-3"/>
          <w:sz w:val="16"/>
          <w:szCs w:val="16"/>
        </w:rPr>
      </w:pPr>
    </w:p>
  </w:footnote>
  <w:footnote w:id="46">
    <w:p w14:paraId="454C73C7" w14:textId="59B28AAE" w:rsidR="0061151C" w:rsidRDefault="0061151C" w:rsidP="00A40923">
      <w:pPr>
        <w:ind w:left="270" w:hanging="270"/>
        <w:jc w:val="both"/>
        <w:rPr>
          <w:rFonts w:ascii="Arial" w:hAnsi="Arial" w:cs="Arial"/>
          <w:i/>
          <w:iCs/>
          <w:sz w:val="16"/>
          <w:szCs w:val="16"/>
          <w:lang w:eastAsia="en-CA"/>
        </w:rPr>
      </w:pPr>
      <w:r w:rsidRPr="00A40923">
        <w:rPr>
          <w:rStyle w:val="FootnoteReference"/>
          <w:rFonts w:ascii="Arial" w:hAnsi="Arial" w:cs="Arial"/>
          <w:b/>
          <w:sz w:val="18"/>
          <w:szCs w:val="16"/>
          <w:vertAlign w:val="superscript"/>
        </w:rPr>
        <w:footnoteRef/>
      </w:r>
      <w:r w:rsidRPr="00A40923">
        <w:rPr>
          <w:rFonts w:ascii="Arial" w:hAnsi="Arial" w:cs="Arial"/>
          <w:b/>
          <w:sz w:val="18"/>
          <w:szCs w:val="16"/>
        </w:rPr>
        <w:t xml:space="preserve"> </w:t>
      </w:r>
      <w:r w:rsidRPr="00A40923">
        <w:rPr>
          <w:rFonts w:ascii="Arial" w:hAnsi="Arial" w:cs="Arial"/>
          <w:sz w:val="16"/>
          <w:szCs w:val="16"/>
        </w:rPr>
        <w:tab/>
      </w:r>
      <w:r w:rsidRPr="00A4092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52BECC75" w14:textId="77777777" w:rsidR="00A40923" w:rsidRPr="00A40923" w:rsidRDefault="00A40923" w:rsidP="00A40923">
      <w:pPr>
        <w:ind w:left="270" w:hanging="270"/>
        <w:jc w:val="both"/>
        <w:rPr>
          <w:rFonts w:ascii="Arial" w:hAnsi="Arial" w:cs="Arial"/>
          <w:i/>
          <w:iCs/>
          <w:sz w:val="16"/>
          <w:szCs w:val="16"/>
          <w:lang w:eastAsia="en-CA"/>
        </w:rPr>
      </w:pPr>
    </w:p>
  </w:footnote>
  <w:footnote w:id="47">
    <w:p w14:paraId="2BA4D770" w14:textId="397660B8" w:rsidR="00C17C70" w:rsidRDefault="00C17C70" w:rsidP="009C3211">
      <w:pPr>
        <w:pStyle w:val="FootnoteText"/>
        <w:spacing w:after="0"/>
        <w:ind w:left="270" w:hanging="284"/>
        <w:jc w:val="both"/>
        <w:rPr>
          <w:rStyle w:val="DeltaViewInsertion"/>
          <w:rFonts w:cs="Arial"/>
          <w:i/>
          <w:iCs/>
          <w:color w:val="auto"/>
          <w:sz w:val="16"/>
          <w:szCs w:val="16"/>
          <w:u w:val="none"/>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00A40923" w:rsidRPr="00A40923">
        <w:rPr>
          <w:b/>
          <w:vertAlign w:val="superscript"/>
        </w:rPr>
        <w:tab/>
      </w:r>
      <w:r w:rsidRPr="00A40923">
        <w:rPr>
          <w:rStyle w:val="DeltaViewInsertion"/>
          <w:rFonts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947AC61" w14:textId="77777777" w:rsidR="00A40923" w:rsidRPr="00A40923" w:rsidRDefault="00A40923" w:rsidP="009C3211">
      <w:pPr>
        <w:pStyle w:val="FootnoteText"/>
        <w:spacing w:after="0"/>
        <w:ind w:left="270" w:hanging="284"/>
        <w:jc w:val="both"/>
        <w:rPr>
          <w:rFonts w:cs="Arial"/>
          <w:w w:val="0"/>
          <w:sz w:val="16"/>
          <w:szCs w:val="16"/>
        </w:rPr>
      </w:pPr>
    </w:p>
  </w:footnote>
  <w:footnote w:id="48">
    <w:p w14:paraId="1D7ACF35" w14:textId="7B33E918" w:rsidR="00550A75" w:rsidRPr="00A40923" w:rsidRDefault="00550A75" w:rsidP="009C3211">
      <w:pPr>
        <w:pStyle w:val="FootnoteText"/>
        <w:spacing w:after="0"/>
        <w:ind w:left="270" w:hanging="284"/>
        <w:jc w:val="both"/>
        <w:rPr>
          <w:rFonts w:cs="Arial"/>
          <w:w w:val="0"/>
          <w:sz w:val="16"/>
          <w:szCs w:val="16"/>
        </w:rPr>
      </w:pPr>
      <w:r w:rsidRPr="00A40923">
        <w:rPr>
          <w:rStyle w:val="FootnoteReference"/>
          <w:rFonts w:cs="Arial"/>
          <w:b/>
          <w:sz w:val="18"/>
          <w:szCs w:val="16"/>
          <w:vertAlign w:val="superscript"/>
        </w:rPr>
        <w:footnoteRef/>
      </w:r>
      <w:r w:rsidRPr="00A40923">
        <w:rPr>
          <w:rStyle w:val="FootnoteReference"/>
          <w:b/>
          <w:sz w:val="18"/>
          <w:vertAlign w:val="superscript"/>
        </w:rPr>
        <w:t xml:space="preserve"> </w:t>
      </w:r>
      <w:r w:rsidRPr="00A40923">
        <w:rPr>
          <w:rFonts w:cs="Arial"/>
          <w:sz w:val="16"/>
          <w:szCs w:val="16"/>
        </w:rPr>
        <w:t xml:space="preserve"> </w:t>
      </w:r>
      <w:r w:rsidR="00A40923" w:rsidRPr="00A40923">
        <w:rPr>
          <w:rFonts w:cs="Arial"/>
          <w:sz w:val="16"/>
          <w:szCs w:val="16"/>
        </w:rPr>
        <w:tab/>
      </w:r>
      <w:r w:rsidRPr="00A40923">
        <w:rPr>
          <w:rStyle w:val="DeltaViewInsertion"/>
          <w:rFonts w:cs="Arial"/>
          <w:i/>
          <w:iCs/>
          <w:color w:val="auto"/>
          <w:sz w:val="16"/>
          <w:szCs w:val="16"/>
          <w:u w:val="none"/>
        </w:rPr>
        <w:t>[Comment to Article 7.8.1</w:t>
      </w:r>
      <w:r w:rsidR="00434838">
        <w:rPr>
          <w:rStyle w:val="DeltaViewInsertion"/>
          <w:rFonts w:cs="Arial"/>
          <w:i/>
          <w:iCs/>
          <w:color w:val="auto"/>
          <w:sz w:val="16"/>
          <w:szCs w:val="16"/>
          <w:u w:val="none"/>
        </w:rPr>
        <w:t>.2</w:t>
      </w:r>
      <w:r w:rsidRPr="00A40923">
        <w:rPr>
          <w:rStyle w:val="DeltaViewInsertion"/>
          <w:rFonts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B6BE72B" w14:textId="77777777" w:rsidR="00550A75" w:rsidRDefault="00550A75" w:rsidP="00550A75">
      <w:pPr>
        <w:pStyle w:val="FootnoteText"/>
      </w:pPr>
    </w:p>
  </w:footnote>
  <w:footnote w:id="49">
    <w:p w14:paraId="4933F821" w14:textId="2003F275" w:rsidR="00341902" w:rsidRPr="004E7047" w:rsidRDefault="00341902" w:rsidP="009C3211">
      <w:pPr>
        <w:pStyle w:val="FootnoteText"/>
        <w:spacing w:after="0"/>
        <w:ind w:left="284" w:hanging="284"/>
        <w:jc w:val="both"/>
        <w:rPr>
          <w:i/>
          <w:iCs/>
        </w:rPr>
      </w:pPr>
      <w:r w:rsidRPr="00E16BB5">
        <w:rPr>
          <w:rStyle w:val="FootnoteReference"/>
          <w:b/>
          <w:bCs/>
          <w:sz w:val="18"/>
          <w:szCs w:val="14"/>
          <w:vertAlign w:val="superscript"/>
        </w:rPr>
        <w:footnoteRef/>
      </w:r>
      <w:r w:rsidRPr="00E16BB5">
        <w:rPr>
          <w:b/>
          <w:bCs/>
        </w:rPr>
        <w:t xml:space="preserve"> </w:t>
      </w:r>
      <w:r w:rsidR="00E16BB5">
        <w:rPr>
          <w:i/>
          <w:iCs/>
        </w:rPr>
        <w:tab/>
      </w:r>
      <w:r w:rsidR="00DD2B3C" w:rsidRPr="00E16BB5">
        <w:rPr>
          <w:i/>
          <w:iCs/>
          <w:sz w:val="16"/>
          <w:szCs w:val="18"/>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4E12BB" w:rsidRPr="00E16BB5">
        <w:rPr>
          <w:i/>
          <w:iCs/>
          <w:sz w:val="16"/>
          <w:szCs w:val="18"/>
        </w:rPr>
        <w:t>]</w:t>
      </w:r>
    </w:p>
  </w:footnote>
  <w:footnote w:id="50">
    <w:p w14:paraId="021D756B" w14:textId="449A7A33" w:rsidR="00887C5D" w:rsidRPr="00AE5B5E" w:rsidRDefault="00887C5D" w:rsidP="00887C5D">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8C73EB">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1">
    <w:p w14:paraId="32A3EA0B" w14:textId="7DEC3815"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8"/>
          <w:szCs w:val="16"/>
          <w:vertAlign w:val="superscript"/>
        </w:rPr>
        <w:t xml:space="preserve"> </w:t>
      </w:r>
      <w:bookmarkStart w:id="172" w:name="_DV_C897"/>
      <w:r>
        <w:rPr>
          <w:rFonts w:ascii="Arial" w:hAnsi="Arial" w:cs="Arial"/>
          <w:sz w:val="16"/>
          <w:szCs w:val="16"/>
          <w:vertAlign w:val="superscript"/>
        </w:rPr>
        <w:tab/>
      </w:r>
      <w:r w:rsidRPr="008E607C">
        <w:rPr>
          <w:rFonts w:ascii="Arial" w:hAnsi="Arial" w:cs="Arial"/>
          <w:i/>
          <w:sz w:val="16"/>
          <w:szCs w:val="16"/>
        </w:rPr>
        <w:t xml:space="preserve">[Comment to Article 8.4: In some cases, the combined cost of holding a hearing in the first instance at the international or national level, then rehearing the case de novo before CAS can be very substantial. Where </w:t>
      </w:r>
      <w:r w:rsidRPr="008E607C">
        <w:rPr>
          <w:rFonts w:ascii="Arial" w:hAnsi="Arial" w:cs="Arial"/>
          <w:i/>
          <w:sz w:val="16"/>
          <w:szCs w:val="16"/>
        </w:rPr>
        <w:t>all of the parties identified in this Article are satisfied that their interests will be adequately protected in a single hearing, there is no need</w:t>
      </w:r>
      <w:r>
        <w:rPr>
          <w:rFonts w:ascii="Arial" w:hAnsi="Arial" w:cs="Arial"/>
          <w:i/>
          <w:sz w:val="16"/>
          <w:szCs w:val="16"/>
        </w:rPr>
        <w:t xml:space="preserve"> for the Athlete or Anti-Doping Organizations</w:t>
      </w:r>
      <w:r w:rsidRPr="008E607C">
        <w:rPr>
          <w:rFonts w:ascii="Arial" w:hAnsi="Arial" w:cs="Arial"/>
          <w:i/>
          <w:sz w:val="16"/>
          <w:szCs w:val="16"/>
        </w:rPr>
        <w:t xml:space="preserve"> to incur the extra expense of two</w:t>
      </w:r>
      <w:r>
        <w:rPr>
          <w:rFonts w:ascii="Arial" w:hAnsi="Arial" w:cs="Arial"/>
          <w:i/>
          <w:sz w:val="16"/>
          <w:szCs w:val="16"/>
        </w:rPr>
        <w:t xml:space="preserve"> (2)</w:t>
      </w:r>
      <w:r w:rsidRPr="008E607C">
        <w:rPr>
          <w:rFonts w:ascii="Arial" w:hAnsi="Arial" w:cs="Arial"/>
          <w:i/>
          <w:sz w:val="16"/>
          <w:szCs w:val="16"/>
        </w:rPr>
        <w:t xml:space="preserve"> hearings</w:t>
      </w:r>
      <w:r w:rsidRPr="008E607C">
        <w:rPr>
          <w:rFonts w:ascii="Arial" w:hAnsi="Arial" w:cs="Arial"/>
          <w:i/>
          <w:color w:val="000000"/>
          <w:sz w:val="16"/>
          <w:szCs w:val="16"/>
        </w:rPr>
        <w:t>.</w:t>
      </w:r>
      <w:r w:rsidR="00D8645B" w:rsidRPr="00D8645B">
        <w:rPr>
          <w:rFonts w:ascii="Arial" w:hAnsi="Arial" w:cs="Arial"/>
          <w:i/>
          <w:iCs/>
          <w:color w:val="000000"/>
          <w:sz w:val="16"/>
          <w:szCs w:val="16"/>
          <w:shd w:val="clear" w:color="auto" w:fill="FFFFFF"/>
        </w:rPr>
        <w:t xml:space="preserve"> </w:t>
      </w:r>
      <w:r w:rsidR="00D8645B" w:rsidRPr="00D8645B">
        <w:rPr>
          <w:rFonts w:ascii="Arial" w:hAnsi="Arial" w:cs="Arial"/>
          <w:i/>
          <w:iCs/>
          <w:color w:val="000000"/>
          <w:sz w:val="16"/>
          <w:szCs w:val="16"/>
        </w:rPr>
        <w:t>An Anti-Doping Organization may participate in the CAS hearing as an observer.</w:t>
      </w:r>
      <w:r w:rsidRPr="008E607C">
        <w:rPr>
          <w:rFonts w:ascii="Arial" w:hAnsi="Arial" w:cs="Arial"/>
          <w:i/>
          <w:sz w:val="16"/>
          <w:szCs w:val="16"/>
        </w:rPr>
        <w:t>]</w:t>
      </w:r>
      <w:bookmarkEnd w:id="172"/>
    </w:p>
    <w:p w14:paraId="48685BB5" w14:textId="77777777" w:rsidR="0061151C" w:rsidRPr="008E607C" w:rsidRDefault="0061151C" w:rsidP="00981135">
      <w:pPr>
        <w:ind w:left="270" w:hanging="270"/>
        <w:jc w:val="both"/>
        <w:rPr>
          <w:rFonts w:ascii="Arial" w:hAnsi="Arial" w:cs="Arial"/>
          <w:i/>
          <w:sz w:val="16"/>
          <w:szCs w:val="16"/>
        </w:rPr>
      </w:pPr>
    </w:p>
  </w:footnote>
  <w:footnote w:id="52">
    <w:p w14:paraId="439A9DF4" w14:textId="5356A881" w:rsidR="0061151C" w:rsidRPr="008E607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sidRPr="008E607C">
        <w:rPr>
          <w:rFonts w:ascii="Arial" w:hAnsi="Arial" w:cs="Arial"/>
          <w:sz w:val="16"/>
          <w:szCs w:val="16"/>
        </w:rPr>
        <w:tab/>
      </w:r>
      <w:r w:rsidRPr="008E607C">
        <w:rPr>
          <w:rFonts w:ascii="Arial" w:hAnsi="Arial" w:cs="Arial"/>
          <w:i/>
          <w:sz w:val="16"/>
          <w:szCs w:val="16"/>
        </w:rPr>
        <w:t xml:space="preserve">[Comment to Article 9: For Team Sports, any awards received by individual players will be Disqualified. However, Disqualification of the team will be as provided in Article 11. </w:t>
      </w:r>
      <w:r w:rsidRPr="008E607C">
        <w:rPr>
          <w:rFonts w:ascii="Arial" w:hAnsi="Arial" w:cs="Arial"/>
          <w:i/>
          <w:iCs/>
          <w:sz w:val="16"/>
          <w:szCs w:val="16"/>
        </w:rPr>
        <w:t xml:space="preserve">In sports which are not Team </w:t>
      </w:r>
      <w:r w:rsidRPr="008E607C">
        <w:rPr>
          <w:rFonts w:ascii="Arial" w:hAnsi="Arial" w:cs="Arial"/>
          <w:i/>
          <w:iCs/>
          <w:sz w:val="16"/>
          <w:szCs w:val="16"/>
        </w:rPr>
        <w:t xml:space="preserve">Sports but where awards are given to teams, Disqualification or </w:t>
      </w:r>
      <w:r w:rsidR="00096D05">
        <w:rPr>
          <w:rFonts w:ascii="Arial" w:hAnsi="Arial" w:cs="Arial"/>
          <w:i/>
          <w:iCs/>
          <w:sz w:val="16"/>
          <w:szCs w:val="16"/>
        </w:rPr>
        <w:t>lower placement of</w:t>
      </w:r>
      <w:r w:rsidRPr="008E607C">
        <w:rPr>
          <w:rFonts w:ascii="Arial" w:hAnsi="Arial" w:cs="Arial"/>
          <w:i/>
          <w:iCs/>
          <w:sz w:val="16"/>
          <w:szCs w:val="16"/>
        </w:rPr>
        <w:t xml:space="preserve"> the </w:t>
      </w:r>
      <w:r w:rsidR="00096D05">
        <w:rPr>
          <w:rFonts w:ascii="Arial" w:hAnsi="Arial" w:cs="Arial"/>
          <w:i/>
          <w:iCs/>
          <w:sz w:val="16"/>
          <w:szCs w:val="16"/>
        </w:rPr>
        <w:t>T</w:t>
      </w:r>
      <w:r w:rsidR="00096D05" w:rsidRPr="008E607C">
        <w:rPr>
          <w:rFonts w:ascii="Arial" w:hAnsi="Arial" w:cs="Arial"/>
          <w:i/>
          <w:iCs/>
          <w:sz w:val="16"/>
          <w:szCs w:val="16"/>
        </w:rPr>
        <w:t xml:space="preserve">eam </w:t>
      </w:r>
      <w:r w:rsidRPr="008E607C">
        <w:rPr>
          <w:rFonts w:ascii="Arial" w:hAnsi="Arial" w:cs="Arial"/>
          <w:i/>
          <w:iCs/>
          <w:sz w:val="16"/>
          <w:szCs w:val="16"/>
        </w:rPr>
        <w:t>when one</w:t>
      </w:r>
      <w:r>
        <w:rPr>
          <w:rFonts w:ascii="Arial" w:hAnsi="Arial" w:cs="Arial"/>
          <w:i/>
          <w:iCs/>
          <w:sz w:val="16"/>
          <w:szCs w:val="16"/>
        </w:rPr>
        <w:t xml:space="preserve"> </w:t>
      </w:r>
      <w:r w:rsidRPr="008E607C">
        <w:rPr>
          <w:rFonts w:ascii="Arial" w:hAnsi="Arial" w:cs="Arial"/>
          <w:i/>
          <w:iCs/>
          <w:sz w:val="16"/>
          <w:szCs w:val="16"/>
        </w:rPr>
        <w:t>or more team members have committed an anti-doping rule violation shall be as provided in the applicable rules of the International Federation.</w:t>
      </w:r>
      <w:r w:rsidR="00DF1FFD">
        <w:rPr>
          <w:rFonts w:ascii="Arial" w:hAnsi="Arial" w:cs="Arial"/>
          <w:i/>
          <w:iCs/>
          <w:sz w:val="16"/>
          <w:szCs w:val="16"/>
        </w:rPr>
        <w:t xml:space="preserve"> </w:t>
      </w:r>
      <w:r w:rsidR="00DF1FFD" w:rsidRPr="00827F28">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DF1FFD">
        <w:rPr>
          <w:rFonts w:ascii="Arial" w:hAnsi="Arial" w:cs="Arial"/>
          <w:i/>
          <w:iCs/>
          <w:sz w:val="16"/>
          <w:szCs w:val="16"/>
        </w:rPr>
        <w:t>.</w:t>
      </w:r>
      <w:r w:rsidRPr="008E607C">
        <w:rPr>
          <w:rFonts w:ascii="Arial" w:hAnsi="Arial" w:cs="Arial"/>
          <w:i/>
          <w:iCs/>
          <w:sz w:val="16"/>
          <w:szCs w:val="16"/>
        </w:rPr>
        <w:t>]</w:t>
      </w:r>
    </w:p>
    <w:p w14:paraId="4FB3B3DE" w14:textId="77777777" w:rsidR="0061151C" w:rsidRPr="008E607C" w:rsidRDefault="0061151C" w:rsidP="00981135">
      <w:pPr>
        <w:jc w:val="both"/>
        <w:rPr>
          <w:rFonts w:ascii="Arial" w:hAnsi="Arial" w:cs="Arial"/>
          <w:i/>
          <w:iCs/>
          <w:sz w:val="16"/>
          <w:szCs w:val="16"/>
        </w:rPr>
      </w:pPr>
    </w:p>
  </w:footnote>
  <w:footnote w:id="53">
    <w:p w14:paraId="2E55BAFD" w14:textId="77777777" w:rsidR="00A65649" w:rsidRDefault="00A65649" w:rsidP="00A6564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sidRPr="008E607C">
        <w:rPr>
          <w:rFonts w:ascii="Arial" w:hAnsi="Arial" w:cs="Arial"/>
          <w:sz w:val="16"/>
          <w:szCs w:val="16"/>
        </w:rPr>
        <w:tab/>
      </w:r>
      <w:r w:rsidRPr="008E607C">
        <w:rPr>
          <w:rFonts w:ascii="Arial" w:hAnsi="Arial" w:cs="Arial"/>
          <w:i/>
          <w:iCs/>
          <w:sz w:val="16"/>
          <w:szCs w:val="16"/>
        </w:rPr>
        <w:t xml:space="preserve">[Comment to Article 10.1: Whereas Article 9 Disqualifies the result in a single Competition in which the Athlete tested positive (e.g., the </w:t>
      </w:r>
      <w:r w:rsidRPr="008E607C">
        <w:rPr>
          <w:rFonts w:ascii="Arial" w:hAnsi="Arial" w:cs="Arial"/>
          <w:i/>
          <w:iCs/>
          <w:sz w:val="16"/>
          <w:szCs w:val="16"/>
        </w:rPr>
        <w:t>100 meter backstroke), this Article may lead to Disqualification of all results in all races during the Event (e.g., the swimming World Championships).]</w:t>
      </w:r>
    </w:p>
    <w:p w14:paraId="29F34A49" w14:textId="77777777" w:rsidR="00A65649" w:rsidRPr="008E607C" w:rsidRDefault="00A65649" w:rsidP="00A65649">
      <w:pPr>
        <w:ind w:left="270" w:hanging="270"/>
        <w:jc w:val="both"/>
        <w:rPr>
          <w:rFonts w:ascii="Arial" w:hAnsi="Arial" w:cs="Arial"/>
          <w:i/>
          <w:iCs/>
          <w:sz w:val="20"/>
        </w:rPr>
      </w:pPr>
    </w:p>
  </w:footnote>
  <w:footnote w:id="54">
    <w:p w14:paraId="2660C8AA" w14:textId="3170FB2F" w:rsidR="00F5207B" w:rsidRDefault="00F5207B" w:rsidP="00085B53">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82" w:name="_Hlk201214594"/>
      <w:r>
        <w:rPr>
          <w:rFonts w:cs="Arial"/>
          <w:sz w:val="16"/>
          <w:szCs w:val="16"/>
        </w:rPr>
        <w:t xml:space="preserve"> </w:t>
      </w:r>
      <w:r w:rsidR="0051644C">
        <w:rPr>
          <w:rFonts w:cs="Arial"/>
          <w:sz w:val="16"/>
          <w:szCs w:val="16"/>
        </w:rPr>
        <w:tab/>
      </w:r>
      <w:r w:rsidRPr="00827F28">
        <w:rPr>
          <w:rFonts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w:t>
      </w:r>
      <w:r w:rsidRPr="00827F28">
        <w:rPr>
          <w:rFonts w:cs="Arial"/>
          <w:i/>
          <w:iCs/>
          <w:sz w:val="16"/>
          <w:szCs w:val="16"/>
        </w:rPr>
        <w:t>and also that the timing of such ingestion or Use is consistent with the analytical results from their Sample.]</w:t>
      </w:r>
      <w:bookmarkEnd w:id="182"/>
    </w:p>
    <w:p w14:paraId="60C51D8A" w14:textId="77777777" w:rsidR="0022733B" w:rsidRPr="00827F28" w:rsidRDefault="0022733B" w:rsidP="00085B53">
      <w:pPr>
        <w:pStyle w:val="FootnoteText"/>
        <w:spacing w:after="0"/>
        <w:ind w:left="284" w:hanging="284"/>
        <w:jc w:val="both"/>
        <w:rPr>
          <w:rFonts w:cs="Arial"/>
          <w:sz w:val="16"/>
          <w:szCs w:val="16"/>
        </w:rPr>
      </w:pPr>
    </w:p>
  </w:footnote>
  <w:footnote w:id="55">
    <w:p w14:paraId="69FED887" w14:textId="6BB6D143" w:rsidR="00F5207B" w:rsidRPr="00827F28" w:rsidRDefault="00F5207B" w:rsidP="00085B53">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E16D6">
        <w:rPr>
          <w:rFonts w:cs="Arial"/>
          <w:b/>
          <w:bCs/>
          <w:szCs w:val="18"/>
          <w:vertAlign w:val="superscript"/>
        </w:rPr>
        <w:tab/>
      </w:r>
      <w:r w:rsidRPr="00827F28">
        <w:rPr>
          <w:rFonts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w:t>
      </w:r>
      <w:r w:rsidRPr="00827F28">
        <w:rPr>
          <w:rFonts w:cs="Arial"/>
          <w:i/>
          <w:iCs/>
          <w:sz w:val="16"/>
          <w:szCs w:val="16"/>
        </w:rPr>
        <w:t xml:space="preserve">In order to access this exceptionally narrow corridor, an Athlete shall present reliable </w:t>
      </w:r>
      <w:r w:rsidR="00D31F1E">
        <w:rPr>
          <w:rFonts w:cs="Arial"/>
          <w:i/>
          <w:iCs/>
          <w:sz w:val="16"/>
          <w:szCs w:val="16"/>
        </w:rPr>
        <w:t>scientific</w:t>
      </w:r>
      <w:r w:rsidRPr="00827F28">
        <w:rPr>
          <w:rFonts w:cs="Arial"/>
          <w:i/>
          <w:iCs/>
          <w:sz w:val="16"/>
          <w:szCs w:val="16"/>
        </w:rPr>
        <w:t xml:space="preserve"> evidence establishing that the </w:t>
      </w:r>
      <w:r w:rsidR="00FA4BB1">
        <w:rPr>
          <w:rFonts w:cs="Arial"/>
          <w:i/>
          <w:iCs/>
          <w:sz w:val="16"/>
          <w:szCs w:val="16"/>
        </w:rPr>
        <w:t>a</w:t>
      </w:r>
      <w:r w:rsidRPr="00827F28">
        <w:rPr>
          <w:rFonts w:cs="Arial"/>
          <w:i/>
          <w:iCs/>
          <w:sz w:val="16"/>
          <w:szCs w:val="16"/>
        </w:rPr>
        <w:t>nti-</w:t>
      </w:r>
      <w:r w:rsidR="00FA4BB1">
        <w:rPr>
          <w:rFonts w:cs="Arial"/>
          <w:i/>
          <w:iCs/>
          <w:sz w:val="16"/>
          <w:szCs w:val="16"/>
        </w:rPr>
        <w:t>d</w:t>
      </w:r>
      <w:r w:rsidRPr="00827F28">
        <w:rPr>
          <w:rFonts w:cs="Arial"/>
          <w:i/>
          <w:iCs/>
          <w:sz w:val="16"/>
          <w:szCs w:val="16"/>
        </w:rPr>
        <w:t xml:space="preserve">oping </w:t>
      </w:r>
      <w:r w:rsidR="00FA4BB1">
        <w:rPr>
          <w:rFonts w:cs="Arial"/>
          <w:i/>
          <w:iCs/>
          <w:sz w:val="16"/>
          <w:szCs w:val="16"/>
        </w:rPr>
        <w:t>r</w:t>
      </w:r>
      <w:r w:rsidRPr="00827F28">
        <w:rPr>
          <w:rFonts w:cs="Arial"/>
          <w:i/>
          <w:iCs/>
          <w:sz w:val="16"/>
          <w:szCs w:val="16"/>
        </w:rPr>
        <w:t xml:space="preserve">ule </w:t>
      </w:r>
      <w:r w:rsidR="00FA4BB1">
        <w:rPr>
          <w:rFonts w:cs="Arial"/>
          <w:i/>
          <w:iCs/>
          <w:sz w:val="16"/>
          <w:szCs w:val="16"/>
        </w:rPr>
        <w:t>v</w:t>
      </w:r>
      <w:r w:rsidRPr="00827F28">
        <w:rPr>
          <w:rFonts w:cs="Arial"/>
          <w:i/>
          <w:iCs/>
          <w:sz w:val="16"/>
          <w:szCs w:val="16"/>
        </w:rPr>
        <w:t xml:space="preserve">iolation was not compatible with intentional Use of a Prohibited Substance.  For example, reliable </w:t>
      </w:r>
      <w:r w:rsidR="00FA4BB1">
        <w:rPr>
          <w:rFonts w:cs="Arial"/>
          <w:i/>
          <w:iCs/>
          <w:sz w:val="16"/>
          <w:szCs w:val="16"/>
        </w:rPr>
        <w:t>scientific</w:t>
      </w:r>
      <w:r w:rsidRPr="00827F28">
        <w:rPr>
          <w:rFonts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t>
      </w:r>
      <w:r w:rsidR="00E17A45">
        <w:rPr>
          <w:rFonts w:cs="Arial"/>
          <w:i/>
          <w:iCs/>
          <w:sz w:val="16"/>
          <w:szCs w:val="16"/>
        </w:rPr>
        <w:t xml:space="preserve">With respect to the results of lie-detector tests, see Comment to Article 3.2. </w:t>
      </w:r>
      <w:r w:rsidRPr="00827F28">
        <w:rPr>
          <w:rFonts w:cs="Arial"/>
          <w:i/>
          <w:iCs/>
          <w:sz w:val="16"/>
          <w:szCs w:val="16"/>
        </w:rPr>
        <w:t>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7D7AF1">
        <w:rPr>
          <w:rFonts w:cs="Arial"/>
          <w:i/>
          <w:iCs/>
          <w:sz w:val="16"/>
          <w:szCs w:val="16"/>
        </w:rPr>
        <w:t>scientific</w:t>
      </w:r>
      <w:r w:rsidRPr="00827F28">
        <w:rPr>
          <w:rFonts w:cs="Arial"/>
          <w:i/>
          <w:iCs/>
          <w:sz w:val="16"/>
          <w:szCs w:val="16"/>
        </w:rPr>
        <w:t xml:space="preserve"> evidence as well, but reliable </w:t>
      </w:r>
      <w:r w:rsidR="007D7AF1">
        <w:rPr>
          <w:rFonts w:cs="Arial"/>
          <w:i/>
          <w:iCs/>
          <w:sz w:val="16"/>
          <w:szCs w:val="16"/>
        </w:rPr>
        <w:t>scientific</w:t>
      </w:r>
      <w:r w:rsidRPr="00827F28">
        <w:rPr>
          <w:rFonts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6">
    <w:p w14:paraId="10F2FA3A" w14:textId="3BD6C47F" w:rsidR="00D14D74" w:rsidRDefault="00D14D74" w:rsidP="00BE7905">
      <w:pPr>
        <w:pStyle w:val="FootnoteText"/>
        <w:spacing w:after="0"/>
        <w:ind w:left="284" w:hanging="284"/>
        <w:jc w:val="both"/>
        <w:rPr>
          <w:rFonts w:cs="Arial"/>
          <w:i/>
          <w:iCs/>
          <w:sz w:val="16"/>
          <w:szCs w:val="16"/>
        </w:rPr>
      </w:pPr>
      <w:r w:rsidRPr="004E7047">
        <w:rPr>
          <w:rStyle w:val="FootnoteReference"/>
          <w:b/>
          <w:sz w:val="18"/>
          <w:szCs w:val="18"/>
          <w:vertAlign w:val="superscript"/>
        </w:rPr>
        <w:footnoteRef/>
      </w:r>
      <w:r w:rsidRPr="004E7047">
        <w:rPr>
          <w:b/>
          <w:szCs w:val="18"/>
          <w:vertAlign w:val="superscript"/>
        </w:rPr>
        <w:t xml:space="preserve"> </w:t>
      </w:r>
      <w:r w:rsidR="00F949B8">
        <w:rPr>
          <w:sz w:val="16"/>
          <w:szCs w:val="16"/>
        </w:rPr>
        <w:t xml:space="preserve">  </w:t>
      </w:r>
      <w:r w:rsidR="00D34769">
        <w:rPr>
          <w:sz w:val="16"/>
          <w:szCs w:val="16"/>
        </w:rPr>
        <w:tab/>
      </w:r>
      <w:r w:rsidR="00F949B8" w:rsidRPr="00F949B8">
        <w:rPr>
          <w:rFonts w:cs="Arial"/>
          <w:i/>
          <w:iCs/>
          <w:sz w:val="16"/>
          <w:szCs w:val="16"/>
        </w:rPr>
        <w:t xml:space="preserve">[Comment to Article 10.2.3.1: While the Code does not condition the two-month period of Ineligibility for a first violation on the Athlete </w:t>
      </w:r>
      <w:r w:rsidR="00F949B8" w:rsidRPr="00F949B8">
        <w:rPr>
          <w:rFonts w:cs="Arial"/>
          <w:i/>
          <w:iCs/>
          <w:sz w:val="16"/>
          <w:szCs w:val="16"/>
        </w:rPr>
        <w:t>entering a treatment program, [</w:t>
      </w:r>
      <w:r w:rsidR="00F949B8">
        <w:rPr>
          <w:rFonts w:cs="Arial"/>
          <w:i/>
          <w:iCs/>
          <w:sz w:val="16"/>
          <w:szCs w:val="16"/>
          <w:shd w:val="clear" w:color="auto" w:fill="BFBFBF" w:themeFill="background1" w:themeFillShade="BF"/>
        </w:rPr>
        <w:t>IF</w:t>
      </w:r>
      <w:r w:rsidR="00F949B8" w:rsidRPr="00F949B8">
        <w:rPr>
          <w:rFonts w:cs="Arial"/>
          <w:i/>
          <w:iCs/>
          <w:sz w:val="16"/>
          <w:szCs w:val="16"/>
        </w:rPr>
        <w:t>] should consider, in their discretion and to the extent of their expertise and resources, adopting policies that would encourage and facilitate the Athlete</w:t>
      </w:r>
      <w:r w:rsidR="00794C3C">
        <w:rPr>
          <w:rFonts w:cs="Arial"/>
          <w:i/>
          <w:iCs/>
          <w:sz w:val="16"/>
          <w:szCs w:val="16"/>
        </w:rPr>
        <w:t xml:space="preserve">’s seeking of </w:t>
      </w:r>
      <w:r w:rsidR="00F949B8" w:rsidRPr="00F949B8">
        <w:rPr>
          <w:rFonts w:cs="Arial"/>
          <w:i/>
          <w:iCs/>
          <w:sz w:val="16"/>
          <w:szCs w:val="16"/>
        </w:rPr>
        <w:t>a professional medical evaluation after a first violation, and, if recommended, to enter a treatment or rehabilitation program as appropriate.]</w:t>
      </w:r>
    </w:p>
    <w:p w14:paraId="41575DBA" w14:textId="77777777" w:rsidR="0022733B" w:rsidRPr="004E7047" w:rsidRDefault="0022733B" w:rsidP="0022733B">
      <w:pPr>
        <w:pStyle w:val="FootnoteText"/>
        <w:spacing w:after="0"/>
        <w:ind w:left="284" w:hanging="284"/>
        <w:rPr>
          <w:sz w:val="16"/>
          <w:szCs w:val="16"/>
        </w:rPr>
      </w:pPr>
    </w:p>
  </w:footnote>
  <w:footnote w:id="57">
    <w:p w14:paraId="1F849D81" w14:textId="77777777" w:rsidR="0085719E" w:rsidRDefault="0085719E" w:rsidP="0085719E">
      <w:pPr>
        <w:pStyle w:val="NoSpacing"/>
        <w:ind w:left="270" w:hanging="270"/>
        <w:jc w:val="both"/>
        <w:rPr>
          <w:rFonts w:ascii="Arial" w:hAnsi="Arial" w:cs="Arial"/>
          <w:i/>
          <w:sz w:val="16"/>
        </w:rPr>
      </w:pPr>
      <w:r w:rsidRPr="00835C2E">
        <w:rPr>
          <w:rStyle w:val="FootnoteReference"/>
          <w:rFonts w:ascii="Arial" w:hAnsi="Arial" w:cs="Arial"/>
          <w:b/>
          <w:sz w:val="18"/>
          <w:vertAlign w:val="superscript"/>
        </w:rPr>
        <w:footnoteRef/>
      </w:r>
      <w:r>
        <w:rPr>
          <w:sz w:val="12"/>
          <w:vertAlign w:val="superscript"/>
        </w:rPr>
        <w:tab/>
      </w:r>
      <w:r w:rsidRPr="00F670F7">
        <w:rPr>
          <w:rFonts w:ascii="Arial" w:hAnsi="Arial" w:cs="Arial"/>
          <w:i/>
          <w:sz w:val="16"/>
        </w:rPr>
        <w:t xml:space="preserve">[Comment to Article </w:t>
      </w:r>
      <w:r>
        <w:rPr>
          <w:rFonts w:ascii="Arial" w:hAnsi="Arial" w:cs="Arial"/>
          <w:i/>
          <w:sz w:val="16"/>
        </w:rPr>
        <w:t>10.2.3</w:t>
      </w:r>
      <w:r w:rsidRPr="00F670F7">
        <w:rPr>
          <w:rFonts w:ascii="Arial" w:hAnsi="Arial" w:cs="Arial"/>
          <w:i/>
          <w:sz w:val="16"/>
        </w:rPr>
        <w:t xml:space="preserve">.1: The determinations as to whether the treatment program is approved shall be made in the sole discretion of </w:t>
      </w:r>
      <w:r w:rsidRPr="00F670F7">
        <w:rPr>
          <w:rFonts w:ascii="Arial" w:hAnsi="Arial" w:cs="Arial"/>
          <w:i/>
          <w:sz w:val="16"/>
          <w:highlight w:val="lightGray"/>
        </w:rPr>
        <w:t>[IF]</w:t>
      </w:r>
      <w:r w:rsidRPr="00F670F7">
        <w:rPr>
          <w:rFonts w:ascii="Arial" w:hAnsi="Arial" w:cs="Arial"/>
          <w:i/>
          <w:sz w:val="16"/>
        </w:rPr>
        <w:t xml:space="preserve">. This Article is intended to give </w:t>
      </w:r>
      <w:r w:rsidRPr="00F670F7">
        <w:rPr>
          <w:rFonts w:ascii="Arial" w:hAnsi="Arial" w:cs="Arial"/>
          <w:i/>
          <w:sz w:val="16"/>
          <w:highlight w:val="lightGray"/>
        </w:rPr>
        <w:t>[IF]</w:t>
      </w:r>
      <w:r w:rsidRPr="00F670F7">
        <w:rPr>
          <w:rFonts w:ascii="Arial" w:hAnsi="Arial" w:cs="Arial"/>
          <w:i/>
          <w:sz w:val="16"/>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Pr>
          <w:rFonts w:ascii="Arial" w:hAnsi="Arial" w:cs="Arial"/>
          <w:i/>
          <w:sz w:val="16"/>
        </w:rPr>
        <w:t xml:space="preserve"> </w:t>
      </w:r>
      <w:r w:rsidRPr="005F0351">
        <w:rPr>
          <w:rFonts w:ascii="Arial" w:hAnsi="Arial" w:cs="Arial"/>
          <w:i/>
          <w:sz w:val="16"/>
          <w:szCs w:val="16"/>
          <w:shd w:val="clear" w:color="auto" w:fill="BFBFBF" w:themeFill="background1" w:themeFillShade="BF"/>
        </w:rPr>
        <w:t>[</w:t>
      </w:r>
      <w:r>
        <w:rPr>
          <w:rFonts w:ascii="Arial" w:hAnsi="Arial" w:cs="Arial"/>
          <w:i/>
          <w:sz w:val="16"/>
          <w:szCs w:val="16"/>
          <w:shd w:val="clear" w:color="auto" w:fill="BFBFBF" w:themeFill="background1" w:themeFillShade="BF"/>
        </w:rPr>
        <w:t>IF</w:t>
      </w:r>
      <w:r w:rsidRPr="005F0351">
        <w:rPr>
          <w:rFonts w:ascii="Arial" w:hAnsi="Arial" w:cs="Arial"/>
          <w:i/>
          <w:sz w:val="16"/>
          <w:szCs w:val="16"/>
          <w:shd w:val="clear" w:color="auto" w:fill="BFBFBF" w:themeFill="background1" w:themeFillShade="BF"/>
        </w:rPr>
        <w:t>]</w:t>
      </w:r>
      <w:r w:rsidRPr="005F0351">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Pr>
          <w:rFonts w:ascii="Arial" w:hAnsi="Arial" w:cs="Arial"/>
          <w:i/>
          <w:sz w:val="16"/>
          <w:szCs w:val="16"/>
        </w:rPr>
        <w:t>.</w:t>
      </w:r>
      <w:r>
        <w:rPr>
          <w:rFonts w:ascii="Arial" w:hAnsi="Arial" w:cs="Arial"/>
          <w:i/>
          <w:sz w:val="16"/>
        </w:rPr>
        <w:t>]</w:t>
      </w:r>
    </w:p>
    <w:p w14:paraId="3D9B2CB0" w14:textId="77777777" w:rsidR="0085719E" w:rsidRPr="00F670F7" w:rsidRDefault="0085719E" w:rsidP="0085719E">
      <w:pPr>
        <w:pStyle w:val="NoSpacing"/>
        <w:ind w:left="270" w:hanging="270"/>
        <w:jc w:val="both"/>
        <w:rPr>
          <w:rFonts w:ascii="Arial" w:hAnsi="Arial" w:cs="Arial"/>
          <w:i/>
          <w:sz w:val="16"/>
        </w:rPr>
      </w:pPr>
    </w:p>
  </w:footnote>
  <w:footnote w:id="58">
    <w:p w14:paraId="1CF60FAA" w14:textId="77777777"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Pr="00827F28">
        <w:rPr>
          <w:rFonts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5B1966C3" w14:textId="77777777" w:rsidR="00D34769" w:rsidRPr="00827F28" w:rsidRDefault="00D34769" w:rsidP="0022733B">
      <w:pPr>
        <w:pStyle w:val="FootnoteText"/>
        <w:spacing w:after="0"/>
        <w:ind w:left="284" w:hanging="284"/>
        <w:jc w:val="both"/>
        <w:rPr>
          <w:rFonts w:cs="Arial"/>
          <w:sz w:val="16"/>
          <w:szCs w:val="16"/>
        </w:rPr>
      </w:pPr>
    </w:p>
  </w:footnote>
  <w:footnote w:id="59">
    <w:p w14:paraId="26C3A2C8" w14:textId="710768C6" w:rsidR="00BE3A25" w:rsidRDefault="00BE3A25"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68B53140" w14:textId="77777777" w:rsidR="00D34769" w:rsidRPr="00246B66" w:rsidRDefault="00D34769" w:rsidP="0022733B">
      <w:pPr>
        <w:pStyle w:val="FootnoteText"/>
        <w:spacing w:after="0"/>
        <w:ind w:left="284" w:hanging="284"/>
        <w:jc w:val="both"/>
        <w:rPr>
          <w:szCs w:val="15"/>
        </w:rPr>
      </w:pPr>
    </w:p>
  </w:footnote>
  <w:footnote w:id="60">
    <w:p w14:paraId="26A4F2C2" w14:textId="63D2F90F" w:rsidR="00557C72" w:rsidRDefault="00557C72" w:rsidP="0022733B">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D34769">
        <w:rPr>
          <w:rFonts w:cs="Arial"/>
          <w:sz w:val="16"/>
          <w:szCs w:val="16"/>
        </w:rPr>
        <w:tab/>
      </w:r>
      <w:r w:rsidRPr="00827F28">
        <w:rPr>
          <w:rFonts w:cs="Arial"/>
          <w:i/>
          <w:iCs/>
          <w:sz w:val="16"/>
          <w:szCs w:val="16"/>
        </w:rPr>
        <w:t>[Comment to Article 10.2.4.1: For purposes of this Article, the term “Therapeutic” shall be defined in accordance with the definition contained in the International Standard for Therapeutic Use Exemptions.]</w:t>
      </w:r>
    </w:p>
    <w:p w14:paraId="3A8CD648" w14:textId="77777777" w:rsidR="00AC01C4" w:rsidRPr="00827F28" w:rsidRDefault="00AC01C4" w:rsidP="0022733B">
      <w:pPr>
        <w:pStyle w:val="FootnoteText"/>
        <w:spacing w:after="0"/>
        <w:ind w:left="284" w:hanging="284"/>
        <w:jc w:val="both"/>
        <w:rPr>
          <w:rFonts w:cs="Arial"/>
          <w:sz w:val="16"/>
          <w:szCs w:val="16"/>
        </w:rPr>
      </w:pPr>
    </w:p>
  </w:footnote>
  <w:footnote w:id="61">
    <w:p w14:paraId="2101B2F4" w14:textId="5B1472DF" w:rsidR="00557C72" w:rsidRDefault="00557C72" w:rsidP="00557C72">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CE25D3">
        <w:rPr>
          <w:rFonts w:cs="Arial"/>
          <w:sz w:val="16"/>
          <w:szCs w:val="16"/>
        </w:rPr>
        <w:tab/>
      </w:r>
      <w:r w:rsidRPr="00827F28">
        <w:rPr>
          <w:rFonts w:cs="Arial"/>
          <w:i/>
          <w:iCs/>
          <w:sz w:val="16"/>
          <w:szCs w:val="16"/>
        </w:rPr>
        <w:t xml:space="preserve">[Comment to Article 10.2.6: Article 10.2.6 provides a special definition of “intentional” which is to be applied solely for </w:t>
      </w:r>
      <w:r>
        <w:rPr>
          <w:rFonts w:cs="Arial"/>
          <w:i/>
          <w:iCs/>
          <w:sz w:val="16"/>
          <w:szCs w:val="16"/>
        </w:rPr>
        <w:t xml:space="preserve">  </w:t>
      </w:r>
      <w:r w:rsidRPr="00827F28">
        <w:rPr>
          <w:rFonts w:cs="Arial"/>
          <w:i/>
          <w:iCs/>
          <w:sz w:val="16"/>
          <w:szCs w:val="16"/>
        </w:rPr>
        <w:t>purposes of Article 10.2.]</w:t>
      </w:r>
    </w:p>
    <w:p w14:paraId="3B75AFD9" w14:textId="77777777" w:rsidR="00CE25D3" w:rsidRPr="00827F28" w:rsidRDefault="00CE25D3" w:rsidP="00557C72">
      <w:pPr>
        <w:pStyle w:val="FootnoteText"/>
        <w:ind w:left="284" w:hanging="284"/>
        <w:jc w:val="both"/>
        <w:rPr>
          <w:rFonts w:cs="Arial"/>
          <w:sz w:val="16"/>
          <w:szCs w:val="16"/>
        </w:rPr>
      </w:pPr>
    </w:p>
  </w:footnote>
  <w:footnote w:id="62">
    <w:p w14:paraId="2B9A7845" w14:textId="0070B457" w:rsidR="007A7492" w:rsidRDefault="007A7492" w:rsidP="00A34183">
      <w:pPr>
        <w:pStyle w:val="FootnoteText"/>
        <w:spacing w:after="0"/>
        <w:ind w:left="284" w:hanging="284"/>
        <w:jc w:val="both"/>
        <w:rPr>
          <w:rFonts w:cs="Arial"/>
          <w:i/>
          <w:iCs/>
          <w:spacing w:val="-6"/>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bookmarkStart w:id="192" w:name="_cp_change_15"/>
      <w:bookmarkStart w:id="193" w:name="_Hlk201214698"/>
      <w:r>
        <w:rPr>
          <w:rFonts w:cs="Arial"/>
          <w:sz w:val="16"/>
          <w:szCs w:val="16"/>
        </w:rPr>
        <w:t xml:space="preserve"> </w:t>
      </w:r>
      <w:r w:rsidR="00CE25D3">
        <w:rPr>
          <w:rFonts w:cs="Arial"/>
          <w:sz w:val="16"/>
          <w:szCs w:val="16"/>
        </w:rPr>
        <w:tab/>
      </w:r>
      <w:r w:rsidRPr="00827F28">
        <w:rPr>
          <w:rFonts w:cs="Arial"/>
          <w:i/>
          <w:iCs/>
          <w:spacing w:val="-6"/>
          <w:sz w:val="16"/>
          <w:szCs w:val="16"/>
        </w:rPr>
        <w:t>[Comment to Article 10.3.2:</w:t>
      </w:r>
      <w:r w:rsidR="00191381">
        <w:rPr>
          <w:rFonts w:cs="Arial"/>
          <w:i/>
          <w:iCs/>
          <w:spacing w:val="-6"/>
          <w:sz w:val="16"/>
          <w:szCs w:val="16"/>
        </w:rPr>
        <w:t xml:space="preserve"> </w:t>
      </w:r>
      <w:r w:rsidRPr="00827F28">
        <w:rPr>
          <w:rFonts w:cs="Arial"/>
          <w:i/>
          <w:iCs/>
          <w:spacing w:val="-6"/>
          <w:sz w:val="16"/>
          <w:szCs w:val="16"/>
        </w:rPr>
        <w:t xml:space="preserve">The whereabouts requirements in the Code and International Standard for Testing are a fundamental part of any effective effort to combat doping in sport.  </w:t>
      </w:r>
      <w:r w:rsidRPr="00827F28">
        <w:rPr>
          <w:rFonts w:cs="Arial"/>
          <w:i/>
          <w:iCs/>
          <w:spacing w:val="-6"/>
          <w:sz w:val="16"/>
          <w:szCs w:val="16"/>
        </w:rPr>
        <w:t xml:space="preserve">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194" w:name="_cp_change_14"/>
      <w:bookmarkEnd w:id="192"/>
      <w:bookmarkEnd w:id="194"/>
      <w:r w:rsidRPr="00827F28">
        <w:rPr>
          <w:rFonts w:cs="Arial"/>
          <w:i/>
          <w:iCs/>
          <w:spacing w:val="-6"/>
          <w:sz w:val="16"/>
          <w:szCs w:val="16"/>
        </w:rPr>
        <w:t>Athletes.]</w:t>
      </w:r>
      <w:bookmarkEnd w:id="193"/>
    </w:p>
    <w:p w14:paraId="2AFA6AAE" w14:textId="77777777" w:rsidR="00A34183" w:rsidRPr="00827F28" w:rsidRDefault="00A34183" w:rsidP="00A34183">
      <w:pPr>
        <w:pStyle w:val="FootnoteText"/>
        <w:spacing w:after="0"/>
        <w:ind w:left="284" w:hanging="284"/>
        <w:jc w:val="both"/>
        <w:rPr>
          <w:rFonts w:cs="Arial"/>
          <w:sz w:val="16"/>
          <w:szCs w:val="16"/>
          <w:lang w:val="en-CA"/>
        </w:rPr>
      </w:pPr>
    </w:p>
  </w:footnote>
  <w:footnote w:id="63">
    <w:p w14:paraId="3DBEB881" w14:textId="6222A2F3"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E607C">
        <w:rPr>
          <w:rFonts w:ascii="Arial" w:hAnsi="Arial" w:cs="Arial"/>
          <w:sz w:val="16"/>
          <w:szCs w:val="16"/>
        </w:rPr>
        <w:t xml:space="preserve"> </w:t>
      </w:r>
      <w:r>
        <w:rPr>
          <w:rFonts w:ascii="Arial" w:hAnsi="Arial" w:cs="Arial"/>
          <w:sz w:val="16"/>
          <w:szCs w:val="16"/>
        </w:rPr>
        <w:tab/>
      </w:r>
      <w:r w:rsidRPr="008E607C">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39F1C47D" w14:textId="77777777" w:rsidR="0061151C" w:rsidRPr="00FD0204" w:rsidRDefault="0061151C" w:rsidP="00981135">
      <w:pPr>
        <w:ind w:left="270" w:hanging="270"/>
        <w:jc w:val="both"/>
        <w:rPr>
          <w:rFonts w:ascii="Arial" w:hAnsi="Arial" w:cs="Arial"/>
          <w:i/>
          <w:sz w:val="16"/>
          <w:szCs w:val="16"/>
          <w:lang w:val="en-CA"/>
        </w:rPr>
      </w:pPr>
    </w:p>
  </w:footnote>
  <w:footnote w:id="64">
    <w:p w14:paraId="5ED0A498" w14:textId="7D8D2669"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E607C">
        <w:rPr>
          <w:rFonts w:ascii="Arial" w:hAnsi="Arial" w:cs="Arial"/>
          <w:i/>
          <w:sz w:val="16"/>
          <w:szCs w:val="16"/>
        </w:rPr>
        <w:t>[Comment to Article 10.3.5: Where the “other Person” referenced in Article 2.10</w:t>
      </w:r>
      <w:r w:rsidR="00504F24">
        <w:rPr>
          <w:rFonts w:ascii="Arial" w:hAnsi="Arial" w:cs="Arial"/>
          <w:i/>
          <w:sz w:val="16"/>
          <w:szCs w:val="16"/>
        </w:rPr>
        <w:t xml:space="preserve"> </w:t>
      </w:r>
      <w:r w:rsidR="00504F24" w:rsidRPr="00504F24">
        <w:rPr>
          <w:rFonts w:ascii="Arial" w:hAnsi="Arial" w:cs="Arial"/>
          <w:i/>
          <w:sz w:val="16"/>
          <w:szCs w:val="16"/>
        </w:rPr>
        <w:t>(Prohibited Association by an Athlete or Other Person)</w:t>
      </w:r>
      <w:r w:rsidRPr="008E607C">
        <w:rPr>
          <w:rFonts w:ascii="Arial" w:hAnsi="Arial" w:cs="Arial"/>
          <w:i/>
          <w:sz w:val="16"/>
          <w:szCs w:val="16"/>
        </w:rPr>
        <w:t xml:space="preserve"> is an entity and not an individual, that entity may be disciplined as provided in Article 12.]</w:t>
      </w:r>
    </w:p>
    <w:p w14:paraId="78B6935C" w14:textId="77777777" w:rsidR="0061151C" w:rsidRPr="00FD0204" w:rsidRDefault="0061151C" w:rsidP="00981135">
      <w:pPr>
        <w:ind w:left="270" w:hanging="270"/>
        <w:jc w:val="both"/>
        <w:rPr>
          <w:rFonts w:ascii="Arial" w:hAnsi="Arial" w:cs="Arial"/>
          <w:i/>
          <w:sz w:val="16"/>
          <w:szCs w:val="16"/>
        </w:rPr>
      </w:pPr>
    </w:p>
  </w:footnote>
  <w:footnote w:id="65">
    <w:p w14:paraId="06A437AD" w14:textId="3005B3EC" w:rsidR="0061151C" w:rsidRPr="00FD0204" w:rsidRDefault="0061151C" w:rsidP="00981135">
      <w:pPr>
        <w:pStyle w:val="FootnoteText"/>
        <w:ind w:left="270" w:hanging="270"/>
        <w:jc w:val="both"/>
        <w:rPr>
          <w:i/>
          <w:vertAlign w:val="superscript"/>
          <w:lang w:val="en-CA"/>
        </w:rPr>
      </w:pPr>
      <w:r w:rsidRPr="00835C2E">
        <w:rPr>
          <w:rStyle w:val="FootnoteReference"/>
          <w:rFonts w:cs="Arial"/>
          <w:b/>
          <w:sz w:val="18"/>
          <w:szCs w:val="16"/>
          <w:vertAlign w:val="superscript"/>
        </w:rPr>
        <w:footnoteRef/>
      </w:r>
      <w:r w:rsidRPr="00835C2E">
        <w:rPr>
          <w:rFonts w:cs="Arial"/>
          <w:b/>
          <w:szCs w:val="16"/>
          <w:vertAlign w:val="superscript"/>
        </w:rPr>
        <w:t xml:space="preserve"> </w:t>
      </w:r>
      <w:r>
        <w:rPr>
          <w:rFonts w:cs="Arial"/>
          <w:sz w:val="16"/>
          <w:szCs w:val="16"/>
          <w:vertAlign w:val="superscript"/>
        </w:rPr>
        <w:tab/>
      </w:r>
      <w:r w:rsidRPr="00FD0204">
        <w:rPr>
          <w:rFonts w:cs="Arial"/>
          <w:i/>
          <w:sz w:val="16"/>
          <w:szCs w:val="16"/>
        </w:rPr>
        <w:t>[Comment to Article 10.3.6: Conduct that is found to violate both Article 2.5 (Tampering) and Article 2.11 (Acts by an Athlete or Other Person to Discourage or Retaliate Against Reporting</w:t>
      </w:r>
      <w:r>
        <w:rPr>
          <w:rFonts w:cs="Arial"/>
          <w:i/>
          <w:sz w:val="16"/>
          <w:szCs w:val="16"/>
        </w:rPr>
        <w:t xml:space="preserve"> to Authorities</w:t>
      </w:r>
      <w:r w:rsidRPr="00FD0204">
        <w:rPr>
          <w:rFonts w:cs="Arial"/>
          <w:i/>
          <w:sz w:val="16"/>
          <w:szCs w:val="16"/>
        </w:rPr>
        <w:t>) shall be sanctioned based on the violation that carries the more severe sanction.]</w:t>
      </w:r>
    </w:p>
  </w:footnote>
  <w:footnote w:id="66">
    <w:p w14:paraId="51FD7A2B" w14:textId="3AB7CA54" w:rsidR="0061151C" w:rsidRDefault="0061151C" w:rsidP="00981135">
      <w:pPr>
        <w:pStyle w:val="NoSpacing"/>
        <w:ind w:left="270" w:hanging="270"/>
        <w:jc w:val="both"/>
        <w:rPr>
          <w:rStyle w:val="FooterChar"/>
          <w:rFonts w:eastAsiaTheme="minorHAnsi"/>
        </w:rPr>
      </w:pPr>
      <w:r w:rsidRPr="004E7047">
        <w:rPr>
          <w:rStyle w:val="FootnoteReference"/>
          <w:rFonts w:ascii="Arial" w:hAnsi="Arial" w:cs="Arial"/>
          <w:b/>
          <w:bCs/>
          <w:sz w:val="18"/>
          <w:vertAlign w:val="superscript"/>
        </w:rPr>
        <w:footnoteRef/>
      </w:r>
      <w:r w:rsidRPr="004E7047">
        <w:rPr>
          <w:b/>
          <w:bCs/>
        </w:rPr>
        <w:t xml:space="preserve"> </w:t>
      </w:r>
      <w:r>
        <w:tab/>
      </w:r>
      <w:r w:rsidRPr="00891BD9">
        <w:rPr>
          <w:rStyle w:val="FooterChar"/>
          <w:rFonts w:eastAsiaTheme="minorHAnsi"/>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Style w:val="FooterChar"/>
          <w:rFonts w:eastAsiaTheme="minorHAnsi"/>
        </w:rPr>
        <w:t xml:space="preserve"> to Authorities</w:t>
      </w:r>
      <w:r w:rsidRPr="00891BD9">
        <w:rPr>
          <w:rStyle w:val="FooterChar"/>
          <w:rFonts w:eastAsiaTheme="minorHAnsi"/>
        </w:rPr>
        <w:t xml:space="preserve">) are not included in the application of Article 10.4 because the sanctions for these violations already build in sufficient discretion up to a lifetime ban to allow consideration of any </w:t>
      </w:r>
      <w:r>
        <w:rPr>
          <w:rStyle w:val="FooterChar"/>
          <w:rFonts w:eastAsiaTheme="minorHAnsi"/>
        </w:rPr>
        <w:t>A</w:t>
      </w:r>
      <w:r w:rsidRPr="00891BD9">
        <w:rPr>
          <w:rStyle w:val="FooterChar"/>
          <w:rFonts w:eastAsiaTheme="minorHAnsi"/>
        </w:rPr>
        <w:t xml:space="preserve">ggravating </w:t>
      </w:r>
      <w:r>
        <w:rPr>
          <w:rStyle w:val="FooterChar"/>
          <w:rFonts w:eastAsiaTheme="minorHAnsi"/>
        </w:rPr>
        <w:t>C</w:t>
      </w:r>
      <w:r w:rsidRPr="00891BD9">
        <w:rPr>
          <w:rStyle w:val="FooterChar"/>
          <w:rFonts w:eastAsiaTheme="minorHAnsi"/>
        </w:rPr>
        <w:t>ircumstance.]</w:t>
      </w:r>
    </w:p>
    <w:p w14:paraId="64F85D0B" w14:textId="77777777" w:rsidR="0061151C" w:rsidRPr="00A0643D" w:rsidRDefault="0061151C" w:rsidP="00981135">
      <w:pPr>
        <w:pStyle w:val="NoSpacing"/>
        <w:jc w:val="both"/>
        <w:rPr>
          <w:rFonts w:ascii="Arial" w:hAnsi="Arial" w:cs="Times New Roman"/>
          <w:i/>
          <w:sz w:val="16"/>
          <w:szCs w:val="20"/>
        </w:rPr>
      </w:pPr>
    </w:p>
  </w:footnote>
  <w:footnote w:id="67">
    <w:p w14:paraId="4204A266" w14:textId="6F624A8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D1571E">
        <w:rPr>
          <w:rFonts w:ascii="Arial" w:hAnsi="Arial" w:cs="Arial"/>
          <w:sz w:val="18"/>
          <w:szCs w:val="16"/>
        </w:rPr>
        <w:t xml:space="preserve"> </w:t>
      </w:r>
      <w:r>
        <w:rPr>
          <w:rFonts w:ascii="Arial" w:hAnsi="Arial" w:cs="Arial"/>
          <w:sz w:val="16"/>
          <w:szCs w:val="16"/>
        </w:rPr>
        <w:tab/>
      </w:r>
      <w:r w:rsidRPr="00B257FB">
        <w:rPr>
          <w:rFonts w:ascii="Arial" w:hAnsi="Arial" w:cs="Arial"/>
          <w:i/>
          <w:sz w:val="16"/>
          <w:szCs w:val="16"/>
        </w:rPr>
        <w:t>[Comment to Article 10.5:</w:t>
      </w:r>
      <w:bookmarkStart w:id="196" w:name="_DV_C500"/>
      <w:r w:rsidRPr="00B257FB">
        <w:rPr>
          <w:rStyle w:val="DeltaViewInsertion"/>
          <w:rFonts w:ascii="Arial" w:hAnsi="Arial" w:cs="Arial"/>
          <w:i/>
          <w:iCs/>
          <w:color w:val="000000"/>
          <w:sz w:val="16"/>
          <w:szCs w:val="16"/>
          <w:u w:val="none"/>
        </w:rPr>
        <w:t xml:space="preserve"> This Article and Article 10.6.2 apply</w:t>
      </w:r>
      <w:bookmarkStart w:id="197" w:name="_DV_X520"/>
      <w:bookmarkStart w:id="198" w:name="_DV_C501"/>
      <w:bookmarkEnd w:id="196"/>
      <w:r w:rsidRPr="00B257FB">
        <w:rPr>
          <w:rStyle w:val="DeltaViewMoveDestination"/>
          <w:rFonts w:ascii="Arial" w:hAnsi="Arial" w:cs="Arial"/>
          <w:i/>
          <w:color w:val="000000"/>
          <w:sz w:val="16"/>
          <w:szCs w:val="16"/>
          <w:u w:val="none"/>
        </w:rPr>
        <w:t xml:space="preserve"> only to the imposition of sanctions; </w:t>
      </w:r>
      <w:bookmarkStart w:id="199" w:name="_DV_C502"/>
      <w:bookmarkEnd w:id="197"/>
      <w:bookmarkEnd w:id="198"/>
      <w:r w:rsidRPr="00B257FB">
        <w:rPr>
          <w:rStyle w:val="DeltaViewInsertion"/>
          <w:rFonts w:ascii="Arial" w:hAnsi="Arial" w:cs="Arial"/>
          <w:i/>
          <w:iCs/>
          <w:color w:val="000000"/>
          <w:sz w:val="16"/>
          <w:szCs w:val="16"/>
          <w:u w:val="none"/>
        </w:rPr>
        <w:t>they are</w:t>
      </w:r>
      <w:bookmarkStart w:id="200" w:name="_DV_X522"/>
      <w:bookmarkStart w:id="201" w:name="_DV_C503"/>
      <w:bookmarkEnd w:id="199"/>
      <w:r w:rsidRPr="00B257FB">
        <w:rPr>
          <w:rStyle w:val="DeltaViewMoveDestination"/>
          <w:rFonts w:ascii="Arial" w:hAnsi="Arial" w:cs="Arial"/>
          <w:i/>
          <w:color w:val="000000"/>
          <w:sz w:val="16"/>
          <w:szCs w:val="16"/>
          <w:u w:val="none"/>
        </w:rPr>
        <w:t xml:space="preserve"> not applicable to the determination of whether an anti-doping rule violation has occurred.</w:t>
      </w:r>
      <w:bookmarkStart w:id="202" w:name="_DV_M650"/>
      <w:bookmarkEnd w:id="200"/>
      <w:bookmarkEnd w:id="201"/>
      <w:bookmarkEnd w:id="202"/>
      <w:r w:rsidRPr="00B257FB">
        <w:rPr>
          <w:rFonts w:ascii="Arial" w:hAnsi="Arial" w:cs="Arial"/>
          <w:i/>
          <w:iCs/>
          <w:sz w:val="16"/>
          <w:szCs w:val="16"/>
        </w:rPr>
        <w:t xml:space="preserve"> </w:t>
      </w:r>
      <w:r w:rsidRPr="00B257FB">
        <w:rPr>
          <w:rFonts w:ascii="Arial" w:hAnsi="Arial" w:cs="Arial"/>
          <w:i/>
          <w:sz w:val="16"/>
          <w:szCs w:val="16"/>
        </w:rPr>
        <w:t xml:space="preserve">They will only apply in exceptional circumstances, for example, where an Athlete could prove that, despite all due care, </w:t>
      </w:r>
      <w:r w:rsidR="00BA0845">
        <w:rPr>
          <w:rFonts w:ascii="Arial" w:hAnsi="Arial" w:cs="Arial"/>
          <w:i/>
          <w:sz w:val="16"/>
          <w:szCs w:val="16"/>
        </w:rPr>
        <w:t>they were</w:t>
      </w:r>
      <w:r w:rsidRPr="00B257FB">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r>
        <w:rPr>
          <w:rFonts w:ascii="Arial" w:hAnsi="Arial" w:cs="Arial"/>
          <w:i/>
          <w:sz w:val="16"/>
          <w:szCs w:val="16"/>
        </w:rPr>
        <w:t>]</w:t>
      </w:r>
    </w:p>
    <w:p w14:paraId="5BAA19A2" w14:textId="77777777" w:rsidR="0061151C" w:rsidRPr="00B257FB" w:rsidRDefault="0061151C" w:rsidP="00981135">
      <w:pPr>
        <w:jc w:val="both"/>
        <w:rPr>
          <w:rFonts w:ascii="Arial" w:hAnsi="Arial" w:cs="Arial"/>
          <w:i/>
          <w:sz w:val="16"/>
          <w:szCs w:val="16"/>
        </w:rPr>
      </w:pPr>
    </w:p>
  </w:footnote>
  <w:footnote w:id="68">
    <w:p w14:paraId="79363739" w14:textId="2F457494" w:rsidR="0061151C" w:rsidRDefault="0061151C" w:rsidP="00981135">
      <w:pPr>
        <w:pStyle w:val="NoSpacing"/>
        <w:ind w:left="270" w:hanging="270"/>
        <w:jc w:val="both"/>
        <w:rPr>
          <w:rFonts w:ascii="Arial" w:hAnsi="Arial" w:cs="Arial"/>
          <w:i/>
          <w:sz w:val="16"/>
        </w:rPr>
      </w:pPr>
      <w:r w:rsidRPr="00835C2E">
        <w:rPr>
          <w:rStyle w:val="FootnoteReference"/>
          <w:rFonts w:ascii="Arial" w:hAnsi="Arial" w:cs="Arial"/>
          <w:b/>
          <w:sz w:val="18"/>
          <w:szCs w:val="16"/>
          <w:vertAlign w:val="superscript"/>
        </w:rPr>
        <w:footnoteRef/>
      </w:r>
      <w:r w:rsidRPr="00D1571E">
        <w:t xml:space="preserve"> </w:t>
      </w:r>
      <w:r>
        <w:tab/>
      </w:r>
      <w:r w:rsidRPr="00651793">
        <w:rPr>
          <w:rFonts w:ascii="Arial" w:hAnsi="Arial" w:cs="Arial"/>
          <w:i/>
          <w:sz w:val="16"/>
        </w:rPr>
        <w:t xml:space="preserve">[Comment to Article 10.6.1.2: In order to receive the benefit of this Article, the Athlete or other Person </w:t>
      </w:r>
      <w:r w:rsidR="002B58FC">
        <w:rPr>
          <w:rFonts w:ascii="Arial" w:hAnsi="Arial" w:cs="Arial"/>
          <w:i/>
          <w:sz w:val="16"/>
        </w:rPr>
        <w:t>shall</w:t>
      </w:r>
      <w:r w:rsidR="002B58FC" w:rsidRPr="00651793">
        <w:rPr>
          <w:rFonts w:ascii="Arial" w:hAnsi="Arial" w:cs="Arial"/>
          <w:i/>
          <w:sz w:val="16"/>
        </w:rPr>
        <w:t xml:space="preserve"> </w:t>
      </w:r>
      <w:r w:rsidRPr="00651793">
        <w:rPr>
          <w:rFonts w:ascii="Arial" w:hAnsi="Arial" w:cs="Arial"/>
          <w:i/>
          <w:sz w:val="16"/>
        </w:rPr>
        <w:t xml:space="preserve">establish not only that the detected Prohibited Substance came from a Contaminated </w:t>
      </w:r>
      <w:r w:rsidR="002B58FC">
        <w:rPr>
          <w:rFonts w:ascii="Arial" w:hAnsi="Arial" w:cs="Arial"/>
          <w:i/>
          <w:sz w:val="16"/>
        </w:rPr>
        <w:t>Source</w:t>
      </w:r>
      <w:r w:rsidRPr="00651793">
        <w:rPr>
          <w:rFonts w:ascii="Arial" w:hAnsi="Arial" w:cs="Arial"/>
          <w:i/>
          <w:sz w:val="16"/>
        </w:rPr>
        <w:t xml:space="preserve">, </w:t>
      </w:r>
      <w:r w:rsidR="002B58FC">
        <w:rPr>
          <w:rFonts w:ascii="Arial" w:hAnsi="Arial" w:cs="Arial"/>
          <w:i/>
          <w:sz w:val="16"/>
        </w:rPr>
        <w:t>that the Athlete ingested, Used or was exposed to, and that the analytical results are consistent with that Use, the Athlete shall</w:t>
      </w:r>
      <w:r w:rsidRPr="00651793">
        <w:rPr>
          <w:rFonts w:ascii="Arial" w:hAnsi="Arial" w:cs="Arial"/>
          <w:i/>
          <w:sz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C5DC0">
        <w:rPr>
          <w:rFonts w:ascii="Arial" w:hAnsi="Arial" w:cs="Arial"/>
          <w:i/>
          <w:sz w:val="16"/>
        </w:rPr>
        <w:t>nutritional supplement</w:t>
      </w:r>
      <w:r w:rsidRPr="00651793">
        <w:rPr>
          <w:rFonts w:ascii="Arial" w:hAnsi="Arial" w:cs="Arial"/>
          <w:i/>
          <w:sz w:val="16"/>
        </w:rPr>
        <w:t xml:space="preserve"> cases unless the Athlete has exercised a high level of caution before taking the </w:t>
      </w:r>
      <w:r w:rsidR="004C5DC0">
        <w:rPr>
          <w:rFonts w:ascii="Arial" w:hAnsi="Arial" w:cs="Arial"/>
          <w:i/>
          <w:sz w:val="16"/>
        </w:rPr>
        <w:t>c</w:t>
      </w:r>
      <w:r w:rsidR="004C5DC0" w:rsidRPr="00651793">
        <w:rPr>
          <w:rFonts w:ascii="Arial" w:hAnsi="Arial" w:cs="Arial"/>
          <w:i/>
          <w:sz w:val="16"/>
        </w:rPr>
        <w:t xml:space="preserve">ontaminated </w:t>
      </w:r>
      <w:r w:rsidR="004C5DC0">
        <w:rPr>
          <w:rFonts w:ascii="Arial" w:hAnsi="Arial" w:cs="Arial"/>
          <w:i/>
          <w:sz w:val="16"/>
        </w:rPr>
        <w:t>p</w:t>
      </w:r>
      <w:r w:rsidR="004C5DC0" w:rsidRPr="00651793">
        <w:rPr>
          <w:rFonts w:ascii="Arial" w:hAnsi="Arial" w:cs="Arial"/>
          <w:i/>
          <w:sz w:val="16"/>
        </w:rPr>
        <w:t>roduct</w:t>
      </w:r>
      <w:r w:rsidRPr="00651793">
        <w:rPr>
          <w:rFonts w:ascii="Arial" w:hAnsi="Arial" w:cs="Arial"/>
          <w:i/>
          <w:sz w:val="16"/>
        </w:rPr>
        <w:t xml:space="preserve">. In assessing whether the Athlete can establish the source of the Prohibited Substance, it would, for example, be significant for purposes of establishing whether the Athlete </w:t>
      </w:r>
      <w:r w:rsidRPr="00651793">
        <w:rPr>
          <w:rFonts w:ascii="Arial" w:hAnsi="Arial" w:cs="Arial"/>
          <w:i/>
          <w:sz w:val="16"/>
        </w:rPr>
        <w:t xml:space="preserve">actually Used the </w:t>
      </w:r>
      <w:r w:rsidR="00495B8F">
        <w:rPr>
          <w:rFonts w:ascii="Arial" w:hAnsi="Arial" w:cs="Arial"/>
          <w:i/>
          <w:sz w:val="16"/>
        </w:rPr>
        <w:t>c</w:t>
      </w:r>
      <w:r w:rsidR="00495B8F" w:rsidRPr="00651793">
        <w:rPr>
          <w:rFonts w:ascii="Arial" w:hAnsi="Arial" w:cs="Arial"/>
          <w:i/>
          <w:sz w:val="16"/>
        </w:rPr>
        <w:t xml:space="preserve">ontaminated </w:t>
      </w:r>
      <w:r w:rsidR="00590018">
        <w:rPr>
          <w:rFonts w:ascii="Arial" w:hAnsi="Arial" w:cs="Arial"/>
          <w:i/>
          <w:sz w:val="16"/>
        </w:rPr>
        <w:t>product</w:t>
      </w:r>
      <w:r w:rsidRPr="00651793">
        <w:rPr>
          <w:rFonts w:ascii="Arial" w:hAnsi="Arial" w:cs="Arial"/>
          <w:i/>
          <w:sz w:val="16"/>
        </w:rPr>
        <w:t xml:space="preserve">, whether the Athlete had declared the product which was subsequently determined to be contaminated on the Doping Control form. </w:t>
      </w:r>
    </w:p>
    <w:p w14:paraId="3EA7621B" w14:textId="77777777" w:rsidR="0061151C" w:rsidRPr="00A0643D" w:rsidRDefault="0061151C" w:rsidP="00981135">
      <w:pPr>
        <w:pStyle w:val="NoSpacing"/>
        <w:jc w:val="both"/>
        <w:rPr>
          <w:rFonts w:ascii="Arial" w:hAnsi="Arial" w:cs="Arial"/>
          <w:i/>
          <w:sz w:val="16"/>
        </w:rPr>
      </w:pPr>
    </w:p>
    <w:p w14:paraId="601D1712" w14:textId="0F65EA9F" w:rsidR="0061151C" w:rsidRPr="00891BD9" w:rsidRDefault="0061151C" w:rsidP="00981135">
      <w:pPr>
        <w:pStyle w:val="Footer"/>
        <w:ind w:left="270"/>
        <w:jc w:val="both"/>
        <w:rPr>
          <w:rFonts w:cs="Arial"/>
          <w:szCs w:val="16"/>
        </w:rPr>
      </w:pPr>
      <w:r w:rsidRPr="00891BD9">
        <w:rPr>
          <w:rFonts w:cs="Arial"/>
          <w:szCs w:val="16"/>
        </w:rPr>
        <w:t xml:space="preserve">Where </w:t>
      </w:r>
      <w:r w:rsidR="003F007B">
        <w:rPr>
          <w:rFonts w:cs="Arial"/>
          <w:szCs w:val="16"/>
        </w:rPr>
        <w:t xml:space="preserve">the Athlete establishes that </w:t>
      </w:r>
      <w:r w:rsidRPr="00891BD9">
        <w:rPr>
          <w:rFonts w:cs="Arial"/>
          <w:szCs w:val="16"/>
        </w:rPr>
        <w:t xml:space="preserve">an Adverse Analytical Finding results from </w:t>
      </w:r>
      <w:r w:rsidR="003F007B">
        <w:rPr>
          <w:rFonts w:cs="Arial"/>
          <w:szCs w:val="16"/>
        </w:rPr>
        <w:t>a Contaminated Source</w:t>
      </w:r>
      <w:r w:rsidRPr="00891BD9">
        <w:rPr>
          <w:rFonts w:cs="Arial"/>
          <w:szCs w:val="16"/>
        </w:rPr>
        <w:t xml:space="preserve"> in circumstances where no reasonable person would expect any risk of an anti-doping rule violation, No Fault or Negligence under Article 10.5</w:t>
      </w:r>
      <w:r w:rsidR="003F007B">
        <w:rPr>
          <w:rFonts w:cs="Arial"/>
          <w:szCs w:val="16"/>
        </w:rPr>
        <w:t xml:space="preserve"> may be applicable</w:t>
      </w:r>
      <w:r w:rsidRPr="00891BD9">
        <w:rPr>
          <w:rFonts w:cs="Arial"/>
          <w:szCs w:val="16"/>
        </w:rPr>
        <w:t>.]</w:t>
      </w:r>
    </w:p>
    <w:p w14:paraId="0BF8E90B" w14:textId="125E155D" w:rsidR="0061151C" w:rsidRPr="00891BD9" w:rsidRDefault="0061151C" w:rsidP="00981135">
      <w:pPr>
        <w:pStyle w:val="Footer"/>
        <w:jc w:val="both"/>
        <w:rPr>
          <w:rFonts w:cs="Arial"/>
          <w:i w:val="0"/>
          <w:szCs w:val="16"/>
        </w:rPr>
      </w:pPr>
    </w:p>
  </w:footnote>
  <w:footnote w:id="69">
    <w:p w14:paraId="25FC714A" w14:textId="13F18F41" w:rsidR="0099344D" w:rsidRDefault="0099344D" w:rsidP="0099344D">
      <w:pPr>
        <w:ind w:left="270" w:hanging="270"/>
        <w:jc w:val="both"/>
        <w:rPr>
          <w:rFonts w:ascii="Arial" w:hAnsi="Arial" w:cs="Arial"/>
          <w:i/>
          <w:color w:val="000000"/>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B257FB">
        <w:rPr>
          <w:rFonts w:ascii="Arial" w:hAnsi="Arial" w:cs="Arial"/>
          <w:i/>
          <w:sz w:val="16"/>
          <w:szCs w:val="16"/>
        </w:rPr>
        <w:t xml:space="preserve">[Comment to Article 10.6.2: Article 10.6.2 may be applied to any anti-doping rule violation except </w:t>
      </w:r>
      <w:r w:rsidRPr="00B257FB">
        <w:rPr>
          <w:rStyle w:val="DeltaViewInsertion"/>
          <w:rFonts w:ascii="Arial" w:hAnsi="Arial" w:cs="Arial"/>
          <w:i/>
          <w:iCs/>
          <w:color w:val="000000"/>
          <w:sz w:val="16"/>
          <w:szCs w:val="16"/>
          <w:u w:val="none"/>
        </w:rPr>
        <w:t>those Articles where intent is an element of the anti-doping rule violation (e.g., Article</w:t>
      </w:r>
      <w:r w:rsidR="00192DCF">
        <w:rPr>
          <w:rStyle w:val="DeltaViewInsertion"/>
          <w:rFonts w:ascii="Arial" w:hAnsi="Arial" w:cs="Arial"/>
          <w:i/>
          <w:iCs/>
          <w:color w:val="000000"/>
          <w:sz w:val="16"/>
          <w:szCs w:val="16"/>
          <w:u w:val="none"/>
        </w:rPr>
        <w:t>s</w:t>
      </w:r>
      <w:r w:rsidRPr="00B257FB">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B257FB">
        <w:rPr>
          <w:rFonts w:ascii="Arial" w:hAnsi="Arial" w:cs="Arial"/>
          <w:i/>
          <w:color w:val="000000"/>
          <w:sz w:val="16"/>
          <w:szCs w:val="16"/>
        </w:rPr>
        <w:t>]</w:t>
      </w:r>
    </w:p>
    <w:p w14:paraId="6092D9C1" w14:textId="77777777" w:rsidR="0099344D" w:rsidRPr="00B257FB" w:rsidRDefault="0099344D" w:rsidP="0099344D">
      <w:pPr>
        <w:jc w:val="both"/>
        <w:rPr>
          <w:rFonts w:ascii="Arial" w:hAnsi="Arial" w:cs="Arial"/>
          <w:i/>
          <w:iCs/>
          <w:sz w:val="16"/>
          <w:szCs w:val="16"/>
        </w:rPr>
      </w:pPr>
    </w:p>
  </w:footnote>
  <w:footnote w:id="70">
    <w:p w14:paraId="162EB50D" w14:textId="72129B08" w:rsidR="008E112D" w:rsidRDefault="008E112D" w:rsidP="008E112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Pr>
          <w:rFonts w:cs="Arial"/>
          <w:sz w:val="16"/>
          <w:szCs w:val="16"/>
        </w:rPr>
        <w:t xml:space="preserve"> </w:t>
      </w:r>
      <w:r w:rsidR="00EA3A63">
        <w:rPr>
          <w:rFonts w:cs="Arial"/>
          <w:sz w:val="16"/>
          <w:szCs w:val="16"/>
        </w:rPr>
        <w:tab/>
      </w:r>
      <w:r w:rsidRPr="00827F28">
        <w:rPr>
          <w:rFonts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003809C9">
        <w:rPr>
          <w:rFonts w:cs="Arial"/>
          <w:i/>
          <w:iCs/>
          <w:sz w:val="16"/>
          <w:szCs w:val="16"/>
        </w:rPr>
        <w:t xml:space="preserve"> </w:t>
      </w:r>
      <w:r w:rsidRPr="00827F28">
        <w:rPr>
          <w:rFonts w:cs="Arial"/>
          <w:i/>
          <w:iCs/>
          <w:sz w:val="16"/>
          <w:szCs w:val="16"/>
        </w:rPr>
        <w:t>The amount by which Ineligibility is reduced should be based on the likelihood that the Athlete or other Person would have been caught had they not come forward voluntarily.]</w:t>
      </w:r>
    </w:p>
    <w:p w14:paraId="659C7997" w14:textId="77777777" w:rsidR="0088582A" w:rsidRPr="00827F28" w:rsidRDefault="0088582A" w:rsidP="008E112D">
      <w:pPr>
        <w:pStyle w:val="FootnoteText"/>
        <w:ind w:left="284" w:hanging="284"/>
        <w:jc w:val="both"/>
        <w:rPr>
          <w:rFonts w:cs="Arial"/>
          <w:sz w:val="16"/>
          <w:szCs w:val="16"/>
        </w:rPr>
      </w:pPr>
    </w:p>
  </w:footnote>
  <w:footnote w:id="71">
    <w:p w14:paraId="18E482B3" w14:textId="11D79ADD" w:rsidR="008E112D" w:rsidRPr="001D55A0"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4E7047">
        <w:rPr>
          <w:rStyle w:val="FootnoteReference"/>
          <w:b/>
          <w:sz w:val="18"/>
          <w:vertAlign w:val="superscript"/>
        </w:rPr>
        <w:t xml:space="preserve"> </w:t>
      </w:r>
      <w:r>
        <w:rPr>
          <w:rFonts w:cs="Arial"/>
          <w:sz w:val="16"/>
          <w:szCs w:val="16"/>
        </w:rPr>
        <w:t xml:space="preserve"> </w:t>
      </w:r>
      <w:r w:rsidR="0088582A">
        <w:rPr>
          <w:rFonts w:cs="Arial"/>
          <w:sz w:val="16"/>
          <w:szCs w:val="16"/>
        </w:rPr>
        <w:tab/>
      </w:r>
      <w:r w:rsidRPr="001D55A0">
        <w:rPr>
          <w:rFonts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D74892" w:rsidRPr="00A003F2">
        <w:rPr>
          <w:rStyle w:val="FollowedHyperlink"/>
          <w:rFonts w:cs="Arial"/>
          <w:i/>
          <w:iCs/>
          <w:color w:val="auto"/>
          <w:sz w:val="16"/>
          <w:szCs w:val="16"/>
          <w:u w:val="none"/>
        </w:rPr>
        <w:t xml:space="preserve"> </w:t>
      </w:r>
      <w:r w:rsidR="00D74892" w:rsidRPr="00A003F2">
        <w:rPr>
          <w:rStyle w:val="DeltaViewInsertion"/>
          <w:rFonts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1D55A0">
        <w:rPr>
          <w:rFonts w:cs="Arial"/>
          <w:i/>
          <w:iCs/>
          <w:sz w:val="16"/>
          <w:szCs w:val="16"/>
        </w:rPr>
        <w:t>]</w:t>
      </w:r>
    </w:p>
    <w:p w14:paraId="59E2BDE1" w14:textId="77777777" w:rsidR="0088582A" w:rsidRPr="001D55A0" w:rsidRDefault="0088582A" w:rsidP="008E112D">
      <w:pPr>
        <w:pStyle w:val="FootnoteText"/>
        <w:ind w:left="284" w:hanging="284"/>
        <w:jc w:val="both"/>
        <w:rPr>
          <w:rFonts w:cs="Arial"/>
          <w:sz w:val="16"/>
          <w:szCs w:val="16"/>
        </w:rPr>
      </w:pPr>
    </w:p>
  </w:footnote>
  <w:footnote w:id="72">
    <w:p w14:paraId="60AF561E" w14:textId="6049A5E7" w:rsidR="0031090C" w:rsidRDefault="0031090C" w:rsidP="003C4D65">
      <w:pPr>
        <w:pStyle w:val="FootnoteText"/>
        <w:spacing w:after="0"/>
        <w:ind w:left="284" w:hanging="284"/>
        <w:jc w:val="both"/>
        <w:rPr>
          <w:rStyle w:val="DeltaViewInsertion"/>
          <w:rFonts w:cs="Arial"/>
          <w:i/>
          <w:iCs/>
          <w:color w:val="auto"/>
          <w:sz w:val="16"/>
          <w:szCs w:val="16"/>
          <w:u w:val="none"/>
        </w:rPr>
      </w:pPr>
      <w:r w:rsidRPr="00A003F2">
        <w:rPr>
          <w:rStyle w:val="FootnoteReference"/>
          <w:rFonts w:cs="Arial"/>
          <w:b/>
          <w:sz w:val="18"/>
          <w:szCs w:val="16"/>
          <w:vertAlign w:val="superscript"/>
        </w:rPr>
        <w:footnoteRef/>
      </w:r>
      <w:r w:rsidRPr="001D55A0">
        <w:rPr>
          <w:rFonts w:cs="Arial"/>
          <w:sz w:val="16"/>
          <w:szCs w:val="16"/>
        </w:rPr>
        <w:t xml:space="preserve">  </w:t>
      </w:r>
      <w:r w:rsidR="0022733B">
        <w:rPr>
          <w:rFonts w:cs="Arial"/>
          <w:sz w:val="16"/>
          <w:szCs w:val="16"/>
        </w:rPr>
        <w:tab/>
      </w:r>
      <w:r w:rsidRPr="00A003F2">
        <w:rPr>
          <w:rStyle w:val="DeltaViewInsertion"/>
          <w:rFonts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764C125B" w14:textId="77777777" w:rsidR="003C4D65" w:rsidRPr="00A407BE" w:rsidRDefault="003C4D65" w:rsidP="003C4D65">
      <w:pPr>
        <w:pStyle w:val="FootnoteText"/>
        <w:spacing w:after="0"/>
        <w:ind w:left="284" w:hanging="284"/>
        <w:jc w:val="both"/>
        <w:rPr>
          <w:rFonts w:cs="Arial"/>
          <w:sz w:val="16"/>
          <w:szCs w:val="16"/>
        </w:rPr>
      </w:pPr>
    </w:p>
  </w:footnote>
  <w:footnote w:id="73">
    <w:p w14:paraId="1176D1BD" w14:textId="3A2EDFAB" w:rsidR="008E112D" w:rsidRDefault="008E112D" w:rsidP="003C4D65">
      <w:pPr>
        <w:pStyle w:val="FootnoteText"/>
        <w:spacing w:after="0"/>
        <w:ind w:left="284" w:hanging="284"/>
        <w:jc w:val="both"/>
        <w:rPr>
          <w:rFonts w:cs="Arial"/>
          <w:i/>
          <w:iCs/>
          <w:sz w:val="16"/>
          <w:szCs w:val="16"/>
        </w:rPr>
      </w:pPr>
      <w:r w:rsidRPr="004E7047">
        <w:rPr>
          <w:rStyle w:val="FootnoteReference"/>
          <w:rFonts w:cs="Arial"/>
          <w:b/>
          <w:sz w:val="18"/>
          <w:szCs w:val="16"/>
          <w:vertAlign w:val="superscript"/>
        </w:rPr>
        <w:footnoteRef/>
      </w:r>
      <w:r w:rsidRPr="00827F28">
        <w:rPr>
          <w:rFonts w:cs="Arial"/>
          <w:sz w:val="16"/>
          <w:szCs w:val="16"/>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10.7.2: For the avoidance of doubt, this Article does not preclude a suspension of the period of Ineligibility under Article 10.7.3 or 10.7.4.]</w:t>
      </w:r>
    </w:p>
    <w:p w14:paraId="2CDFA524" w14:textId="77777777" w:rsidR="00AA22A1" w:rsidRDefault="00AA22A1" w:rsidP="003C4D65">
      <w:pPr>
        <w:pStyle w:val="FootnoteText"/>
        <w:spacing w:after="0"/>
        <w:ind w:left="284" w:hanging="284"/>
        <w:jc w:val="both"/>
      </w:pPr>
    </w:p>
  </w:footnote>
  <w:footnote w:id="74">
    <w:p w14:paraId="541117ED" w14:textId="53E69620"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835C2E">
        <w:rPr>
          <w:rFonts w:ascii="Arial" w:hAnsi="Arial" w:cs="Arial"/>
          <w:b/>
          <w:sz w:val="16"/>
          <w:szCs w:val="16"/>
        </w:rPr>
        <w:t xml:space="preserve"> </w:t>
      </w:r>
      <w:r>
        <w:rPr>
          <w:rFonts w:ascii="Arial" w:hAnsi="Arial" w:cs="Arial"/>
          <w:sz w:val="16"/>
          <w:szCs w:val="16"/>
        </w:rPr>
        <w:tab/>
      </w:r>
      <w:r w:rsidRPr="00891BD9">
        <w:rPr>
          <w:rFonts w:ascii="Arial" w:hAnsi="Arial" w:cs="Arial"/>
          <w:i/>
          <w:iCs/>
          <w:sz w:val="16"/>
          <w:szCs w:val="16"/>
        </w:rPr>
        <w:t>[Comment to Article 10.7.</w:t>
      </w:r>
      <w:r w:rsidR="00A60178">
        <w:rPr>
          <w:rFonts w:ascii="Arial" w:hAnsi="Arial" w:cs="Arial"/>
          <w:i/>
          <w:iCs/>
          <w:sz w:val="16"/>
          <w:szCs w:val="16"/>
        </w:rPr>
        <w:t>3</w:t>
      </w:r>
      <w:r w:rsidRPr="00891BD9">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p>
    <w:p w14:paraId="77B2CE68" w14:textId="77777777" w:rsidR="00041B08" w:rsidRPr="00891BD9" w:rsidRDefault="00041B08" w:rsidP="00981135">
      <w:pPr>
        <w:ind w:left="270" w:hanging="270"/>
        <w:jc w:val="both"/>
        <w:rPr>
          <w:rFonts w:ascii="Arial" w:hAnsi="Arial" w:cs="Arial"/>
          <w:i/>
          <w:sz w:val="16"/>
          <w:szCs w:val="16"/>
        </w:rPr>
      </w:pPr>
    </w:p>
  </w:footnote>
  <w:footnote w:id="75">
    <w:p w14:paraId="74186238" w14:textId="4D6987A4" w:rsidR="00E33504" w:rsidRPr="00827F28" w:rsidRDefault="00E33504" w:rsidP="000853E4">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0088582A">
        <w:rPr>
          <w:rFonts w:cs="Arial"/>
          <w:sz w:val="16"/>
          <w:szCs w:val="16"/>
        </w:rPr>
        <w:tab/>
      </w:r>
      <w:r w:rsidRPr="00827F28">
        <w:rPr>
          <w:rFonts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6">
    <w:p w14:paraId="571453F2" w14:textId="0D02EA6D" w:rsidR="002423CA" w:rsidRPr="00827F28" w:rsidRDefault="002423CA" w:rsidP="000853E4">
      <w:pPr>
        <w:pStyle w:val="FootnoteText"/>
        <w:spacing w:after="0"/>
        <w:ind w:left="284" w:hanging="284"/>
        <w:jc w:val="both"/>
        <w:rPr>
          <w:rFonts w:cs="Arial"/>
          <w:sz w:val="16"/>
          <w:szCs w:val="16"/>
        </w:rPr>
      </w:pPr>
      <w:r w:rsidRPr="004E7047">
        <w:rPr>
          <w:rStyle w:val="FootnoteReference"/>
          <w:rFonts w:cs="Arial"/>
          <w:b/>
          <w:sz w:val="18"/>
          <w:szCs w:val="18"/>
          <w:vertAlign w:val="superscript"/>
        </w:rPr>
        <w:footnoteRef/>
      </w:r>
      <w:r w:rsidRPr="004E7047">
        <w:rPr>
          <w:rFonts w:cs="Arial"/>
          <w:b/>
          <w:szCs w:val="18"/>
          <w:vertAlign w:val="superscript"/>
        </w:rPr>
        <w:t xml:space="preserve"> </w:t>
      </w:r>
      <w:r w:rsidR="00BD0E14">
        <w:rPr>
          <w:rFonts w:cs="Arial"/>
          <w:b/>
          <w:szCs w:val="18"/>
          <w:vertAlign w:val="superscript"/>
        </w:rPr>
        <w:tab/>
      </w:r>
      <w:r w:rsidRPr="00827F28">
        <w:rPr>
          <w:rFonts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921D14">
        <w:rPr>
          <w:rFonts w:cs="Arial"/>
          <w:i/>
          <w:iCs/>
          <w:sz w:val="16"/>
          <w:szCs w:val="16"/>
        </w:rPr>
        <w:t xml:space="preserve"> and assistance</w:t>
      </w:r>
      <w:r w:rsidRPr="00827F28">
        <w:rPr>
          <w:rFonts w:cs="Arial"/>
          <w:i/>
          <w:iCs/>
          <w:sz w:val="16"/>
          <w:szCs w:val="16"/>
        </w:rPr>
        <w:t xml:space="preserve"> would be highly valuable to the effort to eliminate doping even if the Athlete is not able to provide evidence regarding the involvement of another Person.]</w:t>
      </w:r>
    </w:p>
  </w:footnote>
  <w:footnote w:id="77">
    <w:p w14:paraId="5E152762" w14:textId="414D5ACA" w:rsidR="00730C47" w:rsidRDefault="00730C47" w:rsidP="000853E4">
      <w:pPr>
        <w:pStyle w:val="FootnoteText"/>
        <w:spacing w:after="0"/>
        <w:ind w:left="284" w:hanging="284"/>
        <w:rPr>
          <w:rFonts w:cs="Arial"/>
          <w:i/>
          <w:iCs/>
          <w:sz w:val="16"/>
          <w:szCs w:val="16"/>
        </w:rPr>
      </w:pPr>
      <w:r w:rsidRPr="004E7047">
        <w:rPr>
          <w:rStyle w:val="FootnoteReference"/>
          <w:rFonts w:cs="Arial"/>
          <w:b/>
          <w:sz w:val="18"/>
          <w:szCs w:val="18"/>
          <w:vertAlign w:val="superscript"/>
        </w:rPr>
        <w:footnoteRef/>
      </w:r>
      <w:r w:rsidRPr="00827F28">
        <w:rPr>
          <w:rFonts w:cs="Arial"/>
          <w:sz w:val="16"/>
          <w:szCs w:val="16"/>
        </w:rPr>
        <w:t xml:space="preserve"> </w:t>
      </w:r>
      <w:r w:rsidR="00941028">
        <w:rPr>
          <w:rFonts w:cs="Arial"/>
          <w:sz w:val="16"/>
          <w:szCs w:val="16"/>
        </w:rPr>
        <w:tab/>
      </w:r>
      <w:r w:rsidRPr="00827F28">
        <w:rPr>
          <w:rFonts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0DE5B1F" w14:textId="77777777" w:rsidR="000853E4" w:rsidRPr="00827F28" w:rsidRDefault="000853E4" w:rsidP="000853E4">
      <w:pPr>
        <w:pStyle w:val="FootnoteText"/>
        <w:spacing w:after="0"/>
        <w:ind w:left="284" w:hanging="284"/>
        <w:rPr>
          <w:rFonts w:cs="Arial"/>
          <w:sz w:val="16"/>
          <w:szCs w:val="16"/>
          <w:lang w:val="en-CA"/>
        </w:rPr>
      </w:pPr>
    </w:p>
  </w:footnote>
  <w:footnote w:id="78">
    <w:p w14:paraId="00C52895" w14:textId="15FA7BF7" w:rsidR="0061151C" w:rsidRPr="009A3757" w:rsidRDefault="0061151C" w:rsidP="00981135">
      <w:pPr>
        <w:ind w:left="270" w:hanging="270"/>
        <w:jc w:val="both"/>
        <w:rPr>
          <w:rFonts w:ascii="Arial" w:hAnsi="Arial" w:cs="Arial"/>
          <w:i/>
          <w:spacing w:val="-3"/>
          <w:sz w:val="16"/>
          <w:szCs w:val="16"/>
          <w:highlight w:val="yellow"/>
          <w:lang w:val="en-CA"/>
        </w:rPr>
      </w:pPr>
      <w:r w:rsidRPr="004E7047">
        <w:rPr>
          <w:rStyle w:val="FootnoteReference"/>
          <w:rFonts w:ascii="Arial" w:hAnsi="Arial" w:cs="Arial"/>
          <w:b/>
          <w:bCs/>
          <w:sz w:val="18"/>
          <w:szCs w:val="16"/>
          <w:vertAlign w:val="superscript"/>
        </w:rPr>
        <w:footnoteRef/>
      </w:r>
      <w:r w:rsidRPr="004E7047">
        <w:rPr>
          <w:rFonts w:ascii="Arial" w:hAnsi="Arial" w:cs="Arial"/>
          <w:b/>
          <w:bCs/>
          <w:sz w:val="18"/>
          <w:szCs w:val="16"/>
        </w:rPr>
        <w:t xml:space="preserve"> </w:t>
      </w:r>
      <w:r>
        <w:rPr>
          <w:rFonts w:ascii="Arial" w:hAnsi="Arial" w:cs="Arial"/>
          <w:sz w:val="16"/>
          <w:szCs w:val="16"/>
        </w:rPr>
        <w:tab/>
      </w:r>
      <w:r w:rsidRPr="009A3757">
        <w:rPr>
          <w:rFonts w:ascii="Arial" w:hAnsi="Arial" w:cs="Arial"/>
          <w:i/>
          <w:spacing w:val="-3"/>
          <w:sz w:val="16"/>
          <w:szCs w:val="16"/>
          <w:lang w:val="en-CA"/>
        </w:rPr>
        <w:t xml:space="preserve">[Comment to Article 10.8: Any mitigating or </w:t>
      </w:r>
      <w:r w:rsidR="007327F0">
        <w:rPr>
          <w:rFonts w:ascii="Arial" w:hAnsi="Arial" w:cs="Arial"/>
          <w:i/>
          <w:spacing w:val="-3"/>
          <w:sz w:val="16"/>
          <w:szCs w:val="16"/>
          <w:lang w:val="en-CA"/>
        </w:rPr>
        <w:t>A</w:t>
      </w:r>
      <w:r w:rsidR="007327F0" w:rsidRPr="009A3757">
        <w:rPr>
          <w:rFonts w:ascii="Arial" w:hAnsi="Arial" w:cs="Arial"/>
          <w:i/>
          <w:spacing w:val="-3"/>
          <w:sz w:val="16"/>
          <w:szCs w:val="16"/>
          <w:lang w:val="en-CA"/>
        </w:rPr>
        <w:t xml:space="preserve">ggravating </w:t>
      </w:r>
      <w:r w:rsidR="007327F0">
        <w:rPr>
          <w:rFonts w:ascii="Arial" w:hAnsi="Arial" w:cs="Arial"/>
          <w:i/>
          <w:spacing w:val="-3"/>
          <w:sz w:val="16"/>
          <w:szCs w:val="16"/>
          <w:lang w:val="en-CA"/>
        </w:rPr>
        <w:t>F</w:t>
      </w:r>
      <w:r w:rsidR="007327F0" w:rsidRPr="009A3757">
        <w:rPr>
          <w:rFonts w:ascii="Arial" w:hAnsi="Arial" w:cs="Arial"/>
          <w:i/>
          <w:spacing w:val="-3"/>
          <w:sz w:val="16"/>
          <w:szCs w:val="16"/>
          <w:lang w:val="en-CA"/>
        </w:rPr>
        <w:t xml:space="preserve">actors </w:t>
      </w:r>
      <w:r w:rsidRPr="009A3757">
        <w:rPr>
          <w:rFonts w:ascii="Arial" w:hAnsi="Arial" w:cs="Arial"/>
          <w:i/>
          <w:spacing w:val="-3"/>
          <w:sz w:val="16"/>
          <w:szCs w:val="16"/>
          <w:lang w:val="en-CA"/>
        </w:rPr>
        <w:t xml:space="preserve">set forth in this Article 10 shall be considered in arriving at the Consequences set forth in the case resolution </w:t>
      </w:r>
      <w:r w:rsidRPr="009A3757">
        <w:rPr>
          <w:rFonts w:ascii="Arial" w:hAnsi="Arial" w:cs="Arial"/>
          <w:i/>
          <w:spacing w:val="-3"/>
          <w:sz w:val="16"/>
          <w:szCs w:val="16"/>
          <w:lang w:val="en-CA"/>
        </w:rPr>
        <w:t>agreement, and shall not be applicable beyond the terms of that agreement.]</w:t>
      </w:r>
    </w:p>
  </w:footnote>
  <w:footnote w:id="79">
    <w:p w14:paraId="3EE3E004" w14:textId="00DD0275" w:rsidR="00327A5C" w:rsidRDefault="00327A5C" w:rsidP="000853E4">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 This Article does not address violations of Article 10.14.1, as the Consequences for violations of Article 10.14.1 are addressed separately in Article 10.14.3.]</w:t>
      </w:r>
    </w:p>
    <w:p w14:paraId="287C46AE" w14:textId="77777777" w:rsidR="000853E4" w:rsidRPr="00827F28" w:rsidRDefault="000853E4" w:rsidP="000853E4">
      <w:pPr>
        <w:pStyle w:val="FootnoteText"/>
        <w:spacing w:after="0"/>
        <w:ind w:left="284" w:hanging="284"/>
        <w:jc w:val="both"/>
        <w:rPr>
          <w:rFonts w:cs="Arial"/>
          <w:sz w:val="16"/>
          <w:szCs w:val="16"/>
          <w:lang w:val="en-CA"/>
        </w:rPr>
      </w:pPr>
    </w:p>
  </w:footnote>
  <w:footnote w:id="80">
    <w:p w14:paraId="10C7C70E" w14:textId="620196AC" w:rsidR="0061151C" w:rsidRDefault="0061151C" w:rsidP="00981135">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6"/>
          <w:szCs w:val="16"/>
        </w:rPr>
        <w:t xml:space="preserve"> </w:t>
      </w:r>
      <w:r>
        <w:rPr>
          <w:rFonts w:ascii="Arial" w:hAnsi="Arial" w:cs="Arial"/>
          <w:sz w:val="16"/>
          <w:szCs w:val="16"/>
        </w:rPr>
        <w:tab/>
      </w:r>
      <w:r w:rsidRPr="009A3757">
        <w:rPr>
          <w:rFonts w:ascii="Arial" w:hAnsi="Arial" w:cs="Arial"/>
          <w:i/>
          <w:iCs/>
          <w:sz w:val="16"/>
          <w:szCs w:val="16"/>
        </w:rPr>
        <w:t xml:space="preserve">[Comment to Article 10.9.3.1: The same rule applies where, after the imposition of a sanction, </w:t>
      </w:r>
      <w:r w:rsidRPr="009A3757">
        <w:rPr>
          <w:rFonts w:ascii="Arial" w:hAnsi="Arial" w:cs="Arial"/>
          <w:i/>
          <w:iCs/>
          <w:sz w:val="16"/>
          <w:szCs w:val="16"/>
          <w:highlight w:val="lightGray"/>
        </w:rPr>
        <w:t>[IF]</w:t>
      </w:r>
      <w:r w:rsidRPr="009A3757">
        <w:rPr>
          <w:rFonts w:ascii="Arial" w:hAnsi="Arial" w:cs="Arial"/>
          <w:i/>
          <w:iCs/>
          <w:sz w:val="16"/>
          <w:szCs w:val="16"/>
        </w:rPr>
        <w:t xml:space="preserve"> discovers facts involving an anti-doping rule violation that occurred prior to notification for a first anti-doping rule violation – e.g., </w:t>
      </w:r>
      <w:r w:rsidRPr="009A3757">
        <w:rPr>
          <w:rFonts w:ascii="Arial" w:hAnsi="Arial" w:cs="Arial"/>
          <w:i/>
          <w:iCs/>
          <w:sz w:val="16"/>
          <w:szCs w:val="16"/>
          <w:highlight w:val="lightGray"/>
        </w:rPr>
        <w:t>[IF]</w:t>
      </w:r>
      <w:r w:rsidRPr="009A3757">
        <w:rPr>
          <w:rFonts w:ascii="Arial" w:hAnsi="Arial" w:cs="Arial"/>
          <w:i/>
          <w:iCs/>
          <w:sz w:val="16"/>
          <w:szCs w:val="16"/>
        </w:rPr>
        <w:t xml:space="preserve"> shall impose a sanction based on the sanction that could have been imposed if the two</w:t>
      </w:r>
      <w:r>
        <w:rPr>
          <w:rFonts w:ascii="Arial" w:hAnsi="Arial" w:cs="Arial"/>
          <w:i/>
          <w:iCs/>
          <w:sz w:val="16"/>
          <w:szCs w:val="16"/>
        </w:rPr>
        <w:t xml:space="preserve"> (2)</w:t>
      </w:r>
      <w:r w:rsidRPr="009A3757">
        <w:rPr>
          <w:rFonts w:ascii="Arial" w:hAnsi="Arial" w:cs="Arial"/>
          <w:i/>
          <w:iCs/>
          <w:sz w:val="16"/>
          <w:szCs w:val="16"/>
        </w:rPr>
        <w:t xml:space="preserve"> violations had been adjudicated at the same time, including the application of Aggravating Circumstances.] </w:t>
      </w:r>
    </w:p>
    <w:p w14:paraId="6404F323" w14:textId="77777777" w:rsidR="0061151C" w:rsidRPr="009A3757" w:rsidRDefault="0061151C" w:rsidP="00981135">
      <w:pPr>
        <w:ind w:left="270" w:hanging="270"/>
        <w:jc w:val="both"/>
        <w:rPr>
          <w:rFonts w:ascii="Arial" w:hAnsi="Arial" w:cs="Arial"/>
          <w:i/>
          <w:sz w:val="16"/>
          <w:szCs w:val="16"/>
          <w:highlight w:val="yellow"/>
        </w:rPr>
      </w:pPr>
    </w:p>
  </w:footnote>
  <w:footnote w:id="81">
    <w:p w14:paraId="11DFF2F6" w14:textId="15D529D8" w:rsidR="00EA368D" w:rsidRPr="00827F28" w:rsidRDefault="00EA368D" w:rsidP="00EA368D">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941028">
        <w:rPr>
          <w:rFonts w:cs="Arial"/>
          <w:i/>
          <w:iCs/>
          <w:sz w:val="16"/>
          <w:szCs w:val="16"/>
        </w:rPr>
        <w:tab/>
      </w:r>
      <w:r w:rsidRPr="00827F28">
        <w:rPr>
          <w:rFonts w:cs="Arial"/>
          <w:i/>
          <w:iCs/>
          <w:sz w:val="16"/>
          <w:szCs w:val="16"/>
        </w:rPr>
        <w:t>[Comment to Article 10.9.3.4: For the avoidance of doubt, the second violation would still subject the Athlete to other Consequences including, without limitation, under Articles 7.4, 9, 10.1 and 14.3 where applicable.]</w:t>
      </w:r>
    </w:p>
  </w:footnote>
  <w:footnote w:id="82">
    <w:p w14:paraId="7E3B3DA3" w14:textId="0EF84744"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9A3757">
        <w:rPr>
          <w:rFonts w:ascii="Arial" w:hAnsi="Arial" w:cs="Arial"/>
          <w:sz w:val="18"/>
          <w:szCs w:val="16"/>
          <w:vertAlign w:val="superscript"/>
        </w:rPr>
        <w:t xml:space="preserve"> </w:t>
      </w:r>
      <w:r>
        <w:rPr>
          <w:rFonts w:ascii="Arial" w:hAnsi="Arial" w:cs="Arial"/>
          <w:sz w:val="18"/>
          <w:szCs w:val="16"/>
          <w:vertAlign w:val="superscript"/>
        </w:rPr>
        <w:tab/>
      </w:r>
      <w:r w:rsidRPr="009A375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793E0ECF" w14:textId="77777777" w:rsidR="0061151C" w:rsidRPr="009A3757" w:rsidRDefault="0061151C" w:rsidP="00981135">
      <w:pPr>
        <w:ind w:left="270" w:hanging="270"/>
        <w:jc w:val="both"/>
        <w:rPr>
          <w:rFonts w:ascii="Arial" w:hAnsi="Arial" w:cs="Arial"/>
          <w:i/>
          <w:sz w:val="16"/>
          <w:szCs w:val="16"/>
        </w:rPr>
      </w:pPr>
    </w:p>
  </w:footnote>
  <w:footnote w:id="83">
    <w:p w14:paraId="5799F232" w14:textId="5CCB1E66" w:rsidR="0061151C" w:rsidRPr="009A3757" w:rsidRDefault="0061151C" w:rsidP="00981135">
      <w:pPr>
        <w:ind w:left="270" w:hanging="270"/>
        <w:jc w:val="both"/>
        <w:rPr>
          <w:rFonts w:ascii="Arial" w:hAnsi="Arial" w:cs="Arial"/>
          <w:i/>
          <w:sz w:val="16"/>
          <w:szCs w:val="16"/>
          <w:highlight w:val="yellow"/>
        </w:rPr>
      </w:pPr>
      <w:r w:rsidRPr="00835C2E">
        <w:rPr>
          <w:rStyle w:val="FootnoteReference"/>
          <w:rFonts w:ascii="Arial" w:hAnsi="Arial" w:cs="Arial"/>
          <w:b/>
          <w:sz w:val="18"/>
          <w:szCs w:val="16"/>
          <w:vertAlign w:val="superscript"/>
        </w:rPr>
        <w:footnoteRef/>
      </w:r>
      <w:r w:rsidRPr="009A3757">
        <w:rPr>
          <w:rFonts w:ascii="Arial" w:hAnsi="Arial" w:cs="Arial"/>
          <w:i/>
          <w:sz w:val="18"/>
          <w:szCs w:val="16"/>
        </w:rPr>
        <w:t xml:space="preserve"> </w:t>
      </w:r>
      <w:r>
        <w:rPr>
          <w:rFonts w:ascii="Arial" w:hAnsi="Arial" w:cs="Arial"/>
          <w:i/>
          <w:sz w:val="18"/>
          <w:szCs w:val="16"/>
        </w:rPr>
        <w:tab/>
      </w:r>
      <w:r w:rsidRPr="009A3757">
        <w:rPr>
          <w:rFonts w:ascii="Arial" w:hAnsi="Arial" w:cs="Arial"/>
          <w:i/>
          <w:sz w:val="16"/>
          <w:szCs w:val="16"/>
        </w:rPr>
        <w:t xml:space="preserve">[Comment to Article 10.11: This Article is not intended to impose an affirmative duty on </w:t>
      </w:r>
      <w:r w:rsidRPr="00F94468">
        <w:rPr>
          <w:rFonts w:ascii="Arial" w:hAnsi="Arial" w:cs="Arial"/>
          <w:i/>
          <w:sz w:val="16"/>
          <w:szCs w:val="16"/>
          <w:highlight w:val="lightGray"/>
        </w:rPr>
        <w:t>[IF]</w:t>
      </w:r>
      <w:r w:rsidRPr="009A3757">
        <w:rPr>
          <w:rFonts w:ascii="Arial" w:hAnsi="Arial" w:cs="Arial"/>
          <w:i/>
          <w:sz w:val="16"/>
          <w:szCs w:val="16"/>
        </w:rPr>
        <w:t xml:space="preserve"> to take any action to collect forfeited prize money. If </w:t>
      </w:r>
      <w:r w:rsidRPr="00F94468">
        <w:rPr>
          <w:rFonts w:ascii="Arial" w:hAnsi="Arial" w:cs="Arial"/>
          <w:i/>
          <w:sz w:val="16"/>
          <w:szCs w:val="16"/>
          <w:highlight w:val="lightGray"/>
        </w:rPr>
        <w:t>[IF]</w:t>
      </w:r>
      <w:r w:rsidRPr="009A3757">
        <w:rPr>
          <w:rFonts w:ascii="Arial" w:hAnsi="Arial" w:cs="Arial"/>
          <w:i/>
          <w:sz w:val="16"/>
          <w:szCs w:val="16"/>
        </w:rPr>
        <w:t xml:space="preserve"> 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F94468">
        <w:rPr>
          <w:rFonts w:ascii="Arial" w:hAnsi="Arial" w:cs="Arial"/>
          <w:i/>
          <w:sz w:val="16"/>
          <w:szCs w:val="16"/>
          <w:highlight w:val="lightGray"/>
        </w:rPr>
        <w:t>[IF]</w:t>
      </w:r>
      <w:r w:rsidRPr="009A3757">
        <w:rPr>
          <w:rFonts w:ascii="Arial" w:hAnsi="Arial" w:cs="Arial"/>
          <w:i/>
          <w:sz w:val="16"/>
          <w:szCs w:val="16"/>
        </w:rPr>
        <w:t xml:space="preserve"> and its Athletes.]</w:t>
      </w:r>
    </w:p>
  </w:footnote>
  <w:footnote w:id="84">
    <w:p w14:paraId="6B798CC9" w14:textId="1BCC16AA"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835C2E">
        <w:rPr>
          <w:b/>
          <w:sz w:val="16"/>
          <w:szCs w:val="16"/>
        </w:rPr>
        <w:t xml:space="preserve"> </w:t>
      </w:r>
      <w:r>
        <w:rPr>
          <w:sz w:val="16"/>
          <w:szCs w:val="16"/>
        </w:rPr>
        <w:tab/>
      </w:r>
      <w:r w:rsidRPr="009A3757">
        <w:rPr>
          <w:rFonts w:ascii="Arial" w:hAnsi="Arial" w:cs="Arial"/>
          <w:i/>
          <w:sz w:val="16"/>
          <w:szCs w:val="16"/>
        </w:rPr>
        <w:t xml:space="preserve">[Comment to Article 10.13.1: In </w:t>
      </w:r>
      <w:r w:rsidR="00EA368D">
        <w:rPr>
          <w:rFonts w:ascii="Arial" w:hAnsi="Arial" w:cs="Arial"/>
          <w:i/>
          <w:sz w:val="16"/>
          <w:szCs w:val="16"/>
        </w:rPr>
        <w:t xml:space="preserve">Athlete Biological Passport </w:t>
      </w:r>
      <w:r w:rsidRPr="009A375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166D7C">
        <w:rPr>
          <w:rFonts w:ascii="Arial" w:hAnsi="Arial" w:cs="Arial"/>
          <w:i/>
          <w:sz w:val="16"/>
          <w:szCs w:val="16"/>
        </w:rPr>
        <w:t xml:space="preserve"> </w:t>
      </w:r>
      <w:r w:rsidR="00166D7C" w:rsidRPr="00827F28">
        <w:rPr>
          <w:rFonts w:ascii="Arial" w:hAnsi="Arial" w:cs="Arial"/>
          <w:i/>
          <w:iCs/>
          <w:sz w:val="16"/>
          <w:szCs w:val="16"/>
        </w:rPr>
        <w:t xml:space="preserve">Where the body determines that substantial delays attributable to parties other than the Athlete or other Person justifies commencing the period of Ineligibility at an earlier date, the backdated </w:t>
      </w:r>
      <w:r w:rsidR="00166D7C" w:rsidRPr="00827F28">
        <w:rPr>
          <w:rFonts w:ascii="Arial" w:hAnsi="Arial" w:cs="Arial"/>
          <w:i/>
          <w:iCs/>
          <w:sz w:val="16"/>
          <w:szCs w:val="16"/>
        </w:rPr>
        <w:t>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00166D7C">
        <w:rPr>
          <w:rFonts w:ascii="Arial" w:hAnsi="Arial" w:cs="Arial"/>
          <w:i/>
          <w:iCs/>
          <w:sz w:val="16"/>
          <w:szCs w:val="16"/>
        </w:rPr>
        <w:t>.</w:t>
      </w:r>
      <w:r w:rsidRPr="009A3757">
        <w:rPr>
          <w:rFonts w:ascii="Arial" w:hAnsi="Arial" w:cs="Arial"/>
          <w:i/>
          <w:sz w:val="16"/>
          <w:szCs w:val="16"/>
        </w:rPr>
        <w:t>]</w:t>
      </w:r>
    </w:p>
    <w:p w14:paraId="02027BAA" w14:textId="77777777" w:rsidR="0061151C" w:rsidRPr="009A3757" w:rsidRDefault="0061151C" w:rsidP="00981135">
      <w:pPr>
        <w:jc w:val="both"/>
        <w:rPr>
          <w:rFonts w:ascii="Arial" w:hAnsi="Arial" w:cs="Arial"/>
          <w:i/>
          <w:sz w:val="16"/>
          <w:szCs w:val="16"/>
        </w:rPr>
      </w:pPr>
    </w:p>
  </w:footnote>
  <w:footnote w:id="85">
    <w:p w14:paraId="37D90421" w14:textId="65D2B2EC" w:rsidR="0061151C"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sz w:val="16"/>
          <w:szCs w:val="16"/>
        </w:rPr>
        <w:t>[Comment to Article 10.13.2.2: An Athlete’s voluntary acceptance of a Provisional Suspension is not an admission by the Athlete and shall not be used in any way to draw an adverse inference against the Athlete.]</w:t>
      </w:r>
    </w:p>
    <w:p w14:paraId="50413D06" w14:textId="77777777" w:rsidR="0061151C" w:rsidRPr="00B31776" w:rsidRDefault="0061151C" w:rsidP="00981135">
      <w:pPr>
        <w:jc w:val="both"/>
        <w:rPr>
          <w:rFonts w:ascii="Arial" w:hAnsi="Arial" w:cs="Arial"/>
          <w:i/>
          <w:sz w:val="16"/>
          <w:szCs w:val="16"/>
        </w:rPr>
      </w:pPr>
    </w:p>
  </w:footnote>
  <w:footnote w:id="86">
    <w:p w14:paraId="29BED0E6" w14:textId="626B5E62" w:rsidR="00A643E1" w:rsidRDefault="00A643E1" w:rsidP="0022733B">
      <w:pPr>
        <w:pStyle w:val="FootnoteText"/>
        <w:spacing w:after="0"/>
        <w:ind w:left="284" w:hanging="284"/>
        <w:rPr>
          <w:i/>
          <w:iCs/>
          <w:sz w:val="16"/>
          <w:szCs w:val="16"/>
        </w:rPr>
      </w:pPr>
      <w:r w:rsidRPr="0022733B">
        <w:rPr>
          <w:rStyle w:val="FootnoteReference"/>
          <w:b/>
          <w:bCs/>
          <w:sz w:val="18"/>
          <w:szCs w:val="18"/>
          <w:vertAlign w:val="superscript"/>
        </w:rPr>
        <w:footnoteRef/>
      </w:r>
      <w:r w:rsidRPr="004E7047">
        <w:rPr>
          <w:sz w:val="16"/>
          <w:szCs w:val="16"/>
        </w:rPr>
        <w:t xml:space="preserve"> </w:t>
      </w:r>
      <w:r w:rsidR="0022733B">
        <w:rPr>
          <w:sz w:val="16"/>
          <w:szCs w:val="16"/>
        </w:rPr>
        <w:tab/>
      </w:r>
      <w:r w:rsidR="00145A6B" w:rsidRPr="004E7047">
        <w:rPr>
          <w:i/>
          <w:iCs/>
          <w:sz w:val="16"/>
          <w:szCs w:val="16"/>
        </w:rPr>
        <w:t>[Comment to Article 10.14.1 (ii): With respect to the terms “professional league” and “professional Event”, further guidance may be provided in the International Standard for Results Management or guidelines.]</w:t>
      </w:r>
    </w:p>
    <w:p w14:paraId="7C9E0AE2" w14:textId="77777777" w:rsidR="0022733B" w:rsidRPr="004E7047" w:rsidRDefault="0022733B" w:rsidP="0022733B">
      <w:pPr>
        <w:pStyle w:val="FootnoteText"/>
        <w:spacing w:after="0"/>
        <w:ind w:left="284" w:hanging="284"/>
        <w:rPr>
          <w:sz w:val="16"/>
          <w:szCs w:val="16"/>
        </w:rPr>
      </w:pPr>
    </w:p>
  </w:footnote>
  <w:footnote w:id="87">
    <w:p w14:paraId="0094526B" w14:textId="457274AB"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sidRPr="004E7047">
        <w:rPr>
          <w:rStyle w:val="FootnoteReference"/>
          <w:rFonts w:ascii="Arial" w:hAnsi="Arial" w:cs="Arial"/>
          <w:b/>
          <w:bCs/>
          <w:sz w:val="18"/>
          <w:szCs w:val="18"/>
          <w:vertAlign w:val="superscript"/>
        </w:rPr>
        <w:footnoteRef/>
      </w:r>
      <w:r w:rsidRPr="004E7047">
        <w:rPr>
          <w:rFonts w:ascii="Arial" w:hAnsi="Arial" w:cs="Arial"/>
          <w:b/>
          <w:bCs/>
          <w:sz w:val="18"/>
          <w:szCs w:val="18"/>
          <w:vertAlign w:val="superscript"/>
        </w:rPr>
        <w:t xml:space="preserve"> </w:t>
      </w:r>
      <w:r>
        <w:rPr>
          <w:rFonts w:ascii="Arial" w:hAnsi="Arial" w:cs="Arial"/>
          <w:i/>
          <w:iCs/>
          <w:sz w:val="16"/>
          <w:szCs w:val="16"/>
        </w:rPr>
        <w:t xml:space="preserve"> </w:t>
      </w:r>
      <w:r w:rsidR="006E0586">
        <w:rPr>
          <w:rFonts w:ascii="Arial" w:hAnsi="Arial" w:cs="Arial"/>
          <w:i/>
          <w:iCs/>
          <w:sz w:val="16"/>
          <w:szCs w:val="16"/>
        </w:rPr>
        <w:tab/>
      </w:r>
      <w:r w:rsidRPr="00827F28">
        <w:rPr>
          <w:rFonts w:ascii="Arial" w:hAnsi="Arial" w:cs="Arial"/>
          <w:i/>
          <w:iCs/>
          <w:sz w:val="16"/>
          <w:szCs w:val="16"/>
        </w:rPr>
        <w:t>[Comment to Article 10.14.1: The term “activity”</w:t>
      </w:r>
      <w:r w:rsidR="00145A6B">
        <w:rPr>
          <w:rFonts w:ascii="Arial" w:hAnsi="Arial" w:cs="Arial"/>
          <w:i/>
          <w:iCs/>
          <w:sz w:val="16"/>
          <w:szCs w:val="16"/>
        </w:rPr>
        <w:t xml:space="preserve"> as used in this Article</w:t>
      </w:r>
      <w:r w:rsidRPr="00827F28">
        <w:rPr>
          <w:rFonts w:ascii="Arial" w:hAnsi="Arial" w:cs="Arial"/>
          <w:i/>
          <w:iCs/>
          <w:sz w:val="16"/>
          <w:szCs w:val="16"/>
        </w:rPr>
        <w:t xml:space="preserve"> includes all competitive, training and administrative functions, as well as social functions where the Person has a formal or official role or receives recognition, authorized or organized by the referenced organizations. </w:t>
      </w:r>
    </w:p>
    <w:p w14:paraId="1078221C" w14:textId="77777777" w:rsidR="00524D69" w:rsidRDefault="00524D69" w:rsidP="00D26680">
      <w:pPr>
        <w:pStyle w:val="ListParagraph"/>
        <w:tabs>
          <w:tab w:val="left" w:pos="1122"/>
        </w:tabs>
        <w:spacing w:line="235" w:lineRule="auto"/>
        <w:ind w:left="284" w:hanging="284"/>
        <w:jc w:val="both"/>
        <w:rPr>
          <w:rFonts w:ascii="Arial" w:hAnsi="Arial" w:cs="Arial"/>
          <w:i/>
          <w:iCs/>
          <w:sz w:val="16"/>
          <w:szCs w:val="16"/>
        </w:rPr>
      </w:pPr>
    </w:p>
    <w:p w14:paraId="552A8359" w14:textId="77777777" w:rsidR="002739F3" w:rsidRPr="00827F28" w:rsidRDefault="002739F3" w:rsidP="0022733B">
      <w:pPr>
        <w:pStyle w:val="ListParagraph"/>
        <w:tabs>
          <w:tab w:val="left" w:pos="1122"/>
        </w:tabs>
        <w:spacing w:after="60"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5AFDDB2D"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 xml:space="preserve">an Ineligible basketball player could participate in a pick-up basketball game with former </w:t>
      </w:r>
      <w:r w:rsidRPr="00827F28">
        <w:rPr>
          <w:rFonts w:ascii="Arial" w:hAnsi="Arial" w:cs="Arial"/>
          <w:i/>
          <w:iCs/>
          <w:sz w:val="16"/>
          <w:szCs w:val="16"/>
        </w:rPr>
        <w:t>teammates;</w:t>
      </w:r>
    </w:p>
    <w:p w14:paraId="57CE3D97"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distance runner could go for a run with friends or other elite Athletes;</w:t>
      </w:r>
    </w:p>
    <w:p w14:paraId="1E1DA771"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swimmer could swim in a separate lane in the same pool where a national team trains as long as the swimmer has no involvement with the team training;</w:t>
      </w:r>
    </w:p>
    <w:p w14:paraId="72AD6EDE"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2832C2B" w14:textId="77777777" w:rsidR="002739F3" w:rsidRPr="00827F28" w:rsidRDefault="002739F3" w:rsidP="0022733B">
      <w:pPr>
        <w:pStyle w:val="ListParagraph"/>
        <w:numPr>
          <w:ilvl w:val="0"/>
          <w:numId w:val="27"/>
        </w:numPr>
        <w:tabs>
          <w:tab w:val="left" w:pos="1122"/>
        </w:tabs>
        <w:spacing w:after="60" w:line="235" w:lineRule="auto"/>
        <w:ind w:left="709" w:hanging="425"/>
        <w:jc w:val="both"/>
        <w:rPr>
          <w:rFonts w:ascii="Arial" w:hAnsi="Arial" w:cs="Arial"/>
          <w:i/>
          <w:w w:val="85"/>
          <w:sz w:val="16"/>
          <w:szCs w:val="16"/>
        </w:rPr>
      </w:pPr>
      <w:r w:rsidRPr="00827F28">
        <w:rPr>
          <w:rFonts w:ascii="Arial" w:hAnsi="Arial" w:cs="Arial"/>
          <w:i/>
          <w:iCs/>
          <w:sz w:val="16"/>
          <w:szCs w:val="16"/>
        </w:rPr>
        <w:t>an Ineligible gymnast could receive payments from an individual sponsor as long as the payments are not connected to or arranged by a referenced organization.</w:t>
      </w:r>
    </w:p>
    <w:p w14:paraId="7FB1D118" w14:textId="276D0A9E" w:rsidR="00524D69"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3C26AD69" w14:textId="77777777" w:rsidR="00D26680" w:rsidRDefault="00D26680" w:rsidP="00D26680">
      <w:pPr>
        <w:tabs>
          <w:tab w:val="left" w:pos="1122"/>
        </w:tabs>
        <w:spacing w:line="235" w:lineRule="auto"/>
        <w:ind w:left="284" w:hanging="284"/>
        <w:jc w:val="both"/>
        <w:rPr>
          <w:rFonts w:ascii="Arial" w:hAnsi="Arial" w:cs="Arial"/>
          <w:i/>
          <w:iCs/>
          <w:sz w:val="16"/>
          <w:szCs w:val="16"/>
        </w:rPr>
      </w:pPr>
    </w:p>
    <w:p w14:paraId="6E108157" w14:textId="77777777" w:rsidR="002739F3" w:rsidRDefault="002739F3" w:rsidP="00D26680">
      <w:pPr>
        <w:tabs>
          <w:tab w:val="left" w:pos="1122"/>
        </w:tabs>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827F28">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487F924D" w14:textId="77777777" w:rsidR="00D26680" w:rsidRPr="00827F28" w:rsidRDefault="00D26680" w:rsidP="00D26680">
      <w:pPr>
        <w:tabs>
          <w:tab w:val="left" w:pos="1122"/>
        </w:tabs>
        <w:spacing w:line="235" w:lineRule="auto"/>
        <w:ind w:left="284" w:hanging="284"/>
        <w:jc w:val="both"/>
        <w:rPr>
          <w:rFonts w:ascii="Arial" w:hAnsi="Arial" w:cs="Arial"/>
          <w:i/>
          <w:iCs/>
          <w:sz w:val="16"/>
          <w:szCs w:val="16"/>
        </w:rPr>
      </w:pPr>
    </w:p>
    <w:p w14:paraId="0A3ECAF0" w14:textId="15A7F996" w:rsidR="002739F3" w:rsidRDefault="002739F3" w:rsidP="0022733B">
      <w:pPr>
        <w:tabs>
          <w:tab w:val="left" w:pos="1122"/>
        </w:tabs>
        <w:spacing w:after="60" w:line="235" w:lineRule="auto"/>
        <w:ind w:left="284" w:hanging="284"/>
        <w:jc w:val="both"/>
        <w:rPr>
          <w:sz w:val="15"/>
          <w:szCs w:val="15"/>
        </w:rPr>
      </w:pPr>
      <w:r>
        <w:rPr>
          <w:rFonts w:ascii="Arial" w:hAnsi="Arial" w:cs="Arial"/>
          <w:i/>
          <w:iCs/>
          <w:sz w:val="16"/>
          <w:szCs w:val="16"/>
        </w:rPr>
        <w:t xml:space="preserve">      </w:t>
      </w:r>
      <w:r w:rsidRPr="00827F28">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7C39206C" w14:textId="77777777" w:rsidR="00F763BD" w:rsidRPr="00DD6CB8" w:rsidRDefault="00F763BD" w:rsidP="0022733B">
      <w:pPr>
        <w:tabs>
          <w:tab w:val="left" w:pos="1122"/>
        </w:tabs>
        <w:spacing w:after="60" w:line="235" w:lineRule="auto"/>
        <w:ind w:left="284" w:hanging="284"/>
        <w:jc w:val="both"/>
        <w:rPr>
          <w:rFonts w:asciiTheme="majorHAnsi" w:hAnsiTheme="majorHAnsi" w:cstheme="majorHAnsi"/>
          <w:i/>
          <w:w w:val="85"/>
          <w:sz w:val="15"/>
          <w:szCs w:val="15"/>
        </w:rPr>
      </w:pPr>
    </w:p>
  </w:footnote>
  <w:footnote w:id="88">
    <w:p w14:paraId="15916B17" w14:textId="52F297F7" w:rsidR="009B25E0" w:rsidRDefault="009B25E0" w:rsidP="00854A09">
      <w:pPr>
        <w:ind w:left="270" w:hanging="270"/>
        <w:jc w:val="both"/>
        <w:rPr>
          <w:rFonts w:ascii="Arial" w:hAnsi="Arial" w:cs="Arial"/>
          <w:i/>
          <w:iCs/>
          <w:sz w:val="16"/>
          <w:szCs w:val="16"/>
        </w:rPr>
      </w:pPr>
      <w:r w:rsidRPr="00835C2E">
        <w:rPr>
          <w:rStyle w:val="FootnoteReference"/>
          <w:rFonts w:ascii="Arial" w:hAnsi="Arial" w:cs="Arial"/>
          <w:b/>
          <w:sz w:val="18"/>
          <w:szCs w:val="16"/>
          <w:vertAlign w:val="superscript"/>
        </w:rPr>
        <w:footnoteRef/>
      </w:r>
      <w:r w:rsidRPr="004E7047">
        <w:rPr>
          <w:rFonts w:ascii="Arial" w:hAnsi="Arial" w:cs="Arial"/>
          <w:sz w:val="18"/>
          <w:szCs w:val="18"/>
        </w:rPr>
        <w:t xml:space="preserve">  </w:t>
      </w:r>
      <w:r w:rsidRPr="004E704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031B68F3" w14:textId="77777777" w:rsidR="00854A09" w:rsidRPr="004E7047" w:rsidRDefault="00854A09" w:rsidP="004E7047">
      <w:pPr>
        <w:ind w:left="270" w:hanging="270"/>
        <w:jc w:val="both"/>
        <w:rPr>
          <w:rFonts w:cs="Arial"/>
          <w:sz w:val="18"/>
          <w:szCs w:val="18"/>
          <w:lang w:val="en-CA"/>
        </w:rPr>
      </w:pPr>
    </w:p>
  </w:footnote>
  <w:footnote w:id="89">
    <w:p w14:paraId="4DEDFB6F" w14:textId="477A19C5" w:rsidR="0061151C" w:rsidRPr="00B31776" w:rsidRDefault="0061151C" w:rsidP="00981135">
      <w:pPr>
        <w:ind w:left="270" w:hanging="270"/>
        <w:jc w:val="both"/>
        <w:rPr>
          <w:rFonts w:ascii="Arial" w:hAnsi="Arial" w:cs="Arial"/>
          <w:i/>
          <w:sz w:val="16"/>
          <w:szCs w:val="16"/>
        </w:rPr>
      </w:pPr>
      <w:r w:rsidRPr="00835C2E">
        <w:rPr>
          <w:rStyle w:val="FootnoteReference"/>
          <w:rFonts w:ascii="Arial" w:hAnsi="Arial" w:cs="Arial"/>
          <w:b/>
          <w:sz w:val="18"/>
          <w:szCs w:val="16"/>
          <w:vertAlign w:val="superscript"/>
        </w:rPr>
        <w:footnoteRef/>
      </w:r>
      <w:r w:rsidRPr="00B31776">
        <w:rPr>
          <w:rFonts w:ascii="Arial" w:hAnsi="Arial" w:cs="Arial"/>
          <w:sz w:val="18"/>
          <w:szCs w:val="16"/>
          <w:vertAlign w:val="superscript"/>
        </w:rPr>
        <w:t xml:space="preserve"> </w:t>
      </w:r>
      <w:r>
        <w:rPr>
          <w:rFonts w:ascii="Arial" w:hAnsi="Arial" w:cs="Arial"/>
          <w:sz w:val="18"/>
          <w:szCs w:val="16"/>
          <w:vertAlign w:val="superscript"/>
        </w:rPr>
        <w:tab/>
      </w:r>
      <w:r w:rsidRPr="00B31776">
        <w:rPr>
          <w:rFonts w:ascii="Arial" w:hAnsi="Arial" w:cs="Arial"/>
          <w:i/>
          <w:sz w:val="16"/>
          <w:szCs w:val="16"/>
        </w:rPr>
        <w:t xml:space="preserve">[Comment to Article 10.14.2: In many Team Sports and some </w:t>
      </w:r>
      <w:r w:rsidR="0023422E">
        <w:rPr>
          <w:rFonts w:ascii="Arial" w:hAnsi="Arial" w:cs="Arial"/>
          <w:i/>
          <w:sz w:val="16"/>
          <w:szCs w:val="16"/>
        </w:rPr>
        <w:t>I</w:t>
      </w:r>
      <w:r w:rsidR="0023422E" w:rsidRPr="00B31776">
        <w:rPr>
          <w:rFonts w:ascii="Arial" w:hAnsi="Arial" w:cs="Arial"/>
          <w:i/>
          <w:sz w:val="16"/>
          <w:szCs w:val="16"/>
        </w:rPr>
        <w:t xml:space="preserve">ndividual </w:t>
      </w:r>
      <w:r w:rsidR="0023422E">
        <w:rPr>
          <w:rFonts w:ascii="Arial" w:hAnsi="Arial" w:cs="Arial"/>
          <w:i/>
          <w:sz w:val="16"/>
          <w:szCs w:val="16"/>
        </w:rPr>
        <w:t>S</w:t>
      </w:r>
      <w:r w:rsidR="0023422E" w:rsidRPr="00B31776">
        <w:rPr>
          <w:rFonts w:ascii="Arial" w:hAnsi="Arial" w:cs="Arial"/>
          <w:i/>
          <w:sz w:val="16"/>
          <w:szCs w:val="16"/>
        </w:rPr>
        <w:t xml:space="preserve">ports </w:t>
      </w:r>
      <w:r w:rsidRPr="00B31776">
        <w:rPr>
          <w:rFonts w:ascii="Arial" w:hAnsi="Arial" w:cs="Arial"/>
          <w:i/>
          <w:sz w:val="16"/>
          <w:szCs w:val="16"/>
        </w:rPr>
        <w:t xml:space="preserve">(e.g., ski jumping and gymnastics), Athletes cannot effectively train on their own </w:t>
      </w:r>
      <w:r w:rsidRPr="00B31776">
        <w:rPr>
          <w:rFonts w:ascii="Arial" w:hAnsi="Arial" w:cs="Arial"/>
          <w:i/>
          <w:sz w:val="16"/>
          <w:szCs w:val="16"/>
        </w:rPr>
        <w:t>so as to be ready to compete at the end of the Athlete’s period of Ineligibility. During the training period described in this Article, an Ineligible Athlete may not compete or engage in any activity described in Article 10.14.1 other than training.]</w:t>
      </w:r>
    </w:p>
  </w:footnote>
  <w:footnote w:id="90">
    <w:p w14:paraId="38A5BBCD" w14:textId="65F656E2" w:rsidR="00EF11F4" w:rsidRDefault="00EF11F4" w:rsidP="0022733B">
      <w:pPr>
        <w:pStyle w:val="FootnoteText"/>
        <w:spacing w:after="0"/>
        <w:ind w:left="284" w:hanging="284"/>
        <w:rPr>
          <w:rFonts w:cs="Arial"/>
          <w:i/>
          <w:iCs/>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FA0EE4">
        <w:rPr>
          <w:rFonts w:cs="Arial"/>
          <w:sz w:val="16"/>
          <w:szCs w:val="16"/>
        </w:rPr>
        <w:tab/>
      </w:r>
      <w:r w:rsidRPr="00827F28">
        <w:rPr>
          <w:rFonts w:cs="Arial"/>
          <w:i/>
          <w:iCs/>
          <w:sz w:val="16"/>
          <w:szCs w:val="16"/>
          <w:lang w:val="en-CA"/>
        </w:rPr>
        <w:t>[Comment to Article 11.2: See Comment to Article 9 regarding team Competition in Individual Sports.]</w:t>
      </w:r>
    </w:p>
    <w:p w14:paraId="4311404E" w14:textId="77777777" w:rsidR="0022733B" w:rsidRPr="00827F28" w:rsidRDefault="0022733B" w:rsidP="0022733B">
      <w:pPr>
        <w:pStyle w:val="FootnoteText"/>
        <w:spacing w:after="0"/>
        <w:ind w:left="284" w:hanging="284"/>
        <w:rPr>
          <w:rFonts w:cs="Arial"/>
          <w:sz w:val="16"/>
          <w:szCs w:val="16"/>
          <w:lang w:val="en-CA"/>
        </w:rPr>
      </w:pPr>
    </w:p>
  </w:footnote>
  <w:footnote w:id="91">
    <w:p w14:paraId="2B95B3C8" w14:textId="116A46CB"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B31776">
        <w:rPr>
          <w:rFonts w:ascii="Arial" w:hAnsi="Arial" w:cs="Arial"/>
          <w:sz w:val="16"/>
          <w:szCs w:val="16"/>
        </w:rPr>
        <w:t xml:space="preserve"> </w:t>
      </w:r>
      <w:r>
        <w:rPr>
          <w:rFonts w:ascii="Arial" w:hAnsi="Arial" w:cs="Arial"/>
          <w:sz w:val="16"/>
          <w:szCs w:val="16"/>
        </w:rPr>
        <w:tab/>
      </w:r>
      <w:r w:rsidRPr="00B31776">
        <w:rPr>
          <w:rFonts w:ascii="Arial" w:hAnsi="Arial" w:cs="Arial"/>
          <w:i/>
          <w:iCs/>
          <w:sz w:val="16"/>
          <w:szCs w:val="16"/>
        </w:rPr>
        <w:t>[Comment to Article 11.3: For example, the International Olympic Committee could establish rules which would require Disqualification of a team from the Olympic Games based on a lesser number of anti-doping rule violations during the period of the Games.</w:t>
      </w:r>
      <w:r w:rsidRPr="00B31776">
        <w:rPr>
          <w:rFonts w:ascii="Arial" w:hAnsi="Arial" w:cs="Arial"/>
          <w:i/>
          <w:iCs/>
          <w:sz w:val="16"/>
          <w:szCs w:val="16"/>
        </w:rPr>
        <w:fldChar w:fldCharType="begin"/>
      </w:r>
      <w:r w:rsidRPr="00B31776">
        <w:rPr>
          <w:rFonts w:ascii="Arial" w:hAnsi="Arial" w:cs="Arial"/>
          <w:i/>
          <w:iCs/>
          <w:sz w:val="16"/>
          <w:szCs w:val="16"/>
        </w:rPr>
        <w:instrText xml:space="preserve"> SEQ CHAPTER \h \r 1</w:instrText>
      </w:r>
      <w:r w:rsidRPr="00B31776">
        <w:rPr>
          <w:rFonts w:ascii="Arial" w:hAnsi="Arial" w:cs="Arial"/>
          <w:i/>
          <w:iCs/>
          <w:sz w:val="16"/>
          <w:szCs w:val="16"/>
        </w:rPr>
        <w:fldChar w:fldCharType="end"/>
      </w:r>
      <w:r w:rsidRPr="00B31776">
        <w:rPr>
          <w:rFonts w:ascii="Arial" w:hAnsi="Arial" w:cs="Arial"/>
          <w:i/>
          <w:iCs/>
          <w:sz w:val="16"/>
          <w:szCs w:val="16"/>
        </w:rPr>
        <w:t>]</w:t>
      </w:r>
    </w:p>
    <w:p w14:paraId="2BA713C4" w14:textId="77777777" w:rsidR="006B2783" w:rsidRPr="00B31776" w:rsidRDefault="006B2783" w:rsidP="00981135">
      <w:pPr>
        <w:ind w:left="270" w:hanging="270"/>
        <w:jc w:val="both"/>
        <w:rPr>
          <w:rFonts w:ascii="Arial" w:hAnsi="Arial" w:cs="Arial"/>
          <w:sz w:val="16"/>
          <w:szCs w:val="16"/>
          <w:highlight w:val="yellow"/>
        </w:rPr>
      </w:pPr>
    </w:p>
  </w:footnote>
  <w:footnote w:id="92">
    <w:p w14:paraId="5B5DBEA5" w14:textId="5EFD3167" w:rsidR="00501130" w:rsidRPr="00827F28" w:rsidRDefault="00501130" w:rsidP="004E7047">
      <w:pPr>
        <w:pStyle w:val="FootnoteText"/>
        <w:ind w:left="284" w:hanging="284"/>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3C3A5B">
        <w:rPr>
          <w:rFonts w:cs="Arial"/>
          <w:sz w:val="16"/>
          <w:szCs w:val="16"/>
        </w:rPr>
        <w:tab/>
      </w:r>
      <w:r w:rsidRPr="00827F28">
        <w:rPr>
          <w:rFonts w:cs="Arial"/>
          <w:i/>
          <w:iCs/>
          <w:sz w:val="16"/>
          <w:szCs w:val="16"/>
          <w:lang w:val="en-CA"/>
        </w:rPr>
        <w:t>[Comment to Article 11.2</w:t>
      </w:r>
      <w:r>
        <w:rPr>
          <w:rFonts w:cs="Arial"/>
          <w:i/>
          <w:iCs/>
          <w:sz w:val="16"/>
          <w:szCs w:val="16"/>
          <w:lang w:val="en-CA"/>
        </w:rPr>
        <w:t>.2</w:t>
      </w:r>
      <w:r w:rsidRPr="00827F28">
        <w:rPr>
          <w:rFonts w:cs="Arial"/>
          <w:i/>
          <w:iCs/>
          <w:sz w:val="16"/>
          <w:szCs w:val="16"/>
          <w:lang w:val="en-CA"/>
        </w:rPr>
        <w:t>: See Comment to Article 9 regarding team Competition in Individual Sports.]</w:t>
      </w:r>
    </w:p>
  </w:footnote>
  <w:footnote w:id="93">
    <w:p w14:paraId="562E783A" w14:textId="25F07BD7" w:rsidR="0061151C" w:rsidRPr="005122E9" w:rsidRDefault="0061151C" w:rsidP="0022733B">
      <w:pPr>
        <w:pStyle w:val="FootnoteText"/>
        <w:spacing w:after="0"/>
        <w:ind w:left="270" w:hanging="270"/>
        <w:jc w:val="both"/>
        <w:rPr>
          <w:vertAlign w:val="superscript"/>
        </w:rPr>
      </w:pPr>
      <w:r w:rsidRPr="00106FC1">
        <w:rPr>
          <w:rStyle w:val="FootnoteReference"/>
          <w:b/>
          <w:sz w:val="18"/>
          <w:vertAlign w:val="superscript"/>
        </w:rPr>
        <w:footnoteRef/>
      </w:r>
      <w:r w:rsidRPr="005122E9">
        <w:rPr>
          <w:vertAlign w:val="superscript"/>
        </w:rPr>
        <w:t xml:space="preserve"> </w:t>
      </w:r>
      <w:r>
        <w:rPr>
          <w:vertAlign w:val="superscript"/>
        </w:rPr>
        <w:tab/>
      </w:r>
      <w:r w:rsidRPr="005122E9">
        <w:rPr>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Pr>
          <w:i/>
          <w:sz w:val="16"/>
          <w:szCs w:val="16"/>
        </w:rPr>
        <w:t>National F</w:t>
      </w:r>
      <w:r w:rsidRPr="005122E9">
        <w:rPr>
          <w:i/>
          <w:sz w:val="16"/>
          <w:szCs w:val="16"/>
        </w:rPr>
        <w:t>ederations, who might benefit from having another competitor Disqualified.]</w:t>
      </w:r>
    </w:p>
  </w:footnote>
  <w:footnote w:id="94">
    <w:p w14:paraId="125C5FF6" w14:textId="0302AC2F" w:rsidR="0061151C" w:rsidRDefault="0061151C" w:rsidP="00981135">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B31776">
        <w:rPr>
          <w:rFonts w:ascii="Arial" w:hAnsi="Arial" w:cs="Arial"/>
        </w:rPr>
        <w:t xml:space="preserve"> </w:t>
      </w:r>
      <w:r>
        <w:rPr>
          <w:rFonts w:ascii="Arial" w:hAnsi="Arial" w:cs="Arial"/>
        </w:rPr>
        <w:tab/>
      </w:r>
      <w:r w:rsidRPr="00B31776">
        <w:rPr>
          <w:rFonts w:ascii="Arial" w:hAnsi="Arial" w:cs="Arial"/>
          <w:i/>
          <w:sz w:val="16"/>
        </w:rPr>
        <w:t xml:space="preserve">[Comment to Article 13.1.1: The revised language is not intended to make a substantive change to the 2015 Code, but rather for clarification. For example, where an Athlete was charged in the first instance hearing only with </w:t>
      </w:r>
      <w:r w:rsidRPr="00B31776">
        <w:rPr>
          <w:rFonts w:ascii="Arial" w:hAnsi="Arial" w:cs="Arial"/>
          <w:i/>
          <w:sz w:val="16"/>
        </w:rPr>
        <w:t>Tampering but the same conduct could also constitute Complicity, an appealing party could pursue both Tampering and Complicity charges against the Athlete in the appeal.]</w:t>
      </w:r>
    </w:p>
    <w:p w14:paraId="189443D8" w14:textId="77777777" w:rsidR="0061151C" w:rsidRPr="00B31776" w:rsidRDefault="0061151C" w:rsidP="00981135">
      <w:pPr>
        <w:ind w:left="270" w:hanging="270"/>
        <w:jc w:val="both"/>
        <w:rPr>
          <w:rFonts w:ascii="Arial" w:hAnsi="Arial" w:cs="Arial"/>
          <w:i/>
          <w:sz w:val="20"/>
          <w:highlight w:val="yellow"/>
        </w:rPr>
      </w:pPr>
    </w:p>
  </w:footnote>
  <w:footnote w:id="95">
    <w:p w14:paraId="6624E0A7" w14:textId="3D50BBA8" w:rsidR="0061151C" w:rsidRDefault="0061151C" w:rsidP="00981135">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F57B3C">
        <w:rPr>
          <w:rFonts w:ascii="Arial" w:hAnsi="Arial" w:cs="Arial"/>
          <w:i/>
          <w:sz w:val="16"/>
          <w:szCs w:val="16"/>
        </w:rPr>
        <w:t>[Comment to Article 13.1.2: CAS proceedings are de novo. Prior proceedings do not limit the evidence or carry weight in the hearing before CAS.]</w:t>
      </w:r>
    </w:p>
    <w:p w14:paraId="79720FCD" w14:textId="77777777" w:rsidR="0061151C" w:rsidRPr="00F57B3C" w:rsidRDefault="0061151C" w:rsidP="00981135">
      <w:pPr>
        <w:ind w:left="270" w:hanging="270"/>
        <w:jc w:val="both"/>
        <w:rPr>
          <w:rFonts w:ascii="Arial" w:hAnsi="Arial" w:cs="Arial"/>
          <w:i/>
          <w:sz w:val="16"/>
          <w:szCs w:val="16"/>
        </w:rPr>
      </w:pPr>
    </w:p>
  </w:footnote>
  <w:footnote w:id="96">
    <w:p w14:paraId="0E6EA6EE" w14:textId="77777777" w:rsidR="001757C0" w:rsidRDefault="001757C0" w:rsidP="001757C0">
      <w:pPr>
        <w:ind w:left="270" w:hanging="270"/>
        <w:jc w:val="both"/>
        <w:rPr>
          <w:rFonts w:ascii="Arial" w:hAnsi="Arial" w:cs="Arial"/>
          <w:i/>
          <w:sz w:val="16"/>
          <w:szCs w:val="16"/>
        </w:rPr>
      </w:pPr>
      <w:r w:rsidRPr="00106FC1">
        <w:rPr>
          <w:rStyle w:val="FootnoteReference"/>
          <w:rFonts w:ascii="Arial" w:hAnsi="Arial" w:cs="Arial"/>
          <w:b/>
          <w:sz w:val="18"/>
          <w:szCs w:val="16"/>
          <w:vertAlign w:val="superscript"/>
        </w:rPr>
        <w:footnoteRef/>
      </w:r>
      <w:r w:rsidRPr="00F57B3C">
        <w:rPr>
          <w:rFonts w:ascii="Arial" w:hAnsi="Arial" w:cs="Arial"/>
          <w:sz w:val="16"/>
          <w:szCs w:val="16"/>
        </w:rPr>
        <w:t xml:space="preserve"> </w:t>
      </w:r>
      <w:r>
        <w:rPr>
          <w:rFonts w:ascii="Arial" w:hAnsi="Arial" w:cs="Arial"/>
          <w:sz w:val="16"/>
          <w:szCs w:val="16"/>
        </w:rPr>
        <w:tab/>
      </w:r>
      <w:r w:rsidRPr="00F57B3C">
        <w:rPr>
          <w:rFonts w:ascii="Arial" w:hAnsi="Arial" w:cs="Arial"/>
          <w:i/>
          <w:sz w:val="16"/>
          <w:szCs w:val="16"/>
        </w:rPr>
        <w:t xml:space="preserve">[Comment to Article 13.1.3: Where a decision has been rendered before the final stage of </w:t>
      </w:r>
      <w:r w:rsidRPr="00F57B3C">
        <w:rPr>
          <w:rFonts w:ascii="Arial" w:hAnsi="Arial" w:cs="Arial"/>
          <w:i/>
          <w:sz w:val="16"/>
          <w:szCs w:val="16"/>
          <w:highlight w:val="lightGray"/>
        </w:rPr>
        <w:t>[IF]</w:t>
      </w:r>
      <w:r w:rsidRPr="00F57B3C">
        <w:rPr>
          <w:rFonts w:ascii="Arial" w:hAnsi="Arial" w:cs="Arial"/>
          <w:i/>
          <w:sz w:val="16"/>
          <w:szCs w:val="16"/>
        </w:rPr>
        <w:t xml:space="preserve">’s process (for example, a first hearing) and no party elects to appeal that decision to the next level of </w:t>
      </w:r>
      <w:r w:rsidRPr="00F57B3C">
        <w:rPr>
          <w:rFonts w:ascii="Arial" w:hAnsi="Arial" w:cs="Arial"/>
          <w:i/>
          <w:sz w:val="16"/>
          <w:szCs w:val="16"/>
          <w:highlight w:val="lightGray"/>
        </w:rPr>
        <w:t>[IF]</w:t>
      </w:r>
      <w:r w:rsidRPr="00F57B3C">
        <w:rPr>
          <w:rFonts w:ascii="Arial" w:hAnsi="Arial" w:cs="Arial"/>
          <w:i/>
          <w:sz w:val="16"/>
          <w:szCs w:val="16"/>
        </w:rPr>
        <w:t xml:space="preserve">’s process (e.g., the Managing Board), then WADA may bypass the remaining steps in </w:t>
      </w:r>
      <w:r w:rsidRPr="00F57B3C">
        <w:rPr>
          <w:rFonts w:ascii="Arial" w:hAnsi="Arial" w:cs="Arial"/>
          <w:i/>
          <w:sz w:val="16"/>
          <w:szCs w:val="16"/>
          <w:highlight w:val="lightGray"/>
        </w:rPr>
        <w:t>[IF]</w:t>
      </w:r>
      <w:r w:rsidRPr="00F57B3C">
        <w:rPr>
          <w:rFonts w:ascii="Arial" w:hAnsi="Arial" w:cs="Arial"/>
          <w:i/>
          <w:sz w:val="16"/>
          <w:szCs w:val="16"/>
        </w:rPr>
        <w:t>’s internal process and appeal directly to CAS.]</w:t>
      </w:r>
    </w:p>
    <w:p w14:paraId="4606A3B2" w14:textId="77777777" w:rsidR="001757C0" w:rsidRPr="00F57B3C" w:rsidRDefault="001757C0" w:rsidP="001757C0">
      <w:pPr>
        <w:jc w:val="both"/>
        <w:rPr>
          <w:rFonts w:ascii="Arial" w:hAnsi="Arial" w:cs="Arial"/>
          <w:i/>
          <w:sz w:val="16"/>
          <w:szCs w:val="16"/>
        </w:rPr>
      </w:pPr>
    </w:p>
  </w:footnote>
  <w:footnote w:id="97">
    <w:p w14:paraId="3848F950" w14:textId="5CF024BD" w:rsidR="0061151C" w:rsidRPr="00F57B3C" w:rsidRDefault="0061151C" w:rsidP="00981135">
      <w:pPr>
        <w:ind w:left="270" w:hanging="270"/>
        <w:jc w:val="both"/>
        <w:rPr>
          <w:rFonts w:ascii="Arial" w:hAnsi="Arial" w:cs="Arial"/>
          <w:i/>
          <w:sz w:val="20"/>
        </w:rPr>
      </w:pPr>
      <w:r w:rsidRPr="00106FC1">
        <w:rPr>
          <w:rStyle w:val="FootnoteReference"/>
          <w:rFonts w:ascii="Arial" w:hAnsi="Arial" w:cs="Arial"/>
          <w:b/>
          <w:sz w:val="18"/>
          <w:vertAlign w:val="superscript"/>
        </w:rPr>
        <w:footnoteRef/>
      </w:r>
      <w:r w:rsidRPr="00E85C4C">
        <w:rPr>
          <w:rFonts w:ascii="Arial" w:hAnsi="Arial" w:cs="Arial"/>
          <w:vertAlign w:val="superscript"/>
        </w:rPr>
        <w:t xml:space="preserve"> </w:t>
      </w:r>
      <w:r>
        <w:rPr>
          <w:vertAlign w:val="superscript"/>
        </w:rPr>
        <w:tab/>
      </w:r>
      <w:r w:rsidRPr="00F57B3C">
        <w:rPr>
          <w:rFonts w:ascii="Arial" w:hAnsi="Arial" w:cs="Arial"/>
          <w:i/>
          <w:sz w:val="16"/>
        </w:rPr>
        <w:t>[Comment to Article 13.2.1: CAS decisions are final and binding except for any review required by law applicable to the annulment or enforcement of arbitral awards.]</w:t>
      </w:r>
    </w:p>
  </w:footnote>
  <w:footnote w:id="98">
    <w:p w14:paraId="1D0AB99F" w14:textId="77777777" w:rsidR="00E11E02" w:rsidRDefault="00E11E02" w:rsidP="002A5A5E">
      <w:pPr>
        <w:pStyle w:val="FootnoteText"/>
        <w:spacing w:after="0"/>
        <w:ind w:left="284" w:hanging="284"/>
        <w:jc w:val="both"/>
        <w:rPr>
          <w:rFonts w:cs="Arial"/>
          <w:i/>
          <w:iCs/>
          <w:sz w:val="16"/>
          <w:szCs w:val="16"/>
          <w:lang w:val="en-GB"/>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Pr>
          <w:rFonts w:cs="Arial"/>
          <w:sz w:val="16"/>
          <w:szCs w:val="16"/>
        </w:rPr>
        <w:t xml:space="preserve">  </w:t>
      </w:r>
      <w:r w:rsidRPr="00827F28">
        <w:rPr>
          <w:rFonts w:cs="Arial"/>
          <w:i/>
          <w:iCs/>
          <w:sz w:val="16"/>
          <w:szCs w:val="16"/>
        </w:rPr>
        <w:t xml:space="preserve">[Comment to Article 13.2.2: </w:t>
      </w:r>
      <w:r w:rsidRPr="00827F28">
        <w:rPr>
          <w:rFonts w:cs="Arial"/>
          <w:i/>
          <w:iCs/>
          <w:sz w:val="16"/>
          <w:szCs w:val="16"/>
          <w:lang w:val="en-GB"/>
        </w:rPr>
        <w:t>For Therapeutic Use Exemption appeals it is recommended that the appellate body include at least one physician with experience of Therapeutic Use Exemptions.]</w:t>
      </w:r>
    </w:p>
    <w:p w14:paraId="5F0E65F7" w14:textId="77777777" w:rsidR="001426C2" w:rsidRPr="00827F28" w:rsidRDefault="001426C2" w:rsidP="002A5A5E">
      <w:pPr>
        <w:pStyle w:val="FootnoteText"/>
        <w:spacing w:after="0"/>
        <w:ind w:left="284" w:hanging="284"/>
        <w:jc w:val="both"/>
        <w:rPr>
          <w:rFonts w:cs="Arial"/>
          <w:sz w:val="16"/>
          <w:szCs w:val="16"/>
          <w:lang w:val="en-CA"/>
        </w:rPr>
      </w:pPr>
    </w:p>
  </w:footnote>
  <w:footnote w:id="99">
    <w:p w14:paraId="3020891A" w14:textId="1D53DE8F" w:rsidR="005673D1" w:rsidRPr="00827F28" w:rsidRDefault="005673D1" w:rsidP="0022733B">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1426C2">
        <w:rPr>
          <w:rFonts w:cs="Arial"/>
          <w:b/>
          <w:bCs/>
          <w:szCs w:val="18"/>
          <w:vertAlign w:val="superscript"/>
        </w:rPr>
        <w:tab/>
      </w:r>
      <w:r w:rsidRPr="00827F28">
        <w:rPr>
          <w:rFonts w:cs="Arial"/>
          <w:i/>
          <w:iCs/>
          <w:sz w:val="16"/>
          <w:szCs w:val="16"/>
        </w:rPr>
        <w:t>[Comment to Article 13.2.3.2: In such cases, the respondent(s) shall also have the right to cross-appeal.]</w:t>
      </w:r>
    </w:p>
  </w:footnote>
  <w:footnote w:id="100">
    <w:p w14:paraId="4A2230B0" w14:textId="77777777" w:rsidR="00E77A59" w:rsidRDefault="00E77A59" w:rsidP="00E77A59">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57B3C">
        <w:rPr>
          <w:rFonts w:ascii="Arial" w:hAnsi="Arial" w:cs="Arial"/>
          <w:i/>
          <w:sz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CB29A7E" w14:textId="77777777" w:rsidR="00E77A59" w:rsidRPr="00F57B3C" w:rsidRDefault="00E77A59" w:rsidP="00E77A59">
      <w:pPr>
        <w:ind w:left="270" w:hanging="270"/>
        <w:jc w:val="both"/>
        <w:rPr>
          <w:rFonts w:ascii="Arial" w:hAnsi="Arial" w:cs="Arial"/>
          <w:i/>
          <w:sz w:val="16"/>
        </w:rPr>
      </w:pPr>
    </w:p>
  </w:footnote>
  <w:footnote w:id="101">
    <w:p w14:paraId="493FF996" w14:textId="364BEBD8" w:rsidR="00514576" w:rsidRDefault="00514576" w:rsidP="0022733B">
      <w:pPr>
        <w:pStyle w:val="FootnoteText"/>
        <w:spacing w:after="0"/>
        <w:ind w:left="284" w:hanging="284"/>
        <w:rPr>
          <w:i/>
          <w:iCs/>
          <w:sz w:val="16"/>
          <w:szCs w:val="16"/>
        </w:rPr>
      </w:pPr>
      <w:r w:rsidRPr="00D956F9">
        <w:rPr>
          <w:rStyle w:val="FootnoteReference"/>
          <w:rFonts w:cs="Arial"/>
          <w:b/>
          <w:sz w:val="18"/>
          <w:vertAlign w:val="superscript"/>
        </w:rPr>
        <w:footnoteRef/>
      </w:r>
      <w:r w:rsidRPr="004E7047">
        <w:rPr>
          <w:sz w:val="16"/>
          <w:szCs w:val="16"/>
        </w:rPr>
        <w:t xml:space="preserve"> </w:t>
      </w:r>
      <w:r w:rsidR="0022733B">
        <w:rPr>
          <w:sz w:val="16"/>
          <w:szCs w:val="16"/>
        </w:rPr>
        <w:tab/>
      </w:r>
      <w:r w:rsidR="008153DC" w:rsidRPr="004E7047">
        <w:rPr>
          <w:i/>
          <w:iCs/>
          <w:sz w:val="16"/>
          <w:szCs w:val="16"/>
        </w:rPr>
        <w:t>[Comment to Article 13.2.5: For the avoidance of doubt, this provision is not intended to limit any other available right of intervention for any Anti-Doping Organization such as, for example, under the CAS Code.]</w:t>
      </w:r>
    </w:p>
    <w:p w14:paraId="2B1BE6AD" w14:textId="77777777" w:rsidR="0022733B" w:rsidRPr="004E7047" w:rsidRDefault="0022733B" w:rsidP="0022733B">
      <w:pPr>
        <w:pStyle w:val="FootnoteText"/>
        <w:spacing w:after="0"/>
        <w:ind w:left="284" w:hanging="284"/>
        <w:rPr>
          <w:sz w:val="16"/>
          <w:szCs w:val="16"/>
        </w:rPr>
      </w:pPr>
    </w:p>
  </w:footnote>
  <w:footnote w:id="102">
    <w:p w14:paraId="2B00E21A" w14:textId="77777777" w:rsidR="005903DC" w:rsidRDefault="005903DC" w:rsidP="005903DC">
      <w:pPr>
        <w:ind w:left="270" w:hanging="270"/>
        <w:jc w:val="both"/>
        <w:rPr>
          <w:rFonts w:ascii="Arial" w:hAnsi="Arial" w:cs="Arial"/>
          <w:i/>
          <w:sz w:val="16"/>
        </w:rPr>
      </w:pPr>
      <w:r w:rsidRPr="00106FC1">
        <w:rPr>
          <w:rStyle w:val="FootnoteReference"/>
          <w:rFonts w:ascii="Arial" w:hAnsi="Arial" w:cs="Arial"/>
          <w:b/>
          <w:sz w:val="18"/>
          <w:vertAlign w:val="superscript"/>
        </w:rPr>
        <w:footnoteRef/>
      </w:r>
      <w:r w:rsidRPr="00F57B3C">
        <w:rPr>
          <w:rFonts w:ascii="Arial" w:hAnsi="Arial" w:cs="Arial"/>
        </w:rPr>
        <w:t xml:space="preserve"> </w:t>
      </w:r>
      <w:r>
        <w:rPr>
          <w:rFonts w:ascii="Arial" w:hAnsi="Arial" w:cs="Arial"/>
        </w:rPr>
        <w:tab/>
      </w:r>
      <w:r w:rsidRPr="00F57B3C">
        <w:rPr>
          <w:rFonts w:ascii="Arial" w:hAnsi="Arial" w:cs="Arial"/>
          <w:i/>
          <w:sz w:val="16"/>
        </w:rPr>
        <w:t>[Comment to Article 13.3: Given the different circumstances of each anti-doping rule violation investigation</w:t>
      </w:r>
      <w:r>
        <w:rPr>
          <w:rFonts w:ascii="Arial" w:hAnsi="Arial" w:cs="Arial"/>
          <w:i/>
          <w:sz w:val="16"/>
        </w:rPr>
        <w:t xml:space="preserve"> and </w:t>
      </w:r>
      <w:r w:rsidRPr="00F57B3C">
        <w:rPr>
          <w:rFonts w:ascii="Arial" w:hAnsi="Arial" w:cs="Arial"/>
          <w:i/>
          <w:sz w:val="16"/>
        </w:rPr>
        <w:t xml:space="preserve">Results Management process, it is not feasible to establish a fixed </w:t>
      </w:r>
      <w:r w:rsidRPr="00F57B3C">
        <w:rPr>
          <w:rFonts w:ascii="Arial" w:hAnsi="Arial" w:cs="Arial"/>
          <w:i/>
          <w:sz w:val="16"/>
        </w:rPr>
        <w:t xml:space="preserve">time period for </w:t>
      </w:r>
      <w:r w:rsidRPr="00F57B3C">
        <w:rPr>
          <w:rFonts w:ascii="Arial" w:hAnsi="Arial" w:cs="Arial"/>
          <w:i/>
          <w:sz w:val="16"/>
          <w:highlight w:val="lightGray"/>
        </w:rPr>
        <w:t>[IF]</w:t>
      </w:r>
      <w:r w:rsidRPr="00F57B3C">
        <w:rPr>
          <w:rFonts w:ascii="Arial" w:hAnsi="Arial" w:cs="Arial"/>
          <w:i/>
          <w:sz w:val="16"/>
        </w:rPr>
        <w:t xml:space="preserve"> to render a decision before WADA may intervene by appealing directly to CAS. Before taking such action, however, WADA will consult with </w:t>
      </w:r>
      <w:r w:rsidRPr="00F57B3C">
        <w:rPr>
          <w:rFonts w:ascii="Arial" w:hAnsi="Arial" w:cs="Arial"/>
          <w:i/>
          <w:sz w:val="16"/>
          <w:highlight w:val="lightGray"/>
        </w:rPr>
        <w:t>[IF]</w:t>
      </w:r>
      <w:r w:rsidRPr="00F57B3C">
        <w:rPr>
          <w:rFonts w:ascii="Arial" w:hAnsi="Arial" w:cs="Arial"/>
          <w:i/>
          <w:sz w:val="16"/>
        </w:rPr>
        <w:t xml:space="preserve"> and give </w:t>
      </w:r>
      <w:r w:rsidRPr="00F57B3C">
        <w:rPr>
          <w:rFonts w:ascii="Arial" w:hAnsi="Arial" w:cs="Arial"/>
          <w:i/>
          <w:sz w:val="16"/>
          <w:highlight w:val="lightGray"/>
        </w:rPr>
        <w:t>[IF]</w:t>
      </w:r>
      <w:r w:rsidRPr="00F57B3C">
        <w:rPr>
          <w:rFonts w:ascii="Arial" w:hAnsi="Arial" w:cs="Arial"/>
          <w:i/>
          <w:sz w:val="16"/>
        </w:rPr>
        <w:t xml:space="preserve"> an opportunity to explain why it has not yet rendered a decision.] </w:t>
      </w:r>
    </w:p>
    <w:p w14:paraId="5BEECCD8" w14:textId="77777777" w:rsidR="005903DC" w:rsidRPr="00F57B3C" w:rsidRDefault="005903DC" w:rsidP="005903DC">
      <w:pPr>
        <w:ind w:left="270" w:hanging="270"/>
        <w:jc w:val="both"/>
        <w:rPr>
          <w:rFonts w:ascii="Arial" w:hAnsi="Arial" w:cs="Arial"/>
          <w:i/>
          <w:sz w:val="20"/>
        </w:rPr>
      </w:pPr>
    </w:p>
  </w:footnote>
  <w:footnote w:id="103">
    <w:p w14:paraId="64E727E6" w14:textId="499B992D" w:rsidR="008C05EC" w:rsidRDefault="009B5452" w:rsidP="009B5452">
      <w:pPr>
        <w:pStyle w:val="FootnoteText"/>
        <w:ind w:left="284" w:hanging="284"/>
        <w:jc w:val="both"/>
        <w:rPr>
          <w:rStyle w:val="DeltaViewInsertion"/>
          <w:rFonts w:cs="Arial"/>
          <w:i/>
          <w:iCs/>
          <w:sz w:val="16"/>
          <w:szCs w:val="16"/>
        </w:rPr>
      </w:pPr>
      <w:r w:rsidRPr="0022733B">
        <w:rPr>
          <w:rStyle w:val="FootnoteReference"/>
          <w:rFonts w:cs="Arial"/>
          <w:b/>
          <w:bCs/>
          <w:sz w:val="18"/>
          <w:szCs w:val="18"/>
          <w:vertAlign w:val="superscript"/>
        </w:rPr>
        <w:footnoteRef/>
      </w:r>
      <w:r w:rsidRPr="00A407BE">
        <w:rPr>
          <w:rFonts w:cs="Arial"/>
          <w:sz w:val="16"/>
          <w:szCs w:val="16"/>
        </w:rPr>
        <w:t xml:space="preserve"> </w:t>
      </w:r>
      <w:r w:rsidR="0022733B">
        <w:rPr>
          <w:rFonts w:cs="Arial"/>
          <w:sz w:val="16"/>
          <w:szCs w:val="16"/>
        </w:rPr>
        <w:tab/>
      </w:r>
      <w:r w:rsidRPr="00CC3621">
        <w:rPr>
          <w:rStyle w:val="DeltaViewInsertion"/>
          <w:rFonts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95E55D7" w14:textId="77777777" w:rsidR="00060356" w:rsidRDefault="00060356" w:rsidP="002A5A5E">
      <w:pPr>
        <w:pStyle w:val="FootnoteText"/>
        <w:spacing w:after="0"/>
        <w:ind w:left="284"/>
        <w:jc w:val="both"/>
        <w:rPr>
          <w:szCs w:val="15"/>
        </w:rPr>
      </w:pPr>
    </w:p>
    <w:p w14:paraId="59AD51B0" w14:textId="05F8945F" w:rsidR="009B5452" w:rsidRPr="004E7047" w:rsidRDefault="00060356" w:rsidP="002A5A5E">
      <w:pPr>
        <w:pStyle w:val="FootnoteText"/>
        <w:spacing w:after="0"/>
        <w:ind w:left="284"/>
        <w:jc w:val="both"/>
        <w:rPr>
          <w:rFonts w:cs="Arial"/>
          <w:i/>
          <w:sz w:val="16"/>
          <w:szCs w:val="16"/>
        </w:rPr>
      </w:pPr>
      <w:r w:rsidRPr="00561B4E">
        <w:rPr>
          <w:i/>
          <w:sz w:val="16"/>
          <w:szCs w:val="16"/>
        </w:rPr>
        <w:t>Whether governed by CAS rules or Article 13.</w:t>
      </w:r>
      <w:r w:rsidR="00827F1E" w:rsidRPr="00561B4E">
        <w:rPr>
          <w:i/>
          <w:sz w:val="16"/>
          <w:szCs w:val="16"/>
        </w:rPr>
        <w:t>6</w:t>
      </w:r>
      <w:r w:rsidRPr="00561B4E">
        <w:rPr>
          <w:i/>
          <w:sz w:val="16"/>
          <w:szCs w:val="16"/>
        </w:rPr>
        <w:t>, a party’s deadline to appeal does not begin running until receipt of the decision. For that reason, there can be no expiration of a party's right to appeal if the party has not received the decision.]</w:t>
      </w:r>
    </w:p>
    <w:p w14:paraId="15897BEB" w14:textId="77777777" w:rsidR="0022733B" w:rsidRPr="004E7047" w:rsidRDefault="0022733B" w:rsidP="004E7047">
      <w:pPr>
        <w:pStyle w:val="FootnoteText"/>
        <w:ind w:left="284"/>
        <w:jc w:val="both"/>
        <w:rPr>
          <w:rFonts w:cs="Arial"/>
          <w:i/>
          <w:iCs/>
          <w:sz w:val="16"/>
          <w:szCs w:val="16"/>
        </w:rPr>
      </w:pPr>
    </w:p>
  </w:footnote>
  <w:footnote w:id="104">
    <w:p w14:paraId="626B2680" w14:textId="5E181D05" w:rsidR="00FF58C8" w:rsidRDefault="00FF58C8" w:rsidP="00FF58C8">
      <w:pPr>
        <w:pStyle w:val="FootnoteText"/>
        <w:ind w:left="284" w:hanging="284"/>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B91758">
        <w:rPr>
          <w:rFonts w:cs="Arial"/>
          <w:b/>
          <w:bCs/>
          <w:szCs w:val="18"/>
          <w:vertAlign w:val="superscript"/>
        </w:rPr>
        <w:tab/>
      </w:r>
      <w:r w:rsidRPr="002B4E9F">
        <w:rPr>
          <w:rFonts w:cs="Arial"/>
          <w:i/>
          <w:iCs/>
          <w:sz w:val="16"/>
          <w:szCs w:val="16"/>
        </w:rPr>
        <w:t>[Comment to Article 13.6.</w:t>
      </w:r>
      <w:r>
        <w:rPr>
          <w:rFonts w:cs="Arial"/>
          <w:i/>
          <w:iCs/>
          <w:sz w:val="16"/>
          <w:szCs w:val="16"/>
        </w:rPr>
        <w:t>2</w:t>
      </w:r>
      <w:r w:rsidRPr="002B4E9F">
        <w:rPr>
          <w:rFonts w:cs="Arial"/>
          <w:i/>
          <w:iCs/>
          <w:sz w:val="16"/>
          <w:szCs w:val="16"/>
        </w:rPr>
        <w:t>: For purposes of determining whether the complete file has been received, see also Article 14.2.3.]</w:t>
      </w:r>
    </w:p>
    <w:p w14:paraId="4BFBCCE1" w14:textId="77777777" w:rsidR="00B91758" w:rsidRPr="00827F28" w:rsidRDefault="00B91758" w:rsidP="00FF58C8">
      <w:pPr>
        <w:pStyle w:val="FootnoteText"/>
        <w:ind w:left="284" w:hanging="284"/>
        <w:rPr>
          <w:rFonts w:cs="Arial"/>
          <w:sz w:val="16"/>
          <w:szCs w:val="16"/>
          <w:lang w:val="en-CA"/>
        </w:rPr>
      </w:pPr>
    </w:p>
  </w:footnote>
  <w:footnote w:id="105">
    <w:p w14:paraId="7ADE0359" w14:textId="6237DFFE" w:rsidR="00B349F0" w:rsidRPr="00827F28" w:rsidRDefault="00B349F0"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B91758">
        <w:rPr>
          <w:rFonts w:cs="Arial"/>
          <w:sz w:val="16"/>
          <w:szCs w:val="16"/>
        </w:rPr>
        <w:tab/>
      </w:r>
      <w:r w:rsidRPr="00827F28">
        <w:rPr>
          <w:rFonts w:cs="Arial"/>
          <w:i/>
          <w:iCs/>
          <w:sz w:val="16"/>
          <w:szCs w:val="16"/>
        </w:rPr>
        <w:t xml:space="preserve">[Comment to Article 14.1.1: By way of example, WADA could decide to approve </w:t>
      </w:r>
      <w:r w:rsidRPr="004E7047">
        <w:rPr>
          <w:rFonts w:cs="Arial"/>
          <w:i/>
          <w:iCs/>
          <w:sz w:val="16"/>
          <w:szCs w:val="16"/>
          <w:shd w:val="clear" w:color="auto" w:fill="BFBFBF" w:themeFill="background1" w:themeFillShade="BF"/>
        </w:rPr>
        <w:t>[</w:t>
      </w:r>
      <w:r w:rsidR="002609FC" w:rsidRPr="002609FC">
        <w:rPr>
          <w:rFonts w:cs="Arial"/>
          <w:i/>
          <w:iCs/>
          <w:sz w:val="16"/>
          <w:szCs w:val="16"/>
          <w:shd w:val="clear" w:color="auto" w:fill="BFBFBF" w:themeFill="background1" w:themeFillShade="BF"/>
        </w:rPr>
        <w:t>IF</w:t>
      </w:r>
      <w:r w:rsidRPr="004E7047">
        <w:rPr>
          <w:rFonts w:cs="Arial"/>
          <w:i/>
          <w:iCs/>
          <w:sz w:val="16"/>
          <w:szCs w:val="16"/>
          <w:shd w:val="clear" w:color="auto" w:fill="BFBFBF" w:themeFill="background1" w:themeFillShade="BF"/>
        </w:rPr>
        <w:t>]</w:t>
      </w:r>
      <w:r w:rsidR="002609FC" w:rsidRPr="002609FC">
        <w:rPr>
          <w:rFonts w:cs="Arial"/>
          <w:i/>
          <w:iCs/>
          <w:sz w:val="16"/>
          <w:szCs w:val="16"/>
        </w:rPr>
        <w:t>’s</w:t>
      </w:r>
      <w:r w:rsidRPr="00827F28">
        <w:rPr>
          <w:rFonts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6">
    <w:p w14:paraId="606BAC28" w14:textId="277B4D55" w:rsidR="00676D67" w:rsidRPr="001057BD" w:rsidRDefault="00676D67" w:rsidP="00676D67">
      <w:pPr>
        <w:pStyle w:val="FootnoteText"/>
        <w:ind w:left="270" w:hanging="270"/>
      </w:pPr>
      <w:r w:rsidRPr="00676D67">
        <w:rPr>
          <w:rStyle w:val="FootnoteReference"/>
          <w:rFonts w:eastAsiaTheme="minorHAnsi" w:cs="Arial"/>
          <w:b/>
          <w:sz w:val="18"/>
          <w:szCs w:val="22"/>
          <w:vertAlign w:val="superscript"/>
        </w:rPr>
        <w:footnoteRef/>
      </w:r>
      <w:r>
        <w:t xml:space="preserve"> </w:t>
      </w:r>
      <w:r>
        <w:rPr>
          <w:rStyle w:val="normaltextrun"/>
          <w:rFonts w:cs="Arial"/>
          <w:i/>
          <w:iCs/>
          <w:color w:val="000000"/>
          <w:sz w:val="16"/>
          <w:szCs w:val="16"/>
          <w:shd w:val="clear" w:color="auto" w:fill="FFFFFF"/>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p w14:paraId="258CAF8C" w14:textId="4BFA09B4" w:rsidR="00B317B0" w:rsidRDefault="00B317B0" w:rsidP="001E5E5D">
      <w:pPr>
        <w:pStyle w:val="FootnoteText"/>
        <w:ind w:left="270" w:hanging="270"/>
      </w:pPr>
    </w:p>
    <w:p w14:paraId="30EF797D" w14:textId="57ACA818" w:rsidR="00676D67" w:rsidRDefault="00676D67">
      <w:pPr>
        <w:pStyle w:val="FootnoteText"/>
      </w:pPr>
    </w:p>
  </w:footnote>
  <w:footnote w:id="107">
    <w:p w14:paraId="731AAC6D" w14:textId="15A454EE" w:rsidR="0061151C" w:rsidRDefault="0061151C" w:rsidP="00981135">
      <w:pPr>
        <w:pStyle w:val="NoSpacing"/>
        <w:ind w:left="270" w:hanging="270"/>
        <w:jc w:val="both"/>
        <w:rPr>
          <w:rStyle w:val="Strong"/>
          <w:rFonts w:ascii="Arial" w:hAnsi="Arial" w:cs="Arial"/>
          <w:b w:val="0"/>
          <w:i/>
          <w:sz w:val="16"/>
          <w:szCs w:val="16"/>
          <w:lang w:val="en-CA"/>
        </w:rPr>
      </w:pPr>
      <w:r w:rsidRPr="00106FC1">
        <w:rPr>
          <w:rStyle w:val="FootnoteReference"/>
          <w:rFonts w:ascii="Arial" w:hAnsi="Arial" w:cs="Arial"/>
          <w:b/>
          <w:sz w:val="18"/>
          <w:vertAlign w:val="superscript"/>
        </w:rPr>
        <w:footnoteRef/>
      </w:r>
      <w:r w:rsidRPr="00106FC1">
        <w:rPr>
          <w:rFonts w:ascii="Arial" w:hAnsi="Arial" w:cs="Arial"/>
          <w:b/>
          <w:sz w:val="16"/>
          <w:vertAlign w:val="superscript"/>
        </w:rPr>
        <w:t xml:space="preserve"> </w:t>
      </w:r>
      <w:r>
        <w:rPr>
          <w:rFonts w:ascii="Arial" w:hAnsi="Arial" w:cs="Arial"/>
          <w:sz w:val="18"/>
          <w:vertAlign w:val="superscript"/>
        </w:rPr>
        <w:tab/>
      </w:r>
      <w:r w:rsidRPr="00F57B3C">
        <w:rPr>
          <w:rStyle w:val="Strong"/>
          <w:rFonts w:ascii="Arial" w:hAnsi="Arial" w:cs="Arial"/>
          <w:b w:val="0"/>
          <w:i/>
          <w:sz w:val="16"/>
          <w:szCs w:val="16"/>
          <w:lang w:val="en-CA"/>
        </w:rPr>
        <w:t>[Comment to Article 15.1.4: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AA43633" w14:textId="77777777" w:rsidR="0061151C" w:rsidRPr="00F57B3C" w:rsidRDefault="0061151C" w:rsidP="00981135">
      <w:pPr>
        <w:pStyle w:val="NoSpacing"/>
        <w:jc w:val="both"/>
        <w:rPr>
          <w:rFonts w:ascii="Arial" w:hAnsi="Arial" w:cs="Arial"/>
          <w:bCs/>
          <w:i/>
          <w:sz w:val="16"/>
          <w:szCs w:val="16"/>
          <w:lang w:val="en-CA"/>
        </w:rPr>
      </w:pPr>
    </w:p>
  </w:footnote>
  <w:footnote w:id="108">
    <w:p w14:paraId="129D8D32" w14:textId="323B712F"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t xml:space="preserve"> </w:t>
      </w:r>
      <w:r>
        <w:tab/>
      </w:r>
      <w:r w:rsidRPr="002D1617">
        <w:rPr>
          <w:rStyle w:val="Strong"/>
          <w:rFonts w:ascii="Arial" w:hAnsi="Arial" w:cs="Arial"/>
          <w:b w:val="0"/>
          <w:i/>
          <w:sz w:val="16"/>
        </w:rPr>
        <w:t xml:space="preserve">[Comment to Articles 15.1 and 15.2: </w:t>
      </w:r>
      <w:r w:rsidRPr="00D05E44">
        <w:rPr>
          <w:rStyle w:val="Strong"/>
          <w:rFonts w:ascii="Arial" w:hAnsi="Arial" w:cs="Arial"/>
          <w:b w:val="0"/>
          <w:i/>
          <w:sz w:val="16"/>
        </w:rPr>
        <w:t>Anti-Doping Organization decisions under Article 15.1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w:t>
      </w:r>
      <w:r w:rsidRPr="002D1617">
        <w:rPr>
          <w:rStyle w:val="Strong"/>
          <w:rFonts w:ascii="Arial" w:hAnsi="Arial" w:cs="Arial"/>
          <w:b w:val="0"/>
          <w:i/>
          <w:sz w:val="16"/>
        </w:rPr>
        <w:t xml:space="preserve"> discretion. A Signatory’s implementation of a decision under Article 15.1 or Article 15.2 is not appealable separately from any appeal of the underlying decision. The extent of recognition of </w:t>
      </w:r>
      <w:r w:rsidR="00477CC1">
        <w:rPr>
          <w:rFonts w:ascii="Arial" w:hAnsi="Arial" w:cs="Arial"/>
          <w:i/>
          <w:sz w:val="16"/>
          <w:szCs w:val="16"/>
        </w:rPr>
        <w:t>Therapeutic Use Exemption</w:t>
      </w:r>
      <w:r w:rsidR="00477CC1" w:rsidRPr="002D1617" w:rsidDel="00477CC1">
        <w:rPr>
          <w:rStyle w:val="Strong"/>
          <w:rFonts w:ascii="Arial" w:hAnsi="Arial" w:cs="Arial"/>
          <w:b w:val="0"/>
          <w:i/>
          <w:sz w:val="16"/>
        </w:rPr>
        <w:t xml:space="preserve"> </w:t>
      </w:r>
      <w:r w:rsidRPr="002D1617">
        <w:rPr>
          <w:rStyle w:val="Strong"/>
          <w:rFonts w:ascii="Arial" w:hAnsi="Arial" w:cs="Arial"/>
          <w:b w:val="0"/>
          <w:i/>
          <w:sz w:val="16"/>
        </w:rPr>
        <w:t xml:space="preserve">decisions of other Anti-Doping Organizations shall be determined by Article 4.4 and the International Standard for Therapeutic Use Exemptions.] </w:t>
      </w:r>
    </w:p>
    <w:p w14:paraId="43C9CDC7" w14:textId="77777777" w:rsidR="0061151C" w:rsidRPr="00044702" w:rsidRDefault="0061151C" w:rsidP="00981135">
      <w:pPr>
        <w:pStyle w:val="NoSpacing"/>
        <w:ind w:left="270" w:hanging="270"/>
        <w:jc w:val="both"/>
        <w:rPr>
          <w:rFonts w:ascii="Arial" w:hAnsi="Arial" w:cs="Arial"/>
          <w:bCs/>
          <w:i/>
          <w:sz w:val="16"/>
        </w:rPr>
      </w:pPr>
    </w:p>
  </w:footnote>
  <w:footnote w:id="109">
    <w:p w14:paraId="0E5A3C64" w14:textId="35DFF5F9" w:rsidR="0061151C" w:rsidRPr="00044702" w:rsidRDefault="0061151C" w:rsidP="00981135">
      <w:pPr>
        <w:ind w:left="270" w:hanging="270"/>
        <w:jc w:val="both"/>
        <w:rPr>
          <w:rFonts w:ascii="Arial" w:hAnsi="Arial" w:cs="Arial"/>
          <w:sz w:val="16"/>
          <w:szCs w:val="16"/>
          <w:highlight w:val="yellow"/>
        </w:rPr>
      </w:pPr>
      <w:r w:rsidRPr="00106FC1">
        <w:rPr>
          <w:rStyle w:val="FootnoteReference"/>
          <w:rFonts w:ascii="Arial" w:hAnsi="Arial" w:cs="Arial"/>
          <w:b/>
          <w:sz w:val="18"/>
          <w:szCs w:val="16"/>
          <w:vertAlign w:val="superscript"/>
        </w:rPr>
        <w:footnoteRef/>
      </w:r>
      <w:r w:rsidRPr="00044702">
        <w:rPr>
          <w:rFonts w:ascii="Arial" w:hAnsi="Arial" w:cs="Arial"/>
          <w:sz w:val="16"/>
          <w:szCs w:val="16"/>
        </w:rPr>
        <w:t xml:space="preserve"> </w:t>
      </w:r>
      <w:r>
        <w:rPr>
          <w:rFonts w:ascii="Arial" w:hAnsi="Arial" w:cs="Arial"/>
          <w:sz w:val="16"/>
          <w:szCs w:val="16"/>
        </w:rPr>
        <w:tab/>
      </w:r>
      <w:r w:rsidRPr="00044702">
        <w:rPr>
          <w:rFonts w:ascii="Arial" w:hAnsi="Arial" w:cs="Arial"/>
          <w:i/>
          <w:iCs/>
          <w:sz w:val="16"/>
          <w:szCs w:val="16"/>
        </w:rPr>
        <w:t xml:space="preserve">[Comment to Article 15.3: Where the decision of a body that has not accepted the Code is in some respects Code compliant and in other respects not Code compliant, </w:t>
      </w:r>
      <w:r w:rsidRPr="009A67E2">
        <w:rPr>
          <w:rFonts w:ascii="Arial" w:hAnsi="Arial" w:cs="Arial"/>
          <w:i/>
          <w:iCs/>
          <w:sz w:val="16"/>
          <w:szCs w:val="16"/>
          <w:highlight w:val="lightGray"/>
        </w:rPr>
        <w:t>[IF]</w:t>
      </w:r>
      <w:r>
        <w:rPr>
          <w:rFonts w:ascii="Arial" w:hAnsi="Arial" w:cs="Arial"/>
          <w:i/>
          <w:iCs/>
          <w:sz w:val="16"/>
          <w:szCs w:val="16"/>
          <w:highlight w:val="lightGray"/>
        </w:rPr>
        <w:t>,</w:t>
      </w:r>
      <w:r>
        <w:rPr>
          <w:rFonts w:ascii="Arial" w:hAnsi="Arial" w:cs="Arial"/>
          <w:i/>
          <w:iCs/>
          <w:sz w:val="16"/>
          <w:szCs w:val="16"/>
        </w:rPr>
        <w:t xml:space="preserve"> other </w:t>
      </w:r>
      <w:r w:rsidRPr="00044702">
        <w:rPr>
          <w:rFonts w:ascii="Arial" w:hAnsi="Arial" w:cs="Arial"/>
          <w:i/>
          <w:iCs/>
          <w:sz w:val="16"/>
          <w:szCs w:val="16"/>
        </w:rPr>
        <w:t xml:space="preserve">Signatories </w:t>
      </w:r>
      <w:r w:rsidRPr="00BF5DD7">
        <w:rPr>
          <w:rFonts w:ascii="Arial" w:hAnsi="Arial" w:cs="Arial"/>
          <w:i/>
          <w:iCs/>
          <w:sz w:val="16"/>
          <w:szCs w:val="16"/>
        </w:rPr>
        <w:t>and National Federations</w:t>
      </w:r>
      <w:r>
        <w:rPr>
          <w:rFonts w:ascii="Arial" w:hAnsi="Arial" w:cs="Arial"/>
          <w:i/>
          <w:iCs/>
          <w:sz w:val="16"/>
          <w:szCs w:val="16"/>
        </w:rPr>
        <w:t xml:space="preserve"> </w:t>
      </w:r>
      <w:r w:rsidRPr="00044702">
        <w:rPr>
          <w:rFonts w:ascii="Arial" w:hAnsi="Arial" w:cs="Arial"/>
          <w:i/>
          <w:iCs/>
          <w:sz w:val="16"/>
          <w:szCs w:val="16"/>
        </w:rPr>
        <w:t xml:space="preserve">should attempt to apply the decision in harmony with the principles of the Code. For example, if in a process consistent with the Code a non-Signatory has found an Athlete to have committed an anti-doping rule violation on account of the presence of a Prohibited Substance in the Athlete’s body but the period of </w:t>
      </w:r>
      <w:r>
        <w:rPr>
          <w:rFonts w:ascii="Arial" w:hAnsi="Arial" w:cs="Arial"/>
          <w:i/>
          <w:iCs/>
          <w:sz w:val="16"/>
          <w:szCs w:val="16"/>
        </w:rPr>
        <w:t>I</w:t>
      </w:r>
      <w:r w:rsidRPr="00044702">
        <w:rPr>
          <w:rFonts w:ascii="Arial" w:hAnsi="Arial" w:cs="Arial"/>
          <w:i/>
          <w:iCs/>
          <w:sz w:val="16"/>
          <w:szCs w:val="16"/>
        </w:rPr>
        <w:t>neligibility</w:t>
      </w:r>
      <w:r>
        <w:rPr>
          <w:rFonts w:ascii="Arial" w:hAnsi="Arial" w:cs="Arial"/>
          <w:i/>
          <w:iCs/>
          <w:sz w:val="16"/>
          <w:szCs w:val="16"/>
        </w:rPr>
        <w:t xml:space="preserve"> applied</w:t>
      </w:r>
      <w:r w:rsidRPr="00044702">
        <w:rPr>
          <w:rFonts w:ascii="Arial" w:hAnsi="Arial" w:cs="Arial"/>
          <w:i/>
          <w:iCs/>
          <w:sz w:val="16"/>
          <w:szCs w:val="16"/>
        </w:rPr>
        <w:t xml:space="preserve"> is shorter than the period provided for in the Code, then</w:t>
      </w:r>
      <w:r>
        <w:rPr>
          <w:rFonts w:ascii="Arial" w:hAnsi="Arial" w:cs="Arial"/>
          <w:i/>
          <w:iCs/>
          <w:sz w:val="16"/>
          <w:szCs w:val="16"/>
        </w:rPr>
        <w:t xml:space="preserve"> </w:t>
      </w:r>
      <w:r w:rsidRPr="009A67E2">
        <w:rPr>
          <w:rFonts w:ascii="Arial" w:hAnsi="Arial" w:cs="Arial"/>
          <w:i/>
          <w:iCs/>
          <w:sz w:val="16"/>
          <w:szCs w:val="16"/>
          <w:highlight w:val="lightGray"/>
        </w:rPr>
        <w:t>[IF]</w:t>
      </w:r>
      <w:r>
        <w:rPr>
          <w:rFonts w:ascii="Arial" w:hAnsi="Arial" w:cs="Arial"/>
          <w:i/>
          <w:iCs/>
          <w:sz w:val="16"/>
          <w:szCs w:val="16"/>
        </w:rPr>
        <w:t xml:space="preserve"> and </w:t>
      </w:r>
      <w:r w:rsidRPr="00044702">
        <w:rPr>
          <w:rFonts w:ascii="Arial" w:hAnsi="Arial" w:cs="Arial"/>
          <w:i/>
          <w:iCs/>
          <w:sz w:val="16"/>
          <w:szCs w:val="16"/>
        </w:rPr>
        <w:t xml:space="preserve">all </w:t>
      </w:r>
      <w:r>
        <w:rPr>
          <w:rFonts w:ascii="Arial" w:hAnsi="Arial" w:cs="Arial"/>
          <w:i/>
          <w:iCs/>
          <w:sz w:val="16"/>
          <w:szCs w:val="16"/>
        </w:rPr>
        <w:t xml:space="preserve">other </w:t>
      </w:r>
      <w:r w:rsidRPr="00044702">
        <w:rPr>
          <w:rFonts w:ascii="Arial" w:hAnsi="Arial" w:cs="Arial"/>
          <w:i/>
          <w:iCs/>
          <w:sz w:val="16"/>
          <w:szCs w:val="16"/>
        </w:rPr>
        <w:t xml:space="preserve">Signatories should recognize the finding of an anti-doping rule violation and the Athlete’s National Anti-Doping Organization should conduct a hearing consistent with Article 8 to determine whether the longer period of Ineligibility provided in the Code should be imposed. </w:t>
      </w:r>
      <w:r w:rsidRPr="009A67E2">
        <w:rPr>
          <w:rFonts w:ascii="Arial" w:hAnsi="Arial" w:cs="Arial"/>
          <w:i/>
          <w:iCs/>
          <w:sz w:val="16"/>
          <w:szCs w:val="16"/>
          <w:highlight w:val="lightGray"/>
        </w:rPr>
        <w:t>[IF]</w:t>
      </w:r>
      <w:r>
        <w:rPr>
          <w:rFonts w:ascii="Arial" w:hAnsi="Arial" w:cs="Arial"/>
          <w:i/>
          <w:iCs/>
          <w:sz w:val="16"/>
          <w:szCs w:val="16"/>
        </w:rPr>
        <w:t xml:space="preserve"> or other </w:t>
      </w:r>
      <w:r w:rsidRPr="00044702">
        <w:rPr>
          <w:rFonts w:ascii="Arial" w:hAnsi="Arial" w:cs="Arial"/>
          <w:i/>
          <w:iCs/>
          <w:sz w:val="16"/>
          <w:szCs w:val="16"/>
        </w:rPr>
        <w:t xml:space="preserve">Signatory’s implementation of a decision, or </w:t>
      </w:r>
      <w:r>
        <w:rPr>
          <w:rFonts w:ascii="Arial" w:hAnsi="Arial" w:cs="Arial"/>
          <w:i/>
          <w:iCs/>
          <w:sz w:val="16"/>
          <w:szCs w:val="16"/>
        </w:rPr>
        <w:t>their</w:t>
      </w:r>
      <w:r w:rsidRPr="00044702">
        <w:rPr>
          <w:rFonts w:ascii="Arial" w:hAnsi="Arial" w:cs="Arial"/>
          <w:i/>
          <w:iCs/>
          <w:sz w:val="16"/>
          <w:szCs w:val="16"/>
        </w:rPr>
        <w:t xml:space="preserve"> decision not to implement a decision under Article 15.3</w:t>
      </w:r>
      <w:r>
        <w:rPr>
          <w:rFonts w:ascii="Arial" w:hAnsi="Arial" w:cs="Arial"/>
          <w:i/>
          <w:iCs/>
          <w:sz w:val="16"/>
          <w:szCs w:val="16"/>
        </w:rPr>
        <w:t>,</w:t>
      </w:r>
      <w:r w:rsidRPr="00044702">
        <w:rPr>
          <w:rFonts w:ascii="Arial" w:hAnsi="Arial" w:cs="Arial"/>
          <w:i/>
          <w:iCs/>
          <w:sz w:val="16"/>
          <w:szCs w:val="16"/>
        </w:rPr>
        <w:t xml:space="preserve"> is appealable under Article 13.]</w:t>
      </w:r>
    </w:p>
  </w:footnote>
  <w:footnote w:id="110">
    <w:p w14:paraId="350FEA1C" w14:textId="679F2836" w:rsidR="00923867" w:rsidRPr="007A532B" w:rsidRDefault="00923867" w:rsidP="007A532B">
      <w:pPr>
        <w:pStyle w:val="FootnoteText"/>
        <w:ind w:left="180" w:hanging="180"/>
        <w:jc w:val="both"/>
        <w:rPr>
          <w:i/>
          <w:iCs/>
          <w:sz w:val="16"/>
          <w:szCs w:val="16"/>
        </w:rPr>
      </w:pPr>
      <w:r w:rsidRPr="007A532B">
        <w:rPr>
          <w:rStyle w:val="FootnoteReference"/>
          <w:b/>
          <w:bCs/>
          <w:sz w:val="18"/>
          <w:szCs w:val="18"/>
          <w:vertAlign w:val="superscript"/>
        </w:rPr>
        <w:footnoteRef/>
      </w:r>
      <w:r w:rsidR="007A532B" w:rsidRPr="007A532B">
        <w:rPr>
          <w:i/>
          <w:iCs/>
          <w:sz w:val="24"/>
          <w:szCs w:val="24"/>
        </w:rPr>
        <w:t xml:space="preserve"> </w:t>
      </w:r>
      <w:r w:rsidR="00A72EAC" w:rsidRPr="007A532B">
        <w:rPr>
          <w:i/>
          <w:iCs/>
          <w:sz w:val="16"/>
          <w:szCs w:val="16"/>
        </w:rPr>
        <w:t>[Comment to Article 18.1</w:t>
      </w:r>
      <w:r w:rsidR="00885FA5">
        <w:rPr>
          <w:i/>
          <w:iCs/>
          <w:sz w:val="16"/>
          <w:szCs w:val="16"/>
        </w:rPr>
        <w:t>3</w:t>
      </w:r>
      <w:r w:rsidR="00A72EAC" w:rsidRPr="007A532B">
        <w:rPr>
          <w:i/>
          <w:iCs/>
          <w:sz w:val="16"/>
          <w:szCs w:val="16"/>
        </w:rPr>
        <w:t>: For the avoidance of doubt, National Federations or other national affiliates of</w:t>
      </w:r>
      <w:r w:rsidR="007A532B" w:rsidRPr="007A532B">
        <w:rPr>
          <w:i/>
          <w:iCs/>
          <w:sz w:val="16"/>
          <w:szCs w:val="16"/>
        </w:rPr>
        <w:t xml:space="preserve"> </w:t>
      </w:r>
      <w:r w:rsidR="00A72EAC" w:rsidRPr="007A532B">
        <w:rPr>
          <w:i/>
          <w:iCs/>
          <w:sz w:val="16"/>
          <w:szCs w:val="16"/>
        </w:rPr>
        <w:t>International Federations shall not conduct Testing.]</w:t>
      </w:r>
    </w:p>
  </w:footnote>
  <w:footnote w:id="111">
    <w:p w14:paraId="1AFF7B61" w14:textId="3357A570" w:rsidR="0061151C" w:rsidRDefault="0061151C" w:rsidP="00FA0DB2">
      <w:pPr>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DD657C">
        <w:rPr>
          <w:rFonts w:ascii="Arial" w:hAnsi="Arial" w:cs="Arial"/>
          <w:i/>
          <w:sz w:val="16"/>
        </w:rPr>
        <w:t>[Comment to Article 2</w:t>
      </w:r>
      <w:r>
        <w:rPr>
          <w:rFonts w:ascii="Arial" w:hAnsi="Arial" w:cs="Arial"/>
          <w:i/>
          <w:sz w:val="16"/>
        </w:rPr>
        <w:t>0</w:t>
      </w:r>
      <w:r w:rsidRPr="00DD657C">
        <w:rPr>
          <w:rFonts w:ascii="Arial" w:hAnsi="Arial" w:cs="Arial"/>
          <w:i/>
          <w:sz w:val="16"/>
        </w:rPr>
        <w:t xml:space="preserve">.2: With due regard to an Athlete’s human rights and privacy, legitimate anti-doping considerations sometimes require Sample collection late at night or early in the morning. For example, it is known that some Athletes </w:t>
      </w:r>
      <w:r>
        <w:rPr>
          <w:rFonts w:ascii="Arial" w:hAnsi="Arial" w:cs="Arial"/>
          <w:i/>
          <w:sz w:val="16"/>
        </w:rPr>
        <w:t>U</w:t>
      </w:r>
      <w:r w:rsidRPr="00DD657C">
        <w:rPr>
          <w:rFonts w:ascii="Arial" w:hAnsi="Arial" w:cs="Arial"/>
          <w:i/>
          <w:sz w:val="16"/>
        </w:rPr>
        <w:t>se low doses of EPO during these hours so that it will be undetectable in the morning.]</w:t>
      </w:r>
    </w:p>
    <w:p w14:paraId="5BB78FDD" w14:textId="77777777" w:rsidR="003C7A36" w:rsidRPr="00DD657C" w:rsidRDefault="003C7A36" w:rsidP="00FA0DB2">
      <w:pPr>
        <w:ind w:left="270" w:hanging="270"/>
        <w:jc w:val="both"/>
        <w:rPr>
          <w:rFonts w:ascii="Arial" w:hAnsi="Arial" w:cs="Arial"/>
          <w:i/>
          <w:iCs/>
          <w:sz w:val="20"/>
        </w:rPr>
      </w:pPr>
    </w:p>
  </w:footnote>
  <w:footnote w:id="112">
    <w:p w14:paraId="21330D98" w14:textId="1D12ED41" w:rsidR="00627B07" w:rsidRPr="00827F28" w:rsidRDefault="00627B07" w:rsidP="00992DD1">
      <w:pPr>
        <w:pStyle w:val="FootnoteText"/>
        <w:spacing w:after="0"/>
        <w:ind w:left="284" w:hanging="284"/>
        <w:jc w:val="both"/>
        <w:rPr>
          <w:rFonts w:cs="Arial"/>
          <w:i/>
          <w:iCs/>
          <w:sz w:val="16"/>
          <w:szCs w:val="16"/>
          <w:lang w:val="en-CA"/>
        </w:rPr>
      </w:pPr>
      <w:r w:rsidRPr="004E7047">
        <w:rPr>
          <w:rStyle w:val="FootnoteReference"/>
          <w:rFonts w:cs="Arial"/>
          <w:b/>
          <w:bCs/>
          <w:i/>
          <w:iCs/>
          <w:sz w:val="18"/>
          <w:szCs w:val="18"/>
          <w:vertAlign w:val="superscript"/>
        </w:rPr>
        <w:footnoteRef/>
      </w:r>
      <w:r w:rsidRPr="004E7047">
        <w:rPr>
          <w:rFonts w:cs="Arial"/>
          <w:b/>
          <w:bCs/>
          <w:i/>
          <w:iCs/>
          <w:szCs w:val="18"/>
          <w:vertAlign w:val="superscript"/>
        </w:rPr>
        <w:t xml:space="preserve"> </w:t>
      </w:r>
      <w:r w:rsidR="003C7A36">
        <w:rPr>
          <w:rFonts w:cs="Arial"/>
          <w:b/>
          <w:bCs/>
          <w:i/>
          <w:iCs/>
          <w:szCs w:val="18"/>
          <w:vertAlign w:val="superscript"/>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_Ref511775509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w:t>
      </w:r>
      <w:r>
        <w:rPr>
          <w:rFonts w:cs="Arial"/>
          <w:i/>
          <w:iCs/>
          <w:sz w:val="16"/>
          <w:szCs w:val="16"/>
        </w:rPr>
        <w:t>0</w:t>
      </w:r>
      <w:r w:rsidRPr="00827F28">
        <w:rPr>
          <w:rFonts w:cs="Arial"/>
          <w:i/>
          <w:iCs/>
          <w:sz w:val="16"/>
          <w:szCs w:val="16"/>
        </w:rPr>
        <w:t>.6</w:t>
      </w:r>
      <w:r w:rsidRPr="00827F28">
        <w:rPr>
          <w:rFonts w:cs="Arial"/>
          <w:i/>
          <w:iCs/>
          <w:sz w:val="16"/>
          <w:szCs w:val="16"/>
        </w:rPr>
        <w:fldChar w:fldCharType="end"/>
      </w:r>
      <w:r w:rsidRPr="00827F28">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6E08F8">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4E7047">
        <w:rPr>
          <w:rFonts w:cs="Arial"/>
          <w:i/>
          <w:iCs/>
          <w:sz w:val="16"/>
          <w:szCs w:val="16"/>
        </w:rPr>
        <w:t>’</w:t>
      </w:r>
      <w:r w:rsidRPr="00827F2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3">
    <w:p w14:paraId="2F185F3C" w14:textId="648F52CE" w:rsidR="0014467D" w:rsidRDefault="0014467D" w:rsidP="00992DD1">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317E1D">
        <w:rPr>
          <w:rFonts w:cs="Arial"/>
          <w:i/>
          <w:iCs/>
          <w:sz w:val="16"/>
          <w:szCs w:val="16"/>
        </w:rPr>
        <w:tab/>
      </w:r>
      <w:r w:rsidRPr="00933990">
        <w:rPr>
          <w:rFonts w:cs="Arial"/>
          <w:i/>
          <w:iCs/>
          <w:sz w:val="16"/>
          <w:szCs w:val="16"/>
        </w:rPr>
        <w:t xml:space="preserve">[Comment to Article </w:t>
      </w:r>
      <w:r w:rsidRPr="00933990">
        <w:rPr>
          <w:rFonts w:cs="Arial"/>
          <w:i/>
          <w:iCs/>
          <w:sz w:val="16"/>
          <w:szCs w:val="16"/>
        </w:rPr>
        <w:fldChar w:fldCharType="begin"/>
      </w:r>
      <w:r w:rsidRPr="00933990">
        <w:rPr>
          <w:rFonts w:cs="Arial"/>
          <w:i/>
          <w:iCs/>
          <w:sz w:val="16"/>
          <w:szCs w:val="16"/>
        </w:rPr>
        <w:instrText xml:space="preserve"> REF _Ref511775509 \n \h  \* MERGEFORMAT </w:instrText>
      </w:r>
      <w:r w:rsidRPr="00933990">
        <w:rPr>
          <w:rFonts w:cs="Arial"/>
          <w:i/>
          <w:iCs/>
          <w:sz w:val="16"/>
          <w:szCs w:val="16"/>
        </w:rPr>
      </w:r>
      <w:r w:rsidRPr="00933990">
        <w:rPr>
          <w:rFonts w:cs="Arial"/>
          <w:i/>
          <w:iCs/>
          <w:sz w:val="16"/>
          <w:szCs w:val="16"/>
        </w:rPr>
        <w:fldChar w:fldCharType="separate"/>
      </w:r>
      <w:r w:rsidRPr="00933990">
        <w:rPr>
          <w:rFonts w:cs="Arial"/>
          <w:i/>
          <w:iCs/>
          <w:sz w:val="16"/>
          <w:szCs w:val="16"/>
        </w:rPr>
        <w:t>21.6</w:t>
      </w:r>
      <w:r w:rsidRPr="00933990">
        <w:rPr>
          <w:rFonts w:cs="Arial"/>
          <w:i/>
          <w:iCs/>
          <w:sz w:val="16"/>
          <w:szCs w:val="16"/>
        </w:rPr>
        <w:fldChar w:fldCharType="end"/>
      </w:r>
      <w:r w:rsidRPr="00933990">
        <w:rPr>
          <w:rFonts w:cs="Arial"/>
          <w:i/>
          <w:iCs/>
          <w:sz w:val="16"/>
          <w:szCs w:val="16"/>
        </w:rPr>
        <w:t xml:space="preserve">: Failure to cooperate is not an anti-doping rule violation under the Code, but it may be the basis for disciplinary action under </w:t>
      </w:r>
      <w:r w:rsidRPr="00827F28">
        <w:rPr>
          <w:rFonts w:cs="Arial"/>
          <w:i/>
          <w:iCs/>
          <w:sz w:val="16"/>
          <w:szCs w:val="16"/>
          <w:shd w:val="clear" w:color="auto" w:fill="BFBFBF" w:themeFill="background1" w:themeFillShade="BF"/>
        </w:rPr>
        <w:t>[</w:t>
      </w:r>
      <w:r w:rsidR="00A4139E">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933990">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2838343F" w14:textId="77777777" w:rsidR="003C7A36" w:rsidRPr="00827F28" w:rsidRDefault="003C7A36" w:rsidP="0014467D">
      <w:pPr>
        <w:pStyle w:val="FootnoteText"/>
        <w:ind w:left="284" w:hanging="284"/>
        <w:jc w:val="both"/>
        <w:rPr>
          <w:rFonts w:cs="Arial"/>
          <w:sz w:val="16"/>
          <w:szCs w:val="16"/>
          <w:lang w:val="en-CA"/>
        </w:rPr>
      </w:pPr>
    </w:p>
  </w:footnote>
  <w:footnote w:id="114">
    <w:p w14:paraId="086AA363" w14:textId="27D0DB4C" w:rsidR="00A4139E" w:rsidRPr="00992DD1" w:rsidRDefault="00A4139E" w:rsidP="00992DD1">
      <w:pPr>
        <w:pStyle w:val="FootnoteText"/>
        <w:spacing w:after="0"/>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317E1D">
        <w:rPr>
          <w:rFonts w:cs="Arial"/>
          <w:sz w:val="16"/>
          <w:szCs w:val="16"/>
        </w:rPr>
        <w:tab/>
      </w:r>
      <w:r w:rsidRPr="00827F28">
        <w:rPr>
          <w:rFonts w:cs="Arial"/>
          <w:i/>
          <w:iCs/>
          <w:sz w:val="16"/>
          <w:szCs w:val="16"/>
        </w:rPr>
        <w:t xml:space="preserve">[Comment to Article </w:t>
      </w:r>
      <w:r w:rsidRPr="00827F28">
        <w:rPr>
          <w:rFonts w:cs="Arial"/>
          <w:i/>
          <w:iCs/>
          <w:sz w:val="16"/>
          <w:szCs w:val="16"/>
        </w:rPr>
        <w:fldChar w:fldCharType="begin"/>
      </w:r>
      <w:r w:rsidRPr="00827F28">
        <w:rPr>
          <w:rFonts w:cs="Arial"/>
          <w:i/>
          <w:iCs/>
          <w:sz w:val="16"/>
          <w:szCs w:val="16"/>
        </w:rPr>
        <w:instrText xml:space="preserve"> REF _Ref511775516 \n \h  \* MERGEFORMAT </w:instrText>
      </w:r>
      <w:r w:rsidRPr="00827F28">
        <w:rPr>
          <w:rFonts w:cs="Arial"/>
          <w:i/>
          <w:iCs/>
          <w:sz w:val="16"/>
          <w:szCs w:val="16"/>
        </w:rPr>
      </w:r>
      <w:r w:rsidRPr="00827F28">
        <w:rPr>
          <w:rFonts w:cs="Arial"/>
          <w:i/>
          <w:iCs/>
          <w:sz w:val="16"/>
          <w:szCs w:val="16"/>
        </w:rPr>
        <w:fldChar w:fldCharType="separate"/>
      </w:r>
      <w:r w:rsidRPr="00827F28">
        <w:rPr>
          <w:rFonts w:cs="Arial"/>
          <w:i/>
          <w:iCs/>
          <w:sz w:val="16"/>
          <w:szCs w:val="16"/>
        </w:rPr>
        <w:t>21.7</w:t>
      </w:r>
      <w:r w:rsidRPr="00827F28">
        <w:rPr>
          <w:rFonts w:cs="Arial"/>
          <w:i/>
          <w:iCs/>
          <w:sz w:val="16"/>
          <w:szCs w:val="16"/>
        </w:rPr>
        <w:fldChar w:fldCharType="end"/>
      </w:r>
      <w:r w:rsidRPr="00827F28">
        <w:rPr>
          <w:rFonts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footnote>
  <w:footnote w:id="115">
    <w:p w14:paraId="59480977" w14:textId="4C0B8453" w:rsidR="004E5AD1" w:rsidRPr="00827F28" w:rsidRDefault="004E5AD1" w:rsidP="00992DD1">
      <w:pPr>
        <w:pStyle w:val="FootnoteText"/>
        <w:spacing w:after="0"/>
        <w:ind w:left="284" w:hanging="284"/>
        <w:jc w:val="both"/>
        <w:rPr>
          <w:rFonts w:cs="Arial"/>
          <w:sz w:val="16"/>
          <w:szCs w:val="16"/>
          <w:lang w:val="en-CA"/>
        </w:rPr>
      </w:pPr>
      <w:r w:rsidRPr="004E7047">
        <w:rPr>
          <w:rStyle w:val="FootnoteReference"/>
          <w:rFonts w:cs="Arial"/>
          <w:b/>
          <w:bCs/>
          <w:sz w:val="18"/>
          <w:szCs w:val="18"/>
          <w:vertAlign w:val="superscript"/>
        </w:rPr>
        <w:footnoteRef/>
      </w:r>
      <w:r w:rsidRPr="00827F28">
        <w:rPr>
          <w:rFonts w:cs="Arial"/>
          <w:sz w:val="16"/>
          <w:szCs w:val="16"/>
        </w:rPr>
        <w:t xml:space="preserve"> </w:t>
      </w:r>
      <w:r w:rsidR="00253705">
        <w:rPr>
          <w:rFonts w:cs="Arial"/>
          <w:sz w:val="16"/>
          <w:szCs w:val="16"/>
        </w:rPr>
        <w:tab/>
      </w:r>
      <w:r w:rsidRPr="00930678">
        <w:rPr>
          <w:rFonts w:cs="Arial"/>
          <w:i/>
          <w:iCs/>
          <w:sz w:val="16"/>
          <w:szCs w:val="16"/>
        </w:rPr>
        <w:t xml:space="preserve">[Comment to Article </w:t>
      </w:r>
      <w:r w:rsidRPr="00930678">
        <w:rPr>
          <w:rFonts w:cs="Arial"/>
          <w:i/>
          <w:iCs/>
          <w:sz w:val="16"/>
          <w:szCs w:val="16"/>
        </w:rPr>
        <w:fldChar w:fldCharType="begin"/>
      </w:r>
      <w:r w:rsidRPr="00930678">
        <w:rPr>
          <w:rFonts w:cs="Arial"/>
          <w:i/>
          <w:iCs/>
          <w:sz w:val="16"/>
          <w:szCs w:val="16"/>
        </w:rPr>
        <w:instrText xml:space="preserve"> REF _Ref511775509 \n \h  \* MERGEFORMAT </w:instrText>
      </w:r>
      <w:r w:rsidRPr="00930678">
        <w:rPr>
          <w:rFonts w:cs="Arial"/>
          <w:i/>
          <w:iCs/>
          <w:sz w:val="16"/>
          <w:szCs w:val="16"/>
        </w:rPr>
      </w:r>
      <w:r w:rsidRPr="00930678">
        <w:rPr>
          <w:rFonts w:cs="Arial"/>
          <w:i/>
          <w:iCs/>
          <w:sz w:val="16"/>
          <w:szCs w:val="16"/>
        </w:rPr>
        <w:fldChar w:fldCharType="separate"/>
      </w:r>
      <w:r w:rsidRPr="00930678">
        <w:rPr>
          <w:rFonts w:cs="Arial"/>
          <w:i/>
          <w:iCs/>
          <w:sz w:val="16"/>
          <w:szCs w:val="16"/>
        </w:rPr>
        <w:t>2</w:t>
      </w:r>
      <w:r>
        <w:rPr>
          <w:rFonts w:cs="Arial"/>
          <w:i/>
          <w:iCs/>
          <w:sz w:val="16"/>
          <w:szCs w:val="16"/>
        </w:rPr>
        <w:t>2</w:t>
      </w:r>
      <w:r w:rsidRPr="00930678">
        <w:rPr>
          <w:rFonts w:cs="Arial"/>
          <w:i/>
          <w:iCs/>
          <w:sz w:val="16"/>
          <w:szCs w:val="16"/>
        </w:rPr>
        <w:t>.</w:t>
      </w:r>
      <w:r>
        <w:rPr>
          <w:rFonts w:cs="Arial"/>
          <w:i/>
          <w:iCs/>
          <w:sz w:val="16"/>
          <w:szCs w:val="16"/>
        </w:rPr>
        <w:t>3</w:t>
      </w:r>
      <w:r w:rsidRPr="00930678">
        <w:rPr>
          <w:rFonts w:cs="Arial"/>
          <w:i/>
          <w:iCs/>
          <w:sz w:val="16"/>
          <w:szCs w:val="16"/>
        </w:rPr>
        <w:fldChar w:fldCharType="end"/>
      </w:r>
      <w:r w:rsidRPr="00930678">
        <w:rPr>
          <w:rFonts w:cs="Arial"/>
          <w:i/>
          <w:iCs/>
          <w:sz w:val="16"/>
          <w:szCs w:val="16"/>
        </w:rPr>
        <w:t xml:space="preserve">: Failure to cooperate is not an anti-doping rule violation under the Code, but it may be the basis for disciplinary action under </w:t>
      </w:r>
      <w:r w:rsidRPr="00930678">
        <w:rPr>
          <w:rFonts w:cs="Arial"/>
          <w:i/>
          <w:iCs/>
          <w:sz w:val="16"/>
          <w:szCs w:val="16"/>
          <w:shd w:val="clear" w:color="auto" w:fill="BFBFBF" w:themeFill="background1" w:themeFillShade="BF"/>
        </w:rPr>
        <w:t>[</w:t>
      </w:r>
      <w:r w:rsidR="00D40508">
        <w:rPr>
          <w:rFonts w:cs="Arial"/>
          <w:i/>
          <w:iCs/>
          <w:sz w:val="16"/>
          <w:szCs w:val="16"/>
          <w:shd w:val="clear" w:color="auto" w:fill="BFBFBF" w:themeFill="background1" w:themeFillShade="BF"/>
        </w:rPr>
        <w:t>IF</w:t>
      </w:r>
      <w:r w:rsidRPr="00930678">
        <w:rPr>
          <w:rFonts w:cs="Arial"/>
          <w:i/>
          <w:iCs/>
          <w:sz w:val="16"/>
          <w:szCs w:val="16"/>
          <w:shd w:val="clear" w:color="auto" w:fill="BFBFBF" w:themeFill="background1" w:themeFillShade="BF"/>
        </w:rPr>
        <w:t>]</w:t>
      </w:r>
      <w:r w:rsidRPr="00930678">
        <w:rPr>
          <w:rFonts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6">
    <w:p w14:paraId="75701321" w14:textId="0737F13C" w:rsidR="0061151C" w:rsidRPr="004F4B28" w:rsidRDefault="0061151C" w:rsidP="00992DD1">
      <w:pPr>
        <w:pStyle w:val="FootnoteText"/>
        <w:tabs>
          <w:tab w:val="left" w:pos="360"/>
        </w:tabs>
        <w:spacing w:after="0"/>
        <w:ind w:left="360" w:hanging="360"/>
        <w:jc w:val="both"/>
        <w:rPr>
          <w:rFonts w:cs="Arial"/>
          <w:sz w:val="16"/>
          <w:szCs w:val="16"/>
        </w:rPr>
      </w:pPr>
      <w:r w:rsidRPr="006A3C12">
        <w:rPr>
          <w:rStyle w:val="FootnoteReference"/>
          <w:rFonts w:cs="Arial"/>
          <w:b/>
          <w:sz w:val="18"/>
          <w:szCs w:val="18"/>
          <w:vertAlign w:val="superscript"/>
        </w:rPr>
        <w:footnoteRef/>
      </w:r>
      <w:r w:rsidRPr="00106FC1">
        <w:rPr>
          <w:rFonts w:cs="Arial"/>
          <w:b/>
          <w:sz w:val="16"/>
          <w:szCs w:val="16"/>
          <w:vertAlign w:val="superscript"/>
        </w:rPr>
        <w:t xml:space="preserve"> </w:t>
      </w:r>
      <w:r>
        <w:rPr>
          <w:rFonts w:cs="Arial"/>
          <w:sz w:val="16"/>
          <w:szCs w:val="16"/>
          <w:vertAlign w:val="superscript"/>
        </w:rPr>
        <w:tab/>
      </w:r>
      <w:r w:rsidRPr="004F4B28">
        <w:rPr>
          <w:rFonts w:cs="Arial"/>
          <w:i/>
          <w:sz w:val="16"/>
          <w:szCs w:val="16"/>
        </w:rPr>
        <w:t>[Comment to Article 24.</w:t>
      </w:r>
      <w:r w:rsidR="00627323">
        <w:rPr>
          <w:rFonts w:cs="Arial"/>
          <w:i/>
          <w:sz w:val="16"/>
          <w:szCs w:val="16"/>
        </w:rPr>
        <w:t>4</w:t>
      </w:r>
      <w:r w:rsidRPr="004F4B28">
        <w:rPr>
          <w:rFonts w:cs="Arial"/>
          <w:i/>
          <w:sz w:val="16"/>
          <w:szCs w:val="16"/>
        </w:rPr>
        <w:t>.5: Other than the situation described in Article 24.</w:t>
      </w:r>
      <w:r w:rsidR="00627323">
        <w:rPr>
          <w:rFonts w:cs="Arial"/>
          <w:i/>
          <w:sz w:val="16"/>
          <w:szCs w:val="16"/>
        </w:rPr>
        <w:t>4</w:t>
      </w:r>
      <w:r w:rsidRPr="004F4B28">
        <w:rPr>
          <w:rFonts w:cs="Arial"/>
          <w:i/>
          <w:sz w:val="16"/>
          <w:szCs w:val="16"/>
        </w:rPr>
        <w:t>.5, where a final decision finding an anti-doping rule violation</w:t>
      </w:r>
      <w:r w:rsidR="00627323">
        <w:rPr>
          <w:rFonts w:cs="Arial"/>
          <w:i/>
          <w:sz w:val="16"/>
          <w:szCs w:val="16"/>
        </w:rPr>
        <w:t xml:space="preserve"> or violation of Article 10.14.1</w:t>
      </w:r>
      <w:r w:rsidRPr="004F4B28">
        <w:rPr>
          <w:rFonts w:cs="Arial"/>
          <w:i/>
          <w:sz w:val="16"/>
          <w:szCs w:val="16"/>
        </w:rPr>
        <w:t xml:space="preserve"> has been rendered prior to the Effective Date and the period of Ineligibility imposed has been completely served, these Anti-Doping Rules may not be used to re-characterize the prior violation.]</w:t>
      </w:r>
    </w:p>
  </w:footnote>
  <w:footnote w:id="117">
    <w:p w14:paraId="0432BAC0" w14:textId="4FB75471" w:rsidR="0061151C" w:rsidRPr="00680A1E" w:rsidRDefault="0061151C" w:rsidP="00981135">
      <w:pPr>
        <w:ind w:left="270" w:hanging="270"/>
        <w:jc w:val="both"/>
        <w:rPr>
          <w:rFonts w:ascii="Arial" w:hAnsi="Arial" w:cs="Arial"/>
          <w:sz w:val="16"/>
          <w:szCs w:val="16"/>
        </w:rPr>
      </w:pPr>
      <w:r w:rsidRPr="00106FC1">
        <w:rPr>
          <w:rStyle w:val="FootnoteReference"/>
          <w:rFonts w:ascii="Arial" w:hAnsi="Arial" w:cs="Arial"/>
          <w:b/>
          <w:sz w:val="18"/>
          <w:szCs w:val="16"/>
          <w:vertAlign w:val="superscript"/>
        </w:rPr>
        <w:footnoteRef/>
      </w:r>
      <w:r w:rsidRPr="00106FC1">
        <w:rPr>
          <w:rFonts w:ascii="Arial" w:hAnsi="Arial" w:cs="Arial"/>
          <w:b/>
          <w:sz w:val="16"/>
          <w:szCs w:val="16"/>
        </w:rPr>
        <w:t xml:space="preserve"> </w:t>
      </w:r>
      <w:r>
        <w:rPr>
          <w:rFonts w:ascii="Arial" w:hAnsi="Arial" w:cs="Arial"/>
          <w:sz w:val="16"/>
          <w:szCs w:val="16"/>
        </w:rPr>
        <w:tab/>
      </w:r>
      <w:r w:rsidRPr="00680A1E">
        <w:rPr>
          <w:rFonts w:ascii="Arial" w:hAnsi="Arial" w:cs="Arial"/>
          <w:i/>
          <w:sz w:val="16"/>
          <w:szCs w:val="16"/>
        </w:rPr>
        <w:t>[Comment</w:t>
      </w:r>
      <w:r>
        <w:rPr>
          <w:rFonts w:ascii="Arial" w:hAnsi="Arial" w:cs="Arial"/>
          <w:i/>
          <w:sz w:val="16"/>
          <w:szCs w:val="16"/>
        </w:rPr>
        <w:t xml:space="preserve"> to Definitions</w:t>
      </w:r>
      <w:r w:rsidRPr="00680A1E">
        <w:rPr>
          <w:rFonts w:ascii="Arial" w:hAnsi="Arial" w:cs="Arial"/>
          <w:i/>
          <w:sz w:val="16"/>
          <w:szCs w:val="16"/>
        </w:rPr>
        <w:t>: Defined terms shall include their plural and possessive forms, as well as those terms used as other parts of speech.]</w:t>
      </w:r>
      <w:r w:rsidRPr="00680A1E">
        <w:rPr>
          <w:rFonts w:ascii="Arial" w:hAnsi="Arial" w:cs="Arial"/>
          <w:sz w:val="16"/>
          <w:szCs w:val="16"/>
        </w:rPr>
        <w:t xml:space="preserve"> </w:t>
      </w:r>
    </w:p>
  </w:footnote>
  <w:footnote w:id="118">
    <w:p w14:paraId="1DB6976B" w14:textId="3991708E" w:rsidR="00EA157E" w:rsidRDefault="00EA157E" w:rsidP="00992DD1">
      <w:pPr>
        <w:pStyle w:val="FootnoteText"/>
        <w:spacing w:after="0"/>
        <w:ind w:left="284" w:hanging="284"/>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2C360D">
        <w:rPr>
          <w:rFonts w:cs="Arial"/>
          <w:sz w:val="16"/>
          <w:szCs w:val="16"/>
        </w:rPr>
        <w:tab/>
      </w:r>
      <w:r w:rsidRPr="00827F28">
        <w:rPr>
          <w:rFonts w:cs="Arial"/>
          <w:i/>
          <w:iCs/>
          <w:sz w:val="16"/>
          <w:szCs w:val="16"/>
        </w:rPr>
        <w:t xml:space="preserve">[Comment to Athlete: For the avoidance of doubt, </w:t>
      </w:r>
      <w:r w:rsidRPr="00827F28">
        <w:rPr>
          <w:rFonts w:cs="Arial"/>
          <w:i/>
          <w:iCs/>
          <w:sz w:val="16"/>
          <w:szCs w:val="16"/>
          <w:shd w:val="clear" w:color="auto" w:fill="BFBFBF" w:themeFill="background1" w:themeFillShade="BF"/>
        </w:rPr>
        <w:t>[</w:t>
      </w:r>
      <w:r>
        <w:rPr>
          <w:rFonts w:cs="Arial"/>
          <w:i/>
          <w:iCs/>
          <w:sz w:val="16"/>
          <w:szCs w:val="16"/>
          <w:shd w:val="clear" w:color="auto" w:fill="BFBFBF" w:themeFill="background1" w:themeFillShade="BF"/>
        </w:rPr>
        <w:t>IF</w:t>
      </w:r>
      <w:r w:rsidRPr="00827F28">
        <w:rPr>
          <w:rFonts w:cs="Arial"/>
          <w:i/>
          <w:iCs/>
          <w:sz w:val="16"/>
          <w:szCs w:val="16"/>
          <w:shd w:val="clear" w:color="auto" w:fill="BFBFBF" w:themeFill="background1" w:themeFillShade="BF"/>
        </w:rPr>
        <w:t>]</w:t>
      </w:r>
      <w:r w:rsidRPr="00827F28">
        <w:rPr>
          <w:rFonts w:cs="Arial"/>
          <w:i/>
          <w:iCs/>
          <w:sz w:val="16"/>
          <w:szCs w:val="16"/>
        </w:rPr>
        <w:t xml:space="preserve"> may not adopt different rules for such Athletes (including with respect to Therapeutic Use Exemptions) except with respect to the matters explicitly referenced above</w:t>
      </w:r>
      <w:r w:rsidR="0052102C">
        <w:rPr>
          <w:rFonts w:cs="Arial"/>
          <w:i/>
          <w:iCs/>
          <w:sz w:val="16"/>
          <w:szCs w:val="16"/>
        </w:rPr>
        <w:t xml:space="preserve"> or as expressly allowed by an International Standard</w:t>
      </w:r>
      <w:r w:rsidRPr="00827F28">
        <w:rPr>
          <w:rFonts w:cs="Arial"/>
          <w:i/>
          <w:iCs/>
          <w:sz w:val="16"/>
          <w:szCs w:val="16"/>
        </w:rPr>
        <w:t>.]</w:t>
      </w:r>
    </w:p>
    <w:p w14:paraId="06C98748" w14:textId="77777777" w:rsidR="00992DD1" w:rsidRPr="00827F28" w:rsidRDefault="00992DD1" w:rsidP="00992DD1">
      <w:pPr>
        <w:pStyle w:val="FootnoteText"/>
        <w:spacing w:after="0"/>
        <w:ind w:left="284" w:hanging="284"/>
        <w:rPr>
          <w:rFonts w:cs="Arial"/>
          <w:sz w:val="16"/>
          <w:szCs w:val="16"/>
          <w:lang w:val="en-CA"/>
        </w:rPr>
      </w:pPr>
    </w:p>
  </w:footnote>
  <w:footnote w:id="119">
    <w:p w14:paraId="6F71CD50" w14:textId="420749F0" w:rsidR="0061151C" w:rsidRPr="00DD657C" w:rsidRDefault="0061151C" w:rsidP="00981135">
      <w:pPr>
        <w:pStyle w:val="NoSpacing"/>
        <w:ind w:left="270" w:hanging="270"/>
        <w:jc w:val="both"/>
        <w:rPr>
          <w:rFonts w:ascii="Arial" w:hAnsi="Arial" w:cs="Arial"/>
          <w:i/>
          <w:sz w:val="16"/>
          <w:highlight w:val="yellow"/>
        </w:rPr>
      </w:pPr>
      <w:r w:rsidRPr="00106FC1">
        <w:rPr>
          <w:rStyle w:val="FootnoteReference"/>
          <w:rFonts w:ascii="Arial" w:hAnsi="Arial" w:cs="Arial"/>
          <w:b/>
          <w:sz w:val="18"/>
          <w:szCs w:val="18"/>
          <w:vertAlign w:val="superscript"/>
        </w:rPr>
        <w:footnoteRef/>
      </w:r>
      <w:r>
        <w:t xml:space="preserve"> </w:t>
      </w:r>
      <w:r>
        <w:tab/>
      </w:r>
      <w:r w:rsidRPr="002D1617">
        <w:rPr>
          <w:rFonts w:ascii="Arial" w:hAnsi="Arial" w:cs="Arial"/>
          <w:i/>
          <w:sz w:val="16"/>
        </w:rPr>
        <w:t>[Comment</w:t>
      </w:r>
      <w:r>
        <w:rPr>
          <w:rFonts w:ascii="Arial" w:hAnsi="Arial" w:cs="Arial"/>
          <w:i/>
          <w:sz w:val="16"/>
        </w:rPr>
        <w:t xml:space="preserve"> to Athlete</w:t>
      </w:r>
      <w:r w:rsidRPr="002D1617">
        <w:rPr>
          <w:rFonts w:ascii="Arial" w:hAnsi="Arial" w:cs="Arial"/>
          <w:i/>
          <w:sz w:val="16"/>
        </w:rPr>
        <w:t xml:space="preserve">: Individuals who participate in sport may fall in one of five </w:t>
      </w:r>
      <w:r w:rsidR="00C97DF5">
        <w:rPr>
          <w:rFonts w:ascii="Arial" w:hAnsi="Arial" w:cs="Arial"/>
          <w:i/>
          <w:sz w:val="16"/>
        </w:rPr>
        <w:t xml:space="preserve">(5) </w:t>
      </w:r>
      <w:r w:rsidRPr="002D1617">
        <w:rPr>
          <w:rFonts w:ascii="Arial" w:hAnsi="Arial" w:cs="Arial"/>
          <w:i/>
          <w:sz w:val="16"/>
        </w:rPr>
        <w:t>categories: 1) International-Level Athlete, 2) National-Level Athlete, 3) individuals who are not International</w:t>
      </w:r>
      <w:r>
        <w:rPr>
          <w:rFonts w:ascii="Arial" w:hAnsi="Arial" w:cs="Arial"/>
          <w:i/>
          <w:sz w:val="16"/>
        </w:rPr>
        <w:t>-</w:t>
      </w:r>
      <w:r w:rsidRPr="002D1617">
        <w:rPr>
          <w:rFonts w:ascii="Arial" w:hAnsi="Arial" w:cs="Arial"/>
          <w:i/>
          <w:sz w:val="16"/>
        </w:rPr>
        <w:t xml:space="preserve"> or National-Level Athletes but over whom the International Federation or National Anti-Doping Organization has chosen to exercise authority, 4) Recreational Athlete, and 5) individuals over whom no International Federation or National Anti-Doping Organization has, or has chosen to, exercise authority. All International</w:t>
      </w:r>
      <w:r>
        <w:rPr>
          <w:rFonts w:ascii="Arial" w:hAnsi="Arial" w:cs="Arial"/>
          <w:i/>
          <w:sz w:val="16"/>
        </w:rPr>
        <w:t>-</w:t>
      </w:r>
      <w:r w:rsidRPr="002D1617">
        <w:rPr>
          <w:rFonts w:ascii="Arial" w:hAnsi="Arial" w:cs="Arial"/>
          <w:i/>
          <w:sz w:val="16"/>
        </w:rPr>
        <w:t xml:space="preserve"> and National-Level Athletes are subject to the anti-doping rules of the Code, with the precise definitions of international and national level sport to be set forth in the anti-doping rules of the International Federations and National Anti-Doping Organizations.] </w:t>
      </w:r>
    </w:p>
  </w:footnote>
  <w:footnote w:id="120">
    <w:p w14:paraId="39999F22" w14:textId="3DE82A1E" w:rsidR="0013186D" w:rsidRDefault="0013186D" w:rsidP="006A3C12">
      <w:pPr>
        <w:pStyle w:val="FootnoteText"/>
        <w:spacing w:after="0"/>
        <w:ind w:left="284" w:hanging="284"/>
        <w:jc w:val="both"/>
        <w:rPr>
          <w:rFonts w:cs="Arial"/>
          <w:i/>
          <w:iCs/>
          <w:sz w:val="16"/>
          <w:szCs w:val="16"/>
        </w:rPr>
      </w:pPr>
      <w:r w:rsidRPr="004E7047">
        <w:rPr>
          <w:rStyle w:val="FootnoteReference"/>
          <w:rFonts w:cs="Arial"/>
          <w:b/>
          <w:bCs/>
          <w:sz w:val="18"/>
          <w:szCs w:val="18"/>
          <w:vertAlign w:val="superscript"/>
        </w:rPr>
        <w:footnoteRef/>
      </w:r>
      <w:r w:rsidRPr="004E7047">
        <w:rPr>
          <w:rFonts w:cs="Arial"/>
          <w:b/>
          <w:bCs/>
          <w:szCs w:val="18"/>
          <w:vertAlign w:val="superscript"/>
        </w:rPr>
        <w:t xml:space="preserve"> </w:t>
      </w:r>
      <w:r w:rsidR="000E5366">
        <w:rPr>
          <w:rFonts w:cs="Arial"/>
          <w:i/>
          <w:iCs/>
          <w:sz w:val="16"/>
          <w:szCs w:val="16"/>
        </w:rPr>
        <w:tab/>
      </w:r>
      <w:r w:rsidRPr="00827F28">
        <w:rPr>
          <w:rFonts w:cs="Arial"/>
          <w:i/>
          <w:iCs/>
          <w:sz w:val="16"/>
          <w:szCs w:val="16"/>
        </w:rPr>
        <w:t>[Comment to Decision Limit: For more information on Decision Limits and which Threshold Substances they are applied for, refer to the ISL TD DL and other applicable Technical Documents (e.g., ISL TD GH, ISL TD CG/LH.)]</w:t>
      </w:r>
    </w:p>
    <w:p w14:paraId="045E91B8" w14:textId="77777777" w:rsidR="006A3C12" w:rsidRPr="00827F28" w:rsidRDefault="006A3C12" w:rsidP="006A3C12">
      <w:pPr>
        <w:pStyle w:val="FootnoteText"/>
        <w:spacing w:after="0"/>
        <w:ind w:left="284" w:hanging="284"/>
        <w:jc w:val="both"/>
        <w:rPr>
          <w:rFonts w:cs="Arial"/>
          <w:sz w:val="16"/>
          <w:szCs w:val="16"/>
          <w:lang w:val="en-CA"/>
        </w:rPr>
      </w:pPr>
    </w:p>
  </w:footnote>
  <w:footnote w:id="121">
    <w:p w14:paraId="5DA2465E" w14:textId="0287C92B" w:rsidR="0061151C" w:rsidRDefault="0061151C" w:rsidP="00981135">
      <w:pPr>
        <w:ind w:left="270" w:hanging="270"/>
        <w:jc w:val="both"/>
        <w:rPr>
          <w:rFonts w:ascii="Arial" w:hAnsi="Arial" w:cs="Arial"/>
          <w:i/>
          <w:iCs/>
          <w:sz w:val="16"/>
        </w:rPr>
      </w:pPr>
      <w:r w:rsidRPr="00106FC1">
        <w:rPr>
          <w:rStyle w:val="FootnoteReference"/>
          <w:rFonts w:ascii="Arial" w:hAnsi="Arial" w:cs="Arial"/>
          <w:b/>
          <w:sz w:val="18"/>
          <w:vertAlign w:val="superscript"/>
        </w:rPr>
        <w:footnoteRef/>
      </w:r>
      <w:r w:rsidRPr="00106FC1">
        <w:rPr>
          <w:b/>
        </w:rPr>
        <w:t xml:space="preserve"> </w:t>
      </w:r>
      <w:r>
        <w:tab/>
      </w:r>
      <w:r w:rsidRPr="00DD657C">
        <w:rPr>
          <w:rFonts w:ascii="Arial" w:hAnsi="Arial" w:cs="Arial"/>
          <w:i/>
          <w:iCs/>
          <w:sz w:val="16"/>
        </w:rPr>
        <w:t>[Comment</w:t>
      </w:r>
      <w:r>
        <w:rPr>
          <w:rFonts w:ascii="Arial" w:hAnsi="Arial" w:cs="Arial"/>
          <w:i/>
          <w:iCs/>
          <w:sz w:val="16"/>
        </w:rPr>
        <w:t xml:space="preserve"> to Fault</w:t>
      </w:r>
      <w:r w:rsidRPr="00DD657C">
        <w:rPr>
          <w:rFonts w:ascii="Arial" w:hAnsi="Arial" w:cs="Arial"/>
          <w:i/>
          <w:iCs/>
          <w:sz w:val="16"/>
        </w:rPr>
        <w:t>:</w:t>
      </w:r>
      <w:r>
        <w:rPr>
          <w:rFonts w:ascii="Arial" w:hAnsi="Arial" w:cs="Arial"/>
          <w:i/>
          <w:iCs/>
          <w:sz w:val="16"/>
        </w:rPr>
        <w:t xml:space="preserve"> </w:t>
      </w:r>
      <w:r w:rsidRPr="00DD657C">
        <w:rPr>
          <w:rFonts w:ascii="Arial" w:hAnsi="Arial" w:cs="Arial"/>
          <w:i/>
          <w:iCs/>
          <w:sz w:val="16"/>
        </w:rPr>
        <w:t>The criteri</w:t>
      </w:r>
      <w:r>
        <w:rPr>
          <w:rFonts w:ascii="Arial" w:hAnsi="Arial" w:cs="Arial"/>
          <w:i/>
          <w:iCs/>
          <w:sz w:val="16"/>
        </w:rPr>
        <w:t>on</w:t>
      </w:r>
      <w:r w:rsidRPr="00DD657C">
        <w:rPr>
          <w:rFonts w:ascii="Arial" w:hAnsi="Arial" w:cs="Arial"/>
          <w:i/>
          <w:iCs/>
          <w:sz w:val="16"/>
        </w:rPr>
        <w:t xml:space="preserve"> for assessing an Athlete’s degree of Fault is the same under all Articles where Fault is to be considered.</w:t>
      </w:r>
      <w:r w:rsidRPr="00DD657C">
        <w:rPr>
          <w:rFonts w:ascii="Arial" w:hAnsi="Arial" w:cs="Arial"/>
          <w:i/>
          <w:sz w:val="16"/>
        </w:rPr>
        <w:t xml:space="preserve"> </w:t>
      </w:r>
      <w:r w:rsidRPr="00DD657C">
        <w:rPr>
          <w:rFonts w:ascii="Arial" w:hAnsi="Arial" w:cs="Arial"/>
          <w:i/>
          <w:iCs/>
          <w:sz w:val="16"/>
        </w:rPr>
        <w:t>However, under</w:t>
      </w:r>
      <w:r w:rsidRPr="00DD657C">
        <w:rPr>
          <w:rFonts w:ascii="Arial" w:hAnsi="Arial" w:cs="Arial"/>
          <w:i/>
          <w:sz w:val="16"/>
        </w:rPr>
        <w:t xml:space="preserve"> Article</w:t>
      </w:r>
      <w:r w:rsidRPr="00DD657C">
        <w:rPr>
          <w:rFonts w:ascii="Arial" w:hAnsi="Arial" w:cs="Arial"/>
          <w:i/>
          <w:iCs/>
          <w:sz w:val="16"/>
        </w:rPr>
        <w:t xml:space="preserve"> 10.6.2, no reduction of sanction is appropriate unless, when the degree of Fault is assessed, the conclusion is that No Significant Fault or Negligence on the part of the Athlete or other Person was involved.]</w:t>
      </w:r>
    </w:p>
    <w:p w14:paraId="1726BE0E" w14:textId="77777777" w:rsidR="0061151C" w:rsidRPr="00DD657C" w:rsidRDefault="0061151C" w:rsidP="00981135">
      <w:pPr>
        <w:jc w:val="both"/>
        <w:rPr>
          <w:rFonts w:ascii="Arial" w:hAnsi="Arial" w:cs="Arial"/>
          <w:i/>
          <w:sz w:val="20"/>
        </w:rPr>
      </w:pPr>
    </w:p>
  </w:footnote>
  <w:footnote w:id="122">
    <w:p w14:paraId="4CE55758" w14:textId="435CE51B" w:rsidR="0061151C" w:rsidRDefault="0061151C" w:rsidP="00981135">
      <w:pPr>
        <w:pStyle w:val="NoSpacing"/>
        <w:ind w:left="270" w:hanging="270"/>
        <w:jc w:val="both"/>
        <w:rPr>
          <w:rStyle w:val="Strong"/>
          <w:rFonts w:ascii="Arial" w:hAnsi="Arial" w:cs="Arial"/>
          <w:b w:val="0"/>
          <w:i/>
          <w:sz w:val="16"/>
        </w:rPr>
      </w:pPr>
      <w:r w:rsidRPr="00106FC1">
        <w:rPr>
          <w:rStyle w:val="FootnoteReference"/>
          <w:rFonts w:ascii="Arial" w:hAnsi="Arial" w:cs="Arial"/>
          <w:b/>
          <w:sz w:val="18"/>
          <w:vertAlign w:val="superscript"/>
        </w:rPr>
        <w:footnoteRef/>
      </w:r>
      <w:r w:rsidRPr="00106FC1">
        <w:rPr>
          <w:rFonts w:ascii="Arial" w:hAnsi="Arial" w:cs="Arial"/>
          <w:b/>
          <w:sz w:val="16"/>
        </w:rPr>
        <w:t xml:space="preserve"> </w:t>
      </w:r>
      <w:r>
        <w:rPr>
          <w:rFonts w:ascii="Arial" w:hAnsi="Arial" w:cs="Arial"/>
          <w:sz w:val="16"/>
        </w:rPr>
        <w:tab/>
      </w:r>
      <w:r w:rsidRPr="002D1617">
        <w:rPr>
          <w:rStyle w:val="Strong"/>
          <w:rFonts w:ascii="Arial" w:hAnsi="Arial" w:cs="Arial"/>
          <w:b w:val="0"/>
          <w:i/>
          <w:sz w:val="16"/>
        </w:rPr>
        <w:t>[Comment</w:t>
      </w:r>
      <w:r>
        <w:rPr>
          <w:rStyle w:val="Strong"/>
          <w:rFonts w:ascii="Arial" w:hAnsi="Arial" w:cs="Arial"/>
          <w:b w:val="0"/>
          <w:i/>
          <w:sz w:val="16"/>
        </w:rPr>
        <w:t xml:space="preserve"> to In-Competition</w:t>
      </w:r>
      <w:r w:rsidRPr="002D1617">
        <w:rPr>
          <w:rStyle w:val="Strong"/>
          <w:rFonts w:ascii="Arial" w:hAnsi="Arial" w:cs="Arial"/>
          <w:b w:val="0"/>
          <w:i/>
          <w:sz w:val="16"/>
        </w:rPr>
        <w:t xml:space="preserve">: Having a universally accepted definition for In-Competition provides greater harmonization among Athletes across all sports, eliminates or reduces confusion among Athletes about the relevant timeframe for In-Competition Testing, avoids inadvertent Adverse Analytical Findings in between Competitions during an Event and assists in preventing any potential performance enhancement benefits from </w:t>
      </w:r>
      <w:r>
        <w:rPr>
          <w:rStyle w:val="Strong"/>
          <w:rFonts w:ascii="Arial" w:hAnsi="Arial" w:cs="Arial"/>
          <w:b w:val="0"/>
          <w:i/>
          <w:sz w:val="16"/>
        </w:rPr>
        <w:t>S</w:t>
      </w:r>
      <w:r w:rsidRPr="002D1617">
        <w:rPr>
          <w:rStyle w:val="Strong"/>
          <w:rFonts w:ascii="Arial" w:hAnsi="Arial" w:cs="Arial"/>
          <w:b w:val="0"/>
          <w:i/>
          <w:sz w:val="16"/>
        </w:rPr>
        <w:t>ubstances prohibited Out-of-Competition being carried over to the Competition period.]</w:t>
      </w:r>
    </w:p>
    <w:p w14:paraId="03397716" w14:textId="77777777" w:rsidR="000E5366" w:rsidRPr="00DD657C" w:rsidRDefault="000E5366" w:rsidP="00981135">
      <w:pPr>
        <w:pStyle w:val="NoSpacing"/>
        <w:ind w:left="270" w:hanging="270"/>
        <w:jc w:val="both"/>
        <w:rPr>
          <w:rFonts w:ascii="Arial" w:hAnsi="Arial" w:cs="Arial"/>
          <w:bCs/>
          <w:sz w:val="16"/>
          <w:highlight w:val="yellow"/>
        </w:rPr>
      </w:pPr>
    </w:p>
  </w:footnote>
  <w:footnote w:id="123">
    <w:p w14:paraId="604FED01" w14:textId="756039CE" w:rsidR="0061151C" w:rsidRDefault="0061151C" w:rsidP="004E7047">
      <w:pPr>
        <w:ind w:left="270" w:hanging="270"/>
        <w:jc w:val="both"/>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International-Level Athlete</w:t>
      </w:r>
      <w:r w:rsidRPr="00DD657C">
        <w:rPr>
          <w:rFonts w:ascii="Arial" w:hAnsi="Arial" w:cs="Arial"/>
          <w:i/>
          <w:sz w:val="16"/>
          <w:szCs w:val="16"/>
        </w:rPr>
        <w:t>:</w:t>
      </w:r>
      <w:r w:rsidRPr="00DD657C">
        <w:rPr>
          <w:rFonts w:ascii="Arial" w:hAnsi="Arial" w:cs="Arial"/>
          <w:i/>
          <w:iCs/>
          <w:sz w:val="16"/>
          <w:szCs w:val="16"/>
        </w:rPr>
        <w:t xml:space="preserve"> Consistent with the International Standard for Testing, </w:t>
      </w:r>
      <w:r w:rsidRPr="00DD657C">
        <w:rPr>
          <w:rFonts w:ascii="Arial" w:hAnsi="Arial" w:cs="Arial"/>
          <w:i/>
          <w:iCs/>
          <w:sz w:val="16"/>
          <w:szCs w:val="16"/>
          <w:highlight w:val="lightGray"/>
        </w:rPr>
        <w:t>[IF]</w:t>
      </w:r>
      <w:r w:rsidRPr="00DD657C">
        <w:rPr>
          <w:rFonts w:ascii="Arial" w:hAnsi="Arial" w:cs="Arial"/>
          <w:i/>
          <w:iCs/>
          <w:sz w:val="16"/>
          <w:szCs w:val="16"/>
        </w:rPr>
        <w:t xml:space="preserve"> is free to determine the criteria it will use to classify Athletes as International-Level Athletes, e.g., by ranking, by participation in particular International Events, </w:t>
      </w:r>
      <w:r w:rsidR="00C65569">
        <w:rPr>
          <w:rFonts w:ascii="Arial" w:hAnsi="Arial" w:cs="Arial"/>
          <w:i/>
          <w:iCs/>
          <w:sz w:val="16"/>
          <w:szCs w:val="16"/>
        </w:rPr>
        <w:t xml:space="preserve">or </w:t>
      </w:r>
      <w:r w:rsidRPr="00DD657C">
        <w:rPr>
          <w:rFonts w:ascii="Arial" w:hAnsi="Arial" w:cs="Arial"/>
          <w:i/>
          <w:iCs/>
          <w:sz w:val="16"/>
          <w:szCs w:val="16"/>
        </w:rPr>
        <w:t>by type of license</w:t>
      </w:r>
      <w:r w:rsidR="00C65569">
        <w:rPr>
          <w:rFonts w:ascii="Arial" w:hAnsi="Arial" w:cs="Arial"/>
          <w:i/>
          <w:iCs/>
          <w:sz w:val="16"/>
          <w:szCs w:val="16"/>
        </w:rPr>
        <w:t xml:space="preserve"> within a specified prior time window</w:t>
      </w:r>
      <w:r w:rsidRPr="00DD657C">
        <w:rPr>
          <w:rFonts w:ascii="Arial" w:hAnsi="Arial" w:cs="Arial"/>
          <w:i/>
          <w:iCs/>
          <w:sz w:val="16"/>
          <w:szCs w:val="16"/>
        </w:rPr>
        <w:t xml:space="preserve">, etc. However, it </w:t>
      </w:r>
      <w:r w:rsidR="008F3FB6">
        <w:rPr>
          <w:rFonts w:ascii="Arial" w:hAnsi="Arial" w:cs="Arial"/>
          <w:i/>
          <w:iCs/>
          <w:sz w:val="16"/>
          <w:szCs w:val="16"/>
        </w:rPr>
        <w:t>shall</w:t>
      </w:r>
      <w:r w:rsidRPr="00DD657C">
        <w:rPr>
          <w:rFonts w:ascii="Arial" w:hAnsi="Arial" w:cs="Arial"/>
          <w:i/>
          <w:iCs/>
          <w:sz w:val="16"/>
          <w:szCs w:val="16"/>
        </w:rPr>
        <w:t xml:space="preserve"> publish those criteria in clear and concise form, so that Athletes are able to ascertain quickly and easily when they will become classified as International-Level Athletes.</w:t>
      </w:r>
      <w:r w:rsidRPr="00DD657C">
        <w:rPr>
          <w:rFonts w:ascii="Arial" w:hAnsi="Arial" w:cs="Arial"/>
          <w:i/>
          <w:sz w:val="16"/>
          <w:szCs w:val="16"/>
        </w:rPr>
        <w:t xml:space="preserve"> </w:t>
      </w:r>
      <w:r w:rsidRPr="00DD657C">
        <w:rPr>
          <w:rFonts w:ascii="Arial" w:hAnsi="Arial" w:cs="Arial"/>
          <w:i/>
          <w:iCs/>
          <w:sz w:val="16"/>
          <w:szCs w:val="16"/>
        </w:rPr>
        <w:t xml:space="preserve">For example, if the criteria include participation in certain International Events, then the International Federation </w:t>
      </w:r>
      <w:r w:rsidR="008F3FB6">
        <w:rPr>
          <w:rFonts w:ascii="Arial" w:hAnsi="Arial" w:cs="Arial"/>
          <w:i/>
          <w:iCs/>
          <w:sz w:val="16"/>
          <w:szCs w:val="16"/>
        </w:rPr>
        <w:t>shall</w:t>
      </w:r>
      <w:r w:rsidRPr="00DD657C">
        <w:rPr>
          <w:rFonts w:ascii="Arial" w:hAnsi="Arial" w:cs="Arial"/>
          <w:i/>
          <w:iCs/>
          <w:sz w:val="16"/>
          <w:szCs w:val="16"/>
        </w:rPr>
        <w:t xml:space="preserve"> publish a list of those International Events</w:t>
      </w:r>
      <w:r w:rsidR="00207587">
        <w:rPr>
          <w:rFonts w:ascii="Arial" w:hAnsi="Arial" w:cs="Arial"/>
          <w:i/>
          <w:iCs/>
          <w:sz w:val="16"/>
          <w:szCs w:val="16"/>
        </w:rPr>
        <w:t xml:space="preserve"> </w:t>
      </w:r>
      <w:r w:rsidR="00A302FF" w:rsidRPr="00A302FF">
        <w:rPr>
          <w:rFonts w:ascii="Arial" w:hAnsi="Arial" w:cs="Arial"/>
          <w:i/>
          <w:iCs/>
          <w:sz w:val="16"/>
          <w:szCs w:val="16"/>
        </w:rPr>
        <w:t xml:space="preserve">and the retrospective </w:t>
      </w:r>
      <w:r w:rsidR="00A302FF" w:rsidRPr="00A302FF">
        <w:rPr>
          <w:rFonts w:ascii="Arial" w:hAnsi="Arial" w:cs="Arial"/>
          <w:i/>
          <w:iCs/>
          <w:sz w:val="16"/>
          <w:szCs w:val="16"/>
        </w:rPr>
        <w:t>time period which applies</w:t>
      </w:r>
      <w:r w:rsidRPr="00DD657C">
        <w:rPr>
          <w:rFonts w:ascii="Arial" w:hAnsi="Arial" w:cs="Arial"/>
          <w:i/>
          <w:iCs/>
          <w:sz w:val="16"/>
          <w:szCs w:val="16"/>
        </w:rPr>
        <w:t>.]</w:t>
      </w:r>
    </w:p>
  </w:footnote>
  <w:footnote w:id="124">
    <w:p w14:paraId="04AD7B4D" w14:textId="5EE38933" w:rsidR="00155BFD" w:rsidRDefault="00155BFD" w:rsidP="00155BFD">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 xml:space="preserve">[Comment to Minimum Reporting Level: For more information on Minimum Reporting Levels and the Non-Threshold Substances to which they shall be applied, refer to the </w:t>
      </w:r>
      <w:r w:rsidR="003B19CD">
        <w:rPr>
          <w:rFonts w:cs="Arial"/>
          <w:i/>
          <w:iCs/>
          <w:sz w:val="16"/>
          <w:szCs w:val="16"/>
        </w:rPr>
        <w:t xml:space="preserve">ISL </w:t>
      </w:r>
      <w:r w:rsidRPr="00827F28">
        <w:rPr>
          <w:rFonts w:cs="Arial"/>
          <w:i/>
          <w:iCs/>
          <w:sz w:val="16"/>
          <w:szCs w:val="16"/>
        </w:rPr>
        <w:t>TD MRPL.]</w:t>
      </w:r>
    </w:p>
    <w:p w14:paraId="094C0E8E" w14:textId="77777777" w:rsidR="000E5366" w:rsidRPr="00827F28" w:rsidRDefault="000E5366" w:rsidP="00155BFD">
      <w:pPr>
        <w:pStyle w:val="FootnoteText"/>
        <w:ind w:left="284" w:hanging="284"/>
        <w:jc w:val="both"/>
        <w:rPr>
          <w:rFonts w:cs="Arial"/>
          <w:sz w:val="16"/>
          <w:szCs w:val="16"/>
          <w:lang w:val="en-CA"/>
        </w:rPr>
      </w:pPr>
    </w:p>
  </w:footnote>
  <w:footnote w:id="125">
    <w:p w14:paraId="55B3E5FC" w14:textId="7CB68218" w:rsidR="002E66AF" w:rsidRDefault="002E66AF" w:rsidP="002E66AF">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390428B6" w14:textId="77777777" w:rsidR="000E5366" w:rsidRPr="00827F28" w:rsidRDefault="000E5366" w:rsidP="002E66AF">
      <w:pPr>
        <w:pStyle w:val="FootnoteText"/>
        <w:ind w:left="284" w:hanging="284"/>
        <w:jc w:val="both"/>
        <w:rPr>
          <w:lang w:val="en-CA"/>
        </w:rPr>
      </w:pPr>
    </w:p>
  </w:footnote>
  <w:footnote w:id="126">
    <w:p w14:paraId="2CDDEA7E" w14:textId="4C421544" w:rsidR="00C65569" w:rsidRDefault="00C65569" w:rsidP="00C65569">
      <w:pPr>
        <w:pStyle w:val="FootnoteText"/>
        <w:ind w:left="284" w:hanging="284"/>
        <w:jc w:val="both"/>
        <w:rPr>
          <w:rFonts w:cs="Arial"/>
          <w:i/>
          <w:iCs/>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0E5366">
        <w:rPr>
          <w:rFonts w:cs="Arial"/>
          <w:sz w:val="16"/>
          <w:szCs w:val="16"/>
        </w:rPr>
        <w:tab/>
      </w:r>
      <w:r w:rsidRPr="00827F28">
        <w:rPr>
          <w:rFonts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8B84D48" w14:textId="77777777" w:rsidR="000E5366" w:rsidRPr="00827F28" w:rsidRDefault="000E5366" w:rsidP="00C65569">
      <w:pPr>
        <w:pStyle w:val="FootnoteText"/>
        <w:ind w:left="284" w:hanging="284"/>
        <w:jc w:val="both"/>
        <w:rPr>
          <w:rFonts w:cs="Arial"/>
          <w:i/>
          <w:iCs/>
          <w:sz w:val="16"/>
          <w:szCs w:val="16"/>
        </w:rPr>
      </w:pPr>
    </w:p>
    <w:p w14:paraId="5879A9D5" w14:textId="77777777" w:rsidR="00C65569" w:rsidRDefault="00C65569" w:rsidP="00992DD1">
      <w:pPr>
        <w:pStyle w:val="FootnoteText"/>
        <w:spacing w:after="0"/>
        <w:ind w:left="284"/>
        <w:jc w:val="both"/>
        <w:rPr>
          <w:rFonts w:cs="Arial"/>
          <w:i/>
          <w:iCs/>
          <w:sz w:val="16"/>
          <w:szCs w:val="16"/>
        </w:rPr>
      </w:pPr>
      <w:r w:rsidRPr="00827F28">
        <w:rPr>
          <w:rFonts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3A68ECD1" w14:textId="77777777" w:rsidR="006A3C12" w:rsidRPr="00827F28" w:rsidRDefault="006A3C12" w:rsidP="00C65569">
      <w:pPr>
        <w:pStyle w:val="FootnoteText"/>
        <w:ind w:left="284"/>
        <w:jc w:val="both"/>
        <w:rPr>
          <w:rFonts w:cs="Arial"/>
          <w:i/>
          <w:iCs/>
          <w:sz w:val="16"/>
          <w:szCs w:val="16"/>
        </w:rPr>
      </w:pPr>
    </w:p>
    <w:p w14:paraId="4E7523D9" w14:textId="77777777" w:rsidR="00C65569" w:rsidRDefault="00C65569" w:rsidP="00992DD1">
      <w:pPr>
        <w:pStyle w:val="FootnoteText"/>
        <w:spacing w:after="0"/>
        <w:ind w:left="284" w:hanging="14"/>
        <w:jc w:val="both"/>
        <w:rPr>
          <w:iCs/>
          <w:szCs w:val="15"/>
        </w:rPr>
      </w:pPr>
      <w:r w:rsidRPr="00827F28">
        <w:rPr>
          <w:rFonts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Pr>
          <w:iCs/>
          <w:szCs w:val="15"/>
        </w:rPr>
        <w:t xml:space="preserve"> </w:t>
      </w:r>
    </w:p>
    <w:p w14:paraId="6E0E5DBC" w14:textId="77777777" w:rsidR="007B4809" w:rsidRDefault="007B4809" w:rsidP="00C65569">
      <w:pPr>
        <w:pStyle w:val="FootnoteText"/>
        <w:ind w:left="284" w:hanging="14"/>
        <w:jc w:val="both"/>
      </w:pPr>
    </w:p>
  </w:footnote>
  <w:footnote w:id="127">
    <w:p w14:paraId="1FFA54E4" w14:textId="6AA824EB" w:rsidR="006D4C5B" w:rsidRPr="00CA4977" w:rsidRDefault="006D4C5B" w:rsidP="006D4C5B">
      <w:pPr>
        <w:pStyle w:val="FootnoteText"/>
        <w:ind w:left="284" w:hanging="284"/>
        <w:rPr>
          <w:rFonts w:cs="Arial"/>
          <w:i/>
          <w:iCs/>
          <w:sz w:val="16"/>
          <w:szCs w:val="16"/>
        </w:rPr>
      </w:pPr>
      <w:r w:rsidRPr="00CA4977">
        <w:rPr>
          <w:rStyle w:val="FootnoteReference"/>
          <w:rFonts w:cs="Arial"/>
          <w:b/>
          <w:bCs/>
          <w:sz w:val="18"/>
          <w:szCs w:val="18"/>
          <w:vertAlign w:val="superscript"/>
        </w:rPr>
        <w:footnoteRef/>
      </w:r>
      <w:r w:rsidRPr="00A407BE">
        <w:rPr>
          <w:rFonts w:cs="Arial"/>
          <w:sz w:val="16"/>
          <w:szCs w:val="16"/>
        </w:rPr>
        <w:t xml:space="preserve"> </w:t>
      </w:r>
      <w:r w:rsidR="00CA4977">
        <w:rPr>
          <w:rFonts w:cs="Arial"/>
          <w:sz w:val="16"/>
          <w:szCs w:val="16"/>
        </w:rPr>
        <w:tab/>
      </w:r>
      <w:r w:rsidRPr="00CA4977">
        <w:rPr>
          <w:i/>
          <w:iCs/>
          <w:sz w:val="16"/>
          <w:szCs w:val="18"/>
        </w:rPr>
        <w:t xml:space="preserve">[Comment to National-Level Athlete: </w:t>
      </w:r>
      <w:r w:rsidR="00EA0C24" w:rsidRPr="00CA4977">
        <w:rPr>
          <w:i/>
          <w:iCs/>
          <w:sz w:val="16"/>
          <w:szCs w:val="18"/>
        </w:rPr>
        <w:t xml:space="preserve">Each </w:t>
      </w:r>
      <w:r w:rsidRPr="00CA4977">
        <w:rPr>
          <w:i/>
          <w:iCs/>
          <w:sz w:val="16"/>
          <w:szCs w:val="18"/>
        </w:rPr>
        <w:t xml:space="preserve">National Anti-Doping Organization shall publish </w:t>
      </w:r>
      <w:r w:rsidR="00EA0C24" w:rsidRPr="00CA4977">
        <w:rPr>
          <w:i/>
          <w:iCs/>
          <w:sz w:val="16"/>
          <w:szCs w:val="18"/>
        </w:rPr>
        <w:t>its</w:t>
      </w:r>
      <w:r w:rsidRPr="00CA4977">
        <w:rPr>
          <w:i/>
          <w:iCs/>
          <w:sz w:val="16"/>
          <w:szCs w:val="18"/>
        </w:rPr>
        <w:t xml:space="preserve"> definition (with supporting criteria, if any) of National-Level Athlete in a manner sufficient to provide guidance to Athletes in ascertaining whether an Athlete is a National-Level Athlete.]</w:t>
      </w:r>
    </w:p>
    <w:p w14:paraId="61977ABB" w14:textId="77777777" w:rsidR="006D4C5B" w:rsidRDefault="006D4C5B" w:rsidP="006D4C5B">
      <w:pPr>
        <w:pStyle w:val="FootnoteText"/>
      </w:pPr>
    </w:p>
  </w:footnote>
  <w:footnote w:id="128">
    <w:p w14:paraId="4513BB02" w14:textId="1A0FEDE9" w:rsidR="00196B0A" w:rsidRPr="00827F28" w:rsidRDefault="00196B0A" w:rsidP="00196B0A">
      <w:pPr>
        <w:pStyle w:val="FootnoteText"/>
        <w:ind w:left="284" w:hanging="284"/>
        <w:jc w:val="both"/>
        <w:rPr>
          <w:rFonts w:cs="Arial"/>
          <w:sz w:val="16"/>
          <w:szCs w:val="16"/>
        </w:rPr>
      </w:pPr>
      <w:r w:rsidRPr="004E7047">
        <w:rPr>
          <w:rStyle w:val="FootnoteReference"/>
          <w:rFonts w:cs="Arial"/>
          <w:b/>
          <w:bCs/>
          <w:sz w:val="18"/>
          <w:szCs w:val="18"/>
          <w:vertAlign w:val="superscript"/>
        </w:rPr>
        <w:footnoteRef/>
      </w:r>
      <w:r w:rsidRPr="00827F28">
        <w:rPr>
          <w:rFonts w:cs="Arial"/>
          <w:sz w:val="16"/>
          <w:szCs w:val="16"/>
        </w:rPr>
        <w:t xml:space="preserve"> </w:t>
      </w:r>
      <w:r w:rsidR="007B4809">
        <w:rPr>
          <w:rFonts w:cs="Arial"/>
          <w:sz w:val="16"/>
          <w:szCs w:val="16"/>
        </w:rPr>
        <w:tab/>
      </w:r>
      <w:r w:rsidRPr="00827F28">
        <w:rPr>
          <w:rFonts w:cs="Arial"/>
          <w:i/>
          <w:iCs/>
          <w:sz w:val="16"/>
          <w:szCs w:val="16"/>
        </w:rPr>
        <w:t xml:space="preserve">[Comment to Operational Independence: </w:t>
      </w:r>
      <w:bookmarkStart w:id="332" w:name="_Hlk206578937"/>
      <w:r w:rsidRPr="00827F28">
        <w:rPr>
          <w:rFonts w:cs="Arial"/>
          <w:i/>
          <w:iCs/>
          <w:sz w:val="16"/>
          <w:szCs w:val="16"/>
        </w:rPr>
        <w:t>Further description of the requirements for service on hearing panels, with examples, may be provided by WADA in the Guidelines for the International Standard for Results Management.]</w:t>
      </w:r>
      <w:bookmarkEnd w:id="332"/>
    </w:p>
  </w:footnote>
  <w:footnote w:id="129">
    <w:p w14:paraId="1332A251" w14:textId="26137682"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DD657C">
        <w:rPr>
          <w:rFonts w:ascii="Arial" w:hAnsi="Arial" w:cs="Arial"/>
          <w:sz w:val="16"/>
          <w:szCs w:val="16"/>
        </w:rPr>
        <w:t xml:space="preserve"> </w:t>
      </w:r>
      <w:r>
        <w:rPr>
          <w:rFonts w:ascii="Arial" w:hAnsi="Arial" w:cs="Arial"/>
          <w:sz w:val="16"/>
          <w:szCs w:val="16"/>
        </w:rPr>
        <w:tab/>
      </w:r>
      <w:r w:rsidRPr="00DD657C">
        <w:rPr>
          <w:rFonts w:ascii="Arial" w:hAnsi="Arial" w:cs="Arial"/>
          <w:i/>
          <w:iCs/>
          <w:sz w:val="16"/>
          <w:szCs w:val="16"/>
        </w:rPr>
        <w:t>[Comment</w:t>
      </w:r>
      <w:r>
        <w:rPr>
          <w:rFonts w:ascii="Arial" w:hAnsi="Arial" w:cs="Arial"/>
          <w:i/>
          <w:iCs/>
          <w:sz w:val="16"/>
          <w:szCs w:val="16"/>
        </w:rPr>
        <w:t xml:space="preserve"> to Possession</w:t>
      </w:r>
      <w:r w:rsidRPr="00DD657C">
        <w:rPr>
          <w:rFonts w:ascii="Arial" w:hAnsi="Arial" w:cs="Arial"/>
          <w:i/>
          <w:sz w:val="16"/>
          <w:szCs w:val="16"/>
        </w:rPr>
        <w:t xml:space="preserve">: </w:t>
      </w:r>
      <w:r w:rsidRPr="00DD657C">
        <w:rPr>
          <w:rFonts w:ascii="Arial" w:hAnsi="Arial" w:cs="Arial"/>
          <w:i/>
          <w:iCs/>
          <w:sz w:val="16"/>
          <w:szCs w:val="16"/>
        </w:rPr>
        <w:t xml:space="preserve">Under this definition, anabolic steroids found in an </w:t>
      </w:r>
      <w:r w:rsidRPr="00DD657C">
        <w:rPr>
          <w:rFonts w:ascii="Arial" w:hAnsi="Arial" w:cs="Arial"/>
          <w:i/>
          <w:sz w:val="16"/>
          <w:szCs w:val="16"/>
        </w:rPr>
        <w:t>Athlete's</w:t>
      </w:r>
      <w:r w:rsidRPr="00DD657C">
        <w:rPr>
          <w:rFonts w:ascii="Arial" w:hAnsi="Arial" w:cs="Arial"/>
          <w:i/>
          <w:iCs/>
          <w:sz w:val="16"/>
          <w:szCs w:val="16"/>
        </w:rPr>
        <w:t xml:space="preserve"> car would constitute a violation unless the Athlete establishes that someone else used the car; in that event,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even though the Athlete did not have exclusive control over the car, the Athlete knew about the anabolic steroids and intended to have control over them.</w:t>
      </w:r>
      <w:r w:rsidRPr="00DD657C">
        <w:rPr>
          <w:rFonts w:ascii="Arial" w:hAnsi="Arial" w:cs="Arial"/>
          <w:i/>
          <w:sz w:val="16"/>
          <w:szCs w:val="16"/>
        </w:rPr>
        <w:t xml:space="preserve"> </w:t>
      </w:r>
      <w:r w:rsidRPr="00DD657C">
        <w:rPr>
          <w:rFonts w:ascii="Arial" w:hAnsi="Arial" w:cs="Arial"/>
          <w:i/>
          <w:iCs/>
          <w:sz w:val="16"/>
          <w:szCs w:val="16"/>
        </w:rPr>
        <w:t xml:space="preserve">Similarly, in the example of anabolic steroids found in a home medicine cabinet under the joint control of an Athlete and spouse, </w:t>
      </w:r>
      <w:r w:rsidRPr="00DD657C">
        <w:rPr>
          <w:rFonts w:ascii="Arial" w:hAnsi="Arial" w:cs="Arial"/>
          <w:i/>
          <w:iCs/>
          <w:sz w:val="16"/>
          <w:szCs w:val="16"/>
          <w:highlight w:val="lightGray"/>
        </w:rPr>
        <w:t>[IF]</w:t>
      </w:r>
      <w:r w:rsidRPr="00DD657C">
        <w:rPr>
          <w:rFonts w:ascii="Arial" w:hAnsi="Arial" w:cs="Arial"/>
          <w:i/>
          <w:iCs/>
          <w:sz w:val="16"/>
          <w:szCs w:val="16"/>
        </w:rPr>
        <w:t xml:space="preserve"> </w:t>
      </w:r>
      <w:r w:rsidR="0028669E">
        <w:rPr>
          <w:rFonts w:ascii="Arial" w:hAnsi="Arial" w:cs="Arial"/>
          <w:i/>
          <w:iCs/>
          <w:sz w:val="16"/>
          <w:szCs w:val="16"/>
        </w:rPr>
        <w:t>shall</w:t>
      </w:r>
      <w:r w:rsidR="0028669E" w:rsidRPr="00DD657C">
        <w:rPr>
          <w:rFonts w:ascii="Arial" w:hAnsi="Arial" w:cs="Arial"/>
          <w:i/>
          <w:iCs/>
          <w:sz w:val="16"/>
          <w:szCs w:val="16"/>
        </w:rPr>
        <w:t xml:space="preserve"> </w:t>
      </w:r>
      <w:r w:rsidRPr="00DD657C">
        <w:rPr>
          <w:rFonts w:ascii="Arial" w:hAnsi="Arial" w:cs="Arial"/>
          <w:i/>
          <w:iCs/>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iCs/>
          <w:sz w:val="16"/>
          <w:szCs w:val="16"/>
        </w:rPr>
        <w:t>-</w:t>
      </w:r>
      <w:r w:rsidRPr="00DD657C">
        <w:rPr>
          <w:rFonts w:ascii="Arial" w:hAnsi="Arial" w:cs="Arial"/>
          <w:i/>
          <w:iCs/>
          <w:sz w:val="16"/>
          <w:szCs w:val="16"/>
        </w:rPr>
        <w:t>party address</w:t>
      </w:r>
      <w:bookmarkStart w:id="334" w:name="_DV_M1114"/>
      <w:bookmarkEnd w:id="334"/>
      <w:r w:rsidRPr="00DD657C">
        <w:rPr>
          <w:rFonts w:ascii="Arial" w:hAnsi="Arial" w:cs="Arial"/>
          <w:i/>
          <w:iCs/>
          <w:sz w:val="16"/>
          <w:szCs w:val="16"/>
        </w:rPr>
        <w:t>.]</w:t>
      </w:r>
    </w:p>
    <w:p w14:paraId="27C044BE" w14:textId="77777777" w:rsidR="0061151C" w:rsidRPr="00DD657C" w:rsidRDefault="0061151C" w:rsidP="00981135">
      <w:pPr>
        <w:jc w:val="both"/>
        <w:rPr>
          <w:rFonts w:ascii="Arial" w:hAnsi="Arial" w:cs="Arial"/>
          <w:i/>
          <w:sz w:val="16"/>
          <w:szCs w:val="16"/>
        </w:rPr>
      </w:pPr>
    </w:p>
  </w:footnote>
  <w:footnote w:id="130">
    <w:p w14:paraId="79AAFEBC" w14:textId="7062347B" w:rsidR="008138EB" w:rsidRPr="00827F28" w:rsidRDefault="0061151C" w:rsidP="008138EB">
      <w:pPr>
        <w:pStyle w:val="FootnoteText"/>
        <w:ind w:left="284" w:hanging="284"/>
        <w:jc w:val="both"/>
        <w:rPr>
          <w:rFonts w:cs="Arial"/>
          <w:i/>
          <w:iCs/>
          <w:sz w:val="16"/>
          <w:szCs w:val="16"/>
        </w:rPr>
      </w:pPr>
      <w:r w:rsidRPr="00106FC1">
        <w:rPr>
          <w:rStyle w:val="FootnoteReference"/>
          <w:rFonts w:cs="Arial"/>
          <w:b/>
          <w:sz w:val="18"/>
          <w:vertAlign w:val="superscript"/>
        </w:rPr>
        <w:footnoteRef/>
      </w:r>
      <w:r w:rsidRPr="00680A1E">
        <w:rPr>
          <w:rFonts w:cs="Arial"/>
          <w:vertAlign w:val="superscript"/>
        </w:rPr>
        <w:t xml:space="preserve"> </w:t>
      </w:r>
      <w:r>
        <w:rPr>
          <w:rFonts w:cs="Arial"/>
          <w:vertAlign w:val="superscript"/>
        </w:rPr>
        <w:tab/>
      </w:r>
      <w:r w:rsidRPr="00680A1E">
        <w:rPr>
          <w:rFonts w:cs="Arial"/>
          <w:i/>
          <w:sz w:val="16"/>
        </w:rPr>
        <w:t>[Comment</w:t>
      </w:r>
      <w:r>
        <w:rPr>
          <w:rFonts w:cs="Arial"/>
          <w:i/>
          <w:sz w:val="16"/>
        </w:rPr>
        <w:t xml:space="preserve"> to Protected Person</w:t>
      </w:r>
      <w:r w:rsidRPr="00680A1E">
        <w:rPr>
          <w:rFonts w:cs="Arial"/>
          <w:i/>
          <w:sz w:val="16"/>
        </w:rPr>
        <w:t xml:space="preserve">: </w:t>
      </w:r>
      <w:r w:rsidR="008138EB" w:rsidRPr="00827F28">
        <w:rPr>
          <w:rFonts w:cs="Arial"/>
          <w:i/>
          <w:iCs/>
          <w:sz w:val="16"/>
          <w:szCs w:val="16"/>
        </w:rPr>
        <w:t>Not every Minor is a Protected Person. The Code differentiates between different groups of Minors based on two criteria: (</w:t>
      </w:r>
      <w:r w:rsidR="008138EB" w:rsidRPr="00827F28">
        <w:rPr>
          <w:rFonts w:cs="Arial"/>
          <w:i/>
          <w:iCs/>
          <w:sz w:val="16"/>
          <w:szCs w:val="16"/>
        </w:rPr>
        <w:t>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0B055413" w14:textId="77777777" w:rsidR="008138EB" w:rsidRDefault="008138EB" w:rsidP="008138EB">
      <w:pPr>
        <w:pStyle w:val="FootnoteText"/>
        <w:ind w:left="284"/>
        <w:jc w:val="both"/>
        <w:rPr>
          <w:rFonts w:cs="Arial"/>
          <w:i/>
          <w:iCs/>
          <w:sz w:val="16"/>
          <w:szCs w:val="16"/>
        </w:rPr>
      </w:pPr>
    </w:p>
    <w:p w14:paraId="2FFB5A99" w14:textId="55612640" w:rsidR="008138EB" w:rsidRPr="00827F28" w:rsidRDefault="008138EB" w:rsidP="008138EB">
      <w:pPr>
        <w:pStyle w:val="FootnoteText"/>
        <w:ind w:left="284"/>
        <w:jc w:val="both"/>
        <w:rPr>
          <w:rFonts w:cs="Arial"/>
          <w:i/>
          <w:iCs/>
          <w:sz w:val="16"/>
          <w:szCs w:val="16"/>
        </w:rPr>
      </w:pPr>
      <w:r w:rsidRPr="00827F28">
        <w:rPr>
          <w:rFonts w:cs="Arial"/>
          <w:i/>
          <w:iCs/>
          <w:sz w:val="16"/>
          <w:szCs w:val="16"/>
        </w:rPr>
        <w:t>Athletes with a documented lack of legal capacity due to an intellectual impairment always qualify as Protected Persons independently of their age.</w:t>
      </w:r>
    </w:p>
    <w:p w14:paraId="5B26EAA9" w14:textId="77777777" w:rsidR="008138EB" w:rsidRDefault="008138EB" w:rsidP="008138EB">
      <w:pPr>
        <w:pStyle w:val="FootnoteText"/>
        <w:ind w:left="284"/>
        <w:jc w:val="both"/>
        <w:rPr>
          <w:rFonts w:cs="Arial"/>
          <w:i/>
          <w:iCs/>
          <w:sz w:val="16"/>
          <w:szCs w:val="16"/>
        </w:rPr>
      </w:pPr>
    </w:p>
    <w:p w14:paraId="58CF736D" w14:textId="45DD7038" w:rsidR="008138EB" w:rsidRPr="00827F28" w:rsidRDefault="008138EB" w:rsidP="008138EB">
      <w:pPr>
        <w:pStyle w:val="FootnoteText"/>
        <w:ind w:left="284"/>
        <w:jc w:val="both"/>
        <w:rPr>
          <w:rFonts w:cs="Arial"/>
          <w:i/>
          <w:iCs/>
          <w:sz w:val="16"/>
          <w:szCs w:val="16"/>
        </w:rPr>
      </w:pPr>
      <w:r w:rsidRPr="00827F28">
        <w:rPr>
          <w:rFonts w:cs="Arial"/>
          <w:i/>
          <w:iCs/>
          <w:sz w:val="16"/>
          <w:szCs w:val="16"/>
        </w:rPr>
        <w:t xml:space="preserve">The purpose of the category of Protected Person is to </w:t>
      </w:r>
      <w:r w:rsidRPr="00827F28">
        <w:rPr>
          <w:rFonts w:cs="Arial"/>
          <w:i/>
          <w:iCs/>
          <w:sz w:val="16"/>
          <w:szCs w:val="16"/>
        </w:rPr>
        <w:t>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03A12AB" w14:textId="2E2DBA72" w:rsidR="0061151C" w:rsidRDefault="008138EB" w:rsidP="004E7047">
      <w:pPr>
        <w:pStyle w:val="NoSpacing"/>
        <w:ind w:left="270"/>
        <w:jc w:val="both"/>
        <w:rPr>
          <w:rFonts w:ascii="Arial" w:hAnsi="Arial" w:cs="Arial"/>
          <w:i/>
          <w:sz w:val="16"/>
        </w:rPr>
      </w:pPr>
      <w:r w:rsidRPr="00827F28">
        <w:rPr>
          <w:rFonts w:ascii="Arial" w:hAnsi="Arial" w:cs="Arial"/>
          <w:i/>
          <w:iCs/>
          <w:sz w:val="16"/>
          <w:szCs w:val="16"/>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61151C" w:rsidRPr="00680A1E">
        <w:rPr>
          <w:rFonts w:ascii="Arial" w:hAnsi="Arial" w:cs="Arial"/>
          <w:i/>
          <w:sz w:val="16"/>
        </w:rPr>
        <w:t xml:space="preserve">.] </w:t>
      </w:r>
    </w:p>
    <w:p w14:paraId="170008BE" w14:textId="77777777" w:rsidR="0061151C" w:rsidRPr="00680A1E" w:rsidRDefault="0061151C" w:rsidP="00981135">
      <w:pPr>
        <w:pStyle w:val="NoSpacing"/>
        <w:jc w:val="both"/>
        <w:rPr>
          <w:rFonts w:ascii="Arial" w:hAnsi="Arial" w:cs="Arial"/>
          <w:i/>
          <w:sz w:val="16"/>
          <w:highlight w:val="yellow"/>
        </w:rPr>
      </w:pPr>
    </w:p>
  </w:footnote>
  <w:footnote w:id="131">
    <w:p w14:paraId="34B39C7A" w14:textId="275521F3" w:rsidR="00D9798F" w:rsidRPr="004E7047" w:rsidRDefault="00D9798F" w:rsidP="006A3C12">
      <w:pPr>
        <w:pStyle w:val="FootnoteText"/>
        <w:ind w:left="284" w:hanging="284"/>
        <w:rPr>
          <w:sz w:val="16"/>
          <w:szCs w:val="16"/>
        </w:rPr>
      </w:pPr>
      <w:r w:rsidRPr="006A3C12">
        <w:rPr>
          <w:rStyle w:val="FootnoteReference"/>
          <w:b/>
          <w:bCs/>
          <w:sz w:val="18"/>
          <w:szCs w:val="18"/>
          <w:vertAlign w:val="superscript"/>
        </w:rPr>
        <w:footnoteRef/>
      </w:r>
      <w:r w:rsidRPr="004E7047">
        <w:rPr>
          <w:sz w:val="16"/>
          <w:szCs w:val="16"/>
        </w:rPr>
        <w:t xml:space="preserve"> </w:t>
      </w:r>
      <w:r w:rsidR="008C1CE5" w:rsidRPr="004E7047">
        <w:rPr>
          <w:sz w:val="16"/>
          <w:szCs w:val="16"/>
        </w:rPr>
        <w:t>[</w:t>
      </w:r>
      <w:r w:rsidR="00414C39" w:rsidRPr="004E7047">
        <w:rPr>
          <w:i/>
          <w:iCs/>
          <w:sz w:val="16"/>
          <w:szCs w:val="16"/>
        </w:rPr>
        <w:t>Comment to Recreational Athlete: With respect to the term “professional capacity,” further guidance may be provided in the International</w:t>
      </w:r>
      <w:r w:rsidR="0074615E" w:rsidRPr="004E7047">
        <w:rPr>
          <w:i/>
          <w:iCs/>
          <w:sz w:val="16"/>
          <w:szCs w:val="16"/>
        </w:rPr>
        <w:t xml:space="preserve"> </w:t>
      </w:r>
      <w:r w:rsidR="00414C39" w:rsidRPr="004E7047">
        <w:rPr>
          <w:i/>
          <w:iCs/>
          <w:sz w:val="16"/>
          <w:szCs w:val="16"/>
        </w:rPr>
        <w:t>Standard for Results Management or guidelines.]</w:t>
      </w:r>
    </w:p>
  </w:footnote>
  <w:footnote w:id="132">
    <w:p w14:paraId="251AA6B0" w14:textId="745642FE" w:rsidR="0061151C" w:rsidRDefault="0061151C" w:rsidP="00981135">
      <w:pPr>
        <w:pStyle w:val="NoSpacing"/>
        <w:ind w:left="270" w:hanging="270"/>
        <w:jc w:val="both"/>
        <w:rPr>
          <w:rFonts w:ascii="Arial" w:hAnsi="Arial" w:cs="Arial"/>
          <w:i/>
          <w:sz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rPr>
        <w:t>[Comment</w:t>
      </w:r>
      <w:r>
        <w:rPr>
          <w:rFonts w:ascii="Arial" w:hAnsi="Arial" w:cs="Arial"/>
          <w:i/>
          <w:sz w:val="16"/>
        </w:rPr>
        <w:t xml:space="preserve"> to Recreational Athlete</w:t>
      </w:r>
      <w:r w:rsidRPr="00FF7B17">
        <w:rPr>
          <w:rFonts w:ascii="Arial" w:hAnsi="Arial" w:cs="Arial"/>
          <w:i/>
          <w:sz w:val="16"/>
        </w:rPr>
        <w:t xml:space="preserve">: The term “open category” is meant to exclude competition that is limited to junior or age group categories.] </w:t>
      </w:r>
    </w:p>
    <w:p w14:paraId="174363EB" w14:textId="77777777" w:rsidR="009321F7" w:rsidRPr="00680A1E" w:rsidRDefault="009321F7" w:rsidP="00981135">
      <w:pPr>
        <w:pStyle w:val="NoSpacing"/>
        <w:ind w:left="270" w:hanging="270"/>
        <w:jc w:val="both"/>
        <w:rPr>
          <w:rFonts w:ascii="Arial" w:hAnsi="Arial" w:cs="Arial"/>
          <w:i/>
          <w:sz w:val="16"/>
          <w:highlight w:val="yellow"/>
        </w:rPr>
      </w:pPr>
    </w:p>
  </w:footnote>
  <w:footnote w:id="133">
    <w:p w14:paraId="01F05A6E" w14:textId="67076A3C" w:rsidR="0061151C" w:rsidRDefault="0061151C" w:rsidP="00981135">
      <w:pPr>
        <w:ind w:left="270" w:hanging="270"/>
        <w:jc w:val="both"/>
        <w:rPr>
          <w:rFonts w:ascii="Arial" w:hAnsi="Arial" w:cs="Arial"/>
          <w:i/>
          <w:iCs/>
          <w:sz w:val="16"/>
          <w:szCs w:val="16"/>
        </w:rPr>
      </w:pPr>
      <w:r w:rsidRPr="00106FC1">
        <w:rPr>
          <w:rStyle w:val="FootnoteReference"/>
          <w:rFonts w:ascii="Arial" w:hAnsi="Arial" w:cs="Arial"/>
          <w:b/>
          <w:sz w:val="18"/>
          <w:szCs w:val="16"/>
          <w:vertAlign w:val="superscript"/>
        </w:rPr>
        <w:footnoteRef/>
      </w:r>
      <w:r w:rsidRPr="00680A1E">
        <w:rPr>
          <w:rFonts w:ascii="Arial" w:hAnsi="Arial" w:cs="Arial"/>
          <w:sz w:val="18"/>
          <w:szCs w:val="16"/>
          <w:vertAlign w:val="superscript"/>
        </w:rPr>
        <w:t xml:space="preserve"> </w:t>
      </w:r>
      <w:r>
        <w:rPr>
          <w:rFonts w:ascii="Arial" w:hAnsi="Arial" w:cs="Arial"/>
          <w:sz w:val="18"/>
          <w:szCs w:val="16"/>
          <w:vertAlign w:val="superscript"/>
        </w:rPr>
        <w:tab/>
      </w:r>
      <w:r w:rsidRPr="00680A1E">
        <w:rPr>
          <w:rFonts w:ascii="Arial" w:hAnsi="Arial" w:cs="Arial"/>
          <w:i/>
          <w:iCs/>
          <w:sz w:val="16"/>
          <w:szCs w:val="16"/>
        </w:rPr>
        <w:t>[Comment</w:t>
      </w:r>
      <w:r>
        <w:rPr>
          <w:rFonts w:ascii="Arial" w:hAnsi="Arial" w:cs="Arial"/>
          <w:i/>
          <w:iCs/>
          <w:sz w:val="16"/>
          <w:szCs w:val="16"/>
        </w:rPr>
        <w:t xml:space="preserve"> to Sample or Specimen</w:t>
      </w:r>
      <w:r w:rsidRPr="00680A1E">
        <w:rPr>
          <w:rFonts w:ascii="Arial" w:hAnsi="Arial" w:cs="Arial"/>
          <w:i/>
          <w:sz w:val="16"/>
          <w:szCs w:val="16"/>
        </w:rPr>
        <w:t>:</w:t>
      </w:r>
      <w:r>
        <w:rPr>
          <w:rFonts w:ascii="Arial" w:hAnsi="Arial" w:cs="Arial"/>
          <w:i/>
          <w:sz w:val="16"/>
          <w:szCs w:val="16"/>
        </w:rPr>
        <w:t xml:space="preserve"> </w:t>
      </w:r>
      <w:r w:rsidRPr="00680A1E">
        <w:rPr>
          <w:rFonts w:ascii="Arial" w:hAnsi="Arial" w:cs="Arial"/>
          <w:i/>
          <w:iCs/>
          <w:sz w:val="16"/>
          <w:szCs w:val="16"/>
        </w:rPr>
        <w:t xml:space="preserve">It has sometimes been claimed that the collection of blood </w:t>
      </w:r>
      <w:r w:rsidR="00E43D76">
        <w:rPr>
          <w:rFonts w:ascii="Arial" w:hAnsi="Arial" w:cs="Arial"/>
          <w:i/>
          <w:iCs/>
          <w:sz w:val="16"/>
          <w:szCs w:val="16"/>
        </w:rPr>
        <w:t xml:space="preserve">or urine </w:t>
      </w:r>
      <w:r w:rsidRPr="00680A1E">
        <w:rPr>
          <w:rFonts w:ascii="Arial" w:hAnsi="Arial" w:cs="Arial"/>
          <w:i/>
          <w:iCs/>
          <w:sz w:val="16"/>
          <w:szCs w:val="16"/>
        </w:rPr>
        <w:t>Samples violates the tenets of certain religious or cultural groups.</w:t>
      </w:r>
      <w:r w:rsidRPr="00680A1E">
        <w:rPr>
          <w:rFonts w:ascii="Arial" w:hAnsi="Arial" w:cs="Arial"/>
          <w:i/>
          <w:sz w:val="16"/>
          <w:szCs w:val="16"/>
        </w:rPr>
        <w:t xml:space="preserve"> </w:t>
      </w:r>
      <w:r w:rsidRPr="00680A1E">
        <w:rPr>
          <w:rFonts w:ascii="Arial" w:hAnsi="Arial" w:cs="Arial"/>
          <w:i/>
          <w:iCs/>
          <w:sz w:val="16"/>
          <w:szCs w:val="16"/>
        </w:rPr>
        <w:t>It has been determined that there is no basis for any such claim.]</w:t>
      </w:r>
    </w:p>
    <w:p w14:paraId="22D0B005" w14:textId="77777777" w:rsidR="0061151C" w:rsidRPr="00680A1E" w:rsidRDefault="0061151C" w:rsidP="00981135">
      <w:pPr>
        <w:jc w:val="both"/>
        <w:rPr>
          <w:rFonts w:ascii="Arial" w:hAnsi="Arial" w:cs="Arial"/>
          <w:i/>
          <w:sz w:val="16"/>
          <w:szCs w:val="16"/>
        </w:rPr>
      </w:pPr>
    </w:p>
  </w:footnote>
  <w:footnote w:id="134">
    <w:p w14:paraId="2E25912C" w14:textId="31881497" w:rsidR="0061151C" w:rsidRPr="00680A1E" w:rsidRDefault="0061151C" w:rsidP="00981135">
      <w:pPr>
        <w:pStyle w:val="NoSpacing"/>
        <w:ind w:left="270" w:hanging="270"/>
        <w:jc w:val="both"/>
        <w:rPr>
          <w:rFonts w:ascii="Arial" w:hAnsi="Arial" w:cs="Arial"/>
          <w:i/>
          <w:sz w:val="16"/>
          <w:szCs w:val="16"/>
        </w:rPr>
      </w:pPr>
      <w:r w:rsidRPr="00106FC1">
        <w:rPr>
          <w:rStyle w:val="FootnoteReference"/>
          <w:rFonts w:ascii="Arial" w:hAnsi="Arial" w:cs="Arial"/>
          <w:b/>
          <w:sz w:val="18"/>
          <w:vertAlign w:val="superscript"/>
        </w:rPr>
        <w:footnoteRef/>
      </w:r>
      <w:r>
        <w:t xml:space="preserve"> </w:t>
      </w:r>
      <w:r>
        <w:tab/>
      </w:r>
      <w:r w:rsidRPr="00FF7B17">
        <w:rPr>
          <w:rFonts w:ascii="Arial" w:hAnsi="Arial" w:cs="Arial"/>
          <w:i/>
          <w:sz w:val="16"/>
          <w:szCs w:val="16"/>
        </w:rPr>
        <w:t>[Comment</w:t>
      </w:r>
      <w:r>
        <w:rPr>
          <w:rFonts w:ascii="Arial" w:hAnsi="Arial" w:cs="Arial"/>
          <w:i/>
          <w:sz w:val="16"/>
          <w:szCs w:val="16"/>
        </w:rPr>
        <w:t xml:space="preserve"> to Tampering</w:t>
      </w:r>
      <w:r w:rsidRPr="00FF7B17">
        <w:rPr>
          <w:rFonts w:ascii="Arial" w:hAnsi="Arial" w:cs="Arial"/>
          <w:i/>
          <w:sz w:val="16"/>
          <w:szCs w:val="16"/>
        </w:rPr>
        <w:t xml:space="preserve">: For example, this Article would prohibit altering identification numbers on a Doping Control form during Testing, breaking the B bottle at the time of B Sample analysis, altering a Sample by the addition of a foreign substance, or intimidating or </w:t>
      </w:r>
      <w:r w:rsidR="00E43D76">
        <w:rPr>
          <w:rFonts w:ascii="Arial" w:hAnsi="Arial" w:cs="Arial"/>
          <w:i/>
          <w:sz w:val="16"/>
          <w:szCs w:val="16"/>
        </w:rPr>
        <w:t>A</w:t>
      </w:r>
      <w:r w:rsidR="00E43D76" w:rsidRPr="00FF7B17">
        <w:rPr>
          <w:rFonts w:ascii="Arial" w:hAnsi="Arial" w:cs="Arial"/>
          <w:i/>
          <w:sz w:val="16"/>
          <w:szCs w:val="16"/>
        </w:rPr>
        <w:t xml:space="preserve">ttempting </w:t>
      </w:r>
      <w:r w:rsidRPr="00FF7B17">
        <w:rPr>
          <w:rFonts w:ascii="Arial" w:hAnsi="Arial" w:cs="Arial"/>
          <w:i/>
          <w:sz w:val="16"/>
          <w:szCs w:val="16"/>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715D12">
        <w:rPr>
          <w:rFonts w:ascii="Arial" w:hAnsi="Arial" w:cs="Arial"/>
          <w:i/>
          <w:sz w:val="16"/>
          <w:szCs w:val="16"/>
        </w:rPr>
        <w:t xml:space="preserve">Sample collection personnel should be permitted to carry out their duties in a safe environment </w:t>
      </w:r>
      <w:r w:rsidR="00BB3FAB">
        <w:rPr>
          <w:rFonts w:ascii="Arial" w:hAnsi="Arial" w:cs="Arial"/>
          <w:i/>
          <w:sz w:val="16"/>
          <w:szCs w:val="16"/>
        </w:rPr>
        <w:t xml:space="preserve">without interference or harassment. </w:t>
      </w:r>
      <w:r w:rsidRPr="00FF7B17">
        <w:rPr>
          <w:rFonts w:ascii="Arial" w:hAnsi="Arial" w:cs="Arial"/>
          <w:i/>
          <w:sz w:val="16"/>
          <w:szCs w:val="16"/>
        </w:rPr>
        <w:t xml:space="preserve">Offensive conduct towards a Doping Control official or other Person involved in Doping Control which does not otherwise constitute Tampering shall be addressed in the disciplinary rules of sport organizations.] </w:t>
      </w:r>
    </w:p>
  </w:footnote>
  <w:footnote w:id="135">
    <w:p w14:paraId="63B87FD3" w14:textId="7DC3748A" w:rsidR="00034F65" w:rsidRPr="00827F28" w:rsidRDefault="00034F65" w:rsidP="00034F65">
      <w:pPr>
        <w:pStyle w:val="FootnoteText"/>
        <w:ind w:left="284" w:hanging="284"/>
        <w:jc w:val="both"/>
        <w:rPr>
          <w:rFonts w:cs="Arial"/>
          <w:sz w:val="16"/>
          <w:szCs w:val="16"/>
          <w:lang w:val="en-CA"/>
        </w:rPr>
      </w:pPr>
      <w:r w:rsidRPr="002F5E69">
        <w:rPr>
          <w:rStyle w:val="FootnoteReference"/>
          <w:rFonts w:cs="Arial"/>
          <w:b/>
          <w:bCs/>
          <w:sz w:val="18"/>
          <w:szCs w:val="18"/>
          <w:vertAlign w:val="superscript"/>
        </w:rPr>
        <w:footnoteRef/>
      </w:r>
      <w:r w:rsidRPr="002F5E69">
        <w:rPr>
          <w:rFonts w:cs="Arial"/>
          <w:b/>
          <w:bCs/>
          <w:szCs w:val="18"/>
          <w:vertAlign w:val="superscript"/>
        </w:rPr>
        <w:t xml:space="preserve"> </w:t>
      </w:r>
      <w:r w:rsidR="009321F7">
        <w:rPr>
          <w:rFonts w:cs="Arial"/>
          <w:i/>
          <w:iCs/>
          <w:sz w:val="16"/>
          <w:szCs w:val="16"/>
        </w:rPr>
        <w:tab/>
      </w:r>
      <w:r w:rsidRPr="00827F28">
        <w:rPr>
          <w:rFonts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93E0" w14:textId="1390C714" w:rsidR="00D20487" w:rsidRDefault="00D20487">
    <w:pPr>
      <w:pStyle w:val="Header"/>
    </w:pPr>
    <w:r>
      <w:rPr>
        <w:noProof/>
      </w:rPr>
      <mc:AlternateContent>
        <mc:Choice Requires="wps">
          <w:drawing>
            <wp:anchor distT="0" distB="0" distL="0" distR="0" simplePos="0" relativeHeight="251658240" behindDoc="0" locked="0" layoutInCell="1" allowOverlap="1" wp14:anchorId="3431FDBE" wp14:editId="7EDF64C3">
              <wp:simplePos x="635" y="635"/>
              <wp:positionH relativeFrom="page">
                <wp:align>right</wp:align>
              </wp:positionH>
              <wp:positionV relativeFrom="page">
                <wp:align>top</wp:align>
              </wp:positionV>
              <wp:extent cx="551180" cy="299085"/>
              <wp:effectExtent l="0" t="0" r="0" b="5715"/>
              <wp:wrapNone/>
              <wp:docPr id="2915465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31FDBE" id="_x0000_t202" coordsize="21600,21600" o:spt="202" path="m,l,21600r21600,l21600,xe">
              <v:stroke joinstyle="miter"/>
              <v:path gradientshapeok="t" o:connecttype="rect"/>
            </v:shapetype>
            <v:shape id="Text Box 2"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4FDA062" w14:textId="40FEC8B0"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4E06" w14:textId="04941C83" w:rsidR="0061151C" w:rsidRDefault="00D20487">
    <w:pPr>
      <w:pStyle w:val="Header"/>
    </w:pPr>
    <w:r>
      <w:rPr>
        <w:noProof/>
      </w:rPr>
      <mc:AlternateContent>
        <mc:Choice Requires="wps">
          <w:drawing>
            <wp:anchor distT="0" distB="0" distL="0" distR="0" simplePos="0" relativeHeight="251658242" behindDoc="0" locked="0" layoutInCell="1" allowOverlap="1" wp14:anchorId="41166FD5" wp14:editId="7C5A4644">
              <wp:simplePos x="635" y="635"/>
              <wp:positionH relativeFrom="page">
                <wp:align>right</wp:align>
              </wp:positionH>
              <wp:positionV relativeFrom="page">
                <wp:align>top</wp:align>
              </wp:positionV>
              <wp:extent cx="551180" cy="299085"/>
              <wp:effectExtent l="0" t="0" r="0" b="5715"/>
              <wp:wrapNone/>
              <wp:docPr id="2045609551"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166FD5" id="_x0000_t202" coordsize="21600,21600" o:spt="202" path="m,l,21600r21600,l21600,xe">
              <v:stroke joinstyle="miter"/>
              <v:path gradientshapeok="t" o:connecttype="rect"/>
            </v:shapetype>
            <v:shape id="Text Box 5" o:spid="_x0000_s1027" type="#_x0000_t202" alt="Internal" style="position:absolute;margin-left:-7.8pt;margin-top:0;width:43.4pt;height:23.5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" filled="f" stroked="f">
              <v:textbox style="mso-fit-shape-to-text:t" inset="0,15pt,20pt,0">
                <w:txbxContent>
                  <w:p w14:paraId="66E5FA4B" w14:textId="1FC005B6"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62E" w14:textId="6B9DB425" w:rsidR="0061151C" w:rsidRPr="005A4C5F" w:rsidRDefault="0061151C" w:rsidP="005A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754E" w14:textId="5A911A51" w:rsidR="0061151C" w:rsidRDefault="00D20487">
    <w:pPr>
      <w:pStyle w:val="Header"/>
    </w:pPr>
    <w:r>
      <w:rPr>
        <w:noProof/>
      </w:rPr>
      <mc:AlternateContent>
        <mc:Choice Requires="wps">
          <w:drawing>
            <wp:anchor distT="0" distB="0" distL="0" distR="0" simplePos="0" relativeHeight="251658241" behindDoc="0" locked="0" layoutInCell="1" allowOverlap="1" wp14:anchorId="0BAB6F45" wp14:editId="103DC9EF">
              <wp:simplePos x="635" y="635"/>
              <wp:positionH relativeFrom="page">
                <wp:align>right</wp:align>
              </wp:positionH>
              <wp:positionV relativeFrom="page">
                <wp:align>top</wp:align>
              </wp:positionV>
              <wp:extent cx="551180" cy="299085"/>
              <wp:effectExtent l="0" t="0" r="0" b="5715"/>
              <wp:wrapNone/>
              <wp:docPr id="92780758"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AB6F45" id="_x0000_t202" coordsize="21600,21600" o:spt="202" path="m,l,21600r21600,l21600,xe">
              <v:stroke joinstyle="miter"/>
              <v:path gradientshapeok="t" o:connecttype="rect"/>
            </v:shapetype>
            <v:shape id="Text Box 4" o:spid="_x0000_s1028" type="#_x0000_t202" alt="Internal" style="position:absolute;margin-left:-7.8pt;margin-top:0;width:43.4pt;height:23.5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KCH9VUR&#10;AgAAIQQAAA4AAAAAAAAAAAAAAAAALgIAAGRycy9lMm9Eb2MueG1sUEsBAi0AFAAGAAgAAAAhACkV&#10;ju7cAAAAAwEAAA8AAAAAAAAAAAAAAAAAawQAAGRycy9kb3ducmV2LnhtbFBLBQYAAAAABAAEAPMA&#10;AAB0BQAAAAA=&#10;" filled="f" stroked="f">
              <v:textbox style="mso-fit-shape-to-text:t" inset="0,15pt,20pt,0">
                <w:txbxContent>
                  <w:p w14:paraId="647F87ED" w14:textId="0B8E8138"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BE6" w14:textId="4B0AD8B7" w:rsidR="0061151C" w:rsidRDefault="00D20487">
    <w:pPr>
      <w:pStyle w:val="Header"/>
    </w:pPr>
    <w:r>
      <w:rPr>
        <w:noProof/>
      </w:rPr>
      <mc:AlternateContent>
        <mc:Choice Requires="wps">
          <w:drawing>
            <wp:anchor distT="0" distB="0" distL="0" distR="0" simplePos="0" relativeHeight="251658244" behindDoc="0" locked="0" layoutInCell="1" allowOverlap="1" wp14:anchorId="7A28BAF2" wp14:editId="77077123">
              <wp:simplePos x="635" y="635"/>
              <wp:positionH relativeFrom="page">
                <wp:align>right</wp:align>
              </wp:positionH>
              <wp:positionV relativeFrom="page">
                <wp:align>top</wp:align>
              </wp:positionV>
              <wp:extent cx="551180" cy="299085"/>
              <wp:effectExtent l="0" t="0" r="0" b="5715"/>
              <wp:wrapNone/>
              <wp:docPr id="1189260004"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8BAF2" id="_x0000_t202" coordsize="21600,21600" o:spt="202" path="m,l,21600r21600,l21600,xe">
              <v:stroke joinstyle="miter"/>
              <v:path gradientshapeok="t" o:connecttype="rect"/>
            </v:shapetype>
            <v:shape id="Text Box 8" o:spid="_x0000_s1029" type="#_x0000_t202" alt="Internal" style="position:absolute;margin-left:-7.8pt;margin-top:0;width:43.4pt;height:23.5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FAIdN0R&#10;AgAAIQQAAA4AAAAAAAAAAAAAAAAALgIAAGRycy9lMm9Eb2MueG1sUEsBAi0AFAAGAAgAAAAhACkV&#10;ju7cAAAAAwEAAA8AAAAAAAAAAAAAAAAAawQAAGRycy9kb3ducmV2LnhtbFBLBQYAAAAABAAEAPMA&#10;AAB0BQAAAAA=&#10;" filled="f" stroked="f">
              <v:textbox style="mso-fit-shape-to-text:t" inset="0,15pt,20pt,0">
                <w:txbxContent>
                  <w:p w14:paraId="2ED7C9F3" w14:textId="276B3BEE"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2EC" w14:textId="29F60119" w:rsidR="0061151C" w:rsidRDefault="006115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ED2B" w14:textId="19649203" w:rsidR="0061151C" w:rsidRDefault="00D20487">
    <w:pPr>
      <w:pStyle w:val="Header"/>
    </w:pPr>
    <w:r>
      <w:rPr>
        <w:noProof/>
      </w:rPr>
      <mc:AlternateContent>
        <mc:Choice Requires="wps">
          <w:drawing>
            <wp:anchor distT="0" distB="0" distL="0" distR="0" simplePos="0" relativeHeight="251658243" behindDoc="0" locked="0" layoutInCell="1" allowOverlap="1" wp14:anchorId="424229AC" wp14:editId="7DDCF38E">
              <wp:simplePos x="635" y="635"/>
              <wp:positionH relativeFrom="page">
                <wp:align>right</wp:align>
              </wp:positionH>
              <wp:positionV relativeFrom="page">
                <wp:align>top</wp:align>
              </wp:positionV>
              <wp:extent cx="551180" cy="299085"/>
              <wp:effectExtent l="0" t="0" r="0" b="5715"/>
              <wp:wrapNone/>
              <wp:docPr id="1682876685" name="Text Box 7"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4229AC" id="_x0000_t202" coordsize="21600,21600" o:spt="202" path="m,l,21600r21600,l21600,xe">
              <v:stroke joinstyle="miter"/>
              <v:path gradientshapeok="t" o:connecttype="rect"/>
            </v:shapetype>
            <v:shape id="Text Box 7" o:spid="_x0000_s1030" type="#_x0000_t202" alt="Internal" style="position:absolute;margin-left:-7.8pt;margin-top:0;width:43.4pt;height:23.5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" filled="f" stroked="f">
              <v:textbox style="mso-fit-shape-to-text:t" inset="0,15pt,20pt,0">
                <w:txbxContent>
                  <w:p w14:paraId="7B7FA3D9" w14:textId="6ABDC5FF" w:rsidR="00D20487" w:rsidRPr="00D20487" w:rsidRDefault="00D20487" w:rsidP="00D20487">
                    <w:pPr>
                      <w:rPr>
                        <w:rFonts w:ascii="Aptos" w:eastAsia="Aptos" w:hAnsi="Aptos" w:cs="Aptos"/>
                        <w:noProof/>
                        <w:color w:val="000000"/>
                        <w:sz w:val="14"/>
                        <w:szCs w:val="14"/>
                      </w:rPr>
                    </w:pPr>
                    <w:r w:rsidRPr="00D20487">
                      <w:rPr>
                        <w:rFonts w:ascii="Aptos" w:eastAsia="Aptos" w:hAnsi="Aptos" w:cs="Aptos"/>
                        <w:noProof/>
                        <w:color w:val="000000"/>
                        <w:sz w:val="14"/>
                        <w:szCs w:val="1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5"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7"/>
    <w:multiLevelType w:val="singleLevel"/>
    <w:tmpl w:val="2ED6476C"/>
    <w:lvl w:ilvl="0">
      <w:start w:val="1"/>
      <w:numFmt w:val="bullet"/>
      <w:pStyle w:val="ListBullet4"/>
      <w:lvlText w:val=""/>
      <w:lvlJc w:val="left"/>
      <w:pPr>
        <w:widowControl w:val="0"/>
        <w:tabs>
          <w:tab w:val="num" w:pos="1440"/>
        </w:tabs>
        <w:autoSpaceDE w:val="0"/>
        <w:autoSpaceDN w:val="0"/>
        <w:adjustRightInd w:val="0"/>
        <w:ind w:left="1440" w:hanging="360"/>
      </w:pPr>
      <w:rPr>
        <w:rFonts w:ascii="Symbol" w:hAnsi="Symbol" w:cs="Symbol"/>
        <w:sz w:val="24"/>
        <w:szCs w:val="24"/>
      </w:rPr>
    </w:lvl>
  </w:abstractNum>
  <w:abstractNum w:abstractNumId="8" w15:restartNumberingAfterBreak="0">
    <w:nsid w:val="027C0BA3"/>
    <w:multiLevelType w:val="hybridMultilevel"/>
    <w:tmpl w:val="514C4202"/>
    <w:lvl w:ilvl="0" w:tplc="FFFFFFFF">
      <w:start w:val="1"/>
      <w:numFmt w:val="lowerLetter"/>
      <w:lvlText w:val="(%1)"/>
      <w:lvlJc w:val="left"/>
      <w:pPr>
        <w:ind w:left="1080" w:hanging="720"/>
      </w:pPr>
      <w:rPr>
        <w:rFonts w:hint="default"/>
      </w:rPr>
    </w:lvl>
    <w:lvl w:ilvl="1" w:tplc="FFFFFFFF">
      <w:start w:val="1"/>
      <w:numFmt w:val="lowerLetter"/>
      <w:lvlText w:val="%2."/>
      <w:lvlJc w:val="left"/>
      <w:pPr>
        <w:ind w:left="1932" w:hanging="85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4B4347"/>
    <w:multiLevelType w:val="hybridMultilevel"/>
    <w:tmpl w:val="AAE25198"/>
    <w:lvl w:ilvl="0" w:tplc="D7546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76"/>
    <w:multiLevelType w:val="hybridMultilevel"/>
    <w:tmpl w:val="52E22F44"/>
    <w:lvl w:ilvl="0" w:tplc="FFFFFFFF">
      <w:start w:val="1"/>
      <w:numFmt w:val="lowerRoman"/>
      <w:lvlText w:val="(%1)"/>
      <w:lvlJc w:val="left"/>
      <w:pPr>
        <w:ind w:left="2700" w:hanging="360"/>
      </w:pPr>
      <w:rPr>
        <w:rFonts w:ascii="Arial" w:eastAsia="Times New Roman" w:hAnsi="Arial" w:cs="Arial"/>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15:restartNumberingAfterBreak="0">
    <w:nsid w:val="13303C84"/>
    <w:multiLevelType w:val="hybridMultilevel"/>
    <w:tmpl w:val="79D8D0F8"/>
    <w:lvl w:ilvl="0" w:tplc="4F46B196">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17C94030"/>
    <w:multiLevelType w:val="multilevel"/>
    <w:tmpl w:val="F7320068"/>
    <w:lvl w:ilvl="0">
      <w:start w:val="1"/>
      <w:numFmt w:val="decimal"/>
      <w:lvlText w:val="DC ARTICLE %1"/>
      <w:lvlJc w:val="left"/>
      <w:pPr>
        <w:tabs>
          <w:tab w:val="num" w:pos="2160"/>
        </w:tabs>
        <w:ind w:left="2160" w:hanging="2160"/>
      </w:pPr>
    </w:lvl>
    <w:lvl w:ilvl="1">
      <w:start w:val="1"/>
      <w:numFmt w:val="decimal"/>
      <w:pStyle w:val="Heading2"/>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9C46A4"/>
    <w:multiLevelType w:val="hybridMultilevel"/>
    <w:tmpl w:val="7202200A"/>
    <w:lvl w:ilvl="0" w:tplc="C4187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9150A"/>
    <w:multiLevelType w:val="hybridMultilevel"/>
    <w:tmpl w:val="26EE044C"/>
    <w:lvl w:ilvl="0" w:tplc="B5E83C50">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6" w15:restartNumberingAfterBreak="0">
    <w:nsid w:val="24BE4C64"/>
    <w:multiLevelType w:val="hybridMultilevel"/>
    <w:tmpl w:val="7194D0E0"/>
    <w:lvl w:ilvl="0" w:tplc="F0628414">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7" w15:restartNumberingAfterBreak="0">
    <w:nsid w:val="295E25DD"/>
    <w:multiLevelType w:val="multilevel"/>
    <w:tmpl w:val="B7DC1C64"/>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ascii="Arial" w:hAnsi="Arial" w:cs="Arial" w:hint="default"/>
        <w:b/>
        <w:bCs/>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D50B90"/>
    <w:multiLevelType w:val="hybridMultilevel"/>
    <w:tmpl w:val="514C4202"/>
    <w:lvl w:ilvl="0" w:tplc="87BE0E1A">
      <w:start w:val="1"/>
      <w:numFmt w:val="lowerLetter"/>
      <w:lvlText w:val="(%1)"/>
      <w:lvlJc w:val="left"/>
      <w:pPr>
        <w:ind w:left="1080" w:hanging="720"/>
      </w:pPr>
      <w:rPr>
        <w:rFonts w:hint="default"/>
      </w:rPr>
    </w:lvl>
    <w:lvl w:ilvl="1" w:tplc="4C48DC68">
      <w:start w:val="1"/>
      <w:numFmt w:val="lowerLetter"/>
      <w:lvlText w:val="%2."/>
      <w:lvlJc w:val="left"/>
      <w:pPr>
        <w:ind w:left="1932" w:hanging="85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9335E"/>
    <w:multiLevelType w:val="multilevel"/>
    <w:tmpl w:val="C93213D6"/>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0" w15:restartNumberingAfterBreak="0">
    <w:nsid w:val="3A384134"/>
    <w:multiLevelType w:val="hybridMultilevel"/>
    <w:tmpl w:val="386278C8"/>
    <w:lvl w:ilvl="0" w:tplc="2B606F88">
      <w:start w:val="1"/>
      <w:numFmt w:val="lowerRoman"/>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65B"/>
    <w:multiLevelType w:val="hybridMultilevel"/>
    <w:tmpl w:val="A51CD760"/>
    <w:styleLink w:val="NumberingMain"/>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C6D41"/>
    <w:multiLevelType w:val="hybridMultilevel"/>
    <w:tmpl w:val="72328A02"/>
    <w:lvl w:ilvl="0" w:tplc="03485D32">
      <w:start w:val="1"/>
      <w:numFmt w:val="lowerLetter"/>
      <w:lvlText w:val="(%1)"/>
      <w:lvlJc w:val="left"/>
      <w:pPr>
        <w:ind w:left="2700" w:hanging="360"/>
      </w:pPr>
      <w:rPr>
        <w:rFonts w:hint="default"/>
        <w:b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2A87B03"/>
    <w:multiLevelType w:val="multilevel"/>
    <w:tmpl w:val="B2282EFA"/>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94598A"/>
    <w:multiLevelType w:val="multilevel"/>
    <w:tmpl w:val="774884D2"/>
    <w:lvl w:ilvl="0">
      <w:start w:val="4"/>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6934F6"/>
    <w:multiLevelType w:val="hybridMultilevel"/>
    <w:tmpl w:val="C75A7B9E"/>
    <w:lvl w:ilvl="0" w:tplc="8B42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36A34"/>
    <w:multiLevelType w:val="hybridMultilevel"/>
    <w:tmpl w:val="52E22F44"/>
    <w:lvl w:ilvl="0" w:tplc="91D06686">
      <w:start w:val="1"/>
      <w:numFmt w:val="lowerRoman"/>
      <w:lvlText w:val="(%1)"/>
      <w:lvlJc w:val="left"/>
      <w:pPr>
        <w:ind w:left="2700" w:hanging="360"/>
      </w:pPr>
      <w:rPr>
        <w:rFonts w:ascii="Arial" w:eastAsia="Times New Roman" w:hAnsi="Arial" w:cs="Arial"/>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5E8C58A5"/>
    <w:multiLevelType w:val="hybridMultilevel"/>
    <w:tmpl w:val="BEC63892"/>
    <w:lvl w:ilvl="0" w:tplc="451E1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36F46"/>
    <w:multiLevelType w:val="multilevel"/>
    <w:tmpl w:val="6F6AC0C4"/>
    <w:name w:val="(Unnamed Numbering Scheme)"/>
    <w:lvl w:ilvl="0">
      <w:start w:val="10"/>
      <w:numFmt w:val="decimal"/>
      <w:lvlText w:val="%1"/>
      <w:lvlJc w:val="left"/>
      <w:pPr>
        <w:widowControl w:val="0"/>
        <w:tabs>
          <w:tab w:val="num" w:pos="1440"/>
        </w:tabs>
        <w:autoSpaceDE w:val="0"/>
        <w:autoSpaceDN w:val="0"/>
        <w:adjustRightInd w:val="0"/>
        <w:ind w:left="1440" w:hanging="1440"/>
      </w:pPr>
      <w:rPr>
        <w:rFonts w:ascii="Times New Roman" w:hAnsi="Times New Roman" w:cs="Times New Roman"/>
        <w:sz w:val="24"/>
        <w:szCs w:val="24"/>
      </w:rPr>
    </w:lvl>
    <w:lvl w:ilvl="1">
      <w:start w:val="2"/>
      <w:numFmt w:val="decimal"/>
      <w:lvlText w:val="%1.%2"/>
      <w:lvlJc w:val="left"/>
      <w:pPr>
        <w:widowControl w:val="0"/>
        <w:tabs>
          <w:tab w:val="num" w:pos="2160"/>
        </w:tabs>
        <w:autoSpaceDE w:val="0"/>
        <w:autoSpaceDN w:val="0"/>
        <w:adjustRightInd w:val="0"/>
        <w:ind w:left="2160" w:hanging="1440"/>
      </w:pPr>
      <w:rPr>
        <w:rFonts w:ascii="Times New Roman" w:hAnsi="Times New Roman" w:cs="Times New Roman"/>
        <w:sz w:val="24"/>
        <w:szCs w:val="24"/>
      </w:rPr>
    </w:lvl>
    <w:lvl w:ilvl="2">
      <w:start w:val="1"/>
      <w:numFmt w:val="decimal"/>
      <w:lvlText w:val="%1.%2.%3"/>
      <w:lvlJc w:val="left"/>
      <w:pPr>
        <w:widowControl w:val="0"/>
        <w:tabs>
          <w:tab w:val="num" w:pos="2880"/>
        </w:tabs>
        <w:autoSpaceDE w:val="0"/>
        <w:autoSpaceDN w:val="0"/>
        <w:adjustRightInd w:val="0"/>
        <w:ind w:left="2880" w:hanging="1440"/>
      </w:pPr>
      <w:rPr>
        <w:rFonts w:ascii="Times New Roman" w:hAnsi="Times New Roman" w:cs="Times New Roman"/>
        <w:sz w:val="24"/>
        <w:szCs w:val="24"/>
      </w:rPr>
    </w:lvl>
    <w:lvl w:ilvl="3">
      <w:start w:val="1"/>
      <w:numFmt w:val="decimal"/>
      <w:lvlText w:val="%1.%2.%3.%4"/>
      <w:lvlJc w:val="left"/>
      <w:pPr>
        <w:widowControl w:val="0"/>
        <w:tabs>
          <w:tab w:val="num" w:pos="3600"/>
        </w:tabs>
        <w:autoSpaceDE w:val="0"/>
        <w:autoSpaceDN w:val="0"/>
        <w:adjustRightInd w:val="0"/>
        <w:ind w:left="3600" w:hanging="1440"/>
      </w:pPr>
      <w:rPr>
        <w:rFonts w:ascii="Times New Roman" w:hAnsi="Times New Roman" w:cs="Times New Roman"/>
        <w:i w:val="0"/>
        <w:iCs w:val="0"/>
        <w:sz w:val="24"/>
        <w:szCs w:val="24"/>
      </w:rPr>
    </w:lvl>
    <w:lvl w:ilvl="4">
      <w:start w:val="1"/>
      <w:numFmt w:val="decimal"/>
      <w:lvlText w:val="%1.%2.%3.%4.%5"/>
      <w:lvlJc w:val="left"/>
      <w:pPr>
        <w:widowControl w:val="0"/>
        <w:tabs>
          <w:tab w:val="num" w:pos="4320"/>
        </w:tabs>
        <w:autoSpaceDE w:val="0"/>
        <w:autoSpaceDN w:val="0"/>
        <w:adjustRightInd w:val="0"/>
        <w:ind w:left="4320" w:hanging="1440"/>
      </w:pPr>
      <w:rPr>
        <w:rFonts w:ascii="Times New Roman" w:hAnsi="Times New Roman" w:cs="Times New Roman"/>
        <w:sz w:val="24"/>
        <w:szCs w:val="24"/>
      </w:rPr>
    </w:lvl>
    <w:lvl w:ilvl="5">
      <w:start w:val="1"/>
      <w:numFmt w:val="decimal"/>
      <w:lvlText w:val="%1.%2.%3.%4.%5.%6"/>
      <w:lvlJc w:val="left"/>
      <w:pPr>
        <w:widowControl w:val="0"/>
        <w:tabs>
          <w:tab w:val="num" w:pos="5400"/>
        </w:tabs>
        <w:autoSpaceDE w:val="0"/>
        <w:autoSpaceDN w:val="0"/>
        <w:adjustRightInd w:val="0"/>
        <w:ind w:left="5400" w:hanging="1800"/>
      </w:pPr>
      <w:rPr>
        <w:rFonts w:ascii="Times New Roman" w:hAnsi="Times New Roman" w:cs="Times New Roman"/>
        <w:sz w:val="24"/>
        <w:szCs w:val="24"/>
      </w:rPr>
    </w:lvl>
    <w:lvl w:ilvl="6">
      <w:start w:val="1"/>
      <w:numFmt w:val="decimal"/>
      <w:lvlText w:val="%1.%2.%3.%4.%5.%6.%7"/>
      <w:lvlJc w:val="left"/>
      <w:pPr>
        <w:widowControl w:val="0"/>
        <w:tabs>
          <w:tab w:val="num" w:pos="6120"/>
        </w:tabs>
        <w:autoSpaceDE w:val="0"/>
        <w:autoSpaceDN w:val="0"/>
        <w:adjustRightInd w:val="0"/>
        <w:ind w:left="6120" w:hanging="1800"/>
      </w:pPr>
      <w:rPr>
        <w:rFonts w:ascii="Times New Roman" w:hAnsi="Times New Roman" w:cs="Times New Roman"/>
        <w:sz w:val="24"/>
        <w:szCs w:val="24"/>
      </w:rPr>
    </w:lvl>
    <w:lvl w:ilvl="7">
      <w:start w:val="1"/>
      <w:numFmt w:val="decimal"/>
      <w:lvlText w:val="%1.%2.%3.%4.%5.%6.%7.%8"/>
      <w:lvlJc w:val="left"/>
      <w:pPr>
        <w:widowControl w:val="0"/>
        <w:tabs>
          <w:tab w:val="num" w:pos="7200"/>
        </w:tabs>
        <w:autoSpaceDE w:val="0"/>
        <w:autoSpaceDN w:val="0"/>
        <w:adjustRightInd w:val="0"/>
        <w:ind w:left="7200" w:hanging="2160"/>
      </w:pPr>
      <w:rPr>
        <w:rFonts w:ascii="Times New Roman" w:hAnsi="Times New Roman" w:cs="Times New Roman"/>
        <w:sz w:val="24"/>
        <w:szCs w:val="24"/>
      </w:rPr>
    </w:lvl>
    <w:lvl w:ilvl="8">
      <w:start w:val="1"/>
      <w:numFmt w:val="decimal"/>
      <w:lvlText w:val="%1.%2.%3.%4.%5.%6.%7.%8.%9"/>
      <w:lvlJc w:val="left"/>
      <w:pPr>
        <w:widowControl w:val="0"/>
        <w:tabs>
          <w:tab w:val="num" w:pos="8280"/>
        </w:tabs>
        <w:autoSpaceDE w:val="0"/>
        <w:autoSpaceDN w:val="0"/>
        <w:adjustRightInd w:val="0"/>
        <w:ind w:left="8280" w:hanging="2520"/>
      </w:pPr>
      <w:rPr>
        <w:rFonts w:ascii="Times New Roman" w:hAnsi="Times New Roman" w:cs="Times New Roman"/>
        <w:sz w:val="24"/>
        <w:szCs w:val="24"/>
      </w:rPr>
    </w:lvl>
  </w:abstractNum>
  <w:abstractNum w:abstractNumId="31"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A427B11"/>
    <w:multiLevelType w:val="hybridMultilevel"/>
    <w:tmpl w:val="444A5D9C"/>
    <w:lvl w:ilvl="0" w:tplc="0E508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85BC7"/>
    <w:multiLevelType w:val="hybridMultilevel"/>
    <w:tmpl w:val="26EE044C"/>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34" w15:restartNumberingAfterBreak="0">
    <w:nsid w:val="7D212F86"/>
    <w:multiLevelType w:val="hybridMultilevel"/>
    <w:tmpl w:val="9BF8EFCA"/>
    <w:lvl w:ilvl="0" w:tplc="138669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51293121">
    <w:abstractNumId w:val="10"/>
  </w:num>
  <w:num w:numId="2" w16cid:durableId="805974696">
    <w:abstractNumId w:val="2"/>
  </w:num>
  <w:num w:numId="3" w16cid:durableId="90780753">
    <w:abstractNumId w:val="1"/>
  </w:num>
  <w:num w:numId="4" w16cid:durableId="1572080148">
    <w:abstractNumId w:val="6"/>
  </w:num>
  <w:num w:numId="5" w16cid:durableId="1916667655">
    <w:abstractNumId w:val="5"/>
  </w:num>
  <w:num w:numId="6" w16cid:durableId="623656925">
    <w:abstractNumId w:val="3"/>
  </w:num>
  <w:num w:numId="7" w16cid:durableId="1305237304">
    <w:abstractNumId w:val="4"/>
  </w:num>
  <w:num w:numId="8" w16cid:durableId="1913851555">
    <w:abstractNumId w:val="13"/>
  </w:num>
  <w:num w:numId="9" w16cid:durableId="570508076">
    <w:abstractNumId w:val="0"/>
  </w:num>
  <w:num w:numId="10" w16cid:durableId="1513763509">
    <w:abstractNumId w:val="7"/>
  </w:num>
  <w:num w:numId="11" w16cid:durableId="1368488277">
    <w:abstractNumId w:val="21"/>
  </w:num>
  <w:num w:numId="12" w16cid:durableId="273366341">
    <w:abstractNumId w:val="18"/>
  </w:num>
  <w:num w:numId="13" w16cid:durableId="612051913">
    <w:abstractNumId w:val="31"/>
  </w:num>
  <w:num w:numId="14" w16cid:durableId="1081681008">
    <w:abstractNumId w:val="9"/>
  </w:num>
  <w:num w:numId="15" w16cid:durableId="999579327">
    <w:abstractNumId w:val="32"/>
  </w:num>
  <w:num w:numId="16" w16cid:durableId="1187527557">
    <w:abstractNumId w:val="29"/>
  </w:num>
  <w:num w:numId="17" w16cid:durableId="674848737">
    <w:abstractNumId w:val="27"/>
  </w:num>
  <w:num w:numId="18" w16cid:durableId="2137334927">
    <w:abstractNumId w:val="26"/>
  </w:num>
  <w:num w:numId="19" w16cid:durableId="1310672387">
    <w:abstractNumId w:val="23"/>
  </w:num>
  <w:num w:numId="20" w16cid:durableId="2008900955">
    <w:abstractNumId w:val="28"/>
  </w:num>
  <w:num w:numId="21" w16cid:durableId="1358503795">
    <w:abstractNumId w:val="14"/>
  </w:num>
  <w:num w:numId="22" w16cid:durableId="497619958">
    <w:abstractNumId w:val="19"/>
  </w:num>
  <w:num w:numId="23" w16cid:durableId="1246379376">
    <w:abstractNumId w:val="17"/>
  </w:num>
  <w:num w:numId="24" w16cid:durableId="870655956">
    <w:abstractNumId w:val="12"/>
  </w:num>
  <w:num w:numId="25" w16cid:durableId="254747545">
    <w:abstractNumId w:val="24"/>
  </w:num>
  <w:num w:numId="26" w16cid:durableId="146211038">
    <w:abstractNumId w:val="25"/>
  </w:num>
  <w:num w:numId="27" w16cid:durableId="1494029476">
    <w:abstractNumId w:val="22"/>
  </w:num>
  <w:num w:numId="28" w16cid:durableId="395129151">
    <w:abstractNumId w:val="16"/>
  </w:num>
  <w:num w:numId="29" w16cid:durableId="785546522">
    <w:abstractNumId w:val="34"/>
  </w:num>
  <w:num w:numId="30" w16cid:durableId="723791559">
    <w:abstractNumId w:val="20"/>
  </w:num>
  <w:num w:numId="31" w16cid:durableId="1526364246">
    <w:abstractNumId w:val="15"/>
  </w:num>
  <w:num w:numId="32" w16cid:durableId="1037044373">
    <w:abstractNumId w:val="11"/>
  </w:num>
  <w:num w:numId="33" w16cid:durableId="182714860">
    <w:abstractNumId w:val="8"/>
  </w:num>
  <w:num w:numId="34" w16cid:durableId="91890974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6"/>
    <w:rsid w:val="0000034C"/>
    <w:rsid w:val="00000778"/>
    <w:rsid w:val="00000903"/>
    <w:rsid w:val="00000C03"/>
    <w:rsid w:val="00000F04"/>
    <w:rsid w:val="00000FAB"/>
    <w:rsid w:val="000011B1"/>
    <w:rsid w:val="00001658"/>
    <w:rsid w:val="00001A13"/>
    <w:rsid w:val="00001CFB"/>
    <w:rsid w:val="00001ED8"/>
    <w:rsid w:val="00001F18"/>
    <w:rsid w:val="000020C7"/>
    <w:rsid w:val="00002126"/>
    <w:rsid w:val="000024C8"/>
    <w:rsid w:val="0000254E"/>
    <w:rsid w:val="00002628"/>
    <w:rsid w:val="00002757"/>
    <w:rsid w:val="000028F8"/>
    <w:rsid w:val="00002C71"/>
    <w:rsid w:val="00002E7F"/>
    <w:rsid w:val="00002F78"/>
    <w:rsid w:val="000030CA"/>
    <w:rsid w:val="00003343"/>
    <w:rsid w:val="00003455"/>
    <w:rsid w:val="000034D9"/>
    <w:rsid w:val="00003819"/>
    <w:rsid w:val="00003B96"/>
    <w:rsid w:val="00003BB3"/>
    <w:rsid w:val="00003FF2"/>
    <w:rsid w:val="0000460B"/>
    <w:rsid w:val="000046AA"/>
    <w:rsid w:val="0000486B"/>
    <w:rsid w:val="000048DA"/>
    <w:rsid w:val="00004E25"/>
    <w:rsid w:val="00004FA9"/>
    <w:rsid w:val="00005138"/>
    <w:rsid w:val="00005240"/>
    <w:rsid w:val="000054D4"/>
    <w:rsid w:val="00005776"/>
    <w:rsid w:val="000057B4"/>
    <w:rsid w:val="0000589A"/>
    <w:rsid w:val="00005ABE"/>
    <w:rsid w:val="0000607D"/>
    <w:rsid w:val="00006341"/>
    <w:rsid w:val="0000685B"/>
    <w:rsid w:val="0000698F"/>
    <w:rsid w:val="00006E95"/>
    <w:rsid w:val="00007296"/>
    <w:rsid w:val="000075E8"/>
    <w:rsid w:val="00007612"/>
    <w:rsid w:val="0000763F"/>
    <w:rsid w:val="000079D4"/>
    <w:rsid w:val="00007A1C"/>
    <w:rsid w:val="00007A6D"/>
    <w:rsid w:val="00007AB0"/>
    <w:rsid w:val="00007C1D"/>
    <w:rsid w:val="00007D66"/>
    <w:rsid w:val="00007DC0"/>
    <w:rsid w:val="000100EA"/>
    <w:rsid w:val="0001054B"/>
    <w:rsid w:val="0001075F"/>
    <w:rsid w:val="000108DF"/>
    <w:rsid w:val="00010B35"/>
    <w:rsid w:val="00011005"/>
    <w:rsid w:val="000113C1"/>
    <w:rsid w:val="00012CAD"/>
    <w:rsid w:val="00012F7A"/>
    <w:rsid w:val="00013071"/>
    <w:rsid w:val="00013C4F"/>
    <w:rsid w:val="000140A5"/>
    <w:rsid w:val="0001443B"/>
    <w:rsid w:val="0001490D"/>
    <w:rsid w:val="00014910"/>
    <w:rsid w:val="00014E6F"/>
    <w:rsid w:val="00015122"/>
    <w:rsid w:val="000153E1"/>
    <w:rsid w:val="00015478"/>
    <w:rsid w:val="0001586E"/>
    <w:rsid w:val="00015C8B"/>
    <w:rsid w:val="00016010"/>
    <w:rsid w:val="00016959"/>
    <w:rsid w:val="000173E9"/>
    <w:rsid w:val="00017411"/>
    <w:rsid w:val="00017CC0"/>
    <w:rsid w:val="0002050A"/>
    <w:rsid w:val="000205B8"/>
    <w:rsid w:val="000205C1"/>
    <w:rsid w:val="00020795"/>
    <w:rsid w:val="00020846"/>
    <w:rsid w:val="000215EC"/>
    <w:rsid w:val="00021885"/>
    <w:rsid w:val="0002195E"/>
    <w:rsid w:val="00021998"/>
    <w:rsid w:val="00021A37"/>
    <w:rsid w:val="00021A38"/>
    <w:rsid w:val="00021CCC"/>
    <w:rsid w:val="00021DFF"/>
    <w:rsid w:val="000221E6"/>
    <w:rsid w:val="000222EF"/>
    <w:rsid w:val="000223CF"/>
    <w:rsid w:val="000225B8"/>
    <w:rsid w:val="00022674"/>
    <w:rsid w:val="00022DE8"/>
    <w:rsid w:val="0002325A"/>
    <w:rsid w:val="00023460"/>
    <w:rsid w:val="00023535"/>
    <w:rsid w:val="00023810"/>
    <w:rsid w:val="00023915"/>
    <w:rsid w:val="00023B42"/>
    <w:rsid w:val="00023D60"/>
    <w:rsid w:val="000242BF"/>
    <w:rsid w:val="0002447E"/>
    <w:rsid w:val="0002482D"/>
    <w:rsid w:val="00024E04"/>
    <w:rsid w:val="00024F86"/>
    <w:rsid w:val="00024FCB"/>
    <w:rsid w:val="000251FA"/>
    <w:rsid w:val="0002540E"/>
    <w:rsid w:val="0002545E"/>
    <w:rsid w:val="000256B9"/>
    <w:rsid w:val="00025A54"/>
    <w:rsid w:val="00025DD1"/>
    <w:rsid w:val="00025EC1"/>
    <w:rsid w:val="000260A1"/>
    <w:rsid w:val="0002619D"/>
    <w:rsid w:val="000262F8"/>
    <w:rsid w:val="000265B5"/>
    <w:rsid w:val="000265CA"/>
    <w:rsid w:val="0002662F"/>
    <w:rsid w:val="0002677E"/>
    <w:rsid w:val="00027366"/>
    <w:rsid w:val="000274E8"/>
    <w:rsid w:val="000277F0"/>
    <w:rsid w:val="00030145"/>
    <w:rsid w:val="000301C0"/>
    <w:rsid w:val="000304E6"/>
    <w:rsid w:val="000304EF"/>
    <w:rsid w:val="00030575"/>
    <w:rsid w:val="000305AF"/>
    <w:rsid w:val="00030D68"/>
    <w:rsid w:val="000313D0"/>
    <w:rsid w:val="000313E0"/>
    <w:rsid w:val="000315C9"/>
    <w:rsid w:val="00031813"/>
    <w:rsid w:val="00031BC5"/>
    <w:rsid w:val="00031CFA"/>
    <w:rsid w:val="0003217D"/>
    <w:rsid w:val="000329E3"/>
    <w:rsid w:val="00032D3C"/>
    <w:rsid w:val="00033961"/>
    <w:rsid w:val="00033A2F"/>
    <w:rsid w:val="00033B75"/>
    <w:rsid w:val="00033F3A"/>
    <w:rsid w:val="0003474F"/>
    <w:rsid w:val="00034880"/>
    <w:rsid w:val="000349DA"/>
    <w:rsid w:val="00034CAA"/>
    <w:rsid w:val="00034D93"/>
    <w:rsid w:val="00034DB4"/>
    <w:rsid w:val="00034F28"/>
    <w:rsid w:val="00034F65"/>
    <w:rsid w:val="000351F8"/>
    <w:rsid w:val="00035632"/>
    <w:rsid w:val="00035964"/>
    <w:rsid w:val="00036228"/>
    <w:rsid w:val="000367B2"/>
    <w:rsid w:val="000369D2"/>
    <w:rsid w:val="00036E8E"/>
    <w:rsid w:val="000371B1"/>
    <w:rsid w:val="0003729E"/>
    <w:rsid w:val="00037936"/>
    <w:rsid w:val="00037B08"/>
    <w:rsid w:val="00037BBA"/>
    <w:rsid w:val="00037C26"/>
    <w:rsid w:val="00040040"/>
    <w:rsid w:val="0004020E"/>
    <w:rsid w:val="00040B40"/>
    <w:rsid w:val="00040E39"/>
    <w:rsid w:val="000411F3"/>
    <w:rsid w:val="000412E7"/>
    <w:rsid w:val="0004144E"/>
    <w:rsid w:val="000418BF"/>
    <w:rsid w:val="00041B08"/>
    <w:rsid w:val="00042458"/>
    <w:rsid w:val="0004262F"/>
    <w:rsid w:val="00042C0E"/>
    <w:rsid w:val="00043044"/>
    <w:rsid w:val="000433C4"/>
    <w:rsid w:val="00043C4B"/>
    <w:rsid w:val="00043D26"/>
    <w:rsid w:val="00043FA9"/>
    <w:rsid w:val="00044198"/>
    <w:rsid w:val="000442B1"/>
    <w:rsid w:val="000446D5"/>
    <w:rsid w:val="00044702"/>
    <w:rsid w:val="00044885"/>
    <w:rsid w:val="000448A5"/>
    <w:rsid w:val="00044922"/>
    <w:rsid w:val="000450CB"/>
    <w:rsid w:val="000453F9"/>
    <w:rsid w:val="000456E3"/>
    <w:rsid w:val="0004572F"/>
    <w:rsid w:val="00045881"/>
    <w:rsid w:val="00045AE6"/>
    <w:rsid w:val="00045B64"/>
    <w:rsid w:val="000462A7"/>
    <w:rsid w:val="000469F7"/>
    <w:rsid w:val="00046D21"/>
    <w:rsid w:val="00047429"/>
    <w:rsid w:val="000477F7"/>
    <w:rsid w:val="00050339"/>
    <w:rsid w:val="0005086A"/>
    <w:rsid w:val="00050C58"/>
    <w:rsid w:val="00051A31"/>
    <w:rsid w:val="00051D8A"/>
    <w:rsid w:val="00052CF6"/>
    <w:rsid w:val="00052D01"/>
    <w:rsid w:val="00052DB3"/>
    <w:rsid w:val="00052DE7"/>
    <w:rsid w:val="000533EA"/>
    <w:rsid w:val="000534D6"/>
    <w:rsid w:val="000537C2"/>
    <w:rsid w:val="00053CF5"/>
    <w:rsid w:val="00054368"/>
    <w:rsid w:val="000543DC"/>
    <w:rsid w:val="00054575"/>
    <w:rsid w:val="00054E91"/>
    <w:rsid w:val="000552C8"/>
    <w:rsid w:val="00055A3F"/>
    <w:rsid w:val="00055B99"/>
    <w:rsid w:val="00055E0B"/>
    <w:rsid w:val="00056C3C"/>
    <w:rsid w:val="0005722C"/>
    <w:rsid w:val="000572EA"/>
    <w:rsid w:val="000574EF"/>
    <w:rsid w:val="000575E1"/>
    <w:rsid w:val="0005784C"/>
    <w:rsid w:val="0005791D"/>
    <w:rsid w:val="0005797A"/>
    <w:rsid w:val="00057AA9"/>
    <w:rsid w:val="00057D4E"/>
    <w:rsid w:val="00057EEA"/>
    <w:rsid w:val="0006009F"/>
    <w:rsid w:val="00060252"/>
    <w:rsid w:val="00060356"/>
    <w:rsid w:val="000605A2"/>
    <w:rsid w:val="00060B14"/>
    <w:rsid w:val="00060F2B"/>
    <w:rsid w:val="00060FDB"/>
    <w:rsid w:val="000613BC"/>
    <w:rsid w:val="000614B0"/>
    <w:rsid w:val="00061582"/>
    <w:rsid w:val="00061AB8"/>
    <w:rsid w:val="00061C1C"/>
    <w:rsid w:val="00061C4E"/>
    <w:rsid w:val="00061F15"/>
    <w:rsid w:val="00062023"/>
    <w:rsid w:val="00062093"/>
    <w:rsid w:val="000620FB"/>
    <w:rsid w:val="00062318"/>
    <w:rsid w:val="0006238F"/>
    <w:rsid w:val="0006256B"/>
    <w:rsid w:val="000628CE"/>
    <w:rsid w:val="00063220"/>
    <w:rsid w:val="00063A17"/>
    <w:rsid w:val="00063DEF"/>
    <w:rsid w:val="000645B4"/>
    <w:rsid w:val="000646F2"/>
    <w:rsid w:val="00064ED5"/>
    <w:rsid w:val="0006553C"/>
    <w:rsid w:val="000656AB"/>
    <w:rsid w:val="00065B7C"/>
    <w:rsid w:val="00065D0C"/>
    <w:rsid w:val="00066A48"/>
    <w:rsid w:val="00066B4A"/>
    <w:rsid w:val="000670B1"/>
    <w:rsid w:val="00067151"/>
    <w:rsid w:val="0006721D"/>
    <w:rsid w:val="00067413"/>
    <w:rsid w:val="00067F19"/>
    <w:rsid w:val="00067F25"/>
    <w:rsid w:val="00070560"/>
    <w:rsid w:val="00070CD6"/>
    <w:rsid w:val="00070D76"/>
    <w:rsid w:val="00071030"/>
    <w:rsid w:val="000710AD"/>
    <w:rsid w:val="000711C8"/>
    <w:rsid w:val="00071240"/>
    <w:rsid w:val="000712DC"/>
    <w:rsid w:val="00071C11"/>
    <w:rsid w:val="0007200E"/>
    <w:rsid w:val="00072414"/>
    <w:rsid w:val="00072C1E"/>
    <w:rsid w:val="00072D69"/>
    <w:rsid w:val="00073679"/>
    <w:rsid w:val="00073F12"/>
    <w:rsid w:val="000743EC"/>
    <w:rsid w:val="000744F8"/>
    <w:rsid w:val="00074AD3"/>
    <w:rsid w:val="00074C02"/>
    <w:rsid w:val="00074D08"/>
    <w:rsid w:val="00075622"/>
    <w:rsid w:val="00075BF2"/>
    <w:rsid w:val="00075D3A"/>
    <w:rsid w:val="00075D7D"/>
    <w:rsid w:val="00075DAC"/>
    <w:rsid w:val="00075EE0"/>
    <w:rsid w:val="000764AC"/>
    <w:rsid w:val="000766AC"/>
    <w:rsid w:val="00076BBF"/>
    <w:rsid w:val="00076CC8"/>
    <w:rsid w:val="00076EA4"/>
    <w:rsid w:val="000770F7"/>
    <w:rsid w:val="0007752E"/>
    <w:rsid w:val="000776A9"/>
    <w:rsid w:val="00077D06"/>
    <w:rsid w:val="00077D52"/>
    <w:rsid w:val="00077EA1"/>
    <w:rsid w:val="00077FB8"/>
    <w:rsid w:val="000804AA"/>
    <w:rsid w:val="00080766"/>
    <w:rsid w:val="00080A4C"/>
    <w:rsid w:val="00080BA8"/>
    <w:rsid w:val="00081484"/>
    <w:rsid w:val="00081C7B"/>
    <w:rsid w:val="0008209F"/>
    <w:rsid w:val="000822BA"/>
    <w:rsid w:val="000829B2"/>
    <w:rsid w:val="00082D79"/>
    <w:rsid w:val="00082FDF"/>
    <w:rsid w:val="00083205"/>
    <w:rsid w:val="00083DFE"/>
    <w:rsid w:val="0008442B"/>
    <w:rsid w:val="00084514"/>
    <w:rsid w:val="0008451F"/>
    <w:rsid w:val="00084AC2"/>
    <w:rsid w:val="00085058"/>
    <w:rsid w:val="000853E4"/>
    <w:rsid w:val="00085603"/>
    <w:rsid w:val="0008577F"/>
    <w:rsid w:val="00085B53"/>
    <w:rsid w:val="00085C53"/>
    <w:rsid w:val="00085C8A"/>
    <w:rsid w:val="00086398"/>
    <w:rsid w:val="00087490"/>
    <w:rsid w:val="00087491"/>
    <w:rsid w:val="00087A4B"/>
    <w:rsid w:val="00087E21"/>
    <w:rsid w:val="00091399"/>
    <w:rsid w:val="000915E4"/>
    <w:rsid w:val="00091744"/>
    <w:rsid w:val="00091BDB"/>
    <w:rsid w:val="00091D32"/>
    <w:rsid w:val="00091FBF"/>
    <w:rsid w:val="000928CB"/>
    <w:rsid w:val="000928E1"/>
    <w:rsid w:val="00092D16"/>
    <w:rsid w:val="00093159"/>
    <w:rsid w:val="000931BD"/>
    <w:rsid w:val="00093233"/>
    <w:rsid w:val="000934FD"/>
    <w:rsid w:val="000935C3"/>
    <w:rsid w:val="000937F0"/>
    <w:rsid w:val="000938CA"/>
    <w:rsid w:val="00093B9B"/>
    <w:rsid w:val="00093BE6"/>
    <w:rsid w:val="00093DB8"/>
    <w:rsid w:val="00093E9E"/>
    <w:rsid w:val="00093F21"/>
    <w:rsid w:val="0009442D"/>
    <w:rsid w:val="0009442E"/>
    <w:rsid w:val="00094FF2"/>
    <w:rsid w:val="00095438"/>
    <w:rsid w:val="000955BB"/>
    <w:rsid w:val="0009575C"/>
    <w:rsid w:val="000959D2"/>
    <w:rsid w:val="00095AE2"/>
    <w:rsid w:val="00095C49"/>
    <w:rsid w:val="00095E03"/>
    <w:rsid w:val="00096038"/>
    <w:rsid w:val="000968A7"/>
    <w:rsid w:val="000968C2"/>
    <w:rsid w:val="00096D05"/>
    <w:rsid w:val="00097057"/>
    <w:rsid w:val="00097275"/>
    <w:rsid w:val="00097373"/>
    <w:rsid w:val="00097F3C"/>
    <w:rsid w:val="000A0044"/>
    <w:rsid w:val="000A0550"/>
    <w:rsid w:val="000A0FDE"/>
    <w:rsid w:val="000A1170"/>
    <w:rsid w:val="000A13FD"/>
    <w:rsid w:val="000A1531"/>
    <w:rsid w:val="000A1E52"/>
    <w:rsid w:val="000A22EB"/>
    <w:rsid w:val="000A2365"/>
    <w:rsid w:val="000A2683"/>
    <w:rsid w:val="000A26C0"/>
    <w:rsid w:val="000A2D3C"/>
    <w:rsid w:val="000A2F82"/>
    <w:rsid w:val="000A3FCB"/>
    <w:rsid w:val="000A4135"/>
    <w:rsid w:val="000A4F14"/>
    <w:rsid w:val="000A59B7"/>
    <w:rsid w:val="000A5A8C"/>
    <w:rsid w:val="000A5F6F"/>
    <w:rsid w:val="000A632C"/>
    <w:rsid w:val="000A7133"/>
    <w:rsid w:val="000A73CF"/>
    <w:rsid w:val="000A7637"/>
    <w:rsid w:val="000A7E87"/>
    <w:rsid w:val="000B0F41"/>
    <w:rsid w:val="000B0F7D"/>
    <w:rsid w:val="000B17EF"/>
    <w:rsid w:val="000B1B40"/>
    <w:rsid w:val="000B1B95"/>
    <w:rsid w:val="000B1D87"/>
    <w:rsid w:val="000B211F"/>
    <w:rsid w:val="000B2170"/>
    <w:rsid w:val="000B2447"/>
    <w:rsid w:val="000B3807"/>
    <w:rsid w:val="000B391F"/>
    <w:rsid w:val="000B3A0A"/>
    <w:rsid w:val="000B3A1B"/>
    <w:rsid w:val="000B3E7C"/>
    <w:rsid w:val="000B3EE0"/>
    <w:rsid w:val="000B49F9"/>
    <w:rsid w:val="000B4D45"/>
    <w:rsid w:val="000B4DB0"/>
    <w:rsid w:val="000B4F07"/>
    <w:rsid w:val="000B54F3"/>
    <w:rsid w:val="000B5637"/>
    <w:rsid w:val="000B578F"/>
    <w:rsid w:val="000B5A24"/>
    <w:rsid w:val="000B5FAF"/>
    <w:rsid w:val="000B61DE"/>
    <w:rsid w:val="000B6B01"/>
    <w:rsid w:val="000B7222"/>
    <w:rsid w:val="000B72CB"/>
    <w:rsid w:val="000B7910"/>
    <w:rsid w:val="000B7AB7"/>
    <w:rsid w:val="000B7C00"/>
    <w:rsid w:val="000B7D5F"/>
    <w:rsid w:val="000C03D7"/>
    <w:rsid w:val="000C03D9"/>
    <w:rsid w:val="000C06E5"/>
    <w:rsid w:val="000C0717"/>
    <w:rsid w:val="000C0A67"/>
    <w:rsid w:val="000C0B67"/>
    <w:rsid w:val="000C0C8A"/>
    <w:rsid w:val="000C0D32"/>
    <w:rsid w:val="000C12B0"/>
    <w:rsid w:val="000C1759"/>
    <w:rsid w:val="000C1F8E"/>
    <w:rsid w:val="000C22B3"/>
    <w:rsid w:val="000C22FD"/>
    <w:rsid w:val="000C24E2"/>
    <w:rsid w:val="000C2796"/>
    <w:rsid w:val="000C29BB"/>
    <w:rsid w:val="000C29C5"/>
    <w:rsid w:val="000C2AE1"/>
    <w:rsid w:val="000C3043"/>
    <w:rsid w:val="000C3149"/>
    <w:rsid w:val="000C31A4"/>
    <w:rsid w:val="000C3585"/>
    <w:rsid w:val="000C3751"/>
    <w:rsid w:val="000C3BC8"/>
    <w:rsid w:val="000C3CFD"/>
    <w:rsid w:val="000C4459"/>
    <w:rsid w:val="000C448B"/>
    <w:rsid w:val="000C4552"/>
    <w:rsid w:val="000C474A"/>
    <w:rsid w:val="000C4888"/>
    <w:rsid w:val="000C4A3B"/>
    <w:rsid w:val="000C4E21"/>
    <w:rsid w:val="000C50AC"/>
    <w:rsid w:val="000C5223"/>
    <w:rsid w:val="000C5448"/>
    <w:rsid w:val="000C57C3"/>
    <w:rsid w:val="000C59D7"/>
    <w:rsid w:val="000C5C37"/>
    <w:rsid w:val="000C60D5"/>
    <w:rsid w:val="000C6113"/>
    <w:rsid w:val="000C6146"/>
    <w:rsid w:val="000C6417"/>
    <w:rsid w:val="000C64D7"/>
    <w:rsid w:val="000C6687"/>
    <w:rsid w:val="000C67EF"/>
    <w:rsid w:val="000C6831"/>
    <w:rsid w:val="000C6D0E"/>
    <w:rsid w:val="000C6E9E"/>
    <w:rsid w:val="000C7396"/>
    <w:rsid w:val="000C75B0"/>
    <w:rsid w:val="000C77EF"/>
    <w:rsid w:val="000C7ABB"/>
    <w:rsid w:val="000C7D7E"/>
    <w:rsid w:val="000C7D82"/>
    <w:rsid w:val="000C7E81"/>
    <w:rsid w:val="000D00F3"/>
    <w:rsid w:val="000D0186"/>
    <w:rsid w:val="000D0405"/>
    <w:rsid w:val="000D0837"/>
    <w:rsid w:val="000D0B1E"/>
    <w:rsid w:val="000D1090"/>
    <w:rsid w:val="000D1298"/>
    <w:rsid w:val="000D1CD0"/>
    <w:rsid w:val="000D1E49"/>
    <w:rsid w:val="000D20E3"/>
    <w:rsid w:val="000D2389"/>
    <w:rsid w:val="000D27DF"/>
    <w:rsid w:val="000D2889"/>
    <w:rsid w:val="000D291E"/>
    <w:rsid w:val="000D2B92"/>
    <w:rsid w:val="000D2CD3"/>
    <w:rsid w:val="000D2F1E"/>
    <w:rsid w:val="000D33C8"/>
    <w:rsid w:val="000D3ACD"/>
    <w:rsid w:val="000D3F11"/>
    <w:rsid w:val="000D3F30"/>
    <w:rsid w:val="000D492E"/>
    <w:rsid w:val="000D532F"/>
    <w:rsid w:val="000D5573"/>
    <w:rsid w:val="000D60AA"/>
    <w:rsid w:val="000D60FD"/>
    <w:rsid w:val="000D68C6"/>
    <w:rsid w:val="000D6948"/>
    <w:rsid w:val="000D6C0E"/>
    <w:rsid w:val="000D6CB4"/>
    <w:rsid w:val="000D7654"/>
    <w:rsid w:val="000D7755"/>
    <w:rsid w:val="000D7DE5"/>
    <w:rsid w:val="000D7EBB"/>
    <w:rsid w:val="000E06FB"/>
    <w:rsid w:val="000E0DC8"/>
    <w:rsid w:val="000E0EF0"/>
    <w:rsid w:val="000E10B0"/>
    <w:rsid w:val="000E112A"/>
    <w:rsid w:val="000E17C4"/>
    <w:rsid w:val="000E19BA"/>
    <w:rsid w:val="000E19ED"/>
    <w:rsid w:val="000E1A99"/>
    <w:rsid w:val="000E1C4F"/>
    <w:rsid w:val="000E21B5"/>
    <w:rsid w:val="000E22F7"/>
    <w:rsid w:val="000E254C"/>
    <w:rsid w:val="000E26C9"/>
    <w:rsid w:val="000E2733"/>
    <w:rsid w:val="000E2B29"/>
    <w:rsid w:val="000E2D23"/>
    <w:rsid w:val="000E345D"/>
    <w:rsid w:val="000E35FB"/>
    <w:rsid w:val="000E377E"/>
    <w:rsid w:val="000E3CEC"/>
    <w:rsid w:val="000E3D40"/>
    <w:rsid w:val="000E3DC1"/>
    <w:rsid w:val="000E4098"/>
    <w:rsid w:val="000E45A9"/>
    <w:rsid w:val="000E4907"/>
    <w:rsid w:val="000E4AD0"/>
    <w:rsid w:val="000E4DC4"/>
    <w:rsid w:val="000E4DEC"/>
    <w:rsid w:val="000E4E0C"/>
    <w:rsid w:val="000E5103"/>
    <w:rsid w:val="000E517B"/>
    <w:rsid w:val="000E51D0"/>
    <w:rsid w:val="000E5366"/>
    <w:rsid w:val="000E53B6"/>
    <w:rsid w:val="000E5702"/>
    <w:rsid w:val="000E5836"/>
    <w:rsid w:val="000E5B38"/>
    <w:rsid w:val="000E5FFF"/>
    <w:rsid w:val="000E6091"/>
    <w:rsid w:val="000E616B"/>
    <w:rsid w:val="000E68B6"/>
    <w:rsid w:val="000E6C06"/>
    <w:rsid w:val="000E6C4E"/>
    <w:rsid w:val="000E73A8"/>
    <w:rsid w:val="000E7A6F"/>
    <w:rsid w:val="000F01D6"/>
    <w:rsid w:val="000F02CC"/>
    <w:rsid w:val="000F0A7A"/>
    <w:rsid w:val="000F0B77"/>
    <w:rsid w:val="000F0D74"/>
    <w:rsid w:val="000F0DA9"/>
    <w:rsid w:val="000F1339"/>
    <w:rsid w:val="000F1765"/>
    <w:rsid w:val="000F17BE"/>
    <w:rsid w:val="000F185C"/>
    <w:rsid w:val="000F18FC"/>
    <w:rsid w:val="000F1953"/>
    <w:rsid w:val="000F2007"/>
    <w:rsid w:val="000F216B"/>
    <w:rsid w:val="000F21B6"/>
    <w:rsid w:val="000F2941"/>
    <w:rsid w:val="000F2C15"/>
    <w:rsid w:val="000F2D67"/>
    <w:rsid w:val="000F2E95"/>
    <w:rsid w:val="000F379E"/>
    <w:rsid w:val="000F37E3"/>
    <w:rsid w:val="000F38B5"/>
    <w:rsid w:val="000F3960"/>
    <w:rsid w:val="000F3AF9"/>
    <w:rsid w:val="000F3CFA"/>
    <w:rsid w:val="000F3D41"/>
    <w:rsid w:val="000F4243"/>
    <w:rsid w:val="000F428A"/>
    <w:rsid w:val="000F43A9"/>
    <w:rsid w:val="000F43EE"/>
    <w:rsid w:val="000F43F8"/>
    <w:rsid w:val="000F44F1"/>
    <w:rsid w:val="000F4761"/>
    <w:rsid w:val="000F4837"/>
    <w:rsid w:val="000F4951"/>
    <w:rsid w:val="000F4E86"/>
    <w:rsid w:val="000F4F37"/>
    <w:rsid w:val="000F5726"/>
    <w:rsid w:val="000F5B04"/>
    <w:rsid w:val="000F61F8"/>
    <w:rsid w:val="000F62C0"/>
    <w:rsid w:val="000F676B"/>
    <w:rsid w:val="000F7109"/>
    <w:rsid w:val="000F7252"/>
    <w:rsid w:val="000F7895"/>
    <w:rsid w:val="000F7FF0"/>
    <w:rsid w:val="00100127"/>
    <w:rsid w:val="0010012B"/>
    <w:rsid w:val="001002E1"/>
    <w:rsid w:val="0010048E"/>
    <w:rsid w:val="00100697"/>
    <w:rsid w:val="001009E7"/>
    <w:rsid w:val="00101129"/>
    <w:rsid w:val="001011AC"/>
    <w:rsid w:val="0010120F"/>
    <w:rsid w:val="001026C7"/>
    <w:rsid w:val="00102BB0"/>
    <w:rsid w:val="001032F3"/>
    <w:rsid w:val="001033BD"/>
    <w:rsid w:val="001036A4"/>
    <w:rsid w:val="00103B3D"/>
    <w:rsid w:val="00103B64"/>
    <w:rsid w:val="00103D21"/>
    <w:rsid w:val="00103E75"/>
    <w:rsid w:val="00103E8B"/>
    <w:rsid w:val="00104590"/>
    <w:rsid w:val="001049B4"/>
    <w:rsid w:val="0010531C"/>
    <w:rsid w:val="00105619"/>
    <w:rsid w:val="001057BD"/>
    <w:rsid w:val="00106744"/>
    <w:rsid w:val="0010698B"/>
    <w:rsid w:val="00106A23"/>
    <w:rsid w:val="00106D1A"/>
    <w:rsid w:val="00106FC1"/>
    <w:rsid w:val="00107110"/>
    <w:rsid w:val="001071C0"/>
    <w:rsid w:val="001072AA"/>
    <w:rsid w:val="001075E0"/>
    <w:rsid w:val="0010778C"/>
    <w:rsid w:val="00107A7A"/>
    <w:rsid w:val="00107A90"/>
    <w:rsid w:val="00107BA1"/>
    <w:rsid w:val="00107C60"/>
    <w:rsid w:val="00107C61"/>
    <w:rsid w:val="00107C95"/>
    <w:rsid w:val="00107D32"/>
    <w:rsid w:val="00107D5E"/>
    <w:rsid w:val="00110254"/>
    <w:rsid w:val="00110263"/>
    <w:rsid w:val="001108DE"/>
    <w:rsid w:val="00111634"/>
    <w:rsid w:val="00111748"/>
    <w:rsid w:val="00111E35"/>
    <w:rsid w:val="00111FBE"/>
    <w:rsid w:val="00112337"/>
    <w:rsid w:val="001126CF"/>
    <w:rsid w:val="001136BA"/>
    <w:rsid w:val="00113C78"/>
    <w:rsid w:val="00113CE9"/>
    <w:rsid w:val="00113E64"/>
    <w:rsid w:val="001141E3"/>
    <w:rsid w:val="001145B4"/>
    <w:rsid w:val="00114EFB"/>
    <w:rsid w:val="0011517A"/>
    <w:rsid w:val="00115195"/>
    <w:rsid w:val="001153F6"/>
    <w:rsid w:val="00115CFC"/>
    <w:rsid w:val="00116048"/>
    <w:rsid w:val="00116564"/>
    <w:rsid w:val="0011674B"/>
    <w:rsid w:val="00116794"/>
    <w:rsid w:val="00116E1F"/>
    <w:rsid w:val="0011712B"/>
    <w:rsid w:val="001176CA"/>
    <w:rsid w:val="00117E1A"/>
    <w:rsid w:val="00117EB1"/>
    <w:rsid w:val="00120353"/>
    <w:rsid w:val="00120649"/>
    <w:rsid w:val="00120DD1"/>
    <w:rsid w:val="00120F88"/>
    <w:rsid w:val="001210A6"/>
    <w:rsid w:val="00121102"/>
    <w:rsid w:val="00121268"/>
    <w:rsid w:val="001212A0"/>
    <w:rsid w:val="001214A2"/>
    <w:rsid w:val="00122542"/>
    <w:rsid w:val="001228C2"/>
    <w:rsid w:val="00123230"/>
    <w:rsid w:val="00123C7E"/>
    <w:rsid w:val="00124106"/>
    <w:rsid w:val="0012447A"/>
    <w:rsid w:val="00124685"/>
    <w:rsid w:val="00124A14"/>
    <w:rsid w:val="00125405"/>
    <w:rsid w:val="0012543D"/>
    <w:rsid w:val="001254AB"/>
    <w:rsid w:val="00125595"/>
    <w:rsid w:val="0012580A"/>
    <w:rsid w:val="00125E95"/>
    <w:rsid w:val="00125F46"/>
    <w:rsid w:val="001260C5"/>
    <w:rsid w:val="001262A1"/>
    <w:rsid w:val="001262A4"/>
    <w:rsid w:val="00126591"/>
    <w:rsid w:val="00126BBC"/>
    <w:rsid w:val="0012724E"/>
    <w:rsid w:val="00127719"/>
    <w:rsid w:val="00127792"/>
    <w:rsid w:val="00127D48"/>
    <w:rsid w:val="00130545"/>
    <w:rsid w:val="0013073C"/>
    <w:rsid w:val="00130882"/>
    <w:rsid w:val="001309B2"/>
    <w:rsid w:val="00130CD8"/>
    <w:rsid w:val="001310E5"/>
    <w:rsid w:val="001310E6"/>
    <w:rsid w:val="00131827"/>
    <w:rsid w:val="0013186D"/>
    <w:rsid w:val="00131904"/>
    <w:rsid w:val="00131980"/>
    <w:rsid w:val="00131B70"/>
    <w:rsid w:val="00131D73"/>
    <w:rsid w:val="00131ED9"/>
    <w:rsid w:val="00132033"/>
    <w:rsid w:val="001326D8"/>
    <w:rsid w:val="00132CD6"/>
    <w:rsid w:val="00132D9A"/>
    <w:rsid w:val="00132FA9"/>
    <w:rsid w:val="001330A0"/>
    <w:rsid w:val="001336C7"/>
    <w:rsid w:val="0013371A"/>
    <w:rsid w:val="001340E1"/>
    <w:rsid w:val="00135A40"/>
    <w:rsid w:val="00135D1C"/>
    <w:rsid w:val="00136141"/>
    <w:rsid w:val="001364E8"/>
    <w:rsid w:val="0013775C"/>
    <w:rsid w:val="00137C26"/>
    <w:rsid w:val="00137FF7"/>
    <w:rsid w:val="001402AB"/>
    <w:rsid w:val="00140A88"/>
    <w:rsid w:val="001416A5"/>
    <w:rsid w:val="001418A7"/>
    <w:rsid w:val="00141B95"/>
    <w:rsid w:val="00142083"/>
    <w:rsid w:val="001424E9"/>
    <w:rsid w:val="001426C2"/>
    <w:rsid w:val="00142C30"/>
    <w:rsid w:val="001430E5"/>
    <w:rsid w:val="001431A0"/>
    <w:rsid w:val="00143371"/>
    <w:rsid w:val="00143826"/>
    <w:rsid w:val="00143917"/>
    <w:rsid w:val="00143F1E"/>
    <w:rsid w:val="0014404A"/>
    <w:rsid w:val="00144052"/>
    <w:rsid w:val="0014450D"/>
    <w:rsid w:val="00144602"/>
    <w:rsid w:val="0014467D"/>
    <w:rsid w:val="001447A5"/>
    <w:rsid w:val="0014487C"/>
    <w:rsid w:val="001449C1"/>
    <w:rsid w:val="00144B20"/>
    <w:rsid w:val="00144D54"/>
    <w:rsid w:val="00144EF9"/>
    <w:rsid w:val="00145147"/>
    <w:rsid w:val="00145A6B"/>
    <w:rsid w:val="00145F94"/>
    <w:rsid w:val="00146088"/>
    <w:rsid w:val="00146400"/>
    <w:rsid w:val="00146698"/>
    <w:rsid w:val="001466C9"/>
    <w:rsid w:val="00146931"/>
    <w:rsid w:val="00146BF8"/>
    <w:rsid w:val="00146CBA"/>
    <w:rsid w:val="00147095"/>
    <w:rsid w:val="001472C3"/>
    <w:rsid w:val="001476A5"/>
    <w:rsid w:val="00147A56"/>
    <w:rsid w:val="00147C5B"/>
    <w:rsid w:val="001503A7"/>
    <w:rsid w:val="001504EE"/>
    <w:rsid w:val="001507EC"/>
    <w:rsid w:val="00151076"/>
    <w:rsid w:val="0015110D"/>
    <w:rsid w:val="001511C2"/>
    <w:rsid w:val="0015192C"/>
    <w:rsid w:val="00151AF3"/>
    <w:rsid w:val="00151EF4"/>
    <w:rsid w:val="00152450"/>
    <w:rsid w:val="001525E4"/>
    <w:rsid w:val="00152678"/>
    <w:rsid w:val="001533ED"/>
    <w:rsid w:val="0015383D"/>
    <w:rsid w:val="0015399F"/>
    <w:rsid w:val="00153A9C"/>
    <w:rsid w:val="00153BA4"/>
    <w:rsid w:val="00154130"/>
    <w:rsid w:val="0015425B"/>
    <w:rsid w:val="0015438C"/>
    <w:rsid w:val="001548D4"/>
    <w:rsid w:val="00154D9F"/>
    <w:rsid w:val="0015506E"/>
    <w:rsid w:val="0015598F"/>
    <w:rsid w:val="00155A35"/>
    <w:rsid w:val="00155BB8"/>
    <w:rsid w:val="00155BFD"/>
    <w:rsid w:val="00155DAF"/>
    <w:rsid w:val="00155E05"/>
    <w:rsid w:val="00156522"/>
    <w:rsid w:val="00156613"/>
    <w:rsid w:val="0015689B"/>
    <w:rsid w:val="00156FB2"/>
    <w:rsid w:val="0015726F"/>
    <w:rsid w:val="001578B9"/>
    <w:rsid w:val="00160AFF"/>
    <w:rsid w:val="00160E8B"/>
    <w:rsid w:val="00160F69"/>
    <w:rsid w:val="00161180"/>
    <w:rsid w:val="00161949"/>
    <w:rsid w:val="0016235C"/>
    <w:rsid w:val="00162643"/>
    <w:rsid w:val="0016269C"/>
    <w:rsid w:val="001628DB"/>
    <w:rsid w:val="00162E38"/>
    <w:rsid w:val="001632B1"/>
    <w:rsid w:val="00163AD5"/>
    <w:rsid w:val="00163D91"/>
    <w:rsid w:val="00163D99"/>
    <w:rsid w:val="0016447D"/>
    <w:rsid w:val="001644D2"/>
    <w:rsid w:val="00166004"/>
    <w:rsid w:val="001660B7"/>
    <w:rsid w:val="0016673D"/>
    <w:rsid w:val="001668CF"/>
    <w:rsid w:val="00166B9E"/>
    <w:rsid w:val="00166D66"/>
    <w:rsid w:val="00166D7C"/>
    <w:rsid w:val="0016703C"/>
    <w:rsid w:val="00167744"/>
    <w:rsid w:val="00167FD2"/>
    <w:rsid w:val="001701BD"/>
    <w:rsid w:val="0017058A"/>
    <w:rsid w:val="00170DE6"/>
    <w:rsid w:val="00170E7D"/>
    <w:rsid w:val="00170EDA"/>
    <w:rsid w:val="00171314"/>
    <w:rsid w:val="001717A5"/>
    <w:rsid w:val="00171BA5"/>
    <w:rsid w:val="00171EFE"/>
    <w:rsid w:val="00172200"/>
    <w:rsid w:val="00172234"/>
    <w:rsid w:val="0017233D"/>
    <w:rsid w:val="0017239A"/>
    <w:rsid w:val="001726F4"/>
    <w:rsid w:val="00172789"/>
    <w:rsid w:val="00172A6C"/>
    <w:rsid w:val="00172AB7"/>
    <w:rsid w:val="00172E81"/>
    <w:rsid w:val="0017331D"/>
    <w:rsid w:val="001733DF"/>
    <w:rsid w:val="001734B7"/>
    <w:rsid w:val="00173549"/>
    <w:rsid w:val="00173597"/>
    <w:rsid w:val="001736B7"/>
    <w:rsid w:val="00173F31"/>
    <w:rsid w:val="0017470A"/>
    <w:rsid w:val="00174A11"/>
    <w:rsid w:val="00174A82"/>
    <w:rsid w:val="00174ECE"/>
    <w:rsid w:val="00174F0B"/>
    <w:rsid w:val="00174F17"/>
    <w:rsid w:val="0017508B"/>
    <w:rsid w:val="00175399"/>
    <w:rsid w:val="00175761"/>
    <w:rsid w:val="001757C0"/>
    <w:rsid w:val="001757E8"/>
    <w:rsid w:val="00175B28"/>
    <w:rsid w:val="00175B98"/>
    <w:rsid w:val="00175C58"/>
    <w:rsid w:val="00175DD1"/>
    <w:rsid w:val="0017611C"/>
    <w:rsid w:val="00176557"/>
    <w:rsid w:val="001768A6"/>
    <w:rsid w:val="00176A4A"/>
    <w:rsid w:val="00176B75"/>
    <w:rsid w:val="00176F37"/>
    <w:rsid w:val="00177093"/>
    <w:rsid w:val="001772A4"/>
    <w:rsid w:val="00177AC4"/>
    <w:rsid w:val="00177E24"/>
    <w:rsid w:val="0018049C"/>
    <w:rsid w:val="00180775"/>
    <w:rsid w:val="00180B53"/>
    <w:rsid w:val="00180D1B"/>
    <w:rsid w:val="00181094"/>
    <w:rsid w:val="001813D4"/>
    <w:rsid w:val="0018144E"/>
    <w:rsid w:val="00181788"/>
    <w:rsid w:val="00181FA5"/>
    <w:rsid w:val="00182E14"/>
    <w:rsid w:val="00182F7F"/>
    <w:rsid w:val="001830A6"/>
    <w:rsid w:val="001835B5"/>
    <w:rsid w:val="0018375A"/>
    <w:rsid w:val="00183786"/>
    <w:rsid w:val="00183895"/>
    <w:rsid w:val="00183FCE"/>
    <w:rsid w:val="00184707"/>
    <w:rsid w:val="00184EC8"/>
    <w:rsid w:val="00185201"/>
    <w:rsid w:val="00185296"/>
    <w:rsid w:val="00185330"/>
    <w:rsid w:val="00185364"/>
    <w:rsid w:val="00185446"/>
    <w:rsid w:val="001854A6"/>
    <w:rsid w:val="0018578E"/>
    <w:rsid w:val="0018589B"/>
    <w:rsid w:val="00185B1C"/>
    <w:rsid w:val="00185B4E"/>
    <w:rsid w:val="00185BAD"/>
    <w:rsid w:val="00185D13"/>
    <w:rsid w:val="00185F9C"/>
    <w:rsid w:val="001862EA"/>
    <w:rsid w:val="001865A1"/>
    <w:rsid w:val="00186AA3"/>
    <w:rsid w:val="00186D28"/>
    <w:rsid w:val="0018716C"/>
    <w:rsid w:val="001871B2"/>
    <w:rsid w:val="00187210"/>
    <w:rsid w:val="00187745"/>
    <w:rsid w:val="0019019D"/>
    <w:rsid w:val="001904A7"/>
    <w:rsid w:val="001904DC"/>
    <w:rsid w:val="0019061C"/>
    <w:rsid w:val="00190E56"/>
    <w:rsid w:val="00191326"/>
    <w:rsid w:val="00191381"/>
    <w:rsid w:val="00191654"/>
    <w:rsid w:val="001916D5"/>
    <w:rsid w:val="00191C53"/>
    <w:rsid w:val="00192513"/>
    <w:rsid w:val="00192C1F"/>
    <w:rsid w:val="00192DCF"/>
    <w:rsid w:val="00192EAA"/>
    <w:rsid w:val="00192F22"/>
    <w:rsid w:val="00193168"/>
    <w:rsid w:val="001931F5"/>
    <w:rsid w:val="001934DA"/>
    <w:rsid w:val="00193610"/>
    <w:rsid w:val="00193C51"/>
    <w:rsid w:val="001948A9"/>
    <w:rsid w:val="00194AE0"/>
    <w:rsid w:val="00194D6F"/>
    <w:rsid w:val="00194F23"/>
    <w:rsid w:val="00194F40"/>
    <w:rsid w:val="00195372"/>
    <w:rsid w:val="00195439"/>
    <w:rsid w:val="001957C6"/>
    <w:rsid w:val="0019596D"/>
    <w:rsid w:val="00195DFA"/>
    <w:rsid w:val="001961A8"/>
    <w:rsid w:val="0019621C"/>
    <w:rsid w:val="001962BE"/>
    <w:rsid w:val="00196353"/>
    <w:rsid w:val="001969FA"/>
    <w:rsid w:val="00196B0A"/>
    <w:rsid w:val="00196EB9"/>
    <w:rsid w:val="0019706B"/>
    <w:rsid w:val="00197283"/>
    <w:rsid w:val="0019758D"/>
    <w:rsid w:val="00197EFB"/>
    <w:rsid w:val="001A010D"/>
    <w:rsid w:val="001A0E7E"/>
    <w:rsid w:val="001A137B"/>
    <w:rsid w:val="001A19BB"/>
    <w:rsid w:val="001A1AC5"/>
    <w:rsid w:val="001A1F85"/>
    <w:rsid w:val="001A2256"/>
    <w:rsid w:val="001A254D"/>
    <w:rsid w:val="001A25AA"/>
    <w:rsid w:val="001A283B"/>
    <w:rsid w:val="001A28D8"/>
    <w:rsid w:val="001A2FC8"/>
    <w:rsid w:val="001A30B2"/>
    <w:rsid w:val="001A3336"/>
    <w:rsid w:val="001A35CB"/>
    <w:rsid w:val="001A3C0C"/>
    <w:rsid w:val="001A4679"/>
    <w:rsid w:val="001A4AA6"/>
    <w:rsid w:val="001A5724"/>
    <w:rsid w:val="001A5939"/>
    <w:rsid w:val="001A5AC5"/>
    <w:rsid w:val="001A5C99"/>
    <w:rsid w:val="001A5FCD"/>
    <w:rsid w:val="001A609B"/>
    <w:rsid w:val="001A6538"/>
    <w:rsid w:val="001A6545"/>
    <w:rsid w:val="001A6654"/>
    <w:rsid w:val="001A6677"/>
    <w:rsid w:val="001A66D3"/>
    <w:rsid w:val="001A6744"/>
    <w:rsid w:val="001A6A1C"/>
    <w:rsid w:val="001A6A5F"/>
    <w:rsid w:val="001A7168"/>
    <w:rsid w:val="001A735F"/>
    <w:rsid w:val="001A76D1"/>
    <w:rsid w:val="001B05B8"/>
    <w:rsid w:val="001B076E"/>
    <w:rsid w:val="001B0A95"/>
    <w:rsid w:val="001B1108"/>
    <w:rsid w:val="001B14CC"/>
    <w:rsid w:val="001B1883"/>
    <w:rsid w:val="001B1A30"/>
    <w:rsid w:val="001B1DFC"/>
    <w:rsid w:val="001B1F76"/>
    <w:rsid w:val="001B2077"/>
    <w:rsid w:val="001B2AB6"/>
    <w:rsid w:val="001B2CAA"/>
    <w:rsid w:val="001B2D19"/>
    <w:rsid w:val="001B2DFE"/>
    <w:rsid w:val="001B39A7"/>
    <w:rsid w:val="001B3B4E"/>
    <w:rsid w:val="001B3BEF"/>
    <w:rsid w:val="001B3D02"/>
    <w:rsid w:val="001B3EB6"/>
    <w:rsid w:val="001B40BB"/>
    <w:rsid w:val="001B48A7"/>
    <w:rsid w:val="001B4FFC"/>
    <w:rsid w:val="001B501B"/>
    <w:rsid w:val="001B5023"/>
    <w:rsid w:val="001B5225"/>
    <w:rsid w:val="001B571A"/>
    <w:rsid w:val="001B6251"/>
    <w:rsid w:val="001B66A6"/>
    <w:rsid w:val="001B6D67"/>
    <w:rsid w:val="001B719F"/>
    <w:rsid w:val="001B77ED"/>
    <w:rsid w:val="001B7E95"/>
    <w:rsid w:val="001C02A7"/>
    <w:rsid w:val="001C02B0"/>
    <w:rsid w:val="001C0575"/>
    <w:rsid w:val="001C0872"/>
    <w:rsid w:val="001C08F8"/>
    <w:rsid w:val="001C0A7D"/>
    <w:rsid w:val="001C0B2B"/>
    <w:rsid w:val="001C11EA"/>
    <w:rsid w:val="001C13E7"/>
    <w:rsid w:val="001C146B"/>
    <w:rsid w:val="001C1A70"/>
    <w:rsid w:val="001C21B4"/>
    <w:rsid w:val="001C224D"/>
    <w:rsid w:val="001C2652"/>
    <w:rsid w:val="001C29E5"/>
    <w:rsid w:val="001C2A46"/>
    <w:rsid w:val="001C2E20"/>
    <w:rsid w:val="001C2FD1"/>
    <w:rsid w:val="001C2FE3"/>
    <w:rsid w:val="001C3159"/>
    <w:rsid w:val="001C31A6"/>
    <w:rsid w:val="001C36A8"/>
    <w:rsid w:val="001C36FC"/>
    <w:rsid w:val="001C3C87"/>
    <w:rsid w:val="001C3EE3"/>
    <w:rsid w:val="001C4016"/>
    <w:rsid w:val="001C4420"/>
    <w:rsid w:val="001C4542"/>
    <w:rsid w:val="001C455A"/>
    <w:rsid w:val="001C496D"/>
    <w:rsid w:val="001C4ACF"/>
    <w:rsid w:val="001C4D5E"/>
    <w:rsid w:val="001C4DDA"/>
    <w:rsid w:val="001C52F8"/>
    <w:rsid w:val="001C531B"/>
    <w:rsid w:val="001C539E"/>
    <w:rsid w:val="001C54C9"/>
    <w:rsid w:val="001C5569"/>
    <w:rsid w:val="001C5804"/>
    <w:rsid w:val="001C5D4B"/>
    <w:rsid w:val="001C6264"/>
    <w:rsid w:val="001C62BB"/>
    <w:rsid w:val="001C6935"/>
    <w:rsid w:val="001C6CC9"/>
    <w:rsid w:val="001C6DD5"/>
    <w:rsid w:val="001C73E4"/>
    <w:rsid w:val="001C7837"/>
    <w:rsid w:val="001C79AB"/>
    <w:rsid w:val="001C7DC0"/>
    <w:rsid w:val="001D04B6"/>
    <w:rsid w:val="001D0779"/>
    <w:rsid w:val="001D0B2A"/>
    <w:rsid w:val="001D0C87"/>
    <w:rsid w:val="001D168B"/>
    <w:rsid w:val="001D1712"/>
    <w:rsid w:val="001D17B8"/>
    <w:rsid w:val="001D2521"/>
    <w:rsid w:val="001D26DA"/>
    <w:rsid w:val="001D2B0E"/>
    <w:rsid w:val="001D2C8B"/>
    <w:rsid w:val="001D2CDA"/>
    <w:rsid w:val="001D325E"/>
    <w:rsid w:val="001D33E8"/>
    <w:rsid w:val="001D348A"/>
    <w:rsid w:val="001D35EA"/>
    <w:rsid w:val="001D3946"/>
    <w:rsid w:val="001D3AEB"/>
    <w:rsid w:val="001D3BDA"/>
    <w:rsid w:val="001D3F31"/>
    <w:rsid w:val="001D4221"/>
    <w:rsid w:val="001D45F0"/>
    <w:rsid w:val="001D4684"/>
    <w:rsid w:val="001D47AA"/>
    <w:rsid w:val="001D4C7F"/>
    <w:rsid w:val="001D543A"/>
    <w:rsid w:val="001D553F"/>
    <w:rsid w:val="001D55A0"/>
    <w:rsid w:val="001D5E18"/>
    <w:rsid w:val="001D63DB"/>
    <w:rsid w:val="001D64D0"/>
    <w:rsid w:val="001D6744"/>
    <w:rsid w:val="001D6915"/>
    <w:rsid w:val="001D6AFD"/>
    <w:rsid w:val="001D7138"/>
    <w:rsid w:val="001D744B"/>
    <w:rsid w:val="001D75AD"/>
    <w:rsid w:val="001D783E"/>
    <w:rsid w:val="001D7C1C"/>
    <w:rsid w:val="001D7C61"/>
    <w:rsid w:val="001D7C83"/>
    <w:rsid w:val="001E02A7"/>
    <w:rsid w:val="001E0AD1"/>
    <w:rsid w:val="001E0CC1"/>
    <w:rsid w:val="001E0DF5"/>
    <w:rsid w:val="001E1255"/>
    <w:rsid w:val="001E1DBA"/>
    <w:rsid w:val="001E2012"/>
    <w:rsid w:val="001E24DD"/>
    <w:rsid w:val="001E2AB1"/>
    <w:rsid w:val="001E3317"/>
    <w:rsid w:val="001E36C2"/>
    <w:rsid w:val="001E37F6"/>
    <w:rsid w:val="001E3ABC"/>
    <w:rsid w:val="001E3BA5"/>
    <w:rsid w:val="001E4259"/>
    <w:rsid w:val="001E434D"/>
    <w:rsid w:val="001E4AC9"/>
    <w:rsid w:val="001E4C07"/>
    <w:rsid w:val="001E4CE9"/>
    <w:rsid w:val="001E569E"/>
    <w:rsid w:val="001E57CC"/>
    <w:rsid w:val="001E580F"/>
    <w:rsid w:val="001E5B2E"/>
    <w:rsid w:val="001E5CE5"/>
    <w:rsid w:val="001E5E5D"/>
    <w:rsid w:val="001E5EEC"/>
    <w:rsid w:val="001E6355"/>
    <w:rsid w:val="001E689B"/>
    <w:rsid w:val="001E721C"/>
    <w:rsid w:val="001E7470"/>
    <w:rsid w:val="001E777F"/>
    <w:rsid w:val="001E7801"/>
    <w:rsid w:val="001E7C2B"/>
    <w:rsid w:val="001E7DE0"/>
    <w:rsid w:val="001E7FF2"/>
    <w:rsid w:val="001F0013"/>
    <w:rsid w:val="001F05FD"/>
    <w:rsid w:val="001F07DD"/>
    <w:rsid w:val="001F07E4"/>
    <w:rsid w:val="001F1766"/>
    <w:rsid w:val="001F1824"/>
    <w:rsid w:val="001F1A6B"/>
    <w:rsid w:val="001F1B3C"/>
    <w:rsid w:val="001F1C74"/>
    <w:rsid w:val="001F1F7A"/>
    <w:rsid w:val="001F246F"/>
    <w:rsid w:val="001F292D"/>
    <w:rsid w:val="001F2B67"/>
    <w:rsid w:val="001F2BA1"/>
    <w:rsid w:val="001F2F24"/>
    <w:rsid w:val="001F3257"/>
    <w:rsid w:val="001F3757"/>
    <w:rsid w:val="001F39C5"/>
    <w:rsid w:val="001F3CA8"/>
    <w:rsid w:val="001F4109"/>
    <w:rsid w:val="001F4759"/>
    <w:rsid w:val="001F4BCB"/>
    <w:rsid w:val="001F4D90"/>
    <w:rsid w:val="001F5263"/>
    <w:rsid w:val="001F5564"/>
    <w:rsid w:val="001F5570"/>
    <w:rsid w:val="001F598E"/>
    <w:rsid w:val="001F5D68"/>
    <w:rsid w:val="001F652E"/>
    <w:rsid w:val="001F664D"/>
    <w:rsid w:val="001F67E7"/>
    <w:rsid w:val="001F68A5"/>
    <w:rsid w:val="001F6AEA"/>
    <w:rsid w:val="001F6F72"/>
    <w:rsid w:val="001F711A"/>
    <w:rsid w:val="001F7714"/>
    <w:rsid w:val="001F7A64"/>
    <w:rsid w:val="001F7C91"/>
    <w:rsid w:val="0020013A"/>
    <w:rsid w:val="0020023D"/>
    <w:rsid w:val="00200327"/>
    <w:rsid w:val="0020072F"/>
    <w:rsid w:val="00200967"/>
    <w:rsid w:val="00200B91"/>
    <w:rsid w:val="00200FC2"/>
    <w:rsid w:val="002013E4"/>
    <w:rsid w:val="00201C78"/>
    <w:rsid w:val="00201E90"/>
    <w:rsid w:val="00202399"/>
    <w:rsid w:val="0020245B"/>
    <w:rsid w:val="002025A8"/>
    <w:rsid w:val="00202F86"/>
    <w:rsid w:val="0020330C"/>
    <w:rsid w:val="002038F2"/>
    <w:rsid w:val="0020397B"/>
    <w:rsid w:val="00203A86"/>
    <w:rsid w:val="00203B3C"/>
    <w:rsid w:val="00203C5C"/>
    <w:rsid w:val="00203E0B"/>
    <w:rsid w:val="0020451D"/>
    <w:rsid w:val="0020484D"/>
    <w:rsid w:val="00204985"/>
    <w:rsid w:val="002050B6"/>
    <w:rsid w:val="002051E2"/>
    <w:rsid w:val="002051F3"/>
    <w:rsid w:val="0020542C"/>
    <w:rsid w:val="0020546F"/>
    <w:rsid w:val="00205546"/>
    <w:rsid w:val="00205590"/>
    <w:rsid w:val="0020572C"/>
    <w:rsid w:val="00205F1F"/>
    <w:rsid w:val="00205FA7"/>
    <w:rsid w:val="00206353"/>
    <w:rsid w:val="00206A53"/>
    <w:rsid w:val="00206DAB"/>
    <w:rsid w:val="00206F31"/>
    <w:rsid w:val="0020739C"/>
    <w:rsid w:val="00207587"/>
    <w:rsid w:val="00207781"/>
    <w:rsid w:val="002077F6"/>
    <w:rsid w:val="0021008C"/>
    <w:rsid w:val="002100AD"/>
    <w:rsid w:val="002100AF"/>
    <w:rsid w:val="00210345"/>
    <w:rsid w:val="0021036E"/>
    <w:rsid w:val="00210586"/>
    <w:rsid w:val="0021177C"/>
    <w:rsid w:val="00211B76"/>
    <w:rsid w:val="00211EAF"/>
    <w:rsid w:val="00212C18"/>
    <w:rsid w:val="00212C1D"/>
    <w:rsid w:val="00212EC8"/>
    <w:rsid w:val="00212ECC"/>
    <w:rsid w:val="00212EF4"/>
    <w:rsid w:val="00213FB5"/>
    <w:rsid w:val="0021411E"/>
    <w:rsid w:val="002142DD"/>
    <w:rsid w:val="00214A37"/>
    <w:rsid w:val="00215135"/>
    <w:rsid w:val="002151FF"/>
    <w:rsid w:val="002152EF"/>
    <w:rsid w:val="0021547F"/>
    <w:rsid w:val="00215714"/>
    <w:rsid w:val="00215A64"/>
    <w:rsid w:val="00215DB7"/>
    <w:rsid w:val="00215FB3"/>
    <w:rsid w:val="00215FED"/>
    <w:rsid w:val="0021653C"/>
    <w:rsid w:val="00216741"/>
    <w:rsid w:val="0021685A"/>
    <w:rsid w:val="00216C32"/>
    <w:rsid w:val="002170F1"/>
    <w:rsid w:val="002201BC"/>
    <w:rsid w:val="00220669"/>
    <w:rsid w:val="00220879"/>
    <w:rsid w:val="002208BE"/>
    <w:rsid w:val="0022111A"/>
    <w:rsid w:val="00221135"/>
    <w:rsid w:val="00221249"/>
    <w:rsid w:val="00221659"/>
    <w:rsid w:val="00221853"/>
    <w:rsid w:val="00221ADB"/>
    <w:rsid w:val="00221C7C"/>
    <w:rsid w:val="00221FB1"/>
    <w:rsid w:val="00221FCD"/>
    <w:rsid w:val="0022221A"/>
    <w:rsid w:val="00222A11"/>
    <w:rsid w:val="00222A1A"/>
    <w:rsid w:val="00222C4A"/>
    <w:rsid w:val="00222E4C"/>
    <w:rsid w:val="00223200"/>
    <w:rsid w:val="002233B0"/>
    <w:rsid w:val="002233CE"/>
    <w:rsid w:val="0022358F"/>
    <w:rsid w:val="0022367C"/>
    <w:rsid w:val="00223919"/>
    <w:rsid w:val="00223A30"/>
    <w:rsid w:val="0022425A"/>
    <w:rsid w:val="0022425B"/>
    <w:rsid w:val="0022449D"/>
    <w:rsid w:val="00224589"/>
    <w:rsid w:val="00224644"/>
    <w:rsid w:val="00224A91"/>
    <w:rsid w:val="00224E09"/>
    <w:rsid w:val="002253E4"/>
    <w:rsid w:val="002254C8"/>
    <w:rsid w:val="00225AF8"/>
    <w:rsid w:val="0022660A"/>
    <w:rsid w:val="00226998"/>
    <w:rsid w:val="002269BE"/>
    <w:rsid w:val="0022733B"/>
    <w:rsid w:val="0022774B"/>
    <w:rsid w:val="00227C80"/>
    <w:rsid w:val="00230305"/>
    <w:rsid w:val="00230B88"/>
    <w:rsid w:val="00230CF3"/>
    <w:rsid w:val="00230DBF"/>
    <w:rsid w:val="00231036"/>
    <w:rsid w:val="00231676"/>
    <w:rsid w:val="002316B3"/>
    <w:rsid w:val="00231753"/>
    <w:rsid w:val="00231770"/>
    <w:rsid w:val="00231F8E"/>
    <w:rsid w:val="00231FD6"/>
    <w:rsid w:val="00232255"/>
    <w:rsid w:val="002322FE"/>
    <w:rsid w:val="0023249B"/>
    <w:rsid w:val="002327BB"/>
    <w:rsid w:val="00232BB2"/>
    <w:rsid w:val="00232C06"/>
    <w:rsid w:val="00232C21"/>
    <w:rsid w:val="00232DDA"/>
    <w:rsid w:val="00233010"/>
    <w:rsid w:val="002336D4"/>
    <w:rsid w:val="00233BD5"/>
    <w:rsid w:val="00233F36"/>
    <w:rsid w:val="00234156"/>
    <w:rsid w:val="002341FA"/>
    <w:rsid w:val="0023422E"/>
    <w:rsid w:val="002344EA"/>
    <w:rsid w:val="00234B46"/>
    <w:rsid w:val="00234E7E"/>
    <w:rsid w:val="002351ED"/>
    <w:rsid w:val="002351EE"/>
    <w:rsid w:val="0023555B"/>
    <w:rsid w:val="002359CD"/>
    <w:rsid w:val="002367F6"/>
    <w:rsid w:val="00236C85"/>
    <w:rsid w:val="00236EB1"/>
    <w:rsid w:val="00236FF0"/>
    <w:rsid w:val="00237B1E"/>
    <w:rsid w:val="00237CD8"/>
    <w:rsid w:val="0024007D"/>
    <w:rsid w:val="002404E3"/>
    <w:rsid w:val="0024053D"/>
    <w:rsid w:val="002409A3"/>
    <w:rsid w:val="00240BC5"/>
    <w:rsid w:val="00240D11"/>
    <w:rsid w:val="00240D79"/>
    <w:rsid w:val="00241075"/>
    <w:rsid w:val="0024129F"/>
    <w:rsid w:val="002412A7"/>
    <w:rsid w:val="00241374"/>
    <w:rsid w:val="002416D8"/>
    <w:rsid w:val="00241A36"/>
    <w:rsid w:val="00241B10"/>
    <w:rsid w:val="00241B65"/>
    <w:rsid w:val="002423CA"/>
    <w:rsid w:val="002426C5"/>
    <w:rsid w:val="00242F54"/>
    <w:rsid w:val="00243150"/>
    <w:rsid w:val="00243161"/>
    <w:rsid w:val="00243892"/>
    <w:rsid w:val="002439E2"/>
    <w:rsid w:val="00243A3D"/>
    <w:rsid w:val="00243E45"/>
    <w:rsid w:val="00243F05"/>
    <w:rsid w:val="00243FE1"/>
    <w:rsid w:val="0024407D"/>
    <w:rsid w:val="002441B5"/>
    <w:rsid w:val="00244893"/>
    <w:rsid w:val="00244A63"/>
    <w:rsid w:val="00244A9D"/>
    <w:rsid w:val="00244C66"/>
    <w:rsid w:val="00244F5E"/>
    <w:rsid w:val="002455CD"/>
    <w:rsid w:val="00245B08"/>
    <w:rsid w:val="00245B25"/>
    <w:rsid w:val="00246024"/>
    <w:rsid w:val="00246151"/>
    <w:rsid w:val="002462AA"/>
    <w:rsid w:val="00246CC8"/>
    <w:rsid w:val="00247261"/>
    <w:rsid w:val="002476B3"/>
    <w:rsid w:val="0024772B"/>
    <w:rsid w:val="00247FDD"/>
    <w:rsid w:val="00250AF8"/>
    <w:rsid w:val="0025158D"/>
    <w:rsid w:val="002517A3"/>
    <w:rsid w:val="002517BC"/>
    <w:rsid w:val="00251840"/>
    <w:rsid w:val="00251BF1"/>
    <w:rsid w:val="0025246D"/>
    <w:rsid w:val="002525E3"/>
    <w:rsid w:val="002529A7"/>
    <w:rsid w:val="00252D5A"/>
    <w:rsid w:val="00253077"/>
    <w:rsid w:val="00253705"/>
    <w:rsid w:val="00253710"/>
    <w:rsid w:val="00253965"/>
    <w:rsid w:val="002539D3"/>
    <w:rsid w:val="00253AE0"/>
    <w:rsid w:val="00253EC9"/>
    <w:rsid w:val="002540FE"/>
    <w:rsid w:val="0025427C"/>
    <w:rsid w:val="00254659"/>
    <w:rsid w:val="002546F9"/>
    <w:rsid w:val="00254B2E"/>
    <w:rsid w:val="0025504F"/>
    <w:rsid w:val="002550F6"/>
    <w:rsid w:val="00255341"/>
    <w:rsid w:val="002556B9"/>
    <w:rsid w:val="00255AAB"/>
    <w:rsid w:val="00256915"/>
    <w:rsid w:val="00256A4A"/>
    <w:rsid w:val="00256C81"/>
    <w:rsid w:val="00256F74"/>
    <w:rsid w:val="002574B9"/>
    <w:rsid w:val="002575A3"/>
    <w:rsid w:val="002575C5"/>
    <w:rsid w:val="00257619"/>
    <w:rsid w:val="00257C0A"/>
    <w:rsid w:val="00257CF0"/>
    <w:rsid w:val="00257D4D"/>
    <w:rsid w:val="00257E3F"/>
    <w:rsid w:val="00260283"/>
    <w:rsid w:val="00260299"/>
    <w:rsid w:val="002609FC"/>
    <w:rsid w:val="00260AC2"/>
    <w:rsid w:val="00260F3E"/>
    <w:rsid w:val="00260FC0"/>
    <w:rsid w:val="002616DD"/>
    <w:rsid w:val="00261C02"/>
    <w:rsid w:val="00261C52"/>
    <w:rsid w:val="00262013"/>
    <w:rsid w:val="002621E4"/>
    <w:rsid w:val="0026252D"/>
    <w:rsid w:val="002625D3"/>
    <w:rsid w:val="00262644"/>
    <w:rsid w:val="002628A9"/>
    <w:rsid w:val="00262950"/>
    <w:rsid w:val="00262F98"/>
    <w:rsid w:val="0026324F"/>
    <w:rsid w:val="00263327"/>
    <w:rsid w:val="00263484"/>
    <w:rsid w:val="002637FA"/>
    <w:rsid w:val="0026396D"/>
    <w:rsid w:val="00263C20"/>
    <w:rsid w:val="00263D79"/>
    <w:rsid w:val="00263FF3"/>
    <w:rsid w:val="00264F24"/>
    <w:rsid w:val="00264FB8"/>
    <w:rsid w:val="002650D9"/>
    <w:rsid w:val="0026524C"/>
    <w:rsid w:val="002652FD"/>
    <w:rsid w:val="00265494"/>
    <w:rsid w:val="00265E46"/>
    <w:rsid w:val="0026614E"/>
    <w:rsid w:val="002664F1"/>
    <w:rsid w:val="002668CA"/>
    <w:rsid w:val="00266A04"/>
    <w:rsid w:val="00266AF3"/>
    <w:rsid w:val="00266BA3"/>
    <w:rsid w:val="00266F24"/>
    <w:rsid w:val="00267245"/>
    <w:rsid w:val="00267843"/>
    <w:rsid w:val="00267B29"/>
    <w:rsid w:val="00267B9B"/>
    <w:rsid w:val="00267D78"/>
    <w:rsid w:val="0027032D"/>
    <w:rsid w:val="00270337"/>
    <w:rsid w:val="002708C7"/>
    <w:rsid w:val="00270AB4"/>
    <w:rsid w:val="002710B9"/>
    <w:rsid w:val="0027151B"/>
    <w:rsid w:val="002716FC"/>
    <w:rsid w:val="002718FB"/>
    <w:rsid w:val="002719F8"/>
    <w:rsid w:val="00271A7D"/>
    <w:rsid w:val="00271BFC"/>
    <w:rsid w:val="00271C71"/>
    <w:rsid w:val="0027266C"/>
    <w:rsid w:val="0027276F"/>
    <w:rsid w:val="0027308C"/>
    <w:rsid w:val="002733D3"/>
    <w:rsid w:val="0027373B"/>
    <w:rsid w:val="002737C9"/>
    <w:rsid w:val="00273891"/>
    <w:rsid w:val="002739F3"/>
    <w:rsid w:val="00273C82"/>
    <w:rsid w:val="00274138"/>
    <w:rsid w:val="002744B3"/>
    <w:rsid w:val="00274BC0"/>
    <w:rsid w:val="002753B6"/>
    <w:rsid w:val="002754EA"/>
    <w:rsid w:val="002757AB"/>
    <w:rsid w:val="00275B26"/>
    <w:rsid w:val="00275E3F"/>
    <w:rsid w:val="002766F9"/>
    <w:rsid w:val="00276712"/>
    <w:rsid w:val="0027677F"/>
    <w:rsid w:val="002767FD"/>
    <w:rsid w:val="00276B1D"/>
    <w:rsid w:val="00276DF3"/>
    <w:rsid w:val="00276F9B"/>
    <w:rsid w:val="00277485"/>
    <w:rsid w:val="0027760E"/>
    <w:rsid w:val="00277736"/>
    <w:rsid w:val="002803CB"/>
    <w:rsid w:val="00280C35"/>
    <w:rsid w:val="00280C3F"/>
    <w:rsid w:val="002810C4"/>
    <w:rsid w:val="0028110F"/>
    <w:rsid w:val="00281337"/>
    <w:rsid w:val="00281989"/>
    <w:rsid w:val="00281B6C"/>
    <w:rsid w:val="00281E8F"/>
    <w:rsid w:val="00282113"/>
    <w:rsid w:val="002822CC"/>
    <w:rsid w:val="00282A6B"/>
    <w:rsid w:val="00282C1C"/>
    <w:rsid w:val="00282C92"/>
    <w:rsid w:val="00282F61"/>
    <w:rsid w:val="002835AA"/>
    <w:rsid w:val="00283F63"/>
    <w:rsid w:val="00284397"/>
    <w:rsid w:val="00284587"/>
    <w:rsid w:val="0028474F"/>
    <w:rsid w:val="002847A1"/>
    <w:rsid w:val="00284822"/>
    <w:rsid w:val="00284B6C"/>
    <w:rsid w:val="00285039"/>
    <w:rsid w:val="002850E6"/>
    <w:rsid w:val="00285751"/>
    <w:rsid w:val="00285980"/>
    <w:rsid w:val="00285A8D"/>
    <w:rsid w:val="00285AE5"/>
    <w:rsid w:val="00285CAD"/>
    <w:rsid w:val="00285DAF"/>
    <w:rsid w:val="002860C4"/>
    <w:rsid w:val="0028669E"/>
    <w:rsid w:val="00286879"/>
    <w:rsid w:val="00286ABC"/>
    <w:rsid w:val="00286C51"/>
    <w:rsid w:val="00286CFE"/>
    <w:rsid w:val="00286E75"/>
    <w:rsid w:val="00287359"/>
    <w:rsid w:val="00287441"/>
    <w:rsid w:val="002874DB"/>
    <w:rsid w:val="0028754E"/>
    <w:rsid w:val="00287769"/>
    <w:rsid w:val="0028784E"/>
    <w:rsid w:val="00287DDE"/>
    <w:rsid w:val="00287F2C"/>
    <w:rsid w:val="00290481"/>
    <w:rsid w:val="00290660"/>
    <w:rsid w:val="00290B3A"/>
    <w:rsid w:val="00290E9B"/>
    <w:rsid w:val="00290F8F"/>
    <w:rsid w:val="00291135"/>
    <w:rsid w:val="0029189F"/>
    <w:rsid w:val="00291C75"/>
    <w:rsid w:val="00292064"/>
    <w:rsid w:val="002924F5"/>
    <w:rsid w:val="002927E8"/>
    <w:rsid w:val="00292AD9"/>
    <w:rsid w:val="0029321A"/>
    <w:rsid w:val="0029368F"/>
    <w:rsid w:val="00293722"/>
    <w:rsid w:val="002938B5"/>
    <w:rsid w:val="00294633"/>
    <w:rsid w:val="002948CF"/>
    <w:rsid w:val="002948E5"/>
    <w:rsid w:val="00294D90"/>
    <w:rsid w:val="00295569"/>
    <w:rsid w:val="00295B7D"/>
    <w:rsid w:val="00295F5F"/>
    <w:rsid w:val="00295FBD"/>
    <w:rsid w:val="002960D4"/>
    <w:rsid w:val="002966B1"/>
    <w:rsid w:val="002970F1"/>
    <w:rsid w:val="002972D0"/>
    <w:rsid w:val="00297842"/>
    <w:rsid w:val="00297932"/>
    <w:rsid w:val="00297A08"/>
    <w:rsid w:val="00297A33"/>
    <w:rsid w:val="00297A9D"/>
    <w:rsid w:val="00297B44"/>
    <w:rsid w:val="00297FDC"/>
    <w:rsid w:val="002A060E"/>
    <w:rsid w:val="002A0B85"/>
    <w:rsid w:val="002A0D91"/>
    <w:rsid w:val="002A0E7B"/>
    <w:rsid w:val="002A15D6"/>
    <w:rsid w:val="002A1DD6"/>
    <w:rsid w:val="002A20E2"/>
    <w:rsid w:val="002A217B"/>
    <w:rsid w:val="002A274F"/>
    <w:rsid w:val="002A2B00"/>
    <w:rsid w:val="002A2C94"/>
    <w:rsid w:val="002A2CB6"/>
    <w:rsid w:val="002A32F9"/>
    <w:rsid w:val="002A34CF"/>
    <w:rsid w:val="002A3829"/>
    <w:rsid w:val="002A3967"/>
    <w:rsid w:val="002A40C0"/>
    <w:rsid w:val="002A4287"/>
    <w:rsid w:val="002A434F"/>
    <w:rsid w:val="002A45A7"/>
    <w:rsid w:val="002A4956"/>
    <w:rsid w:val="002A4A7F"/>
    <w:rsid w:val="002A4E06"/>
    <w:rsid w:val="002A5022"/>
    <w:rsid w:val="002A56B7"/>
    <w:rsid w:val="002A5A5E"/>
    <w:rsid w:val="002A5C8E"/>
    <w:rsid w:val="002A5FDF"/>
    <w:rsid w:val="002A601A"/>
    <w:rsid w:val="002A60FE"/>
    <w:rsid w:val="002A6369"/>
    <w:rsid w:val="002A663C"/>
    <w:rsid w:val="002A6871"/>
    <w:rsid w:val="002A7039"/>
    <w:rsid w:val="002A705D"/>
    <w:rsid w:val="002A76BF"/>
    <w:rsid w:val="002A780F"/>
    <w:rsid w:val="002A7AAF"/>
    <w:rsid w:val="002A7C25"/>
    <w:rsid w:val="002A7DA3"/>
    <w:rsid w:val="002A7DB6"/>
    <w:rsid w:val="002A7FA0"/>
    <w:rsid w:val="002B015F"/>
    <w:rsid w:val="002B0197"/>
    <w:rsid w:val="002B065C"/>
    <w:rsid w:val="002B0AFB"/>
    <w:rsid w:val="002B0D62"/>
    <w:rsid w:val="002B1000"/>
    <w:rsid w:val="002B1673"/>
    <w:rsid w:val="002B1972"/>
    <w:rsid w:val="002B2079"/>
    <w:rsid w:val="002B21C7"/>
    <w:rsid w:val="002B28D4"/>
    <w:rsid w:val="002B29D7"/>
    <w:rsid w:val="002B2D3D"/>
    <w:rsid w:val="002B3188"/>
    <w:rsid w:val="002B34B0"/>
    <w:rsid w:val="002B39F3"/>
    <w:rsid w:val="002B3F44"/>
    <w:rsid w:val="002B4D5F"/>
    <w:rsid w:val="002B4E34"/>
    <w:rsid w:val="002B511E"/>
    <w:rsid w:val="002B53F1"/>
    <w:rsid w:val="002B5415"/>
    <w:rsid w:val="002B58FC"/>
    <w:rsid w:val="002B5961"/>
    <w:rsid w:val="002B5B46"/>
    <w:rsid w:val="002B64EE"/>
    <w:rsid w:val="002B65CE"/>
    <w:rsid w:val="002B6917"/>
    <w:rsid w:val="002B69FF"/>
    <w:rsid w:val="002B76BB"/>
    <w:rsid w:val="002B76CF"/>
    <w:rsid w:val="002B7777"/>
    <w:rsid w:val="002B7DC1"/>
    <w:rsid w:val="002B7E6F"/>
    <w:rsid w:val="002C0031"/>
    <w:rsid w:val="002C02EF"/>
    <w:rsid w:val="002C03A4"/>
    <w:rsid w:val="002C0570"/>
    <w:rsid w:val="002C0805"/>
    <w:rsid w:val="002C1724"/>
    <w:rsid w:val="002C19A9"/>
    <w:rsid w:val="002C1BF0"/>
    <w:rsid w:val="002C2158"/>
    <w:rsid w:val="002C2855"/>
    <w:rsid w:val="002C2CD4"/>
    <w:rsid w:val="002C30B1"/>
    <w:rsid w:val="002C357F"/>
    <w:rsid w:val="002C360D"/>
    <w:rsid w:val="002C363D"/>
    <w:rsid w:val="002C3905"/>
    <w:rsid w:val="002C3A6A"/>
    <w:rsid w:val="002C3B03"/>
    <w:rsid w:val="002C3B96"/>
    <w:rsid w:val="002C40CD"/>
    <w:rsid w:val="002C4176"/>
    <w:rsid w:val="002C4191"/>
    <w:rsid w:val="002C495D"/>
    <w:rsid w:val="002C496A"/>
    <w:rsid w:val="002C4A8E"/>
    <w:rsid w:val="002C4B3C"/>
    <w:rsid w:val="002C4C21"/>
    <w:rsid w:val="002C4EA0"/>
    <w:rsid w:val="002C5041"/>
    <w:rsid w:val="002C5127"/>
    <w:rsid w:val="002C5171"/>
    <w:rsid w:val="002C5469"/>
    <w:rsid w:val="002C5712"/>
    <w:rsid w:val="002C57DB"/>
    <w:rsid w:val="002C5FAC"/>
    <w:rsid w:val="002C6279"/>
    <w:rsid w:val="002C6435"/>
    <w:rsid w:val="002C6DBA"/>
    <w:rsid w:val="002C7183"/>
    <w:rsid w:val="002D0612"/>
    <w:rsid w:val="002D09E4"/>
    <w:rsid w:val="002D0CDB"/>
    <w:rsid w:val="002D0D67"/>
    <w:rsid w:val="002D119B"/>
    <w:rsid w:val="002D1248"/>
    <w:rsid w:val="002D133B"/>
    <w:rsid w:val="002D1910"/>
    <w:rsid w:val="002D1DDF"/>
    <w:rsid w:val="002D2175"/>
    <w:rsid w:val="002D23FC"/>
    <w:rsid w:val="002D2D61"/>
    <w:rsid w:val="002D2F34"/>
    <w:rsid w:val="002D30EE"/>
    <w:rsid w:val="002D3525"/>
    <w:rsid w:val="002D3AD1"/>
    <w:rsid w:val="002D3F1B"/>
    <w:rsid w:val="002D3F7D"/>
    <w:rsid w:val="002D438C"/>
    <w:rsid w:val="002D4465"/>
    <w:rsid w:val="002D454D"/>
    <w:rsid w:val="002D4C24"/>
    <w:rsid w:val="002D5230"/>
    <w:rsid w:val="002D53CB"/>
    <w:rsid w:val="002D559F"/>
    <w:rsid w:val="002D5702"/>
    <w:rsid w:val="002D5945"/>
    <w:rsid w:val="002D595E"/>
    <w:rsid w:val="002D620B"/>
    <w:rsid w:val="002D7505"/>
    <w:rsid w:val="002D786B"/>
    <w:rsid w:val="002D787F"/>
    <w:rsid w:val="002D7EC9"/>
    <w:rsid w:val="002E0123"/>
    <w:rsid w:val="002E0156"/>
    <w:rsid w:val="002E045D"/>
    <w:rsid w:val="002E0782"/>
    <w:rsid w:val="002E0824"/>
    <w:rsid w:val="002E09E3"/>
    <w:rsid w:val="002E0AED"/>
    <w:rsid w:val="002E10A3"/>
    <w:rsid w:val="002E12C0"/>
    <w:rsid w:val="002E13A4"/>
    <w:rsid w:val="002E142C"/>
    <w:rsid w:val="002E14E3"/>
    <w:rsid w:val="002E177E"/>
    <w:rsid w:val="002E1F0C"/>
    <w:rsid w:val="002E2074"/>
    <w:rsid w:val="002E2165"/>
    <w:rsid w:val="002E228F"/>
    <w:rsid w:val="002E24F6"/>
    <w:rsid w:val="002E2747"/>
    <w:rsid w:val="002E27C7"/>
    <w:rsid w:val="002E2A27"/>
    <w:rsid w:val="002E2C80"/>
    <w:rsid w:val="002E2D85"/>
    <w:rsid w:val="002E2DA5"/>
    <w:rsid w:val="002E36D2"/>
    <w:rsid w:val="002E3F70"/>
    <w:rsid w:val="002E3FF8"/>
    <w:rsid w:val="002E48AA"/>
    <w:rsid w:val="002E4A1E"/>
    <w:rsid w:val="002E4A82"/>
    <w:rsid w:val="002E4BF8"/>
    <w:rsid w:val="002E56DE"/>
    <w:rsid w:val="002E578F"/>
    <w:rsid w:val="002E5C45"/>
    <w:rsid w:val="002E5F2B"/>
    <w:rsid w:val="002E5F35"/>
    <w:rsid w:val="002E618F"/>
    <w:rsid w:val="002E66AF"/>
    <w:rsid w:val="002E6C42"/>
    <w:rsid w:val="002E7204"/>
    <w:rsid w:val="002E7C33"/>
    <w:rsid w:val="002E7DF5"/>
    <w:rsid w:val="002E7E5D"/>
    <w:rsid w:val="002E7F75"/>
    <w:rsid w:val="002E7FB6"/>
    <w:rsid w:val="002F033C"/>
    <w:rsid w:val="002F0479"/>
    <w:rsid w:val="002F09A1"/>
    <w:rsid w:val="002F0BFC"/>
    <w:rsid w:val="002F1077"/>
    <w:rsid w:val="002F112A"/>
    <w:rsid w:val="002F18DB"/>
    <w:rsid w:val="002F19AD"/>
    <w:rsid w:val="002F1F95"/>
    <w:rsid w:val="002F20A4"/>
    <w:rsid w:val="002F24A9"/>
    <w:rsid w:val="002F2A02"/>
    <w:rsid w:val="002F2B9C"/>
    <w:rsid w:val="002F2C86"/>
    <w:rsid w:val="002F2CB6"/>
    <w:rsid w:val="002F2ED7"/>
    <w:rsid w:val="002F3269"/>
    <w:rsid w:val="002F3AD6"/>
    <w:rsid w:val="002F3B8F"/>
    <w:rsid w:val="002F3F22"/>
    <w:rsid w:val="002F4602"/>
    <w:rsid w:val="002F47FD"/>
    <w:rsid w:val="002F496E"/>
    <w:rsid w:val="002F4EAD"/>
    <w:rsid w:val="002F4F95"/>
    <w:rsid w:val="002F5018"/>
    <w:rsid w:val="002F5041"/>
    <w:rsid w:val="002F5296"/>
    <w:rsid w:val="002F5815"/>
    <w:rsid w:val="002F5B46"/>
    <w:rsid w:val="002F5CB2"/>
    <w:rsid w:val="002F5DAE"/>
    <w:rsid w:val="002F5E69"/>
    <w:rsid w:val="002F6134"/>
    <w:rsid w:val="002F6BCD"/>
    <w:rsid w:val="002F6C66"/>
    <w:rsid w:val="002F747C"/>
    <w:rsid w:val="002F7B90"/>
    <w:rsid w:val="002F7DD6"/>
    <w:rsid w:val="00300239"/>
    <w:rsid w:val="003008A2"/>
    <w:rsid w:val="003008A5"/>
    <w:rsid w:val="003008C1"/>
    <w:rsid w:val="00300C75"/>
    <w:rsid w:val="003010FC"/>
    <w:rsid w:val="00302302"/>
    <w:rsid w:val="00302A25"/>
    <w:rsid w:val="00302C04"/>
    <w:rsid w:val="00302EF6"/>
    <w:rsid w:val="00303091"/>
    <w:rsid w:val="0030322A"/>
    <w:rsid w:val="0030325A"/>
    <w:rsid w:val="003034F7"/>
    <w:rsid w:val="00303A56"/>
    <w:rsid w:val="00303B37"/>
    <w:rsid w:val="00303D0C"/>
    <w:rsid w:val="00303DED"/>
    <w:rsid w:val="00303E23"/>
    <w:rsid w:val="00303FA3"/>
    <w:rsid w:val="00304229"/>
    <w:rsid w:val="00304295"/>
    <w:rsid w:val="00304908"/>
    <w:rsid w:val="00304935"/>
    <w:rsid w:val="00304D71"/>
    <w:rsid w:val="00304E32"/>
    <w:rsid w:val="00304EF2"/>
    <w:rsid w:val="00305397"/>
    <w:rsid w:val="0030541C"/>
    <w:rsid w:val="003057B5"/>
    <w:rsid w:val="003068EA"/>
    <w:rsid w:val="00306FA0"/>
    <w:rsid w:val="00307259"/>
    <w:rsid w:val="00307380"/>
    <w:rsid w:val="00307E3A"/>
    <w:rsid w:val="0031042B"/>
    <w:rsid w:val="0031055A"/>
    <w:rsid w:val="0031090C"/>
    <w:rsid w:val="003112EF"/>
    <w:rsid w:val="0031149F"/>
    <w:rsid w:val="003114E9"/>
    <w:rsid w:val="003118DF"/>
    <w:rsid w:val="003120F8"/>
    <w:rsid w:val="003121ED"/>
    <w:rsid w:val="00312B3E"/>
    <w:rsid w:val="00312F59"/>
    <w:rsid w:val="003133BA"/>
    <w:rsid w:val="0031392D"/>
    <w:rsid w:val="00313BBB"/>
    <w:rsid w:val="00314359"/>
    <w:rsid w:val="003143C7"/>
    <w:rsid w:val="0031483B"/>
    <w:rsid w:val="00314ED1"/>
    <w:rsid w:val="0031501A"/>
    <w:rsid w:val="003150CE"/>
    <w:rsid w:val="00315863"/>
    <w:rsid w:val="0031594C"/>
    <w:rsid w:val="00315A7B"/>
    <w:rsid w:val="00315DEF"/>
    <w:rsid w:val="00316122"/>
    <w:rsid w:val="003162DF"/>
    <w:rsid w:val="00316447"/>
    <w:rsid w:val="00316627"/>
    <w:rsid w:val="00316871"/>
    <w:rsid w:val="00316BDF"/>
    <w:rsid w:val="00316D01"/>
    <w:rsid w:val="00316D45"/>
    <w:rsid w:val="00316DF4"/>
    <w:rsid w:val="00316E24"/>
    <w:rsid w:val="00316FAA"/>
    <w:rsid w:val="00317029"/>
    <w:rsid w:val="003170C7"/>
    <w:rsid w:val="00317113"/>
    <w:rsid w:val="00317188"/>
    <w:rsid w:val="00317473"/>
    <w:rsid w:val="00317E1D"/>
    <w:rsid w:val="0032026D"/>
    <w:rsid w:val="003202DA"/>
    <w:rsid w:val="00320772"/>
    <w:rsid w:val="0032078E"/>
    <w:rsid w:val="00320ECD"/>
    <w:rsid w:val="003211DD"/>
    <w:rsid w:val="003212E7"/>
    <w:rsid w:val="003214D3"/>
    <w:rsid w:val="0032152D"/>
    <w:rsid w:val="00321CFA"/>
    <w:rsid w:val="00321D9D"/>
    <w:rsid w:val="00322003"/>
    <w:rsid w:val="003222C4"/>
    <w:rsid w:val="003223B4"/>
    <w:rsid w:val="00322406"/>
    <w:rsid w:val="0032256C"/>
    <w:rsid w:val="00322997"/>
    <w:rsid w:val="00322AE1"/>
    <w:rsid w:val="00323330"/>
    <w:rsid w:val="00323402"/>
    <w:rsid w:val="00323AAB"/>
    <w:rsid w:val="00323ABB"/>
    <w:rsid w:val="00323C45"/>
    <w:rsid w:val="00323DB8"/>
    <w:rsid w:val="0032452C"/>
    <w:rsid w:val="003248A1"/>
    <w:rsid w:val="00324D07"/>
    <w:rsid w:val="0032515D"/>
    <w:rsid w:val="00325739"/>
    <w:rsid w:val="00325BC1"/>
    <w:rsid w:val="003262A1"/>
    <w:rsid w:val="003267CD"/>
    <w:rsid w:val="00326AFB"/>
    <w:rsid w:val="00327128"/>
    <w:rsid w:val="003277C8"/>
    <w:rsid w:val="0032793B"/>
    <w:rsid w:val="00327A5C"/>
    <w:rsid w:val="00327DE6"/>
    <w:rsid w:val="0033060F"/>
    <w:rsid w:val="0033077C"/>
    <w:rsid w:val="003308AF"/>
    <w:rsid w:val="00330D58"/>
    <w:rsid w:val="00331416"/>
    <w:rsid w:val="0033148D"/>
    <w:rsid w:val="00331543"/>
    <w:rsid w:val="00331992"/>
    <w:rsid w:val="00331B49"/>
    <w:rsid w:val="00331F34"/>
    <w:rsid w:val="0033206B"/>
    <w:rsid w:val="003321C1"/>
    <w:rsid w:val="003325ED"/>
    <w:rsid w:val="00332636"/>
    <w:rsid w:val="00332666"/>
    <w:rsid w:val="00332668"/>
    <w:rsid w:val="00332669"/>
    <w:rsid w:val="0033272D"/>
    <w:rsid w:val="00332978"/>
    <w:rsid w:val="00333163"/>
    <w:rsid w:val="003336ED"/>
    <w:rsid w:val="003339E9"/>
    <w:rsid w:val="00333B38"/>
    <w:rsid w:val="00333EA7"/>
    <w:rsid w:val="00333FBA"/>
    <w:rsid w:val="0033428A"/>
    <w:rsid w:val="003343D2"/>
    <w:rsid w:val="00334C16"/>
    <w:rsid w:val="0033545C"/>
    <w:rsid w:val="00335B6E"/>
    <w:rsid w:val="00335E8A"/>
    <w:rsid w:val="00335EBD"/>
    <w:rsid w:val="0033618F"/>
    <w:rsid w:val="00336325"/>
    <w:rsid w:val="003368E9"/>
    <w:rsid w:val="00336A2E"/>
    <w:rsid w:val="00336C5D"/>
    <w:rsid w:val="00336E61"/>
    <w:rsid w:val="0033753F"/>
    <w:rsid w:val="0033783B"/>
    <w:rsid w:val="0034024D"/>
    <w:rsid w:val="00340534"/>
    <w:rsid w:val="00340728"/>
    <w:rsid w:val="00340FA0"/>
    <w:rsid w:val="003410B2"/>
    <w:rsid w:val="00341400"/>
    <w:rsid w:val="00341780"/>
    <w:rsid w:val="00341902"/>
    <w:rsid w:val="00341C76"/>
    <w:rsid w:val="00342133"/>
    <w:rsid w:val="00342203"/>
    <w:rsid w:val="00342229"/>
    <w:rsid w:val="00342410"/>
    <w:rsid w:val="003428CB"/>
    <w:rsid w:val="0034332D"/>
    <w:rsid w:val="00343453"/>
    <w:rsid w:val="003439F7"/>
    <w:rsid w:val="00343F36"/>
    <w:rsid w:val="003442E3"/>
    <w:rsid w:val="00344325"/>
    <w:rsid w:val="00344819"/>
    <w:rsid w:val="00344CB8"/>
    <w:rsid w:val="00345185"/>
    <w:rsid w:val="0034521F"/>
    <w:rsid w:val="00345613"/>
    <w:rsid w:val="00345941"/>
    <w:rsid w:val="003461AF"/>
    <w:rsid w:val="00346A2F"/>
    <w:rsid w:val="00346F9C"/>
    <w:rsid w:val="00347334"/>
    <w:rsid w:val="00347DA5"/>
    <w:rsid w:val="00347E26"/>
    <w:rsid w:val="003500A3"/>
    <w:rsid w:val="0035029D"/>
    <w:rsid w:val="0035036D"/>
    <w:rsid w:val="003512A2"/>
    <w:rsid w:val="0035195E"/>
    <w:rsid w:val="00351A1A"/>
    <w:rsid w:val="00351B60"/>
    <w:rsid w:val="00351DE6"/>
    <w:rsid w:val="003523A2"/>
    <w:rsid w:val="00352C6D"/>
    <w:rsid w:val="00352D81"/>
    <w:rsid w:val="00352D89"/>
    <w:rsid w:val="00352FB3"/>
    <w:rsid w:val="00353029"/>
    <w:rsid w:val="00353271"/>
    <w:rsid w:val="00353382"/>
    <w:rsid w:val="003533A1"/>
    <w:rsid w:val="003538D8"/>
    <w:rsid w:val="003539AF"/>
    <w:rsid w:val="00353AFB"/>
    <w:rsid w:val="00354581"/>
    <w:rsid w:val="00355514"/>
    <w:rsid w:val="00355790"/>
    <w:rsid w:val="00355A27"/>
    <w:rsid w:val="00355C04"/>
    <w:rsid w:val="00356024"/>
    <w:rsid w:val="003568D0"/>
    <w:rsid w:val="00356D8F"/>
    <w:rsid w:val="00356FE1"/>
    <w:rsid w:val="003576C1"/>
    <w:rsid w:val="00357873"/>
    <w:rsid w:val="00357EC5"/>
    <w:rsid w:val="003601DD"/>
    <w:rsid w:val="0036025F"/>
    <w:rsid w:val="00360405"/>
    <w:rsid w:val="0036077F"/>
    <w:rsid w:val="00360D36"/>
    <w:rsid w:val="00360E0E"/>
    <w:rsid w:val="00361250"/>
    <w:rsid w:val="003614A0"/>
    <w:rsid w:val="00361806"/>
    <w:rsid w:val="0036275E"/>
    <w:rsid w:val="003628FE"/>
    <w:rsid w:val="00362D5B"/>
    <w:rsid w:val="00362FD6"/>
    <w:rsid w:val="00363072"/>
    <w:rsid w:val="003630EB"/>
    <w:rsid w:val="0036314B"/>
    <w:rsid w:val="00363345"/>
    <w:rsid w:val="003634EE"/>
    <w:rsid w:val="00363A1D"/>
    <w:rsid w:val="00363AA9"/>
    <w:rsid w:val="00364171"/>
    <w:rsid w:val="00364344"/>
    <w:rsid w:val="00364F97"/>
    <w:rsid w:val="00365453"/>
    <w:rsid w:val="003655B3"/>
    <w:rsid w:val="00365E3E"/>
    <w:rsid w:val="0036643D"/>
    <w:rsid w:val="0036687E"/>
    <w:rsid w:val="00366DD2"/>
    <w:rsid w:val="00366EB7"/>
    <w:rsid w:val="00367783"/>
    <w:rsid w:val="00367A91"/>
    <w:rsid w:val="00367FCB"/>
    <w:rsid w:val="00370079"/>
    <w:rsid w:val="003700FB"/>
    <w:rsid w:val="003701A1"/>
    <w:rsid w:val="003707A0"/>
    <w:rsid w:val="0037093D"/>
    <w:rsid w:val="00370AA9"/>
    <w:rsid w:val="00370CB4"/>
    <w:rsid w:val="00371162"/>
    <w:rsid w:val="003711D7"/>
    <w:rsid w:val="0037146A"/>
    <w:rsid w:val="00371636"/>
    <w:rsid w:val="003716FB"/>
    <w:rsid w:val="00371C7E"/>
    <w:rsid w:val="00371F01"/>
    <w:rsid w:val="00372226"/>
    <w:rsid w:val="003722D0"/>
    <w:rsid w:val="003727EC"/>
    <w:rsid w:val="00372843"/>
    <w:rsid w:val="003728BD"/>
    <w:rsid w:val="00373518"/>
    <w:rsid w:val="0037359A"/>
    <w:rsid w:val="003735B8"/>
    <w:rsid w:val="003737D4"/>
    <w:rsid w:val="003744D4"/>
    <w:rsid w:val="003744F6"/>
    <w:rsid w:val="00374B7B"/>
    <w:rsid w:val="0037546F"/>
    <w:rsid w:val="00375C18"/>
    <w:rsid w:val="00376188"/>
    <w:rsid w:val="0037640B"/>
    <w:rsid w:val="00376796"/>
    <w:rsid w:val="003771DC"/>
    <w:rsid w:val="0037761E"/>
    <w:rsid w:val="00377C10"/>
    <w:rsid w:val="00377CF4"/>
    <w:rsid w:val="00377E56"/>
    <w:rsid w:val="00380218"/>
    <w:rsid w:val="003802BA"/>
    <w:rsid w:val="0038071A"/>
    <w:rsid w:val="003807B5"/>
    <w:rsid w:val="00380911"/>
    <w:rsid w:val="003809C9"/>
    <w:rsid w:val="00380D78"/>
    <w:rsid w:val="0038154B"/>
    <w:rsid w:val="00381900"/>
    <w:rsid w:val="00381C8E"/>
    <w:rsid w:val="00382062"/>
    <w:rsid w:val="00382611"/>
    <w:rsid w:val="003829E8"/>
    <w:rsid w:val="00382BA8"/>
    <w:rsid w:val="00382F98"/>
    <w:rsid w:val="00383109"/>
    <w:rsid w:val="003831F7"/>
    <w:rsid w:val="00383316"/>
    <w:rsid w:val="00383519"/>
    <w:rsid w:val="00383571"/>
    <w:rsid w:val="00383E26"/>
    <w:rsid w:val="003846E5"/>
    <w:rsid w:val="00384948"/>
    <w:rsid w:val="00384DA1"/>
    <w:rsid w:val="00384F55"/>
    <w:rsid w:val="0038511F"/>
    <w:rsid w:val="003851B4"/>
    <w:rsid w:val="003852F8"/>
    <w:rsid w:val="00385654"/>
    <w:rsid w:val="00385A17"/>
    <w:rsid w:val="00385AFC"/>
    <w:rsid w:val="00385B48"/>
    <w:rsid w:val="00385B88"/>
    <w:rsid w:val="00385C79"/>
    <w:rsid w:val="00385D94"/>
    <w:rsid w:val="00385DED"/>
    <w:rsid w:val="003862B2"/>
    <w:rsid w:val="00386AF4"/>
    <w:rsid w:val="00386F38"/>
    <w:rsid w:val="0038790E"/>
    <w:rsid w:val="003879A7"/>
    <w:rsid w:val="00387B93"/>
    <w:rsid w:val="00387C52"/>
    <w:rsid w:val="00387D08"/>
    <w:rsid w:val="00387EC7"/>
    <w:rsid w:val="00387FE7"/>
    <w:rsid w:val="00390562"/>
    <w:rsid w:val="003907D0"/>
    <w:rsid w:val="003909D3"/>
    <w:rsid w:val="00390B5F"/>
    <w:rsid w:val="00390F53"/>
    <w:rsid w:val="003915D8"/>
    <w:rsid w:val="00391D9A"/>
    <w:rsid w:val="00391E98"/>
    <w:rsid w:val="0039203F"/>
    <w:rsid w:val="00392152"/>
    <w:rsid w:val="003924E3"/>
    <w:rsid w:val="003926E2"/>
    <w:rsid w:val="00393516"/>
    <w:rsid w:val="00393553"/>
    <w:rsid w:val="0039391C"/>
    <w:rsid w:val="00393C0F"/>
    <w:rsid w:val="0039409F"/>
    <w:rsid w:val="003942A1"/>
    <w:rsid w:val="003948BB"/>
    <w:rsid w:val="00394AF2"/>
    <w:rsid w:val="00394E6C"/>
    <w:rsid w:val="00395133"/>
    <w:rsid w:val="00395304"/>
    <w:rsid w:val="00395310"/>
    <w:rsid w:val="0039571A"/>
    <w:rsid w:val="00395C21"/>
    <w:rsid w:val="00395CF1"/>
    <w:rsid w:val="00395E54"/>
    <w:rsid w:val="00395FCF"/>
    <w:rsid w:val="0039643B"/>
    <w:rsid w:val="0039648B"/>
    <w:rsid w:val="00396BCF"/>
    <w:rsid w:val="00396D28"/>
    <w:rsid w:val="00396F73"/>
    <w:rsid w:val="00397256"/>
    <w:rsid w:val="003976C3"/>
    <w:rsid w:val="0039776B"/>
    <w:rsid w:val="003979F4"/>
    <w:rsid w:val="00397C3A"/>
    <w:rsid w:val="003A0604"/>
    <w:rsid w:val="003A07B2"/>
    <w:rsid w:val="003A0ABF"/>
    <w:rsid w:val="003A0ACD"/>
    <w:rsid w:val="003A0AF4"/>
    <w:rsid w:val="003A0C9C"/>
    <w:rsid w:val="003A15CB"/>
    <w:rsid w:val="003A15E6"/>
    <w:rsid w:val="003A15F6"/>
    <w:rsid w:val="003A1705"/>
    <w:rsid w:val="003A1804"/>
    <w:rsid w:val="003A1874"/>
    <w:rsid w:val="003A192A"/>
    <w:rsid w:val="003A1E89"/>
    <w:rsid w:val="003A259A"/>
    <w:rsid w:val="003A2F55"/>
    <w:rsid w:val="003A341F"/>
    <w:rsid w:val="003A343B"/>
    <w:rsid w:val="003A35D1"/>
    <w:rsid w:val="003A3808"/>
    <w:rsid w:val="003A38B2"/>
    <w:rsid w:val="003A38E3"/>
    <w:rsid w:val="003A3A00"/>
    <w:rsid w:val="003A3BCE"/>
    <w:rsid w:val="003A3E00"/>
    <w:rsid w:val="003A3EAB"/>
    <w:rsid w:val="003A3F9B"/>
    <w:rsid w:val="003A438C"/>
    <w:rsid w:val="003A4A3F"/>
    <w:rsid w:val="003A4BEA"/>
    <w:rsid w:val="003A50E1"/>
    <w:rsid w:val="003A53BB"/>
    <w:rsid w:val="003A5A64"/>
    <w:rsid w:val="003A5C67"/>
    <w:rsid w:val="003A61ED"/>
    <w:rsid w:val="003A6448"/>
    <w:rsid w:val="003A64EE"/>
    <w:rsid w:val="003A66C5"/>
    <w:rsid w:val="003A6726"/>
    <w:rsid w:val="003A6AA2"/>
    <w:rsid w:val="003A6BD3"/>
    <w:rsid w:val="003A6C83"/>
    <w:rsid w:val="003A6DDC"/>
    <w:rsid w:val="003A719E"/>
    <w:rsid w:val="003A73E3"/>
    <w:rsid w:val="003A7FB6"/>
    <w:rsid w:val="003B0B1C"/>
    <w:rsid w:val="003B0C20"/>
    <w:rsid w:val="003B0DE9"/>
    <w:rsid w:val="003B12C6"/>
    <w:rsid w:val="003B1377"/>
    <w:rsid w:val="003B1497"/>
    <w:rsid w:val="003B1724"/>
    <w:rsid w:val="003B19CD"/>
    <w:rsid w:val="003B1EE3"/>
    <w:rsid w:val="003B2296"/>
    <w:rsid w:val="003B31E4"/>
    <w:rsid w:val="003B3574"/>
    <w:rsid w:val="003B3741"/>
    <w:rsid w:val="003B37B8"/>
    <w:rsid w:val="003B388D"/>
    <w:rsid w:val="003B3C99"/>
    <w:rsid w:val="003B3E85"/>
    <w:rsid w:val="003B41D7"/>
    <w:rsid w:val="003B426C"/>
    <w:rsid w:val="003B4297"/>
    <w:rsid w:val="003B4535"/>
    <w:rsid w:val="003B4762"/>
    <w:rsid w:val="003B4963"/>
    <w:rsid w:val="003B4AEA"/>
    <w:rsid w:val="003B50A6"/>
    <w:rsid w:val="003B51E5"/>
    <w:rsid w:val="003B5844"/>
    <w:rsid w:val="003B5FBE"/>
    <w:rsid w:val="003B617E"/>
    <w:rsid w:val="003B63B3"/>
    <w:rsid w:val="003B6591"/>
    <w:rsid w:val="003B66A4"/>
    <w:rsid w:val="003B68B9"/>
    <w:rsid w:val="003B6BD7"/>
    <w:rsid w:val="003B6D51"/>
    <w:rsid w:val="003B6D94"/>
    <w:rsid w:val="003B6F42"/>
    <w:rsid w:val="003B7B2C"/>
    <w:rsid w:val="003B7BC3"/>
    <w:rsid w:val="003C000B"/>
    <w:rsid w:val="003C0411"/>
    <w:rsid w:val="003C0496"/>
    <w:rsid w:val="003C0578"/>
    <w:rsid w:val="003C057B"/>
    <w:rsid w:val="003C1070"/>
    <w:rsid w:val="003C144E"/>
    <w:rsid w:val="003C146D"/>
    <w:rsid w:val="003C14B5"/>
    <w:rsid w:val="003C1502"/>
    <w:rsid w:val="003C1ECB"/>
    <w:rsid w:val="003C202F"/>
    <w:rsid w:val="003C261D"/>
    <w:rsid w:val="003C277B"/>
    <w:rsid w:val="003C2B1C"/>
    <w:rsid w:val="003C2D4A"/>
    <w:rsid w:val="003C2E7A"/>
    <w:rsid w:val="003C37CB"/>
    <w:rsid w:val="003C37F0"/>
    <w:rsid w:val="003C3A5B"/>
    <w:rsid w:val="003C3B86"/>
    <w:rsid w:val="003C3CD1"/>
    <w:rsid w:val="003C3F5A"/>
    <w:rsid w:val="003C410A"/>
    <w:rsid w:val="003C46DC"/>
    <w:rsid w:val="003C474F"/>
    <w:rsid w:val="003C4D4B"/>
    <w:rsid w:val="003C4D65"/>
    <w:rsid w:val="003C4EDA"/>
    <w:rsid w:val="003C5777"/>
    <w:rsid w:val="003C62FE"/>
    <w:rsid w:val="003C639D"/>
    <w:rsid w:val="003C6711"/>
    <w:rsid w:val="003C6E38"/>
    <w:rsid w:val="003C7113"/>
    <w:rsid w:val="003C7379"/>
    <w:rsid w:val="003C73DE"/>
    <w:rsid w:val="003C748C"/>
    <w:rsid w:val="003C79E8"/>
    <w:rsid w:val="003C7A36"/>
    <w:rsid w:val="003C7D6E"/>
    <w:rsid w:val="003D0099"/>
    <w:rsid w:val="003D02DC"/>
    <w:rsid w:val="003D07B0"/>
    <w:rsid w:val="003D14F7"/>
    <w:rsid w:val="003D1D45"/>
    <w:rsid w:val="003D1E7C"/>
    <w:rsid w:val="003D2518"/>
    <w:rsid w:val="003D2D4B"/>
    <w:rsid w:val="003D35A6"/>
    <w:rsid w:val="003D37AD"/>
    <w:rsid w:val="003D3919"/>
    <w:rsid w:val="003D3B82"/>
    <w:rsid w:val="003D3EF0"/>
    <w:rsid w:val="003D3FCC"/>
    <w:rsid w:val="003D4CFE"/>
    <w:rsid w:val="003D4D30"/>
    <w:rsid w:val="003D4FE0"/>
    <w:rsid w:val="003D5453"/>
    <w:rsid w:val="003D57C4"/>
    <w:rsid w:val="003D57D8"/>
    <w:rsid w:val="003D591D"/>
    <w:rsid w:val="003D5C63"/>
    <w:rsid w:val="003D62BC"/>
    <w:rsid w:val="003D661C"/>
    <w:rsid w:val="003D69B0"/>
    <w:rsid w:val="003D69B5"/>
    <w:rsid w:val="003D73F1"/>
    <w:rsid w:val="003D7625"/>
    <w:rsid w:val="003D77CB"/>
    <w:rsid w:val="003D7DC6"/>
    <w:rsid w:val="003D7E47"/>
    <w:rsid w:val="003E0107"/>
    <w:rsid w:val="003E05EC"/>
    <w:rsid w:val="003E085B"/>
    <w:rsid w:val="003E0AEC"/>
    <w:rsid w:val="003E0BCD"/>
    <w:rsid w:val="003E0FA4"/>
    <w:rsid w:val="003E131C"/>
    <w:rsid w:val="003E142F"/>
    <w:rsid w:val="003E15BF"/>
    <w:rsid w:val="003E1667"/>
    <w:rsid w:val="003E1669"/>
    <w:rsid w:val="003E16A9"/>
    <w:rsid w:val="003E1FE8"/>
    <w:rsid w:val="003E23D2"/>
    <w:rsid w:val="003E278A"/>
    <w:rsid w:val="003E2B19"/>
    <w:rsid w:val="003E3334"/>
    <w:rsid w:val="003E3AB0"/>
    <w:rsid w:val="003E3C4A"/>
    <w:rsid w:val="003E46FD"/>
    <w:rsid w:val="003E47DB"/>
    <w:rsid w:val="003E4D48"/>
    <w:rsid w:val="003E4E98"/>
    <w:rsid w:val="003E511C"/>
    <w:rsid w:val="003E53F3"/>
    <w:rsid w:val="003E5510"/>
    <w:rsid w:val="003E6192"/>
    <w:rsid w:val="003E64C6"/>
    <w:rsid w:val="003E6536"/>
    <w:rsid w:val="003E6E08"/>
    <w:rsid w:val="003E6F71"/>
    <w:rsid w:val="003E70EA"/>
    <w:rsid w:val="003E725F"/>
    <w:rsid w:val="003E7A74"/>
    <w:rsid w:val="003E7CA0"/>
    <w:rsid w:val="003E7D66"/>
    <w:rsid w:val="003F007B"/>
    <w:rsid w:val="003F0848"/>
    <w:rsid w:val="003F1AA2"/>
    <w:rsid w:val="003F1E01"/>
    <w:rsid w:val="003F2130"/>
    <w:rsid w:val="003F2D63"/>
    <w:rsid w:val="003F307D"/>
    <w:rsid w:val="003F32D6"/>
    <w:rsid w:val="003F3CF7"/>
    <w:rsid w:val="003F3F6B"/>
    <w:rsid w:val="003F4223"/>
    <w:rsid w:val="003F4745"/>
    <w:rsid w:val="003F486D"/>
    <w:rsid w:val="003F4946"/>
    <w:rsid w:val="003F527D"/>
    <w:rsid w:val="003F585B"/>
    <w:rsid w:val="003F5F04"/>
    <w:rsid w:val="003F6465"/>
    <w:rsid w:val="003F67F2"/>
    <w:rsid w:val="003F6865"/>
    <w:rsid w:val="003F6F1C"/>
    <w:rsid w:val="003F70B2"/>
    <w:rsid w:val="003F714D"/>
    <w:rsid w:val="003F761B"/>
    <w:rsid w:val="003F7969"/>
    <w:rsid w:val="0040056A"/>
    <w:rsid w:val="004007FF"/>
    <w:rsid w:val="0040080C"/>
    <w:rsid w:val="0040081E"/>
    <w:rsid w:val="004008AA"/>
    <w:rsid w:val="00400B16"/>
    <w:rsid w:val="00400B6E"/>
    <w:rsid w:val="00400D0A"/>
    <w:rsid w:val="00401610"/>
    <w:rsid w:val="00401AF9"/>
    <w:rsid w:val="00401E5E"/>
    <w:rsid w:val="004020F1"/>
    <w:rsid w:val="00402395"/>
    <w:rsid w:val="0040292B"/>
    <w:rsid w:val="00402DA5"/>
    <w:rsid w:val="00403754"/>
    <w:rsid w:val="00403A16"/>
    <w:rsid w:val="00403AF7"/>
    <w:rsid w:val="00403B0F"/>
    <w:rsid w:val="00403B1A"/>
    <w:rsid w:val="00403EA9"/>
    <w:rsid w:val="00403F4E"/>
    <w:rsid w:val="004041BA"/>
    <w:rsid w:val="00404247"/>
    <w:rsid w:val="00404721"/>
    <w:rsid w:val="004047B6"/>
    <w:rsid w:val="0040563C"/>
    <w:rsid w:val="00405BC3"/>
    <w:rsid w:val="00406B69"/>
    <w:rsid w:val="00406ED3"/>
    <w:rsid w:val="004072EB"/>
    <w:rsid w:val="00407480"/>
    <w:rsid w:val="00407606"/>
    <w:rsid w:val="00407EF0"/>
    <w:rsid w:val="004103EB"/>
    <w:rsid w:val="0041063D"/>
    <w:rsid w:val="004108F2"/>
    <w:rsid w:val="00410D54"/>
    <w:rsid w:val="00411BA9"/>
    <w:rsid w:val="00411E4C"/>
    <w:rsid w:val="00412192"/>
    <w:rsid w:val="004121DF"/>
    <w:rsid w:val="00412749"/>
    <w:rsid w:val="004128E5"/>
    <w:rsid w:val="004130FF"/>
    <w:rsid w:val="004132BA"/>
    <w:rsid w:val="0041351E"/>
    <w:rsid w:val="00413C1F"/>
    <w:rsid w:val="00413F01"/>
    <w:rsid w:val="00414022"/>
    <w:rsid w:val="00414286"/>
    <w:rsid w:val="00414690"/>
    <w:rsid w:val="00414788"/>
    <w:rsid w:val="00414862"/>
    <w:rsid w:val="00414996"/>
    <w:rsid w:val="00414AD9"/>
    <w:rsid w:val="00414BFB"/>
    <w:rsid w:val="00414C39"/>
    <w:rsid w:val="00414E1C"/>
    <w:rsid w:val="0041558E"/>
    <w:rsid w:val="00415A3A"/>
    <w:rsid w:val="00415CCB"/>
    <w:rsid w:val="004164B9"/>
    <w:rsid w:val="0041651E"/>
    <w:rsid w:val="0041656C"/>
    <w:rsid w:val="004165AC"/>
    <w:rsid w:val="004173B3"/>
    <w:rsid w:val="004178A5"/>
    <w:rsid w:val="004178E3"/>
    <w:rsid w:val="00417E3D"/>
    <w:rsid w:val="00417E58"/>
    <w:rsid w:val="00421480"/>
    <w:rsid w:val="00421505"/>
    <w:rsid w:val="00421690"/>
    <w:rsid w:val="00422289"/>
    <w:rsid w:val="004223F9"/>
    <w:rsid w:val="0042284F"/>
    <w:rsid w:val="0042297F"/>
    <w:rsid w:val="00422E61"/>
    <w:rsid w:val="00423199"/>
    <w:rsid w:val="004233A2"/>
    <w:rsid w:val="00423405"/>
    <w:rsid w:val="004236D9"/>
    <w:rsid w:val="0042398F"/>
    <w:rsid w:val="00423A9F"/>
    <w:rsid w:val="00423AAA"/>
    <w:rsid w:val="00423AF7"/>
    <w:rsid w:val="00423CB6"/>
    <w:rsid w:val="00423FC9"/>
    <w:rsid w:val="00424386"/>
    <w:rsid w:val="004243A8"/>
    <w:rsid w:val="0042452D"/>
    <w:rsid w:val="004247DC"/>
    <w:rsid w:val="0042485B"/>
    <w:rsid w:val="0042566D"/>
    <w:rsid w:val="00425778"/>
    <w:rsid w:val="004257C1"/>
    <w:rsid w:val="00425BA2"/>
    <w:rsid w:val="00425E19"/>
    <w:rsid w:val="00425FD1"/>
    <w:rsid w:val="00426387"/>
    <w:rsid w:val="004264AB"/>
    <w:rsid w:val="00426623"/>
    <w:rsid w:val="00427C19"/>
    <w:rsid w:val="00427D3E"/>
    <w:rsid w:val="00427FF4"/>
    <w:rsid w:val="00430174"/>
    <w:rsid w:val="00430AC2"/>
    <w:rsid w:val="004314EC"/>
    <w:rsid w:val="00431A63"/>
    <w:rsid w:val="00431AE2"/>
    <w:rsid w:val="00431E35"/>
    <w:rsid w:val="00432134"/>
    <w:rsid w:val="0043226F"/>
    <w:rsid w:val="004328D2"/>
    <w:rsid w:val="00432D83"/>
    <w:rsid w:val="004331B8"/>
    <w:rsid w:val="0043342B"/>
    <w:rsid w:val="00433780"/>
    <w:rsid w:val="00433BB6"/>
    <w:rsid w:val="00433E37"/>
    <w:rsid w:val="00433F9A"/>
    <w:rsid w:val="0043448D"/>
    <w:rsid w:val="00434615"/>
    <w:rsid w:val="00434838"/>
    <w:rsid w:val="00434A4B"/>
    <w:rsid w:val="00434A58"/>
    <w:rsid w:val="00434C10"/>
    <w:rsid w:val="00434C28"/>
    <w:rsid w:val="0043578D"/>
    <w:rsid w:val="00435806"/>
    <w:rsid w:val="0043586F"/>
    <w:rsid w:val="00435E51"/>
    <w:rsid w:val="0043626E"/>
    <w:rsid w:val="00436316"/>
    <w:rsid w:val="0043637B"/>
    <w:rsid w:val="0043672D"/>
    <w:rsid w:val="004370A5"/>
    <w:rsid w:val="0043764A"/>
    <w:rsid w:val="00437666"/>
    <w:rsid w:val="004378CE"/>
    <w:rsid w:val="00437ACF"/>
    <w:rsid w:val="00437ECF"/>
    <w:rsid w:val="00437EE1"/>
    <w:rsid w:val="00440093"/>
    <w:rsid w:val="0044031A"/>
    <w:rsid w:val="00440B64"/>
    <w:rsid w:val="00441230"/>
    <w:rsid w:val="00441A3B"/>
    <w:rsid w:val="00441B05"/>
    <w:rsid w:val="00441F0D"/>
    <w:rsid w:val="00442137"/>
    <w:rsid w:val="004422F6"/>
    <w:rsid w:val="00442529"/>
    <w:rsid w:val="004426CB"/>
    <w:rsid w:val="0044274A"/>
    <w:rsid w:val="00442A2D"/>
    <w:rsid w:val="00442D9C"/>
    <w:rsid w:val="00442E02"/>
    <w:rsid w:val="00443262"/>
    <w:rsid w:val="0044355E"/>
    <w:rsid w:val="00443829"/>
    <w:rsid w:val="00443881"/>
    <w:rsid w:val="004439BF"/>
    <w:rsid w:val="00443A05"/>
    <w:rsid w:val="00443F57"/>
    <w:rsid w:val="004446F7"/>
    <w:rsid w:val="0044473B"/>
    <w:rsid w:val="004447AB"/>
    <w:rsid w:val="00444900"/>
    <w:rsid w:val="00445219"/>
    <w:rsid w:val="00445AE9"/>
    <w:rsid w:val="00445E88"/>
    <w:rsid w:val="00445F84"/>
    <w:rsid w:val="00446C64"/>
    <w:rsid w:val="00447023"/>
    <w:rsid w:val="004470F3"/>
    <w:rsid w:val="00447334"/>
    <w:rsid w:val="00447A24"/>
    <w:rsid w:val="00447A28"/>
    <w:rsid w:val="00447B92"/>
    <w:rsid w:val="00450626"/>
    <w:rsid w:val="00450AF0"/>
    <w:rsid w:val="00450B37"/>
    <w:rsid w:val="004511A7"/>
    <w:rsid w:val="00451542"/>
    <w:rsid w:val="00451557"/>
    <w:rsid w:val="00451862"/>
    <w:rsid w:val="004519C8"/>
    <w:rsid w:val="00451D87"/>
    <w:rsid w:val="00451EE3"/>
    <w:rsid w:val="004525A3"/>
    <w:rsid w:val="004528C4"/>
    <w:rsid w:val="004532C2"/>
    <w:rsid w:val="00453475"/>
    <w:rsid w:val="004535BB"/>
    <w:rsid w:val="0045381D"/>
    <w:rsid w:val="00453ADE"/>
    <w:rsid w:val="00453BAA"/>
    <w:rsid w:val="00453BC6"/>
    <w:rsid w:val="00453F5F"/>
    <w:rsid w:val="00454189"/>
    <w:rsid w:val="00454374"/>
    <w:rsid w:val="00454760"/>
    <w:rsid w:val="0045482E"/>
    <w:rsid w:val="004548EB"/>
    <w:rsid w:val="00454E7C"/>
    <w:rsid w:val="0045538C"/>
    <w:rsid w:val="00455547"/>
    <w:rsid w:val="0045571E"/>
    <w:rsid w:val="004557C9"/>
    <w:rsid w:val="00455AD9"/>
    <w:rsid w:val="00455C37"/>
    <w:rsid w:val="00455CFE"/>
    <w:rsid w:val="00455DC9"/>
    <w:rsid w:val="00456046"/>
    <w:rsid w:val="004565F1"/>
    <w:rsid w:val="0045696A"/>
    <w:rsid w:val="00456BA4"/>
    <w:rsid w:val="00457CEF"/>
    <w:rsid w:val="00457D49"/>
    <w:rsid w:val="00460259"/>
    <w:rsid w:val="00460E19"/>
    <w:rsid w:val="004610CF"/>
    <w:rsid w:val="0046114E"/>
    <w:rsid w:val="00461235"/>
    <w:rsid w:val="00461376"/>
    <w:rsid w:val="004617BE"/>
    <w:rsid w:val="00461EF3"/>
    <w:rsid w:val="0046238F"/>
    <w:rsid w:val="0046244E"/>
    <w:rsid w:val="004627EC"/>
    <w:rsid w:val="00462E9D"/>
    <w:rsid w:val="00462EA4"/>
    <w:rsid w:val="00462EFF"/>
    <w:rsid w:val="00462F9F"/>
    <w:rsid w:val="00463141"/>
    <w:rsid w:val="00463409"/>
    <w:rsid w:val="00463AA5"/>
    <w:rsid w:val="004643F6"/>
    <w:rsid w:val="00464909"/>
    <w:rsid w:val="00464ED7"/>
    <w:rsid w:val="004659A6"/>
    <w:rsid w:val="00465D97"/>
    <w:rsid w:val="00465F6A"/>
    <w:rsid w:val="00465F80"/>
    <w:rsid w:val="00466035"/>
    <w:rsid w:val="004664CC"/>
    <w:rsid w:val="00466671"/>
    <w:rsid w:val="00466E99"/>
    <w:rsid w:val="00467019"/>
    <w:rsid w:val="004673D9"/>
    <w:rsid w:val="004677F8"/>
    <w:rsid w:val="0046793D"/>
    <w:rsid w:val="00467E91"/>
    <w:rsid w:val="00470199"/>
    <w:rsid w:val="00470284"/>
    <w:rsid w:val="0047095D"/>
    <w:rsid w:val="00470EB0"/>
    <w:rsid w:val="0047118C"/>
    <w:rsid w:val="00471301"/>
    <w:rsid w:val="004713E4"/>
    <w:rsid w:val="00471AFF"/>
    <w:rsid w:val="00471B33"/>
    <w:rsid w:val="00471D0C"/>
    <w:rsid w:val="00472001"/>
    <w:rsid w:val="00472095"/>
    <w:rsid w:val="004722D5"/>
    <w:rsid w:val="004725F2"/>
    <w:rsid w:val="00472715"/>
    <w:rsid w:val="00472869"/>
    <w:rsid w:val="004729D9"/>
    <w:rsid w:val="00472FF9"/>
    <w:rsid w:val="00473626"/>
    <w:rsid w:val="00473709"/>
    <w:rsid w:val="004738DC"/>
    <w:rsid w:val="00473D6D"/>
    <w:rsid w:val="00473F4A"/>
    <w:rsid w:val="00474014"/>
    <w:rsid w:val="00474261"/>
    <w:rsid w:val="00474374"/>
    <w:rsid w:val="00474E3C"/>
    <w:rsid w:val="00474FFB"/>
    <w:rsid w:val="00475356"/>
    <w:rsid w:val="00475651"/>
    <w:rsid w:val="00475A95"/>
    <w:rsid w:val="00475DA9"/>
    <w:rsid w:val="00475E4D"/>
    <w:rsid w:val="00475E7E"/>
    <w:rsid w:val="004763CC"/>
    <w:rsid w:val="0047651D"/>
    <w:rsid w:val="00476A12"/>
    <w:rsid w:val="00476B87"/>
    <w:rsid w:val="00476BCA"/>
    <w:rsid w:val="00477738"/>
    <w:rsid w:val="00477BE0"/>
    <w:rsid w:val="00477CC1"/>
    <w:rsid w:val="004806F4"/>
    <w:rsid w:val="00480BBC"/>
    <w:rsid w:val="00480F79"/>
    <w:rsid w:val="00480FFD"/>
    <w:rsid w:val="0048166F"/>
    <w:rsid w:val="00482347"/>
    <w:rsid w:val="0048279F"/>
    <w:rsid w:val="00482E06"/>
    <w:rsid w:val="0048300F"/>
    <w:rsid w:val="0048301F"/>
    <w:rsid w:val="004830BF"/>
    <w:rsid w:val="004830DF"/>
    <w:rsid w:val="00483533"/>
    <w:rsid w:val="004835B7"/>
    <w:rsid w:val="00483638"/>
    <w:rsid w:val="004837FC"/>
    <w:rsid w:val="0048381C"/>
    <w:rsid w:val="00483C41"/>
    <w:rsid w:val="0048429B"/>
    <w:rsid w:val="00484E13"/>
    <w:rsid w:val="00484E66"/>
    <w:rsid w:val="004851F2"/>
    <w:rsid w:val="004852E4"/>
    <w:rsid w:val="004853EB"/>
    <w:rsid w:val="00485416"/>
    <w:rsid w:val="00485731"/>
    <w:rsid w:val="00485CCB"/>
    <w:rsid w:val="00485F5C"/>
    <w:rsid w:val="00486D81"/>
    <w:rsid w:val="004874FB"/>
    <w:rsid w:val="00487699"/>
    <w:rsid w:val="00487B13"/>
    <w:rsid w:val="00487D55"/>
    <w:rsid w:val="00487E25"/>
    <w:rsid w:val="004903DE"/>
    <w:rsid w:val="004903ED"/>
    <w:rsid w:val="004908F4"/>
    <w:rsid w:val="00490B92"/>
    <w:rsid w:val="00490CAD"/>
    <w:rsid w:val="00491769"/>
    <w:rsid w:val="0049178F"/>
    <w:rsid w:val="00491B41"/>
    <w:rsid w:val="00491C9A"/>
    <w:rsid w:val="00491E6B"/>
    <w:rsid w:val="00491F43"/>
    <w:rsid w:val="00491F77"/>
    <w:rsid w:val="00492721"/>
    <w:rsid w:val="004927D5"/>
    <w:rsid w:val="00492B8A"/>
    <w:rsid w:val="004930E9"/>
    <w:rsid w:val="0049342A"/>
    <w:rsid w:val="004935A4"/>
    <w:rsid w:val="004935AC"/>
    <w:rsid w:val="0049360F"/>
    <w:rsid w:val="00494469"/>
    <w:rsid w:val="0049461C"/>
    <w:rsid w:val="00494937"/>
    <w:rsid w:val="00494DFF"/>
    <w:rsid w:val="00495433"/>
    <w:rsid w:val="00495743"/>
    <w:rsid w:val="00495761"/>
    <w:rsid w:val="0049591C"/>
    <w:rsid w:val="004959B9"/>
    <w:rsid w:val="00495A0E"/>
    <w:rsid w:val="00495B8F"/>
    <w:rsid w:val="00495F5A"/>
    <w:rsid w:val="00495F7A"/>
    <w:rsid w:val="00496056"/>
    <w:rsid w:val="0049619A"/>
    <w:rsid w:val="004961E3"/>
    <w:rsid w:val="004968FB"/>
    <w:rsid w:val="004969D1"/>
    <w:rsid w:val="00496C2C"/>
    <w:rsid w:val="00496D31"/>
    <w:rsid w:val="00496E0A"/>
    <w:rsid w:val="00496F47"/>
    <w:rsid w:val="00497052"/>
    <w:rsid w:val="004971ED"/>
    <w:rsid w:val="00497616"/>
    <w:rsid w:val="00497CCC"/>
    <w:rsid w:val="004A01E9"/>
    <w:rsid w:val="004A0249"/>
    <w:rsid w:val="004A045B"/>
    <w:rsid w:val="004A0564"/>
    <w:rsid w:val="004A08F6"/>
    <w:rsid w:val="004A1428"/>
    <w:rsid w:val="004A16F1"/>
    <w:rsid w:val="004A18E3"/>
    <w:rsid w:val="004A1BAA"/>
    <w:rsid w:val="004A1E0D"/>
    <w:rsid w:val="004A1F3E"/>
    <w:rsid w:val="004A2A31"/>
    <w:rsid w:val="004A2AEF"/>
    <w:rsid w:val="004A310C"/>
    <w:rsid w:val="004A3231"/>
    <w:rsid w:val="004A3BB9"/>
    <w:rsid w:val="004A3BDB"/>
    <w:rsid w:val="004A3D3C"/>
    <w:rsid w:val="004A3E7E"/>
    <w:rsid w:val="004A41BD"/>
    <w:rsid w:val="004A4E9D"/>
    <w:rsid w:val="004A4F42"/>
    <w:rsid w:val="004A5056"/>
    <w:rsid w:val="004A547C"/>
    <w:rsid w:val="004A562B"/>
    <w:rsid w:val="004A599E"/>
    <w:rsid w:val="004A6154"/>
    <w:rsid w:val="004A62F5"/>
    <w:rsid w:val="004A6494"/>
    <w:rsid w:val="004A6B29"/>
    <w:rsid w:val="004A7085"/>
    <w:rsid w:val="004A746E"/>
    <w:rsid w:val="004A769A"/>
    <w:rsid w:val="004A7A22"/>
    <w:rsid w:val="004A7A4B"/>
    <w:rsid w:val="004B017A"/>
    <w:rsid w:val="004B0725"/>
    <w:rsid w:val="004B0DD0"/>
    <w:rsid w:val="004B0F16"/>
    <w:rsid w:val="004B12E5"/>
    <w:rsid w:val="004B169A"/>
    <w:rsid w:val="004B1958"/>
    <w:rsid w:val="004B198A"/>
    <w:rsid w:val="004B2075"/>
    <w:rsid w:val="004B2421"/>
    <w:rsid w:val="004B2956"/>
    <w:rsid w:val="004B3061"/>
    <w:rsid w:val="004B3E2D"/>
    <w:rsid w:val="004B41A7"/>
    <w:rsid w:val="004B5369"/>
    <w:rsid w:val="004B549B"/>
    <w:rsid w:val="004B5E08"/>
    <w:rsid w:val="004B6055"/>
    <w:rsid w:val="004B6882"/>
    <w:rsid w:val="004B6A13"/>
    <w:rsid w:val="004B6E7C"/>
    <w:rsid w:val="004B6F2F"/>
    <w:rsid w:val="004B71E2"/>
    <w:rsid w:val="004B7494"/>
    <w:rsid w:val="004B752C"/>
    <w:rsid w:val="004B7792"/>
    <w:rsid w:val="004B7ABE"/>
    <w:rsid w:val="004B7F87"/>
    <w:rsid w:val="004C01AE"/>
    <w:rsid w:val="004C0568"/>
    <w:rsid w:val="004C0742"/>
    <w:rsid w:val="004C0C45"/>
    <w:rsid w:val="004C1F65"/>
    <w:rsid w:val="004C220B"/>
    <w:rsid w:val="004C2C90"/>
    <w:rsid w:val="004C3014"/>
    <w:rsid w:val="004C3835"/>
    <w:rsid w:val="004C47BD"/>
    <w:rsid w:val="004C4BA9"/>
    <w:rsid w:val="004C4E6E"/>
    <w:rsid w:val="004C5657"/>
    <w:rsid w:val="004C594B"/>
    <w:rsid w:val="004C5A6E"/>
    <w:rsid w:val="004C5C52"/>
    <w:rsid w:val="004C5DC0"/>
    <w:rsid w:val="004C602E"/>
    <w:rsid w:val="004C61C7"/>
    <w:rsid w:val="004C697A"/>
    <w:rsid w:val="004C6EE1"/>
    <w:rsid w:val="004C71E3"/>
    <w:rsid w:val="004C7440"/>
    <w:rsid w:val="004C7B2C"/>
    <w:rsid w:val="004C7D92"/>
    <w:rsid w:val="004D0477"/>
    <w:rsid w:val="004D0587"/>
    <w:rsid w:val="004D06A4"/>
    <w:rsid w:val="004D12E7"/>
    <w:rsid w:val="004D186B"/>
    <w:rsid w:val="004D18B4"/>
    <w:rsid w:val="004D1D9D"/>
    <w:rsid w:val="004D219F"/>
    <w:rsid w:val="004D22D5"/>
    <w:rsid w:val="004D2B40"/>
    <w:rsid w:val="004D2CD9"/>
    <w:rsid w:val="004D2CF4"/>
    <w:rsid w:val="004D2DDC"/>
    <w:rsid w:val="004D3275"/>
    <w:rsid w:val="004D3474"/>
    <w:rsid w:val="004D391D"/>
    <w:rsid w:val="004D3BD0"/>
    <w:rsid w:val="004D4101"/>
    <w:rsid w:val="004D41BB"/>
    <w:rsid w:val="004D4856"/>
    <w:rsid w:val="004D4A1B"/>
    <w:rsid w:val="004D4E77"/>
    <w:rsid w:val="004D5414"/>
    <w:rsid w:val="004D54CA"/>
    <w:rsid w:val="004D5AF1"/>
    <w:rsid w:val="004D5CB1"/>
    <w:rsid w:val="004D5EEB"/>
    <w:rsid w:val="004D602B"/>
    <w:rsid w:val="004D6064"/>
    <w:rsid w:val="004D6973"/>
    <w:rsid w:val="004D6A9D"/>
    <w:rsid w:val="004D6D61"/>
    <w:rsid w:val="004D6E78"/>
    <w:rsid w:val="004D6F94"/>
    <w:rsid w:val="004D72E3"/>
    <w:rsid w:val="004D76E5"/>
    <w:rsid w:val="004D7795"/>
    <w:rsid w:val="004D77F1"/>
    <w:rsid w:val="004E0006"/>
    <w:rsid w:val="004E03E1"/>
    <w:rsid w:val="004E0A3A"/>
    <w:rsid w:val="004E0A7F"/>
    <w:rsid w:val="004E12BB"/>
    <w:rsid w:val="004E139A"/>
    <w:rsid w:val="004E1443"/>
    <w:rsid w:val="004E14EC"/>
    <w:rsid w:val="004E1E49"/>
    <w:rsid w:val="004E251C"/>
    <w:rsid w:val="004E2D28"/>
    <w:rsid w:val="004E30BC"/>
    <w:rsid w:val="004E3FC2"/>
    <w:rsid w:val="004E4D26"/>
    <w:rsid w:val="004E4D98"/>
    <w:rsid w:val="004E4DEA"/>
    <w:rsid w:val="004E5049"/>
    <w:rsid w:val="004E5060"/>
    <w:rsid w:val="004E5824"/>
    <w:rsid w:val="004E5AD1"/>
    <w:rsid w:val="004E618C"/>
    <w:rsid w:val="004E61D2"/>
    <w:rsid w:val="004E6602"/>
    <w:rsid w:val="004E6AD3"/>
    <w:rsid w:val="004E6B11"/>
    <w:rsid w:val="004E6E72"/>
    <w:rsid w:val="004E6F57"/>
    <w:rsid w:val="004E7047"/>
    <w:rsid w:val="004E7AC4"/>
    <w:rsid w:val="004E7EF4"/>
    <w:rsid w:val="004F0639"/>
    <w:rsid w:val="004F09DA"/>
    <w:rsid w:val="004F0C4B"/>
    <w:rsid w:val="004F0EBA"/>
    <w:rsid w:val="004F104A"/>
    <w:rsid w:val="004F1247"/>
    <w:rsid w:val="004F1A3F"/>
    <w:rsid w:val="004F2472"/>
    <w:rsid w:val="004F2909"/>
    <w:rsid w:val="004F2BEF"/>
    <w:rsid w:val="004F2DC5"/>
    <w:rsid w:val="004F2E7D"/>
    <w:rsid w:val="004F3145"/>
    <w:rsid w:val="004F370A"/>
    <w:rsid w:val="004F377E"/>
    <w:rsid w:val="004F3F9E"/>
    <w:rsid w:val="004F495E"/>
    <w:rsid w:val="004F4B28"/>
    <w:rsid w:val="004F4CEA"/>
    <w:rsid w:val="004F4CEC"/>
    <w:rsid w:val="004F4E0F"/>
    <w:rsid w:val="004F5032"/>
    <w:rsid w:val="004F5047"/>
    <w:rsid w:val="004F51D7"/>
    <w:rsid w:val="004F5EA0"/>
    <w:rsid w:val="004F5FB6"/>
    <w:rsid w:val="004F6605"/>
    <w:rsid w:val="004F6A64"/>
    <w:rsid w:val="004F7043"/>
    <w:rsid w:val="004F74EF"/>
    <w:rsid w:val="004F75EC"/>
    <w:rsid w:val="004F7BFE"/>
    <w:rsid w:val="004F7CE4"/>
    <w:rsid w:val="00500468"/>
    <w:rsid w:val="005006BF"/>
    <w:rsid w:val="00500791"/>
    <w:rsid w:val="00500BE8"/>
    <w:rsid w:val="00500EDC"/>
    <w:rsid w:val="00501130"/>
    <w:rsid w:val="005012C5"/>
    <w:rsid w:val="00501423"/>
    <w:rsid w:val="00501732"/>
    <w:rsid w:val="005017C9"/>
    <w:rsid w:val="005019E6"/>
    <w:rsid w:val="00501A65"/>
    <w:rsid w:val="00501B9F"/>
    <w:rsid w:val="00501BB3"/>
    <w:rsid w:val="00501C7F"/>
    <w:rsid w:val="0050204F"/>
    <w:rsid w:val="00502428"/>
    <w:rsid w:val="0050249C"/>
    <w:rsid w:val="00502E92"/>
    <w:rsid w:val="0050308F"/>
    <w:rsid w:val="00503C7A"/>
    <w:rsid w:val="00503F12"/>
    <w:rsid w:val="00504282"/>
    <w:rsid w:val="0050439B"/>
    <w:rsid w:val="00504A1C"/>
    <w:rsid w:val="00504B6C"/>
    <w:rsid w:val="00504C4E"/>
    <w:rsid w:val="00504F24"/>
    <w:rsid w:val="005052E1"/>
    <w:rsid w:val="005052F1"/>
    <w:rsid w:val="00505422"/>
    <w:rsid w:val="00505459"/>
    <w:rsid w:val="00505569"/>
    <w:rsid w:val="005057D1"/>
    <w:rsid w:val="00505C44"/>
    <w:rsid w:val="00505C58"/>
    <w:rsid w:val="00505E71"/>
    <w:rsid w:val="005066FA"/>
    <w:rsid w:val="005069A8"/>
    <w:rsid w:val="00506CDA"/>
    <w:rsid w:val="0050721F"/>
    <w:rsid w:val="00510C0C"/>
    <w:rsid w:val="005112A5"/>
    <w:rsid w:val="00511D8D"/>
    <w:rsid w:val="00511E2B"/>
    <w:rsid w:val="00511E9A"/>
    <w:rsid w:val="00511F75"/>
    <w:rsid w:val="005122E9"/>
    <w:rsid w:val="00512408"/>
    <w:rsid w:val="00512948"/>
    <w:rsid w:val="00512BB6"/>
    <w:rsid w:val="00512D95"/>
    <w:rsid w:val="0051338D"/>
    <w:rsid w:val="00513B8E"/>
    <w:rsid w:val="00513CA5"/>
    <w:rsid w:val="0051414B"/>
    <w:rsid w:val="00514339"/>
    <w:rsid w:val="00514406"/>
    <w:rsid w:val="00514576"/>
    <w:rsid w:val="00514911"/>
    <w:rsid w:val="00514D7D"/>
    <w:rsid w:val="005150A8"/>
    <w:rsid w:val="005150E2"/>
    <w:rsid w:val="00515B2F"/>
    <w:rsid w:val="00515DA3"/>
    <w:rsid w:val="00515DE5"/>
    <w:rsid w:val="00516284"/>
    <w:rsid w:val="0051644C"/>
    <w:rsid w:val="00516515"/>
    <w:rsid w:val="0051654C"/>
    <w:rsid w:val="00516645"/>
    <w:rsid w:val="005169A6"/>
    <w:rsid w:val="00517113"/>
    <w:rsid w:val="00517204"/>
    <w:rsid w:val="005173AA"/>
    <w:rsid w:val="00517884"/>
    <w:rsid w:val="0051797C"/>
    <w:rsid w:val="00517B83"/>
    <w:rsid w:val="005203C5"/>
    <w:rsid w:val="0052043D"/>
    <w:rsid w:val="005206B0"/>
    <w:rsid w:val="0052091F"/>
    <w:rsid w:val="00520A89"/>
    <w:rsid w:val="00520AB8"/>
    <w:rsid w:val="00520D36"/>
    <w:rsid w:val="00520D44"/>
    <w:rsid w:val="00520F3B"/>
    <w:rsid w:val="0052102C"/>
    <w:rsid w:val="005210C3"/>
    <w:rsid w:val="005211B1"/>
    <w:rsid w:val="00521A10"/>
    <w:rsid w:val="00521A7B"/>
    <w:rsid w:val="00521B1C"/>
    <w:rsid w:val="00521C23"/>
    <w:rsid w:val="00521D45"/>
    <w:rsid w:val="00521F3C"/>
    <w:rsid w:val="005220BC"/>
    <w:rsid w:val="00522AE1"/>
    <w:rsid w:val="00522D08"/>
    <w:rsid w:val="00522E42"/>
    <w:rsid w:val="00522F4D"/>
    <w:rsid w:val="005232EE"/>
    <w:rsid w:val="00523AD0"/>
    <w:rsid w:val="00523B5D"/>
    <w:rsid w:val="00524447"/>
    <w:rsid w:val="00524801"/>
    <w:rsid w:val="00524B82"/>
    <w:rsid w:val="00524D69"/>
    <w:rsid w:val="00525580"/>
    <w:rsid w:val="005255C3"/>
    <w:rsid w:val="00525893"/>
    <w:rsid w:val="005259F3"/>
    <w:rsid w:val="00525D5C"/>
    <w:rsid w:val="005261D3"/>
    <w:rsid w:val="00526709"/>
    <w:rsid w:val="0052684D"/>
    <w:rsid w:val="00526913"/>
    <w:rsid w:val="00526945"/>
    <w:rsid w:val="00526979"/>
    <w:rsid w:val="0052724B"/>
    <w:rsid w:val="005273C2"/>
    <w:rsid w:val="00527C0D"/>
    <w:rsid w:val="0053020A"/>
    <w:rsid w:val="0053031D"/>
    <w:rsid w:val="0053068F"/>
    <w:rsid w:val="00530CEC"/>
    <w:rsid w:val="005311EA"/>
    <w:rsid w:val="00531796"/>
    <w:rsid w:val="00531D47"/>
    <w:rsid w:val="005320C7"/>
    <w:rsid w:val="005320E2"/>
    <w:rsid w:val="005323BB"/>
    <w:rsid w:val="00532CA7"/>
    <w:rsid w:val="00532D32"/>
    <w:rsid w:val="00532F8A"/>
    <w:rsid w:val="00532F8E"/>
    <w:rsid w:val="0053308B"/>
    <w:rsid w:val="00533A17"/>
    <w:rsid w:val="00533A2B"/>
    <w:rsid w:val="00533C07"/>
    <w:rsid w:val="00533DB7"/>
    <w:rsid w:val="00534658"/>
    <w:rsid w:val="0053479D"/>
    <w:rsid w:val="00534A48"/>
    <w:rsid w:val="005353AB"/>
    <w:rsid w:val="005353ED"/>
    <w:rsid w:val="00535599"/>
    <w:rsid w:val="005358C4"/>
    <w:rsid w:val="00535BE8"/>
    <w:rsid w:val="0053686D"/>
    <w:rsid w:val="00536DEA"/>
    <w:rsid w:val="0053711C"/>
    <w:rsid w:val="00537350"/>
    <w:rsid w:val="00537F1B"/>
    <w:rsid w:val="005406A7"/>
    <w:rsid w:val="00540750"/>
    <w:rsid w:val="005408EB"/>
    <w:rsid w:val="00540E5A"/>
    <w:rsid w:val="00541325"/>
    <w:rsid w:val="00541397"/>
    <w:rsid w:val="00541598"/>
    <w:rsid w:val="005418D4"/>
    <w:rsid w:val="00541E5D"/>
    <w:rsid w:val="00541E5E"/>
    <w:rsid w:val="0054236B"/>
    <w:rsid w:val="00542415"/>
    <w:rsid w:val="0054265C"/>
    <w:rsid w:val="00543004"/>
    <w:rsid w:val="00543370"/>
    <w:rsid w:val="00543539"/>
    <w:rsid w:val="005438AE"/>
    <w:rsid w:val="00543B30"/>
    <w:rsid w:val="00543C43"/>
    <w:rsid w:val="00543E58"/>
    <w:rsid w:val="00544441"/>
    <w:rsid w:val="00544899"/>
    <w:rsid w:val="005449CF"/>
    <w:rsid w:val="00544B83"/>
    <w:rsid w:val="00544C05"/>
    <w:rsid w:val="00544CF7"/>
    <w:rsid w:val="00544DE5"/>
    <w:rsid w:val="005451B3"/>
    <w:rsid w:val="0054620A"/>
    <w:rsid w:val="005464DA"/>
    <w:rsid w:val="005465C3"/>
    <w:rsid w:val="00546A06"/>
    <w:rsid w:val="00546A6F"/>
    <w:rsid w:val="00546D34"/>
    <w:rsid w:val="005478A9"/>
    <w:rsid w:val="005479B8"/>
    <w:rsid w:val="00550074"/>
    <w:rsid w:val="00550481"/>
    <w:rsid w:val="0055071E"/>
    <w:rsid w:val="00550790"/>
    <w:rsid w:val="0055092C"/>
    <w:rsid w:val="005509CF"/>
    <w:rsid w:val="00550A75"/>
    <w:rsid w:val="00551111"/>
    <w:rsid w:val="005511B7"/>
    <w:rsid w:val="00551384"/>
    <w:rsid w:val="00551A7E"/>
    <w:rsid w:val="00551C94"/>
    <w:rsid w:val="00552013"/>
    <w:rsid w:val="005521E5"/>
    <w:rsid w:val="005526D8"/>
    <w:rsid w:val="005529AA"/>
    <w:rsid w:val="00552CF2"/>
    <w:rsid w:val="005530A4"/>
    <w:rsid w:val="005538BB"/>
    <w:rsid w:val="0055395C"/>
    <w:rsid w:val="00553EBA"/>
    <w:rsid w:val="0055425B"/>
    <w:rsid w:val="005546E9"/>
    <w:rsid w:val="0055484C"/>
    <w:rsid w:val="005550D4"/>
    <w:rsid w:val="005554E9"/>
    <w:rsid w:val="00555662"/>
    <w:rsid w:val="00555D19"/>
    <w:rsid w:val="005560A6"/>
    <w:rsid w:val="0055612B"/>
    <w:rsid w:val="0055622A"/>
    <w:rsid w:val="005562EF"/>
    <w:rsid w:val="00556459"/>
    <w:rsid w:val="00556639"/>
    <w:rsid w:val="00556688"/>
    <w:rsid w:val="00556794"/>
    <w:rsid w:val="0055685A"/>
    <w:rsid w:val="005568E4"/>
    <w:rsid w:val="00556A33"/>
    <w:rsid w:val="00556B33"/>
    <w:rsid w:val="00556D1B"/>
    <w:rsid w:val="005575BF"/>
    <w:rsid w:val="00557829"/>
    <w:rsid w:val="005579AF"/>
    <w:rsid w:val="00557C00"/>
    <w:rsid w:val="00557C72"/>
    <w:rsid w:val="00557E82"/>
    <w:rsid w:val="005602D1"/>
    <w:rsid w:val="005607CA"/>
    <w:rsid w:val="00560BCE"/>
    <w:rsid w:val="00560C67"/>
    <w:rsid w:val="00561B4E"/>
    <w:rsid w:val="00561C79"/>
    <w:rsid w:val="0056210D"/>
    <w:rsid w:val="005622DF"/>
    <w:rsid w:val="00562366"/>
    <w:rsid w:val="00562E4D"/>
    <w:rsid w:val="0056337E"/>
    <w:rsid w:val="00563856"/>
    <w:rsid w:val="00564329"/>
    <w:rsid w:val="00564360"/>
    <w:rsid w:val="00564549"/>
    <w:rsid w:val="005649D2"/>
    <w:rsid w:val="00564C16"/>
    <w:rsid w:val="00564EE7"/>
    <w:rsid w:val="00565127"/>
    <w:rsid w:val="00565270"/>
    <w:rsid w:val="00565696"/>
    <w:rsid w:val="00565867"/>
    <w:rsid w:val="0056637C"/>
    <w:rsid w:val="0056644B"/>
    <w:rsid w:val="0056693C"/>
    <w:rsid w:val="00566AFF"/>
    <w:rsid w:val="00567018"/>
    <w:rsid w:val="0056711C"/>
    <w:rsid w:val="005672E5"/>
    <w:rsid w:val="005673D1"/>
    <w:rsid w:val="00567743"/>
    <w:rsid w:val="0056795C"/>
    <w:rsid w:val="005679F1"/>
    <w:rsid w:val="00567BE9"/>
    <w:rsid w:val="00567FAE"/>
    <w:rsid w:val="00567FC8"/>
    <w:rsid w:val="005700E4"/>
    <w:rsid w:val="00570421"/>
    <w:rsid w:val="0057062E"/>
    <w:rsid w:val="0057096A"/>
    <w:rsid w:val="0057125C"/>
    <w:rsid w:val="00571886"/>
    <w:rsid w:val="00571D88"/>
    <w:rsid w:val="005720F8"/>
    <w:rsid w:val="005726FF"/>
    <w:rsid w:val="00572C90"/>
    <w:rsid w:val="00572D52"/>
    <w:rsid w:val="0057363E"/>
    <w:rsid w:val="00573C35"/>
    <w:rsid w:val="00574E56"/>
    <w:rsid w:val="00575034"/>
    <w:rsid w:val="0057508D"/>
    <w:rsid w:val="00575BF6"/>
    <w:rsid w:val="0057665E"/>
    <w:rsid w:val="00576B94"/>
    <w:rsid w:val="00576BF4"/>
    <w:rsid w:val="00576DBE"/>
    <w:rsid w:val="00576E20"/>
    <w:rsid w:val="00577735"/>
    <w:rsid w:val="00577AE8"/>
    <w:rsid w:val="00580169"/>
    <w:rsid w:val="00580FC6"/>
    <w:rsid w:val="00581121"/>
    <w:rsid w:val="00581797"/>
    <w:rsid w:val="005817CC"/>
    <w:rsid w:val="005819C4"/>
    <w:rsid w:val="00581A82"/>
    <w:rsid w:val="00581EE7"/>
    <w:rsid w:val="005821D1"/>
    <w:rsid w:val="00582201"/>
    <w:rsid w:val="00582422"/>
    <w:rsid w:val="005825D7"/>
    <w:rsid w:val="00582666"/>
    <w:rsid w:val="0058293C"/>
    <w:rsid w:val="005833D8"/>
    <w:rsid w:val="00583A73"/>
    <w:rsid w:val="00583D91"/>
    <w:rsid w:val="00583DC5"/>
    <w:rsid w:val="00584699"/>
    <w:rsid w:val="0058483C"/>
    <w:rsid w:val="0058499B"/>
    <w:rsid w:val="00584A6C"/>
    <w:rsid w:val="00584E9B"/>
    <w:rsid w:val="005850DA"/>
    <w:rsid w:val="005851E7"/>
    <w:rsid w:val="00585507"/>
    <w:rsid w:val="00585982"/>
    <w:rsid w:val="00585E43"/>
    <w:rsid w:val="00586BB1"/>
    <w:rsid w:val="00586F1F"/>
    <w:rsid w:val="00587627"/>
    <w:rsid w:val="005878AA"/>
    <w:rsid w:val="00587A6A"/>
    <w:rsid w:val="00587A8D"/>
    <w:rsid w:val="00587E96"/>
    <w:rsid w:val="00590018"/>
    <w:rsid w:val="005903DC"/>
    <w:rsid w:val="00590468"/>
    <w:rsid w:val="00590EE7"/>
    <w:rsid w:val="00591063"/>
    <w:rsid w:val="00591202"/>
    <w:rsid w:val="00591306"/>
    <w:rsid w:val="0059137B"/>
    <w:rsid w:val="00592172"/>
    <w:rsid w:val="0059248C"/>
    <w:rsid w:val="005924B0"/>
    <w:rsid w:val="0059277B"/>
    <w:rsid w:val="0059285D"/>
    <w:rsid w:val="00592B37"/>
    <w:rsid w:val="00592E04"/>
    <w:rsid w:val="00593691"/>
    <w:rsid w:val="005937EB"/>
    <w:rsid w:val="00593F52"/>
    <w:rsid w:val="00594424"/>
    <w:rsid w:val="00594645"/>
    <w:rsid w:val="00594974"/>
    <w:rsid w:val="0059595C"/>
    <w:rsid w:val="00595F09"/>
    <w:rsid w:val="00596123"/>
    <w:rsid w:val="00596BA5"/>
    <w:rsid w:val="00596DA8"/>
    <w:rsid w:val="00597035"/>
    <w:rsid w:val="005970A1"/>
    <w:rsid w:val="00597310"/>
    <w:rsid w:val="005977DB"/>
    <w:rsid w:val="005977FD"/>
    <w:rsid w:val="00597852"/>
    <w:rsid w:val="00597A56"/>
    <w:rsid w:val="005A0340"/>
    <w:rsid w:val="005A07E0"/>
    <w:rsid w:val="005A1BD2"/>
    <w:rsid w:val="005A2659"/>
    <w:rsid w:val="005A27F9"/>
    <w:rsid w:val="005A29E4"/>
    <w:rsid w:val="005A2F21"/>
    <w:rsid w:val="005A2F38"/>
    <w:rsid w:val="005A2F8A"/>
    <w:rsid w:val="005A3490"/>
    <w:rsid w:val="005A3B7C"/>
    <w:rsid w:val="005A3F35"/>
    <w:rsid w:val="005A44BC"/>
    <w:rsid w:val="005A44FB"/>
    <w:rsid w:val="005A4648"/>
    <w:rsid w:val="005A47F8"/>
    <w:rsid w:val="005A49B8"/>
    <w:rsid w:val="005A4A9A"/>
    <w:rsid w:val="005A4C5F"/>
    <w:rsid w:val="005A5125"/>
    <w:rsid w:val="005A564F"/>
    <w:rsid w:val="005A58ED"/>
    <w:rsid w:val="005A5C43"/>
    <w:rsid w:val="005A600B"/>
    <w:rsid w:val="005A6564"/>
    <w:rsid w:val="005A66A1"/>
    <w:rsid w:val="005A6792"/>
    <w:rsid w:val="005A69C9"/>
    <w:rsid w:val="005A6A14"/>
    <w:rsid w:val="005A6A81"/>
    <w:rsid w:val="005A6AEC"/>
    <w:rsid w:val="005A711D"/>
    <w:rsid w:val="005A7703"/>
    <w:rsid w:val="005A7861"/>
    <w:rsid w:val="005A7D11"/>
    <w:rsid w:val="005B012C"/>
    <w:rsid w:val="005B0160"/>
    <w:rsid w:val="005B100F"/>
    <w:rsid w:val="005B128E"/>
    <w:rsid w:val="005B1400"/>
    <w:rsid w:val="005B1AC5"/>
    <w:rsid w:val="005B2197"/>
    <w:rsid w:val="005B21B2"/>
    <w:rsid w:val="005B2804"/>
    <w:rsid w:val="005B2869"/>
    <w:rsid w:val="005B28CC"/>
    <w:rsid w:val="005B2EB7"/>
    <w:rsid w:val="005B357E"/>
    <w:rsid w:val="005B3905"/>
    <w:rsid w:val="005B39F5"/>
    <w:rsid w:val="005B471C"/>
    <w:rsid w:val="005B4CE4"/>
    <w:rsid w:val="005B507F"/>
    <w:rsid w:val="005B512B"/>
    <w:rsid w:val="005B527B"/>
    <w:rsid w:val="005B550C"/>
    <w:rsid w:val="005B64CC"/>
    <w:rsid w:val="005B65E2"/>
    <w:rsid w:val="005B66E3"/>
    <w:rsid w:val="005B6916"/>
    <w:rsid w:val="005B6B21"/>
    <w:rsid w:val="005B7124"/>
    <w:rsid w:val="005B7187"/>
    <w:rsid w:val="005B722A"/>
    <w:rsid w:val="005C00DA"/>
    <w:rsid w:val="005C00E9"/>
    <w:rsid w:val="005C020C"/>
    <w:rsid w:val="005C13EC"/>
    <w:rsid w:val="005C1824"/>
    <w:rsid w:val="005C18CE"/>
    <w:rsid w:val="005C21EC"/>
    <w:rsid w:val="005C23D0"/>
    <w:rsid w:val="005C2AC0"/>
    <w:rsid w:val="005C2C1C"/>
    <w:rsid w:val="005C2C21"/>
    <w:rsid w:val="005C2FF8"/>
    <w:rsid w:val="005C368D"/>
    <w:rsid w:val="005C4003"/>
    <w:rsid w:val="005C4221"/>
    <w:rsid w:val="005C44FB"/>
    <w:rsid w:val="005C4A01"/>
    <w:rsid w:val="005C4BAF"/>
    <w:rsid w:val="005C4C77"/>
    <w:rsid w:val="005C4F36"/>
    <w:rsid w:val="005C5488"/>
    <w:rsid w:val="005C54CA"/>
    <w:rsid w:val="005C5C9B"/>
    <w:rsid w:val="005C5D8D"/>
    <w:rsid w:val="005C5EB1"/>
    <w:rsid w:val="005C61A5"/>
    <w:rsid w:val="005C6527"/>
    <w:rsid w:val="005C6694"/>
    <w:rsid w:val="005C6896"/>
    <w:rsid w:val="005C70DC"/>
    <w:rsid w:val="005C733F"/>
    <w:rsid w:val="005C75AE"/>
    <w:rsid w:val="005C7671"/>
    <w:rsid w:val="005C77F7"/>
    <w:rsid w:val="005C797B"/>
    <w:rsid w:val="005C7B3C"/>
    <w:rsid w:val="005C7BE6"/>
    <w:rsid w:val="005C7CEF"/>
    <w:rsid w:val="005C7EF3"/>
    <w:rsid w:val="005D0081"/>
    <w:rsid w:val="005D09CC"/>
    <w:rsid w:val="005D128A"/>
    <w:rsid w:val="005D1881"/>
    <w:rsid w:val="005D1A82"/>
    <w:rsid w:val="005D1B18"/>
    <w:rsid w:val="005D1B5F"/>
    <w:rsid w:val="005D1C96"/>
    <w:rsid w:val="005D1E42"/>
    <w:rsid w:val="005D2285"/>
    <w:rsid w:val="005D2388"/>
    <w:rsid w:val="005D25D4"/>
    <w:rsid w:val="005D26E0"/>
    <w:rsid w:val="005D33AF"/>
    <w:rsid w:val="005D3730"/>
    <w:rsid w:val="005D3894"/>
    <w:rsid w:val="005D411C"/>
    <w:rsid w:val="005D4309"/>
    <w:rsid w:val="005D4890"/>
    <w:rsid w:val="005D4CAC"/>
    <w:rsid w:val="005D50DF"/>
    <w:rsid w:val="005D52C9"/>
    <w:rsid w:val="005D5342"/>
    <w:rsid w:val="005D534F"/>
    <w:rsid w:val="005D5E4B"/>
    <w:rsid w:val="005D63E0"/>
    <w:rsid w:val="005D6615"/>
    <w:rsid w:val="005D68AD"/>
    <w:rsid w:val="005D6FBC"/>
    <w:rsid w:val="005D7021"/>
    <w:rsid w:val="005D7839"/>
    <w:rsid w:val="005D784E"/>
    <w:rsid w:val="005D7B0C"/>
    <w:rsid w:val="005D7C44"/>
    <w:rsid w:val="005D7CB0"/>
    <w:rsid w:val="005D7D3C"/>
    <w:rsid w:val="005D7E3E"/>
    <w:rsid w:val="005E0617"/>
    <w:rsid w:val="005E09FD"/>
    <w:rsid w:val="005E0C23"/>
    <w:rsid w:val="005E1103"/>
    <w:rsid w:val="005E1403"/>
    <w:rsid w:val="005E1D4B"/>
    <w:rsid w:val="005E2113"/>
    <w:rsid w:val="005E2E4D"/>
    <w:rsid w:val="005E3098"/>
    <w:rsid w:val="005E3159"/>
    <w:rsid w:val="005E342D"/>
    <w:rsid w:val="005E3830"/>
    <w:rsid w:val="005E3A38"/>
    <w:rsid w:val="005E4391"/>
    <w:rsid w:val="005E43CE"/>
    <w:rsid w:val="005E447A"/>
    <w:rsid w:val="005E4C98"/>
    <w:rsid w:val="005E4D42"/>
    <w:rsid w:val="005E557C"/>
    <w:rsid w:val="005E5F7E"/>
    <w:rsid w:val="005E66A4"/>
    <w:rsid w:val="005E6A20"/>
    <w:rsid w:val="005E6B24"/>
    <w:rsid w:val="005E6D3F"/>
    <w:rsid w:val="005E6E29"/>
    <w:rsid w:val="005E748F"/>
    <w:rsid w:val="005E7A61"/>
    <w:rsid w:val="005E7AFE"/>
    <w:rsid w:val="005F0387"/>
    <w:rsid w:val="005F0FFC"/>
    <w:rsid w:val="005F184A"/>
    <w:rsid w:val="005F1A3E"/>
    <w:rsid w:val="005F1EA0"/>
    <w:rsid w:val="005F1FCA"/>
    <w:rsid w:val="005F2155"/>
    <w:rsid w:val="005F24D9"/>
    <w:rsid w:val="005F26D8"/>
    <w:rsid w:val="005F30A8"/>
    <w:rsid w:val="005F326D"/>
    <w:rsid w:val="005F367C"/>
    <w:rsid w:val="005F3ADB"/>
    <w:rsid w:val="005F40E8"/>
    <w:rsid w:val="005F466D"/>
    <w:rsid w:val="005F474F"/>
    <w:rsid w:val="005F49CB"/>
    <w:rsid w:val="005F5022"/>
    <w:rsid w:val="005F5060"/>
    <w:rsid w:val="005F5349"/>
    <w:rsid w:val="005F5771"/>
    <w:rsid w:val="005F592B"/>
    <w:rsid w:val="005F5EB4"/>
    <w:rsid w:val="005F668F"/>
    <w:rsid w:val="005F690F"/>
    <w:rsid w:val="005F698B"/>
    <w:rsid w:val="005F6B7C"/>
    <w:rsid w:val="005F72A2"/>
    <w:rsid w:val="005F74F1"/>
    <w:rsid w:val="005F7876"/>
    <w:rsid w:val="005F78EA"/>
    <w:rsid w:val="005F7A65"/>
    <w:rsid w:val="005F7A71"/>
    <w:rsid w:val="005F7F41"/>
    <w:rsid w:val="005F7F46"/>
    <w:rsid w:val="00600539"/>
    <w:rsid w:val="0060072B"/>
    <w:rsid w:val="00600C78"/>
    <w:rsid w:val="0060127E"/>
    <w:rsid w:val="006012FD"/>
    <w:rsid w:val="00601543"/>
    <w:rsid w:val="00601698"/>
    <w:rsid w:val="00601910"/>
    <w:rsid w:val="006019FF"/>
    <w:rsid w:val="00601CDA"/>
    <w:rsid w:val="00602048"/>
    <w:rsid w:val="006022EE"/>
    <w:rsid w:val="006025CB"/>
    <w:rsid w:val="00602646"/>
    <w:rsid w:val="006026D2"/>
    <w:rsid w:val="00602CA3"/>
    <w:rsid w:val="006033FD"/>
    <w:rsid w:val="00603607"/>
    <w:rsid w:val="006037EA"/>
    <w:rsid w:val="00603DE3"/>
    <w:rsid w:val="0060486D"/>
    <w:rsid w:val="00604B62"/>
    <w:rsid w:val="00604DC6"/>
    <w:rsid w:val="00605DBC"/>
    <w:rsid w:val="00606033"/>
    <w:rsid w:val="00606E7F"/>
    <w:rsid w:val="00606EA9"/>
    <w:rsid w:val="006070A9"/>
    <w:rsid w:val="00607EA9"/>
    <w:rsid w:val="00610077"/>
    <w:rsid w:val="00610534"/>
    <w:rsid w:val="006106BA"/>
    <w:rsid w:val="00610B0D"/>
    <w:rsid w:val="0061120C"/>
    <w:rsid w:val="006114C5"/>
    <w:rsid w:val="0061151C"/>
    <w:rsid w:val="0061181A"/>
    <w:rsid w:val="00611AB4"/>
    <w:rsid w:val="00611AC3"/>
    <w:rsid w:val="00611EF5"/>
    <w:rsid w:val="00611FDF"/>
    <w:rsid w:val="00612482"/>
    <w:rsid w:val="0061284C"/>
    <w:rsid w:val="00612E96"/>
    <w:rsid w:val="00613168"/>
    <w:rsid w:val="006135B8"/>
    <w:rsid w:val="006136A3"/>
    <w:rsid w:val="0061399A"/>
    <w:rsid w:val="00613A46"/>
    <w:rsid w:val="00613B33"/>
    <w:rsid w:val="00613C25"/>
    <w:rsid w:val="006145A0"/>
    <w:rsid w:val="006146FD"/>
    <w:rsid w:val="00614823"/>
    <w:rsid w:val="00614873"/>
    <w:rsid w:val="00614A6B"/>
    <w:rsid w:val="00614AE7"/>
    <w:rsid w:val="00614D0C"/>
    <w:rsid w:val="00615551"/>
    <w:rsid w:val="00615F09"/>
    <w:rsid w:val="0061629E"/>
    <w:rsid w:val="0061655A"/>
    <w:rsid w:val="00616E3D"/>
    <w:rsid w:val="00616ECC"/>
    <w:rsid w:val="00616FE4"/>
    <w:rsid w:val="006178B7"/>
    <w:rsid w:val="006179C7"/>
    <w:rsid w:val="00617C1A"/>
    <w:rsid w:val="00617DCD"/>
    <w:rsid w:val="00617F00"/>
    <w:rsid w:val="0062024A"/>
    <w:rsid w:val="00620B99"/>
    <w:rsid w:val="00621073"/>
    <w:rsid w:val="00621145"/>
    <w:rsid w:val="00622085"/>
    <w:rsid w:val="006220B4"/>
    <w:rsid w:val="00622369"/>
    <w:rsid w:val="006226E7"/>
    <w:rsid w:val="006228AF"/>
    <w:rsid w:val="006232E6"/>
    <w:rsid w:val="006237C8"/>
    <w:rsid w:val="00623931"/>
    <w:rsid w:val="0062396D"/>
    <w:rsid w:val="00623AD4"/>
    <w:rsid w:val="00623F1C"/>
    <w:rsid w:val="0062403F"/>
    <w:rsid w:val="006243AB"/>
    <w:rsid w:val="00624DBA"/>
    <w:rsid w:val="00624F4C"/>
    <w:rsid w:val="00625132"/>
    <w:rsid w:val="0062554D"/>
    <w:rsid w:val="006255D1"/>
    <w:rsid w:val="00626159"/>
    <w:rsid w:val="0062637D"/>
    <w:rsid w:val="00626D96"/>
    <w:rsid w:val="00626E37"/>
    <w:rsid w:val="00626FD1"/>
    <w:rsid w:val="00627015"/>
    <w:rsid w:val="00627088"/>
    <w:rsid w:val="006270AA"/>
    <w:rsid w:val="00627233"/>
    <w:rsid w:val="00627323"/>
    <w:rsid w:val="00627B07"/>
    <w:rsid w:val="00627CC7"/>
    <w:rsid w:val="00627DD6"/>
    <w:rsid w:val="00630404"/>
    <w:rsid w:val="00630871"/>
    <w:rsid w:val="00630900"/>
    <w:rsid w:val="00630A1B"/>
    <w:rsid w:val="00630EEE"/>
    <w:rsid w:val="00631384"/>
    <w:rsid w:val="006313D3"/>
    <w:rsid w:val="0063182A"/>
    <w:rsid w:val="00631ADA"/>
    <w:rsid w:val="00631D16"/>
    <w:rsid w:val="00631DDC"/>
    <w:rsid w:val="00631E73"/>
    <w:rsid w:val="006320FF"/>
    <w:rsid w:val="00632449"/>
    <w:rsid w:val="006326A4"/>
    <w:rsid w:val="00632ABA"/>
    <w:rsid w:val="00632D1D"/>
    <w:rsid w:val="006334DC"/>
    <w:rsid w:val="0063374D"/>
    <w:rsid w:val="006339AB"/>
    <w:rsid w:val="00633AB3"/>
    <w:rsid w:val="00633EBA"/>
    <w:rsid w:val="00633F9C"/>
    <w:rsid w:val="0063408A"/>
    <w:rsid w:val="006341C3"/>
    <w:rsid w:val="0063433F"/>
    <w:rsid w:val="006346F4"/>
    <w:rsid w:val="00634FF6"/>
    <w:rsid w:val="0063589F"/>
    <w:rsid w:val="00635E4F"/>
    <w:rsid w:val="00636448"/>
    <w:rsid w:val="00636486"/>
    <w:rsid w:val="0063653C"/>
    <w:rsid w:val="0063663B"/>
    <w:rsid w:val="0063698F"/>
    <w:rsid w:val="00636DED"/>
    <w:rsid w:val="00636E31"/>
    <w:rsid w:val="00636ECF"/>
    <w:rsid w:val="0063714D"/>
    <w:rsid w:val="006372E1"/>
    <w:rsid w:val="00637830"/>
    <w:rsid w:val="00640109"/>
    <w:rsid w:val="00640C85"/>
    <w:rsid w:val="00640EF9"/>
    <w:rsid w:val="00641165"/>
    <w:rsid w:val="00641274"/>
    <w:rsid w:val="00641537"/>
    <w:rsid w:val="00641840"/>
    <w:rsid w:val="0064224C"/>
    <w:rsid w:val="006430F8"/>
    <w:rsid w:val="00643415"/>
    <w:rsid w:val="00643BFF"/>
    <w:rsid w:val="00644437"/>
    <w:rsid w:val="006444D2"/>
    <w:rsid w:val="00644608"/>
    <w:rsid w:val="00644890"/>
    <w:rsid w:val="00644A87"/>
    <w:rsid w:val="00644E19"/>
    <w:rsid w:val="0064503F"/>
    <w:rsid w:val="00645235"/>
    <w:rsid w:val="00645354"/>
    <w:rsid w:val="006456A1"/>
    <w:rsid w:val="00645811"/>
    <w:rsid w:val="00645BEC"/>
    <w:rsid w:val="00645C38"/>
    <w:rsid w:val="00645C9B"/>
    <w:rsid w:val="00645E7A"/>
    <w:rsid w:val="006461A6"/>
    <w:rsid w:val="0064721B"/>
    <w:rsid w:val="00647423"/>
    <w:rsid w:val="00647749"/>
    <w:rsid w:val="006478F3"/>
    <w:rsid w:val="00647D51"/>
    <w:rsid w:val="00647F05"/>
    <w:rsid w:val="00650107"/>
    <w:rsid w:val="0065022C"/>
    <w:rsid w:val="00650324"/>
    <w:rsid w:val="00650557"/>
    <w:rsid w:val="00650B0B"/>
    <w:rsid w:val="00650C54"/>
    <w:rsid w:val="006511A6"/>
    <w:rsid w:val="006512AC"/>
    <w:rsid w:val="00651329"/>
    <w:rsid w:val="00651479"/>
    <w:rsid w:val="0065148B"/>
    <w:rsid w:val="006514B3"/>
    <w:rsid w:val="00651B21"/>
    <w:rsid w:val="00652348"/>
    <w:rsid w:val="00652677"/>
    <w:rsid w:val="00652972"/>
    <w:rsid w:val="00652B62"/>
    <w:rsid w:val="006530B2"/>
    <w:rsid w:val="00653796"/>
    <w:rsid w:val="00654094"/>
    <w:rsid w:val="00654187"/>
    <w:rsid w:val="00654B22"/>
    <w:rsid w:val="00654D2F"/>
    <w:rsid w:val="00654DD7"/>
    <w:rsid w:val="00655055"/>
    <w:rsid w:val="00655105"/>
    <w:rsid w:val="006551FB"/>
    <w:rsid w:val="00655270"/>
    <w:rsid w:val="006552C2"/>
    <w:rsid w:val="0065532C"/>
    <w:rsid w:val="006558F2"/>
    <w:rsid w:val="00655B1C"/>
    <w:rsid w:val="006563B4"/>
    <w:rsid w:val="006564D6"/>
    <w:rsid w:val="006568DB"/>
    <w:rsid w:val="00656C36"/>
    <w:rsid w:val="00656CBE"/>
    <w:rsid w:val="00656D77"/>
    <w:rsid w:val="00657047"/>
    <w:rsid w:val="006570DB"/>
    <w:rsid w:val="006571FA"/>
    <w:rsid w:val="006578B0"/>
    <w:rsid w:val="00657E87"/>
    <w:rsid w:val="00657F67"/>
    <w:rsid w:val="0066018B"/>
    <w:rsid w:val="00660893"/>
    <w:rsid w:val="006608B5"/>
    <w:rsid w:val="00660F63"/>
    <w:rsid w:val="00661317"/>
    <w:rsid w:val="006617D9"/>
    <w:rsid w:val="006618DE"/>
    <w:rsid w:val="00661DA2"/>
    <w:rsid w:val="00662179"/>
    <w:rsid w:val="00662401"/>
    <w:rsid w:val="0066296F"/>
    <w:rsid w:val="0066299F"/>
    <w:rsid w:val="00662DA8"/>
    <w:rsid w:val="00662F4A"/>
    <w:rsid w:val="00663466"/>
    <w:rsid w:val="00663844"/>
    <w:rsid w:val="00663AE4"/>
    <w:rsid w:val="00663C0A"/>
    <w:rsid w:val="00663D53"/>
    <w:rsid w:val="00664168"/>
    <w:rsid w:val="00664587"/>
    <w:rsid w:val="006645E8"/>
    <w:rsid w:val="006646E3"/>
    <w:rsid w:val="006646E4"/>
    <w:rsid w:val="00664AE4"/>
    <w:rsid w:val="00664B52"/>
    <w:rsid w:val="0066535D"/>
    <w:rsid w:val="00665368"/>
    <w:rsid w:val="00665A28"/>
    <w:rsid w:val="00665CCA"/>
    <w:rsid w:val="006660B5"/>
    <w:rsid w:val="00666246"/>
    <w:rsid w:val="006666D9"/>
    <w:rsid w:val="006667AE"/>
    <w:rsid w:val="006669B3"/>
    <w:rsid w:val="00666A5F"/>
    <w:rsid w:val="00666E7D"/>
    <w:rsid w:val="0066717E"/>
    <w:rsid w:val="006671BA"/>
    <w:rsid w:val="0066722F"/>
    <w:rsid w:val="0066763E"/>
    <w:rsid w:val="006676D0"/>
    <w:rsid w:val="0066779D"/>
    <w:rsid w:val="00667DC9"/>
    <w:rsid w:val="00667EF1"/>
    <w:rsid w:val="0067045F"/>
    <w:rsid w:val="006706E4"/>
    <w:rsid w:val="006707F4"/>
    <w:rsid w:val="00671609"/>
    <w:rsid w:val="00671655"/>
    <w:rsid w:val="006718DA"/>
    <w:rsid w:val="00671DE0"/>
    <w:rsid w:val="006721E8"/>
    <w:rsid w:val="0067238C"/>
    <w:rsid w:val="006724FB"/>
    <w:rsid w:val="00672853"/>
    <w:rsid w:val="00672D09"/>
    <w:rsid w:val="0067351C"/>
    <w:rsid w:val="00673540"/>
    <w:rsid w:val="00673679"/>
    <w:rsid w:val="00673751"/>
    <w:rsid w:val="00673815"/>
    <w:rsid w:val="00673E11"/>
    <w:rsid w:val="0067575F"/>
    <w:rsid w:val="006757AD"/>
    <w:rsid w:val="00675B0D"/>
    <w:rsid w:val="00675CF7"/>
    <w:rsid w:val="00676147"/>
    <w:rsid w:val="006764CD"/>
    <w:rsid w:val="00676B40"/>
    <w:rsid w:val="00676D67"/>
    <w:rsid w:val="00676F37"/>
    <w:rsid w:val="00676FC9"/>
    <w:rsid w:val="006772B7"/>
    <w:rsid w:val="00677616"/>
    <w:rsid w:val="00677773"/>
    <w:rsid w:val="00677E03"/>
    <w:rsid w:val="0068011A"/>
    <w:rsid w:val="006803AD"/>
    <w:rsid w:val="006804CA"/>
    <w:rsid w:val="00680570"/>
    <w:rsid w:val="00680A1E"/>
    <w:rsid w:val="00680B75"/>
    <w:rsid w:val="00680B93"/>
    <w:rsid w:val="00681604"/>
    <w:rsid w:val="006816CB"/>
    <w:rsid w:val="006817B4"/>
    <w:rsid w:val="00681E0D"/>
    <w:rsid w:val="00681EE6"/>
    <w:rsid w:val="00683A7B"/>
    <w:rsid w:val="00683AED"/>
    <w:rsid w:val="00683BF1"/>
    <w:rsid w:val="00683DF4"/>
    <w:rsid w:val="006843B3"/>
    <w:rsid w:val="00684638"/>
    <w:rsid w:val="00684696"/>
    <w:rsid w:val="00684C41"/>
    <w:rsid w:val="00684CF9"/>
    <w:rsid w:val="00684E7F"/>
    <w:rsid w:val="006858EE"/>
    <w:rsid w:val="00685AA0"/>
    <w:rsid w:val="00685AC6"/>
    <w:rsid w:val="00686307"/>
    <w:rsid w:val="00686320"/>
    <w:rsid w:val="00686807"/>
    <w:rsid w:val="00686B1D"/>
    <w:rsid w:val="00686EC4"/>
    <w:rsid w:val="006875F9"/>
    <w:rsid w:val="0068782F"/>
    <w:rsid w:val="00687C43"/>
    <w:rsid w:val="00687EA2"/>
    <w:rsid w:val="00687ED2"/>
    <w:rsid w:val="00690507"/>
    <w:rsid w:val="0069077D"/>
    <w:rsid w:val="00690D99"/>
    <w:rsid w:val="00691409"/>
    <w:rsid w:val="006915B0"/>
    <w:rsid w:val="00691E48"/>
    <w:rsid w:val="006920CD"/>
    <w:rsid w:val="00692249"/>
    <w:rsid w:val="00692571"/>
    <w:rsid w:val="0069275E"/>
    <w:rsid w:val="00692A39"/>
    <w:rsid w:val="00692B7F"/>
    <w:rsid w:val="00692BF0"/>
    <w:rsid w:val="00692C43"/>
    <w:rsid w:val="00692C91"/>
    <w:rsid w:val="00692DCC"/>
    <w:rsid w:val="0069393E"/>
    <w:rsid w:val="00693B16"/>
    <w:rsid w:val="00694A52"/>
    <w:rsid w:val="00694A85"/>
    <w:rsid w:val="00694B65"/>
    <w:rsid w:val="00694DBD"/>
    <w:rsid w:val="00694F18"/>
    <w:rsid w:val="0069515E"/>
    <w:rsid w:val="006954FF"/>
    <w:rsid w:val="00695607"/>
    <w:rsid w:val="00695995"/>
    <w:rsid w:val="00695D2B"/>
    <w:rsid w:val="00695D75"/>
    <w:rsid w:val="00695FE0"/>
    <w:rsid w:val="00696244"/>
    <w:rsid w:val="00696626"/>
    <w:rsid w:val="00696907"/>
    <w:rsid w:val="00697212"/>
    <w:rsid w:val="006972F4"/>
    <w:rsid w:val="006976D9"/>
    <w:rsid w:val="00697F03"/>
    <w:rsid w:val="006A0431"/>
    <w:rsid w:val="006A0A4F"/>
    <w:rsid w:val="006A0A5A"/>
    <w:rsid w:val="006A0D0C"/>
    <w:rsid w:val="006A0EDB"/>
    <w:rsid w:val="006A1466"/>
    <w:rsid w:val="006A1593"/>
    <w:rsid w:val="006A1B13"/>
    <w:rsid w:val="006A1B62"/>
    <w:rsid w:val="006A209D"/>
    <w:rsid w:val="006A233D"/>
    <w:rsid w:val="006A2423"/>
    <w:rsid w:val="006A2CC5"/>
    <w:rsid w:val="006A3217"/>
    <w:rsid w:val="006A3C12"/>
    <w:rsid w:val="006A3D50"/>
    <w:rsid w:val="006A3E94"/>
    <w:rsid w:val="006A42BD"/>
    <w:rsid w:val="006A4504"/>
    <w:rsid w:val="006A4C29"/>
    <w:rsid w:val="006A5460"/>
    <w:rsid w:val="006A5A51"/>
    <w:rsid w:val="006A5C87"/>
    <w:rsid w:val="006A5F06"/>
    <w:rsid w:val="006A5F9D"/>
    <w:rsid w:val="006A6789"/>
    <w:rsid w:val="006A6CC1"/>
    <w:rsid w:val="006A72E9"/>
    <w:rsid w:val="006A72FE"/>
    <w:rsid w:val="006A7344"/>
    <w:rsid w:val="006A7627"/>
    <w:rsid w:val="006A79FC"/>
    <w:rsid w:val="006A7B82"/>
    <w:rsid w:val="006A7B86"/>
    <w:rsid w:val="006B01C2"/>
    <w:rsid w:val="006B03E8"/>
    <w:rsid w:val="006B059D"/>
    <w:rsid w:val="006B059F"/>
    <w:rsid w:val="006B07BA"/>
    <w:rsid w:val="006B08C9"/>
    <w:rsid w:val="006B0AF8"/>
    <w:rsid w:val="006B0CB7"/>
    <w:rsid w:val="006B10EF"/>
    <w:rsid w:val="006B1228"/>
    <w:rsid w:val="006B183A"/>
    <w:rsid w:val="006B19A9"/>
    <w:rsid w:val="006B1DCF"/>
    <w:rsid w:val="006B22B7"/>
    <w:rsid w:val="006B22D7"/>
    <w:rsid w:val="006B236E"/>
    <w:rsid w:val="006B23CD"/>
    <w:rsid w:val="006B23E1"/>
    <w:rsid w:val="006B26AF"/>
    <w:rsid w:val="006B2783"/>
    <w:rsid w:val="006B34D5"/>
    <w:rsid w:val="006B36E5"/>
    <w:rsid w:val="006B40EA"/>
    <w:rsid w:val="006B41FA"/>
    <w:rsid w:val="006B45F2"/>
    <w:rsid w:val="006B4846"/>
    <w:rsid w:val="006B4994"/>
    <w:rsid w:val="006B4D33"/>
    <w:rsid w:val="006B4E48"/>
    <w:rsid w:val="006B51F6"/>
    <w:rsid w:val="006B5446"/>
    <w:rsid w:val="006B5522"/>
    <w:rsid w:val="006B5832"/>
    <w:rsid w:val="006B58FF"/>
    <w:rsid w:val="006B5CF4"/>
    <w:rsid w:val="006B5ED4"/>
    <w:rsid w:val="006B6082"/>
    <w:rsid w:val="006B615E"/>
    <w:rsid w:val="006B630D"/>
    <w:rsid w:val="006B6AAE"/>
    <w:rsid w:val="006B70D4"/>
    <w:rsid w:val="006B71E7"/>
    <w:rsid w:val="006B7687"/>
    <w:rsid w:val="006B7AC2"/>
    <w:rsid w:val="006C1109"/>
    <w:rsid w:val="006C12B9"/>
    <w:rsid w:val="006C1525"/>
    <w:rsid w:val="006C15D2"/>
    <w:rsid w:val="006C16FC"/>
    <w:rsid w:val="006C294B"/>
    <w:rsid w:val="006C2A80"/>
    <w:rsid w:val="006C2E76"/>
    <w:rsid w:val="006C355B"/>
    <w:rsid w:val="006C3832"/>
    <w:rsid w:val="006C3993"/>
    <w:rsid w:val="006C3A43"/>
    <w:rsid w:val="006C41D5"/>
    <w:rsid w:val="006C4244"/>
    <w:rsid w:val="006C4450"/>
    <w:rsid w:val="006C45F3"/>
    <w:rsid w:val="006C4A47"/>
    <w:rsid w:val="006C5AB2"/>
    <w:rsid w:val="006C5BEA"/>
    <w:rsid w:val="006C617F"/>
    <w:rsid w:val="006C6187"/>
    <w:rsid w:val="006C6279"/>
    <w:rsid w:val="006C651A"/>
    <w:rsid w:val="006C6826"/>
    <w:rsid w:val="006C6916"/>
    <w:rsid w:val="006C6A73"/>
    <w:rsid w:val="006C6AC3"/>
    <w:rsid w:val="006C6BEC"/>
    <w:rsid w:val="006C6C64"/>
    <w:rsid w:val="006C6F9A"/>
    <w:rsid w:val="006C7229"/>
    <w:rsid w:val="006C7289"/>
    <w:rsid w:val="006C76AA"/>
    <w:rsid w:val="006D0539"/>
    <w:rsid w:val="006D08E7"/>
    <w:rsid w:val="006D0CD6"/>
    <w:rsid w:val="006D0FD8"/>
    <w:rsid w:val="006D129D"/>
    <w:rsid w:val="006D1382"/>
    <w:rsid w:val="006D13A2"/>
    <w:rsid w:val="006D1AB7"/>
    <w:rsid w:val="006D1CD6"/>
    <w:rsid w:val="006D1FE4"/>
    <w:rsid w:val="006D2252"/>
    <w:rsid w:val="006D23B4"/>
    <w:rsid w:val="006D2B58"/>
    <w:rsid w:val="006D2C6E"/>
    <w:rsid w:val="006D3071"/>
    <w:rsid w:val="006D3724"/>
    <w:rsid w:val="006D37DF"/>
    <w:rsid w:val="006D384D"/>
    <w:rsid w:val="006D40E5"/>
    <w:rsid w:val="006D411E"/>
    <w:rsid w:val="006D46DB"/>
    <w:rsid w:val="006D473C"/>
    <w:rsid w:val="006D4C5B"/>
    <w:rsid w:val="006D50DD"/>
    <w:rsid w:val="006D50F6"/>
    <w:rsid w:val="006D5AB8"/>
    <w:rsid w:val="006D5E08"/>
    <w:rsid w:val="006D5F02"/>
    <w:rsid w:val="006D5F83"/>
    <w:rsid w:val="006D60DE"/>
    <w:rsid w:val="006D7213"/>
    <w:rsid w:val="006D7430"/>
    <w:rsid w:val="006D7971"/>
    <w:rsid w:val="006D7F8B"/>
    <w:rsid w:val="006E0586"/>
    <w:rsid w:val="006E0732"/>
    <w:rsid w:val="006E0733"/>
    <w:rsid w:val="006E08F8"/>
    <w:rsid w:val="006E0925"/>
    <w:rsid w:val="006E0AF2"/>
    <w:rsid w:val="006E0EC9"/>
    <w:rsid w:val="006E11A8"/>
    <w:rsid w:val="006E130D"/>
    <w:rsid w:val="006E165F"/>
    <w:rsid w:val="006E1855"/>
    <w:rsid w:val="006E19E6"/>
    <w:rsid w:val="006E1BA7"/>
    <w:rsid w:val="006E1C81"/>
    <w:rsid w:val="006E2378"/>
    <w:rsid w:val="006E2886"/>
    <w:rsid w:val="006E29B1"/>
    <w:rsid w:val="006E2C8E"/>
    <w:rsid w:val="006E2D20"/>
    <w:rsid w:val="006E2FCD"/>
    <w:rsid w:val="006E3042"/>
    <w:rsid w:val="006E339C"/>
    <w:rsid w:val="006E33A7"/>
    <w:rsid w:val="006E3619"/>
    <w:rsid w:val="006E36B4"/>
    <w:rsid w:val="006E37D2"/>
    <w:rsid w:val="006E3917"/>
    <w:rsid w:val="006E3B11"/>
    <w:rsid w:val="006E4294"/>
    <w:rsid w:val="006E4978"/>
    <w:rsid w:val="006E4C2E"/>
    <w:rsid w:val="006E4C95"/>
    <w:rsid w:val="006E548E"/>
    <w:rsid w:val="006E574F"/>
    <w:rsid w:val="006E57AE"/>
    <w:rsid w:val="006E60EB"/>
    <w:rsid w:val="006E6AEA"/>
    <w:rsid w:val="006E6ECE"/>
    <w:rsid w:val="006E70AE"/>
    <w:rsid w:val="006E728E"/>
    <w:rsid w:val="006E7601"/>
    <w:rsid w:val="006E7A01"/>
    <w:rsid w:val="006E7B05"/>
    <w:rsid w:val="006E7EB6"/>
    <w:rsid w:val="006F01B1"/>
    <w:rsid w:val="006F0F56"/>
    <w:rsid w:val="006F1412"/>
    <w:rsid w:val="006F16E4"/>
    <w:rsid w:val="006F2238"/>
    <w:rsid w:val="006F2569"/>
    <w:rsid w:val="006F2BA9"/>
    <w:rsid w:val="006F2CFE"/>
    <w:rsid w:val="006F46AB"/>
    <w:rsid w:val="006F47C7"/>
    <w:rsid w:val="006F4B31"/>
    <w:rsid w:val="006F4D78"/>
    <w:rsid w:val="006F4F9E"/>
    <w:rsid w:val="006F6084"/>
    <w:rsid w:val="006F60A9"/>
    <w:rsid w:val="006F60F1"/>
    <w:rsid w:val="006F6399"/>
    <w:rsid w:val="006F69FC"/>
    <w:rsid w:val="006F6B33"/>
    <w:rsid w:val="006F6B4E"/>
    <w:rsid w:val="006F6E86"/>
    <w:rsid w:val="006F73BC"/>
    <w:rsid w:val="006F7B55"/>
    <w:rsid w:val="006F7E37"/>
    <w:rsid w:val="007001B2"/>
    <w:rsid w:val="00700616"/>
    <w:rsid w:val="00700841"/>
    <w:rsid w:val="00700E5E"/>
    <w:rsid w:val="00700FF3"/>
    <w:rsid w:val="00701626"/>
    <w:rsid w:val="00701B39"/>
    <w:rsid w:val="00702226"/>
    <w:rsid w:val="00702CD3"/>
    <w:rsid w:val="00702DFD"/>
    <w:rsid w:val="00702E2B"/>
    <w:rsid w:val="00702E6A"/>
    <w:rsid w:val="0070349F"/>
    <w:rsid w:val="00703920"/>
    <w:rsid w:val="00703F5A"/>
    <w:rsid w:val="007040A1"/>
    <w:rsid w:val="0070416B"/>
    <w:rsid w:val="007042A7"/>
    <w:rsid w:val="007043A3"/>
    <w:rsid w:val="007047E5"/>
    <w:rsid w:val="00704892"/>
    <w:rsid w:val="00704BCC"/>
    <w:rsid w:val="00704F78"/>
    <w:rsid w:val="00705141"/>
    <w:rsid w:val="00705719"/>
    <w:rsid w:val="00705730"/>
    <w:rsid w:val="00705B45"/>
    <w:rsid w:val="00705C22"/>
    <w:rsid w:val="00706117"/>
    <w:rsid w:val="007061F5"/>
    <w:rsid w:val="007069D5"/>
    <w:rsid w:val="00706B3D"/>
    <w:rsid w:val="00706D7F"/>
    <w:rsid w:val="00706F69"/>
    <w:rsid w:val="00706F6A"/>
    <w:rsid w:val="007074C6"/>
    <w:rsid w:val="0070762D"/>
    <w:rsid w:val="0070795A"/>
    <w:rsid w:val="00707A3B"/>
    <w:rsid w:val="00707D5C"/>
    <w:rsid w:val="00707E8D"/>
    <w:rsid w:val="00710102"/>
    <w:rsid w:val="00710A8B"/>
    <w:rsid w:val="00710BE0"/>
    <w:rsid w:val="00710F4C"/>
    <w:rsid w:val="0071149E"/>
    <w:rsid w:val="007118CF"/>
    <w:rsid w:val="00712234"/>
    <w:rsid w:val="007125B4"/>
    <w:rsid w:val="007125B8"/>
    <w:rsid w:val="00712B05"/>
    <w:rsid w:val="00712B3D"/>
    <w:rsid w:val="00712FF4"/>
    <w:rsid w:val="007132E2"/>
    <w:rsid w:val="007136CA"/>
    <w:rsid w:val="00713EC8"/>
    <w:rsid w:val="00713F73"/>
    <w:rsid w:val="00714233"/>
    <w:rsid w:val="0071424F"/>
    <w:rsid w:val="00714624"/>
    <w:rsid w:val="007146C7"/>
    <w:rsid w:val="00714811"/>
    <w:rsid w:val="00714930"/>
    <w:rsid w:val="007149EF"/>
    <w:rsid w:val="00715101"/>
    <w:rsid w:val="00715740"/>
    <w:rsid w:val="00715A8C"/>
    <w:rsid w:val="00715BD3"/>
    <w:rsid w:val="00715D12"/>
    <w:rsid w:val="00715F26"/>
    <w:rsid w:val="00716483"/>
    <w:rsid w:val="0071652E"/>
    <w:rsid w:val="007171AB"/>
    <w:rsid w:val="00717491"/>
    <w:rsid w:val="007179CA"/>
    <w:rsid w:val="00720145"/>
    <w:rsid w:val="007201A6"/>
    <w:rsid w:val="007202BA"/>
    <w:rsid w:val="0072043B"/>
    <w:rsid w:val="007207B9"/>
    <w:rsid w:val="0072084C"/>
    <w:rsid w:val="00720955"/>
    <w:rsid w:val="0072104A"/>
    <w:rsid w:val="00721952"/>
    <w:rsid w:val="00721AB7"/>
    <w:rsid w:val="00721D2B"/>
    <w:rsid w:val="00721FFC"/>
    <w:rsid w:val="00722028"/>
    <w:rsid w:val="0072217C"/>
    <w:rsid w:val="007223F0"/>
    <w:rsid w:val="00722850"/>
    <w:rsid w:val="00722BDB"/>
    <w:rsid w:val="007237ED"/>
    <w:rsid w:val="00723AAD"/>
    <w:rsid w:val="007240A4"/>
    <w:rsid w:val="0072430B"/>
    <w:rsid w:val="007249D0"/>
    <w:rsid w:val="00724A3B"/>
    <w:rsid w:val="00724A70"/>
    <w:rsid w:val="00724A7E"/>
    <w:rsid w:val="00724B83"/>
    <w:rsid w:val="00724D7C"/>
    <w:rsid w:val="00724E4A"/>
    <w:rsid w:val="00725192"/>
    <w:rsid w:val="00725C63"/>
    <w:rsid w:val="00725EA9"/>
    <w:rsid w:val="007260F6"/>
    <w:rsid w:val="0072628D"/>
    <w:rsid w:val="00726478"/>
    <w:rsid w:val="00726951"/>
    <w:rsid w:val="00726E25"/>
    <w:rsid w:val="007277C6"/>
    <w:rsid w:val="00727C2F"/>
    <w:rsid w:val="00727CCC"/>
    <w:rsid w:val="00727F7F"/>
    <w:rsid w:val="00730246"/>
    <w:rsid w:val="007305A9"/>
    <w:rsid w:val="007305F5"/>
    <w:rsid w:val="007307C1"/>
    <w:rsid w:val="00730C47"/>
    <w:rsid w:val="00730DA0"/>
    <w:rsid w:val="00730E57"/>
    <w:rsid w:val="00730EA6"/>
    <w:rsid w:val="007310D2"/>
    <w:rsid w:val="007311D7"/>
    <w:rsid w:val="00731632"/>
    <w:rsid w:val="00731785"/>
    <w:rsid w:val="00731912"/>
    <w:rsid w:val="00731A3D"/>
    <w:rsid w:val="00732234"/>
    <w:rsid w:val="00732281"/>
    <w:rsid w:val="0073262C"/>
    <w:rsid w:val="007327F0"/>
    <w:rsid w:val="00732851"/>
    <w:rsid w:val="00732A6E"/>
    <w:rsid w:val="00732D65"/>
    <w:rsid w:val="00733045"/>
    <w:rsid w:val="00733252"/>
    <w:rsid w:val="00733408"/>
    <w:rsid w:val="0073351A"/>
    <w:rsid w:val="007336D1"/>
    <w:rsid w:val="00733FFC"/>
    <w:rsid w:val="007343FE"/>
    <w:rsid w:val="007346F9"/>
    <w:rsid w:val="007348C1"/>
    <w:rsid w:val="007348C7"/>
    <w:rsid w:val="0073491C"/>
    <w:rsid w:val="00734BAA"/>
    <w:rsid w:val="00734CE0"/>
    <w:rsid w:val="00734D5F"/>
    <w:rsid w:val="00735B55"/>
    <w:rsid w:val="00735CB1"/>
    <w:rsid w:val="00735D5E"/>
    <w:rsid w:val="007360B1"/>
    <w:rsid w:val="00736675"/>
    <w:rsid w:val="00736C01"/>
    <w:rsid w:val="007370A9"/>
    <w:rsid w:val="00737C24"/>
    <w:rsid w:val="00740062"/>
    <w:rsid w:val="00740089"/>
    <w:rsid w:val="007402EF"/>
    <w:rsid w:val="00740AD8"/>
    <w:rsid w:val="00740D8D"/>
    <w:rsid w:val="00741094"/>
    <w:rsid w:val="0074122E"/>
    <w:rsid w:val="00741607"/>
    <w:rsid w:val="007417DA"/>
    <w:rsid w:val="00741C08"/>
    <w:rsid w:val="00741C2D"/>
    <w:rsid w:val="00742003"/>
    <w:rsid w:val="00742113"/>
    <w:rsid w:val="00742564"/>
    <w:rsid w:val="00742C29"/>
    <w:rsid w:val="00742E63"/>
    <w:rsid w:val="00742F95"/>
    <w:rsid w:val="0074301C"/>
    <w:rsid w:val="00743622"/>
    <w:rsid w:val="00743972"/>
    <w:rsid w:val="00743C42"/>
    <w:rsid w:val="00743D26"/>
    <w:rsid w:val="00743E78"/>
    <w:rsid w:val="00743FEB"/>
    <w:rsid w:val="00743FF3"/>
    <w:rsid w:val="00744270"/>
    <w:rsid w:val="0074469A"/>
    <w:rsid w:val="0074474B"/>
    <w:rsid w:val="00744906"/>
    <w:rsid w:val="00744B3D"/>
    <w:rsid w:val="00744EA7"/>
    <w:rsid w:val="0074514E"/>
    <w:rsid w:val="00745A17"/>
    <w:rsid w:val="00745AF5"/>
    <w:rsid w:val="00745B6F"/>
    <w:rsid w:val="00745ED7"/>
    <w:rsid w:val="00746150"/>
    <w:rsid w:val="0074615E"/>
    <w:rsid w:val="007466A0"/>
    <w:rsid w:val="0074672F"/>
    <w:rsid w:val="00746743"/>
    <w:rsid w:val="00746C74"/>
    <w:rsid w:val="00747066"/>
    <w:rsid w:val="00747075"/>
    <w:rsid w:val="007472E6"/>
    <w:rsid w:val="00747356"/>
    <w:rsid w:val="0074764D"/>
    <w:rsid w:val="0074765C"/>
    <w:rsid w:val="007479DD"/>
    <w:rsid w:val="00747AA7"/>
    <w:rsid w:val="00747B28"/>
    <w:rsid w:val="00747E0D"/>
    <w:rsid w:val="00750403"/>
    <w:rsid w:val="00750D49"/>
    <w:rsid w:val="007513BB"/>
    <w:rsid w:val="007516B2"/>
    <w:rsid w:val="0075175F"/>
    <w:rsid w:val="00751895"/>
    <w:rsid w:val="00751AC3"/>
    <w:rsid w:val="007522FD"/>
    <w:rsid w:val="0075237F"/>
    <w:rsid w:val="00752766"/>
    <w:rsid w:val="00752A03"/>
    <w:rsid w:val="00752B1E"/>
    <w:rsid w:val="00752F5E"/>
    <w:rsid w:val="007533D0"/>
    <w:rsid w:val="0075376F"/>
    <w:rsid w:val="007540CB"/>
    <w:rsid w:val="00754188"/>
    <w:rsid w:val="0075419E"/>
    <w:rsid w:val="00754B48"/>
    <w:rsid w:val="00754F12"/>
    <w:rsid w:val="007556FC"/>
    <w:rsid w:val="007559DF"/>
    <w:rsid w:val="00755AEF"/>
    <w:rsid w:val="00755B8F"/>
    <w:rsid w:val="00755EFB"/>
    <w:rsid w:val="00756266"/>
    <w:rsid w:val="00756688"/>
    <w:rsid w:val="0075682E"/>
    <w:rsid w:val="00756905"/>
    <w:rsid w:val="00756A7E"/>
    <w:rsid w:val="00756B54"/>
    <w:rsid w:val="00756DD8"/>
    <w:rsid w:val="00756ECD"/>
    <w:rsid w:val="0075731C"/>
    <w:rsid w:val="00757638"/>
    <w:rsid w:val="007578B9"/>
    <w:rsid w:val="007578BA"/>
    <w:rsid w:val="00757DFA"/>
    <w:rsid w:val="0076073A"/>
    <w:rsid w:val="00760F02"/>
    <w:rsid w:val="00761041"/>
    <w:rsid w:val="0076113C"/>
    <w:rsid w:val="007613EA"/>
    <w:rsid w:val="00761666"/>
    <w:rsid w:val="00761A80"/>
    <w:rsid w:val="00761DFE"/>
    <w:rsid w:val="00761EEA"/>
    <w:rsid w:val="00762307"/>
    <w:rsid w:val="00762C70"/>
    <w:rsid w:val="00762DEB"/>
    <w:rsid w:val="007639E8"/>
    <w:rsid w:val="007639EA"/>
    <w:rsid w:val="00763C11"/>
    <w:rsid w:val="00763D5F"/>
    <w:rsid w:val="007640C6"/>
    <w:rsid w:val="0076451E"/>
    <w:rsid w:val="007648BB"/>
    <w:rsid w:val="00764DC6"/>
    <w:rsid w:val="00764E3D"/>
    <w:rsid w:val="00765446"/>
    <w:rsid w:val="00765469"/>
    <w:rsid w:val="00765648"/>
    <w:rsid w:val="007659B9"/>
    <w:rsid w:val="00765D24"/>
    <w:rsid w:val="00766030"/>
    <w:rsid w:val="00766157"/>
    <w:rsid w:val="0076627B"/>
    <w:rsid w:val="007663D1"/>
    <w:rsid w:val="00766930"/>
    <w:rsid w:val="00766CEB"/>
    <w:rsid w:val="00766F18"/>
    <w:rsid w:val="0076705D"/>
    <w:rsid w:val="00767216"/>
    <w:rsid w:val="0076771C"/>
    <w:rsid w:val="00767BA3"/>
    <w:rsid w:val="00767C28"/>
    <w:rsid w:val="00767CB3"/>
    <w:rsid w:val="00770251"/>
    <w:rsid w:val="00770356"/>
    <w:rsid w:val="007704FC"/>
    <w:rsid w:val="00770B97"/>
    <w:rsid w:val="00770CFF"/>
    <w:rsid w:val="00770D91"/>
    <w:rsid w:val="00771508"/>
    <w:rsid w:val="00771CAB"/>
    <w:rsid w:val="00771D09"/>
    <w:rsid w:val="0077270D"/>
    <w:rsid w:val="00772C65"/>
    <w:rsid w:val="00772E38"/>
    <w:rsid w:val="00773988"/>
    <w:rsid w:val="00773CBE"/>
    <w:rsid w:val="00773F0F"/>
    <w:rsid w:val="007742E0"/>
    <w:rsid w:val="007747AC"/>
    <w:rsid w:val="00774A71"/>
    <w:rsid w:val="0077535A"/>
    <w:rsid w:val="0077551A"/>
    <w:rsid w:val="007756F2"/>
    <w:rsid w:val="00775AB5"/>
    <w:rsid w:val="00775C09"/>
    <w:rsid w:val="007762A6"/>
    <w:rsid w:val="0077638A"/>
    <w:rsid w:val="007764CD"/>
    <w:rsid w:val="0077656C"/>
    <w:rsid w:val="0077666C"/>
    <w:rsid w:val="00776A79"/>
    <w:rsid w:val="00776F35"/>
    <w:rsid w:val="00776F4F"/>
    <w:rsid w:val="00777646"/>
    <w:rsid w:val="007778AD"/>
    <w:rsid w:val="007779BE"/>
    <w:rsid w:val="00777AC2"/>
    <w:rsid w:val="00777F23"/>
    <w:rsid w:val="00780160"/>
    <w:rsid w:val="00780308"/>
    <w:rsid w:val="007804A3"/>
    <w:rsid w:val="007806CA"/>
    <w:rsid w:val="00780882"/>
    <w:rsid w:val="00780B79"/>
    <w:rsid w:val="0078135A"/>
    <w:rsid w:val="0078136A"/>
    <w:rsid w:val="0078156F"/>
    <w:rsid w:val="00781717"/>
    <w:rsid w:val="007817F0"/>
    <w:rsid w:val="00781AE1"/>
    <w:rsid w:val="00781D0A"/>
    <w:rsid w:val="00781D66"/>
    <w:rsid w:val="00781EBF"/>
    <w:rsid w:val="00781EE5"/>
    <w:rsid w:val="007823D9"/>
    <w:rsid w:val="007825D5"/>
    <w:rsid w:val="00782C05"/>
    <w:rsid w:val="00782D53"/>
    <w:rsid w:val="00782D7B"/>
    <w:rsid w:val="00783321"/>
    <w:rsid w:val="00783348"/>
    <w:rsid w:val="007833AA"/>
    <w:rsid w:val="0078356C"/>
    <w:rsid w:val="00783683"/>
    <w:rsid w:val="00783917"/>
    <w:rsid w:val="00783FB3"/>
    <w:rsid w:val="007854D7"/>
    <w:rsid w:val="007855C9"/>
    <w:rsid w:val="007857D4"/>
    <w:rsid w:val="007859AE"/>
    <w:rsid w:val="00785BF5"/>
    <w:rsid w:val="00786A90"/>
    <w:rsid w:val="00786B07"/>
    <w:rsid w:val="00786B33"/>
    <w:rsid w:val="007871B8"/>
    <w:rsid w:val="00787548"/>
    <w:rsid w:val="00787CA5"/>
    <w:rsid w:val="00787D04"/>
    <w:rsid w:val="00787E2E"/>
    <w:rsid w:val="00790431"/>
    <w:rsid w:val="00790527"/>
    <w:rsid w:val="007905D2"/>
    <w:rsid w:val="007912EE"/>
    <w:rsid w:val="00791708"/>
    <w:rsid w:val="007917F8"/>
    <w:rsid w:val="00791A73"/>
    <w:rsid w:val="00792095"/>
    <w:rsid w:val="0079258A"/>
    <w:rsid w:val="00792704"/>
    <w:rsid w:val="0079275D"/>
    <w:rsid w:val="00792A36"/>
    <w:rsid w:val="00792E5D"/>
    <w:rsid w:val="007931F9"/>
    <w:rsid w:val="007934C9"/>
    <w:rsid w:val="007934CC"/>
    <w:rsid w:val="0079382E"/>
    <w:rsid w:val="00793A09"/>
    <w:rsid w:val="00793F35"/>
    <w:rsid w:val="00793FBC"/>
    <w:rsid w:val="0079446F"/>
    <w:rsid w:val="00794599"/>
    <w:rsid w:val="0079469C"/>
    <w:rsid w:val="00794778"/>
    <w:rsid w:val="00794C3C"/>
    <w:rsid w:val="00794C46"/>
    <w:rsid w:val="00794DF8"/>
    <w:rsid w:val="00794F15"/>
    <w:rsid w:val="00795002"/>
    <w:rsid w:val="00795403"/>
    <w:rsid w:val="00795805"/>
    <w:rsid w:val="007959EB"/>
    <w:rsid w:val="007964B1"/>
    <w:rsid w:val="00796899"/>
    <w:rsid w:val="00796A4A"/>
    <w:rsid w:val="00796D97"/>
    <w:rsid w:val="00796E78"/>
    <w:rsid w:val="0079768C"/>
    <w:rsid w:val="00797B1D"/>
    <w:rsid w:val="00797B37"/>
    <w:rsid w:val="00797BDD"/>
    <w:rsid w:val="007A0AE0"/>
    <w:rsid w:val="007A1AC7"/>
    <w:rsid w:val="007A2344"/>
    <w:rsid w:val="007A2E10"/>
    <w:rsid w:val="007A369A"/>
    <w:rsid w:val="007A383F"/>
    <w:rsid w:val="007A41F4"/>
    <w:rsid w:val="007A4754"/>
    <w:rsid w:val="007A487A"/>
    <w:rsid w:val="007A4EA5"/>
    <w:rsid w:val="007A530A"/>
    <w:rsid w:val="007A532B"/>
    <w:rsid w:val="007A5A0B"/>
    <w:rsid w:val="007A5A48"/>
    <w:rsid w:val="007A5B93"/>
    <w:rsid w:val="007A656B"/>
    <w:rsid w:val="007A65A8"/>
    <w:rsid w:val="007A7193"/>
    <w:rsid w:val="007A7492"/>
    <w:rsid w:val="007A76A6"/>
    <w:rsid w:val="007A79D8"/>
    <w:rsid w:val="007A7C49"/>
    <w:rsid w:val="007B0175"/>
    <w:rsid w:val="007B0324"/>
    <w:rsid w:val="007B0735"/>
    <w:rsid w:val="007B117D"/>
    <w:rsid w:val="007B144A"/>
    <w:rsid w:val="007B1507"/>
    <w:rsid w:val="007B17B7"/>
    <w:rsid w:val="007B2352"/>
    <w:rsid w:val="007B24F6"/>
    <w:rsid w:val="007B26AB"/>
    <w:rsid w:val="007B27DB"/>
    <w:rsid w:val="007B298E"/>
    <w:rsid w:val="007B2CCC"/>
    <w:rsid w:val="007B31FD"/>
    <w:rsid w:val="007B32B9"/>
    <w:rsid w:val="007B3BE1"/>
    <w:rsid w:val="007B43C8"/>
    <w:rsid w:val="007B4809"/>
    <w:rsid w:val="007B4DAC"/>
    <w:rsid w:val="007B540A"/>
    <w:rsid w:val="007B580A"/>
    <w:rsid w:val="007B5AB2"/>
    <w:rsid w:val="007B5DBF"/>
    <w:rsid w:val="007B6348"/>
    <w:rsid w:val="007B649D"/>
    <w:rsid w:val="007B6D09"/>
    <w:rsid w:val="007B6EE3"/>
    <w:rsid w:val="007B6F31"/>
    <w:rsid w:val="007B7066"/>
    <w:rsid w:val="007B70AA"/>
    <w:rsid w:val="007B7B49"/>
    <w:rsid w:val="007C01AE"/>
    <w:rsid w:val="007C043E"/>
    <w:rsid w:val="007C05C7"/>
    <w:rsid w:val="007C10C0"/>
    <w:rsid w:val="007C1261"/>
    <w:rsid w:val="007C171B"/>
    <w:rsid w:val="007C19AD"/>
    <w:rsid w:val="007C1D27"/>
    <w:rsid w:val="007C1DA9"/>
    <w:rsid w:val="007C2CD0"/>
    <w:rsid w:val="007C2E3F"/>
    <w:rsid w:val="007C2ECF"/>
    <w:rsid w:val="007C37AC"/>
    <w:rsid w:val="007C3A11"/>
    <w:rsid w:val="007C411A"/>
    <w:rsid w:val="007C452D"/>
    <w:rsid w:val="007C46A6"/>
    <w:rsid w:val="007C4A16"/>
    <w:rsid w:val="007C4A64"/>
    <w:rsid w:val="007C4FD6"/>
    <w:rsid w:val="007C51DE"/>
    <w:rsid w:val="007C5439"/>
    <w:rsid w:val="007C5F8A"/>
    <w:rsid w:val="007C6053"/>
    <w:rsid w:val="007C60BA"/>
    <w:rsid w:val="007C614A"/>
    <w:rsid w:val="007C61F5"/>
    <w:rsid w:val="007C6DDF"/>
    <w:rsid w:val="007C6DF6"/>
    <w:rsid w:val="007C6E51"/>
    <w:rsid w:val="007C6F0B"/>
    <w:rsid w:val="007C72CF"/>
    <w:rsid w:val="007C77FB"/>
    <w:rsid w:val="007C78D4"/>
    <w:rsid w:val="007C7AE1"/>
    <w:rsid w:val="007C7B9C"/>
    <w:rsid w:val="007C7EF7"/>
    <w:rsid w:val="007C7F12"/>
    <w:rsid w:val="007D0262"/>
    <w:rsid w:val="007D0C84"/>
    <w:rsid w:val="007D0E1C"/>
    <w:rsid w:val="007D0E4C"/>
    <w:rsid w:val="007D0E9D"/>
    <w:rsid w:val="007D11DC"/>
    <w:rsid w:val="007D12CB"/>
    <w:rsid w:val="007D1312"/>
    <w:rsid w:val="007D1852"/>
    <w:rsid w:val="007D1C76"/>
    <w:rsid w:val="007D24E5"/>
    <w:rsid w:val="007D28AE"/>
    <w:rsid w:val="007D2994"/>
    <w:rsid w:val="007D2B3C"/>
    <w:rsid w:val="007D2BFD"/>
    <w:rsid w:val="007D31B7"/>
    <w:rsid w:val="007D32F5"/>
    <w:rsid w:val="007D339B"/>
    <w:rsid w:val="007D3CD8"/>
    <w:rsid w:val="007D3FDC"/>
    <w:rsid w:val="007D439F"/>
    <w:rsid w:val="007D47C6"/>
    <w:rsid w:val="007D481C"/>
    <w:rsid w:val="007D4965"/>
    <w:rsid w:val="007D4D78"/>
    <w:rsid w:val="007D6055"/>
    <w:rsid w:val="007D64A5"/>
    <w:rsid w:val="007D6660"/>
    <w:rsid w:val="007D695A"/>
    <w:rsid w:val="007D6E37"/>
    <w:rsid w:val="007D6F4D"/>
    <w:rsid w:val="007D72BB"/>
    <w:rsid w:val="007D74CF"/>
    <w:rsid w:val="007D7AD6"/>
    <w:rsid w:val="007D7AF1"/>
    <w:rsid w:val="007E003D"/>
    <w:rsid w:val="007E0386"/>
    <w:rsid w:val="007E0930"/>
    <w:rsid w:val="007E0D45"/>
    <w:rsid w:val="007E142F"/>
    <w:rsid w:val="007E148D"/>
    <w:rsid w:val="007E15A7"/>
    <w:rsid w:val="007E182B"/>
    <w:rsid w:val="007E1C4F"/>
    <w:rsid w:val="007E1E2B"/>
    <w:rsid w:val="007E1FD0"/>
    <w:rsid w:val="007E20D0"/>
    <w:rsid w:val="007E2457"/>
    <w:rsid w:val="007E2A45"/>
    <w:rsid w:val="007E2E3E"/>
    <w:rsid w:val="007E2FBB"/>
    <w:rsid w:val="007E347B"/>
    <w:rsid w:val="007E369F"/>
    <w:rsid w:val="007E3A76"/>
    <w:rsid w:val="007E3CE4"/>
    <w:rsid w:val="007E3EF9"/>
    <w:rsid w:val="007E41DA"/>
    <w:rsid w:val="007E4420"/>
    <w:rsid w:val="007E4425"/>
    <w:rsid w:val="007E4633"/>
    <w:rsid w:val="007E4833"/>
    <w:rsid w:val="007E4976"/>
    <w:rsid w:val="007E4BD4"/>
    <w:rsid w:val="007E4D24"/>
    <w:rsid w:val="007E4F06"/>
    <w:rsid w:val="007E50C9"/>
    <w:rsid w:val="007E52CB"/>
    <w:rsid w:val="007E53AA"/>
    <w:rsid w:val="007E565A"/>
    <w:rsid w:val="007E57BF"/>
    <w:rsid w:val="007E5EF5"/>
    <w:rsid w:val="007E6451"/>
    <w:rsid w:val="007E64EA"/>
    <w:rsid w:val="007E698B"/>
    <w:rsid w:val="007E6BFB"/>
    <w:rsid w:val="007E7291"/>
    <w:rsid w:val="007E742D"/>
    <w:rsid w:val="007F04F0"/>
    <w:rsid w:val="007F0C46"/>
    <w:rsid w:val="007F166F"/>
    <w:rsid w:val="007F186F"/>
    <w:rsid w:val="007F1ECE"/>
    <w:rsid w:val="007F1F96"/>
    <w:rsid w:val="007F205B"/>
    <w:rsid w:val="007F20E8"/>
    <w:rsid w:val="007F2526"/>
    <w:rsid w:val="007F2560"/>
    <w:rsid w:val="007F309F"/>
    <w:rsid w:val="007F343E"/>
    <w:rsid w:val="007F34F6"/>
    <w:rsid w:val="007F387E"/>
    <w:rsid w:val="007F3C96"/>
    <w:rsid w:val="007F48A1"/>
    <w:rsid w:val="007F4C98"/>
    <w:rsid w:val="007F4CFC"/>
    <w:rsid w:val="007F55D7"/>
    <w:rsid w:val="007F57CA"/>
    <w:rsid w:val="007F5A45"/>
    <w:rsid w:val="007F5C07"/>
    <w:rsid w:val="007F6131"/>
    <w:rsid w:val="007F61F5"/>
    <w:rsid w:val="007F6A58"/>
    <w:rsid w:val="007F6ABE"/>
    <w:rsid w:val="007F6FF9"/>
    <w:rsid w:val="007F71E9"/>
    <w:rsid w:val="007F732B"/>
    <w:rsid w:val="007F7407"/>
    <w:rsid w:val="007F7807"/>
    <w:rsid w:val="007F7A55"/>
    <w:rsid w:val="007F7C38"/>
    <w:rsid w:val="0080003D"/>
    <w:rsid w:val="00800319"/>
    <w:rsid w:val="00800329"/>
    <w:rsid w:val="00800666"/>
    <w:rsid w:val="00801122"/>
    <w:rsid w:val="00801356"/>
    <w:rsid w:val="008013B0"/>
    <w:rsid w:val="008014C5"/>
    <w:rsid w:val="008018EE"/>
    <w:rsid w:val="00801F9A"/>
    <w:rsid w:val="008023AB"/>
    <w:rsid w:val="0080249B"/>
    <w:rsid w:val="008026FA"/>
    <w:rsid w:val="00802A94"/>
    <w:rsid w:val="00802D0B"/>
    <w:rsid w:val="00803157"/>
    <w:rsid w:val="008031B6"/>
    <w:rsid w:val="0080360C"/>
    <w:rsid w:val="00803ADB"/>
    <w:rsid w:val="00803E36"/>
    <w:rsid w:val="00803E9A"/>
    <w:rsid w:val="00803FF8"/>
    <w:rsid w:val="008040B1"/>
    <w:rsid w:val="00804230"/>
    <w:rsid w:val="0080458A"/>
    <w:rsid w:val="0080473F"/>
    <w:rsid w:val="00804883"/>
    <w:rsid w:val="00804A8B"/>
    <w:rsid w:val="00805611"/>
    <w:rsid w:val="00805638"/>
    <w:rsid w:val="00805EFF"/>
    <w:rsid w:val="00805F4F"/>
    <w:rsid w:val="0080647E"/>
    <w:rsid w:val="00806617"/>
    <w:rsid w:val="00806C9F"/>
    <w:rsid w:val="00807383"/>
    <w:rsid w:val="00807421"/>
    <w:rsid w:val="008076FD"/>
    <w:rsid w:val="0080781D"/>
    <w:rsid w:val="00807975"/>
    <w:rsid w:val="00807FD4"/>
    <w:rsid w:val="00810252"/>
    <w:rsid w:val="00810496"/>
    <w:rsid w:val="008104B8"/>
    <w:rsid w:val="00810A88"/>
    <w:rsid w:val="008116D4"/>
    <w:rsid w:val="00811956"/>
    <w:rsid w:val="0081225F"/>
    <w:rsid w:val="00812320"/>
    <w:rsid w:val="008123D1"/>
    <w:rsid w:val="0081258A"/>
    <w:rsid w:val="00812740"/>
    <w:rsid w:val="008128AD"/>
    <w:rsid w:val="00812E2E"/>
    <w:rsid w:val="00812F96"/>
    <w:rsid w:val="008130C2"/>
    <w:rsid w:val="008131F9"/>
    <w:rsid w:val="00813237"/>
    <w:rsid w:val="008132C2"/>
    <w:rsid w:val="008134C1"/>
    <w:rsid w:val="00813607"/>
    <w:rsid w:val="00813771"/>
    <w:rsid w:val="008137FA"/>
    <w:rsid w:val="008138B5"/>
    <w:rsid w:val="008138EB"/>
    <w:rsid w:val="00814195"/>
    <w:rsid w:val="0081420B"/>
    <w:rsid w:val="008142D1"/>
    <w:rsid w:val="00814578"/>
    <w:rsid w:val="008151FE"/>
    <w:rsid w:val="00815219"/>
    <w:rsid w:val="008153DC"/>
    <w:rsid w:val="00815B2F"/>
    <w:rsid w:val="00815D0F"/>
    <w:rsid w:val="00816527"/>
    <w:rsid w:val="00816683"/>
    <w:rsid w:val="00816715"/>
    <w:rsid w:val="00816E8A"/>
    <w:rsid w:val="00817144"/>
    <w:rsid w:val="00817188"/>
    <w:rsid w:val="008174BE"/>
    <w:rsid w:val="00817796"/>
    <w:rsid w:val="00817DD3"/>
    <w:rsid w:val="00817E52"/>
    <w:rsid w:val="00820165"/>
    <w:rsid w:val="008203F8"/>
    <w:rsid w:val="0082098A"/>
    <w:rsid w:val="00820A0A"/>
    <w:rsid w:val="00820E25"/>
    <w:rsid w:val="0082143D"/>
    <w:rsid w:val="0082161F"/>
    <w:rsid w:val="008216EB"/>
    <w:rsid w:val="00821B82"/>
    <w:rsid w:val="00821F1E"/>
    <w:rsid w:val="008220C7"/>
    <w:rsid w:val="008225CA"/>
    <w:rsid w:val="00822884"/>
    <w:rsid w:val="00822BA5"/>
    <w:rsid w:val="00823B5F"/>
    <w:rsid w:val="00823C0A"/>
    <w:rsid w:val="00823DB7"/>
    <w:rsid w:val="0082428E"/>
    <w:rsid w:val="00824B53"/>
    <w:rsid w:val="00824F66"/>
    <w:rsid w:val="008253F4"/>
    <w:rsid w:val="00825431"/>
    <w:rsid w:val="00825735"/>
    <w:rsid w:val="008258C9"/>
    <w:rsid w:val="00825914"/>
    <w:rsid w:val="00825A04"/>
    <w:rsid w:val="0082616A"/>
    <w:rsid w:val="0082619F"/>
    <w:rsid w:val="00826464"/>
    <w:rsid w:val="00826CE7"/>
    <w:rsid w:val="00827011"/>
    <w:rsid w:val="00827034"/>
    <w:rsid w:val="00827146"/>
    <w:rsid w:val="00827645"/>
    <w:rsid w:val="0082799B"/>
    <w:rsid w:val="00827A88"/>
    <w:rsid w:val="00827D6A"/>
    <w:rsid w:val="00827F1E"/>
    <w:rsid w:val="0083010A"/>
    <w:rsid w:val="0083014F"/>
    <w:rsid w:val="00830285"/>
    <w:rsid w:val="00830A2C"/>
    <w:rsid w:val="00830D75"/>
    <w:rsid w:val="008313DB"/>
    <w:rsid w:val="00831808"/>
    <w:rsid w:val="00831DB6"/>
    <w:rsid w:val="00831E6E"/>
    <w:rsid w:val="00832334"/>
    <w:rsid w:val="0083287D"/>
    <w:rsid w:val="00832B11"/>
    <w:rsid w:val="00832C7A"/>
    <w:rsid w:val="00832DA5"/>
    <w:rsid w:val="008332D6"/>
    <w:rsid w:val="00833500"/>
    <w:rsid w:val="0083353C"/>
    <w:rsid w:val="00833DC2"/>
    <w:rsid w:val="00833F57"/>
    <w:rsid w:val="00834691"/>
    <w:rsid w:val="00834A94"/>
    <w:rsid w:val="00834A98"/>
    <w:rsid w:val="00835158"/>
    <w:rsid w:val="00835162"/>
    <w:rsid w:val="0083555D"/>
    <w:rsid w:val="00835682"/>
    <w:rsid w:val="00835695"/>
    <w:rsid w:val="00835BD2"/>
    <w:rsid w:val="00835C2E"/>
    <w:rsid w:val="00835FBD"/>
    <w:rsid w:val="008360E9"/>
    <w:rsid w:val="0083634D"/>
    <w:rsid w:val="0083694C"/>
    <w:rsid w:val="00836B31"/>
    <w:rsid w:val="00836D79"/>
    <w:rsid w:val="00837ECF"/>
    <w:rsid w:val="0084018A"/>
    <w:rsid w:val="008402B7"/>
    <w:rsid w:val="0084084E"/>
    <w:rsid w:val="008408ED"/>
    <w:rsid w:val="00840BAA"/>
    <w:rsid w:val="00840DB1"/>
    <w:rsid w:val="008413FC"/>
    <w:rsid w:val="00841492"/>
    <w:rsid w:val="008417C8"/>
    <w:rsid w:val="008418A7"/>
    <w:rsid w:val="00841A44"/>
    <w:rsid w:val="00841BF6"/>
    <w:rsid w:val="00841CFE"/>
    <w:rsid w:val="00842960"/>
    <w:rsid w:val="00842BE6"/>
    <w:rsid w:val="00842BFD"/>
    <w:rsid w:val="008433F0"/>
    <w:rsid w:val="00843792"/>
    <w:rsid w:val="008439BD"/>
    <w:rsid w:val="008439EF"/>
    <w:rsid w:val="008440F2"/>
    <w:rsid w:val="008441B9"/>
    <w:rsid w:val="008441FB"/>
    <w:rsid w:val="008445C8"/>
    <w:rsid w:val="00844DB2"/>
    <w:rsid w:val="00845212"/>
    <w:rsid w:val="0084558D"/>
    <w:rsid w:val="00845AF4"/>
    <w:rsid w:val="00845DFD"/>
    <w:rsid w:val="00846687"/>
    <w:rsid w:val="008469CF"/>
    <w:rsid w:val="00846BCD"/>
    <w:rsid w:val="00846C0B"/>
    <w:rsid w:val="00846D80"/>
    <w:rsid w:val="00846FC5"/>
    <w:rsid w:val="0084700C"/>
    <w:rsid w:val="008470EC"/>
    <w:rsid w:val="008471F3"/>
    <w:rsid w:val="008473DA"/>
    <w:rsid w:val="0084772D"/>
    <w:rsid w:val="00847C69"/>
    <w:rsid w:val="00847C7A"/>
    <w:rsid w:val="008502FB"/>
    <w:rsid w:val="008509B1"/>
    <w:rsid w:val="00850D9A"/>
    <w:rsid w:val="00850E2D"/>
    <w:rsid w:val="008512B0"/>
    <w:rsid w:val="00851438"/>
    <w:rsid w:val="0085160A"/>
    <w:rsid w:val="00851C41"/>
    <w:rsid w:val="00852055"/>
    <w:rsid w:val="008522F5"/>
    <w:rsid w:val="00852B0A"/>
    <w:rsid w:val="00852FC9"/>
    <w:rsid w:val="00853838"/>
    <w:rsid w:val="00853CA2"/>
    <w:rsid w:val="00853CCE"/>
    <w:rsid w:val="00853DB8"/>
    <w:rsid w:val="00853EB7"/>
    <w:rsid w:val="00853FCE"/>
    <w:rsid w:val="00854497"/>
    <w:rsid w:val="008545D8"/>
    <w:rsid w:val="00854A09"/>
    <w:rsid w:val="00854C17"/>
    <w:rsid w:val="00854ECA"/>
    <w:rsid w:val="00854FA3"/>
    <w:rsid w:val="008550B0"/>
    <w:rsid w:val="00855697"/>
    <w:rsid w:val="00855904"/>
    <w:rsid w:val="00855F9E"/>
    <w:rsid w:val="00856338"/>
    <w:rsid w:val="0085671C"/>
    <w:rsid w:val="00856DB7"/>
    <w:rsid w:val="00856F47"/>
    <w:rsid w:val="008570D7"/>
    <w:rsid w:val="008570D8"/>
    <w:rsid w:val="0085719E"/>
    <w:rsid w:val="008572BB"/>
    <w:rsid w:val="00857429"/>
    <w:rsid w:val="00857625"/>
    <w:rsid w:val="008576F1"/>
    <w:rsid w:val="00860769"/>
    <w:rsid w:val="008608BA"/>
    <w:rsid w:val="00860A18"/>
    <w:rsid w:val="00860D45"/>
    <w:rsid w:val="00860D4E"/>
    <w:rsid w:val="00860F20"/>
    <w:rsid w:val="00861350"/>
    <w:rsid w:val="008618A9"/>
    <w:rsid w:val="008618FA"/>
    <w:rsid w:val="00861ECC"/>
    <w:rsid w:val="008620C2"/>
    <w:rsid w:val="00862958"/>
    <w:rsid w:val="00862EA5"/>
    <w:rsid w:val="008631CC"/>
    <w:rsid w:val="0086323B"/>
    <w:rsid w:val="008634E4"/>
    <w:rsid w:val="00864AFB"/>
    <w:rsid w:val="008650FA"/>
    <w:rsid w:val="00865518"/>
    <w:rsid w:val="0086568F"/>
    <w:rsid w:val="0086579E"/>
    <w:rsid w:val="00865DB3"/>
    <w:rsid w:val="00865DF9"/>
    <w:rsid w:val="008665F3"/>
    <w:rsid w:val="00866758"/>
    <w:rsid w:val="00866B01"/>
    <w:rsid w:val="00866B7B"/>
    <w:rsid w:val="00866B87"/>
    <w:rsid w:val="00867095"/>
    <w:rsid w:val="00867A0C"/>
    <w:rsid w:val="00867B6E"/>
    <w:rsid w:val="00867BD9"/>
    <w:rsid w:val="00867D36"/>
    <w:rsid w:val="008700A2"/>
    <w:rsid w:val="00870551"/>
    <w:rsid w:val="008706E6"/>
    <w:rsid w:val="00870748"/>
    <w:rsid w:val="0087078E"/>
    <w:rsid w:val="0087083F"/>
    <w:rsid w:val="00870C38"/>
    <w:rsid w:val="00870E72"/>
    <w:rsid w:val="00870EB6"/>
    <w:rsid w:val="008711AB"/>
    <w:rsid w:val="00871804"/>
    <w:rsid w:val="00871AAE"/>
    <w:rsid w:val="00871D08"/>
    <w:rsid w:val="00872360"/>
    <w:rsid w:val="00872903"/>
    <w:rsid w:val="00872A47"/>
    <w:rsid w:val="00872B6D"/>
    <w:rsid w:val="00873332"/>
    <w:rsid w:val="00873485"/>
    <w:rsid w:val="00873620"/>
    <w:rsid w:val="008738A1"/>
    <w:rsid w:val="008739CD"/>
    <w:rsid w:val="008740E3"/>
    <w:rsid w:val="0087439E"/>
    <w:rsid w:val="008747D6"/>
    <w:rsid w:val="00874AB3"/>
    <w:rsid w:val="00874BF6"/>
    <w:rsid w:val="00874FC2"/>
    <w:rsid w:val="00875DE0"/>
    <w:rsid w:val="0087605B"/>
    <w:rsid w:val="00876171"/>
    <w:rsid w:val="0087655E"/>
    <w:rsid w:val="0087679F"/>
    <w:rsid w:val="008767DB"/>
    <w:rsid w:val="00876AF9"/>
    <w:rsid w:val="00876F43"/>
    <w:rsid w:val="0087712B"/>
    <w:rsid w:val="00877733"/>
    <w:rsid w:val="00877EC6"/>
    <w:rsid w:val="00877FFE"/>
    <w:rsid w:val="00880901"/>
    <w:rsid w:val="00880F53"/>
    <w:rsid w:val="00880FC6"/>
    <w:rsid w:val="00881013"/>
    <w:rsid w:val="0088136C"/>
    <w:rsid w:val="00881741"/>
    <w:rsid w:val="008818B8"/>
    <w:rsid w:val="00881A28"/>
    <w:rsid w:val="00881EB7"/>
    <w:rsid w:val="00882863"/>
    <w:rsid w:val="00882D12"/>
    <w:rsid w:val="00882F28"/>
    <w:rsid w:val="008834E7"/>
    <w:rsid w:val="00883502"/>
    <w:rsid w:val="008836BF"/>
    <w:rsid w:val="0088374F"/>
    <w:rsid w:val="008838F0"/>
    <w:rsid w:val="00883A54"/>
    <w:rsid w:val="00883BC8"/>
    <w:rsid w:val="00883C7F"/>
    <w:rsid w:val="00883C9D"/>
    <w:rsid w:val="00883E12"/>
    <w:rsid w:val="0088406D"/>
    <w:rsid w:val="0088432A"/>
    <w:rsid w:val="00884B31"/>
    <w:rsid w:val="00884C81"/>
    <w:rsid w:val="00884E01"/>
    <w:rsid w:val="00884F91"/>
    <w:rsid w:val="00884F97"/>
    <w:rsid w:val="00885377"/>
    <w:rsid w:val="008853F7"/>
    <w:rsid w:val="008854AC"/>
    <w:rsid w:val="00885551"/>
    <w:rsid w:val="0088558C"/>
    <w:rsid w:val="00885604"/>
    <w:rsid w:val="00885619"/>
    <w:rsid w:val="0088582A"/>
    <w:rsid w:val="00885F4C"/>
    <w:rsid w:val="00885FA5"/>
    <w:rsid w:val="00885FDB"/>
    <w:rsid w:val="00886295"/>
    <w:rsid w:val="00886F7F"/>
    <w:rsid w:val="00887014"/>
    <w:rsid w:val="0088762B"/>
    <w:rsid w:val="00887BFE"/>
    <w:rsid w:val="00887C5D"/>
    <w:rsid w:val="00887D26"/>
    <w:rsid w:val="00890106"/>
    <w:rsid w:val="0089038A"/>
    <w:rsid w:val="00890690"/>
    <w:rsid w:val="00890AE8"/>
    <w:rsid w:val="008912E1"/>
    <w:rsid w:val="0089180F"/>
    <w:rsid w:val="00891987"/>
    <w:rsid w:val="00891BD9"/>
    <w:rsid w:val="00891E36"/>
    <w:rsid w:val="008921A5"/>
    <w:rsid w:val="0089227A"/>
    <w:rsid w:val="00892430"/>
    <w:rsid w:val="00892435"/>
    <w:rsid w:val="00892761"/>
    <w:rsid w:val="00892A6B"/>
    <w:rsid w:val="00892BC2"/>
    <w:rsid w:val="00893B64"/>
    <w:rsid w:val="00893FA5"/>
    <w:rsid w:val="008941BD"/>
    <w:rsid w:val="0089434B"/>
    <w:rsid w:val="00894683"/>
    <w:rsid w:val="0089489C"/>
    <w:rsid w:val="00894CC5"/>
    <w:rsid w:val="00894F03"/>
    <w:rsid w:val="008950AC"/>
    <w:rsid w:val="008951DA"/>
    <w:rsid w:val="00895671"/>
    <w:rsid w:val="00895A4F"/>
    <w:rsid w:val="00895D84"/>
    <w:rsid w:val="00895FA0"/>
    <w:rsid w:val="00896140"/>
    <w:rsid w:val="008966D5"/>
    <w:rsid w:val="0089673A"/>
    <w:rsid w:val="008977E4"/>
    <w:rsid w:val="00897AE4"/>
    <w:rsid w:val="008A0D5C"/>
    <w:rsid w:val="008A111B"/>
    <w:rsid w:val="008A1753"/>
    <w:rsid w:val="008A18C8"/>
    <w:rsid w:val="008A19BB"/>
    <w:rsid w:val="008A1D49"/>
    <w:rsid w:val="008A21DF"/>
    <w:rsid w:val="008A2373"/>
    <w:rsid w:val="008A2743"/>
    <w:rsid w:val="008A2C5F"/>
    <w:rsid w:val="008A2CE8"/>
    <w:rsid w:val="008A308A"/>
    <w:rsid w:val="008A3BD5"/>
    <w:rsid w:val="008A3F80"/>
    <w:rsid w:val="008A40D5"/>
    <w:rsid w:val="008A4284"/>
    <w:rsid w:val="008A42E3"/>
    <w:rsid w:val="008A4D40"/>
    <w:rsid w:val="008A5673"/>
    <w:rsid w:val="008A583A"/>
    <w:rsid w:val="008A58BC"/>
    <w:rsid w:val="008A5B35"/>
    <w:rsid w:val="008A5D63"/>
    <w:rsid w:val="008A6B41"/>
    <w:rsid w:val="008A6C34"/>
    <w:rsid w:val="008A6D89"/>
    <w:rsid w:val="008A753F"/>
    <w:rsid w:val="008A7B2A"/>
    <w:rsid w:val="008A7CA9"/>
    <w:rsid w:val="008B02CF"/>
    <w:rsid w:val="008B046E"/>
    <w:rsid w:val="008B056C"/>
    <w:rsid w:val="008B063C"/>
    <w:rsid w:val="008B06A7"/>
    <w:rsid w:val="008B0993"/>
    <w:rsid w:val="008B0B03"/>
    <w:rsid w:val="008B0D69"/>
    <w:rsid w:val="008B0ED0"/>
    <w:rsid w:val="008B16E6"/>
    <w:rsid w:val="008B1935"/>
    <w:rsid w:val="008B1A40"/>
    <w:rsid w:val="008B1AD4"/>
    <w:rsid w:val="008B1C3F"/>
    <w:rsid w:val="008B2159"/>
    <w:rsid w:val="008B21D5"/>
    <w:rsid w:val="008B27A9"/>
    <w:rsid w:val="008B3282"/>
    <w:rsid w:val="008B35E7"/>
    <w:rsid w:val="008B3A32"/>
    <w:rsid w:val="008B4069"/>
    <w:rsid w:val="008B4298"/>
    <w:rsid w:val="008B4842"/>
    <w:rsid w:val="008B4A25"/>
    <w:rsid w:val="008B4D43"/>
    <w:rsid w:val="008B5039"/>
    <w:rsid w:val="008B505E"/>
    <w:rsid w:val="008B5329"/>
    <w:rsid w:val="008B533D"/>
    <w:rsid w:val="008B558E"/>
    <w:rsid w:val="008B5B6F"/>
    <w:rsid w:val="008B5C11"/>
    <w:rsid w:val="008B5DC1"/>
    <w:rsid w:val="008B5FDA"/>
    <w:rsid w:val="008B611E"/>
    <w:rsid w:val="008B6173"/>
    <w:rsid w:val="008B6847"/>
    <w:rsid w:val="008B6D26"/>
    <w:rsid w:val="008B744E"/>
    <w:rsid w:val="008B74FB"/>
    <w:rsid w:val="008B75C2"/>
    <w:rsid w:val="008B76CE"/>
    <w:rsid w:val="008B7BFB"/>
    <w:rsid w:val="008B7F35"/>
    <w:rsid w:val="008B7F41"/>
    <w:rsid w:val="008B7F91"/>
    <w:rsid w:val="008B7FB7"/>
    <w:rsid w:val="008C02D8"/>
    <w:rsid w:val="008C0544"/>
    <w:rsid w:val="008C05EC"/>
    <w:rsid w:val="008C06EF"/>
    <w:rsid w:val="008C0ACD"/>
    <w:rsid w:val="008C0F92"/>
    <w:rsid w:val="008C14FC"/>
    <w:rsid w:val="008C1615"/>
    <w:rsid w:val="008C16D2"/>
    <w:rsid w:val="008C1C65"/>
    <w:rsid w:val="008C1CE5"/>
    <w:rsid w:val="008C1F7E"/>
    <w:rsid w:val="008C21CF"/>
    <w:rsid w:val="008C2DE4"/>
    <w:rsid w:val="008C2F67"/>
    <w:rsid w:val="008C317E"/>
    <w:rsid w:val="008C3A4B"/>
    <w:rsid w:val="008C3BA5"/>
    <w:rsid w:val="008C446F"/>
    <w:rsid w:val="008C4478"/>
    <w:rsid w:val="008C4590"/>
    <w:rsid w:val="008C463A"/>
    <w:rsid w:val="008C486F"/>
    <w:rsid w:val="008C5622"/>
    <w:rsid w:val="008C5749"/>
    <w:rsid w:val="008C5A56"/>
    <w:rsid w:val="008C5ACD"/>
    <w:rsid w:val="008C5AE1"/>
    <w:rsid w:val="008C5D5D"/>
    <w:rsid w:val="008C6212"/>
    <w:rsid w:val="008C622D"/>
    <w:rsid w:val="008C674E"/>
    <w:rsid w:val="008C6938"/>
    <w:rsid w:val="008C697F"/>
    <w:rsid w:val="008C69C4"/>
    <w:rsid w:val="008C70E7"/>
    <w:rsid w:val="008C7101"/>
    <w:rsid w:val="008C73EB"/>
    <w:rsid w:val="008C7890"/>
    <w:rsid w:val="008C78F2"/>
    <w:rsid w:val="008C7CAE"/>
    <w:rsid w:val="008C7D13"/>
    <w:rsid w:val="008D0598"/>
    <w:rsid w:val="008D084A"/>
    <w:rsid w:val="008D0869"/>
    <w:rsid w:val="008D0A18"/>
    <w:rsid w:val="008D0BC6"/>
    <w:rsid w:val="008D1641"/>
    <w:rsid w:val="008D2189"/>
    <w:rsid w:val="008D21EC"/>
    <w:rsid w:val="008D238F"/>
    <w:rsid w:val="008D296F"/>
    <w:rsid w:val="008D2B71"/>
    <w:rsid w:val="008D2D55"/>
    <w:rsid w:val="008D2EDE"/>
    <w:rsid w:val="008D2F95"/>
    <w:rsid w:val="008D3044"/>
    <w:rsid w:val="008D3768"/>
    <w:rsid w:val="008D3796"/>
    <w:rsid w:val="008D37BB"/>
    <w:rsid w:val="008D3ECD"/>
    <w:rsid w:val="008D40FF"/>
    <w:rsid w:val="008D4909"/>
    <w:rsid w:val="008D491E"/>
    <w:rsid w:val="008D4C1A"/>
    <w:rsid w:val="008D4D46"/>
    <w:rsid w:val="008D50E3"/>
    <w:rsid w:val="008D50F5"/>
    <w:rsid w:val="008D5539"/>
    <w:rsid w:val="008D57A4"/>
    <w:rsid w:val="008D5A82"/>
    <w:rsid w:val="008D5AED"/>
    <w:rsid w:val="008D5E40"/>
    <w:rsid w:val="008D690F"/>
    <w:rsid w:val="008D6FFF"/>
    <w:rsid w:val="008D728D"/>
    <w:rsid w:val="008D72C1"/>
    <w:rsid w:val="008D7824"/>
    <w:rsid w:val="008D78C1"/>
    <w:rsid w:val="008D7C70"/>
    <w:rsid w:val="008D7CF5"/>
    <w:rsid w:val="008D7D45"/>
    <w:rsid w:val="008E0859"/>
    <w:rsid w:val="008E0ACE"/>
    <w:rsid w:val="008E0B1D"/>
    <w:rsid w:val="008E0B7A"/>
    <w:rsid w:val="008E0BCD"/>
    <w:rsid w:val="008E0C81"/>
    <w:rsid w:val="008E112D"/>
    <w:rsid w:val="008E1B79"/>
    <w:rsid w:val="008E1C70"/>
    <w:rsid w:val="008E296F"/>
    <w:rsid w:val="008E2B16"/>
    <w:rsid w:val="008E2F30"/>
    <w:rsid w:val="008E396D"/>
    <w:rsid w:val="008E3A46"/>
    <w:rsid w:val="008E3DAE"/>
    <w:rsid w:val="008E4060"/>
    <w:rsid w:val="008E49EB"/>
    <w:rsid w:val="008E4DE9"/>
    <w:rsid w:val="008E4FEB"/>
    <w:rsid w:val="008E516F"/>
    <w:rsid w:val="008E51BB"/>
    <w:rsid w:val="008E605E"/>
    <w:rsid w:val="008E607C"/>
    <w:rsid w:val="008E614D"/>
    <w:rsid w:val="008E68A7"/>
    <w:rsid w:val="008E71A1"/>
    <w:rsid w:val="008E775B"/>
    <w:rsid w:val="008E783C"/>
    <w:rsid w:val="008F04A6"/>
    <w:rsid w:val="008F0C6E"/>
    <w:rsid w:val="008F0ED0"/>
    <w:rsid w:val="008F1384"/>
    <w:rsid w:val="008F14CE"/>
    <w:rsid w:val="008F1519"/>
    <w:rsid w:val="008F1787"/>
    <w:rsid w:val="008F17DF"/>
    <w:rsid w:val="008F1945"/>
    <w:rsid w:val="008F19BE"/>
    <w:rsid w:val="008F1A11"/>
    <w:rsid w:val="008F1BA0"/>
    <w:rsid w:val="008F1BE9"/>
    <w:rsid w:val="008F1D69"/>
    <w:rsid w:val="008F207A"/>
    <w:rsid w:val="008F2DD7"/>
    <w:rsid w:val="008F2E42"/>
    <w:rsid w:val="008F3000"/>
    <w:rsid w:val="008F30A5"/>
    <w:rsid w:val="008F31B2"/>
    <w:rsid w:val="008F3705"/>
    <w:rsid w:val="008F396B"/>
    <w:rsid w:val="008F39ED"/>
    <w:rsid w:val="008F3B3A"/>
    <w:rsid w:val="008F3BC6"/>
    <w:rsid w:val="008F3CF1"/>
    <w:rsid w:val="008F3D18"/>
    <w:rsid w:val="008F3FB6"/>
    <w:rsid w:val="008F4EF9"/>
    <w:rsid w:val="008F4F9F"/>
    <w:rsid w:val="008F53DF"/>
    <w:rsid w:val="008F5619"/>
    <w:rsid w:val="008F594D"/>
    <w:rsid w:val="008F5A3A"/>
    <w:rsid w:val="008F65A4"/>
    <w:rsid w:val="008F6AE6"/>
    <w:rsid w:val="008F6E98"/>
    <w:rsid w:val="008F7070"/>
    <w:rsid w:val="008F7109"/>
    <w:rsid w:val="008F729B"/>
    <w:rsid w:val="008F750B"/>
    <w:rsid w:val="008F7647"/>
    <w:rsid w:val="008F7A17"/>
    <w:rsid w:val="008F7DFA"/>
    <w:rsid w:val="008F7FDB"/>
    <w:rsid w:val="009001A1"/>
    <w:rsid w:val="00900705"/>
    <w:rsid w:val="00900908"/>
    <w:rsid w:val="00900A7C"/>
    <w:rsid w:val="00900D54"/>
    <w:rsid w:val="00900E9D"/>
    <w:rsid w:val="00900FDF"/>
    <w:rsid w:val="00901003"/>
    <w:rsid w:val="009016ED"/>
    <w:rsid w:val="00901991"/>
    <w:rsid w:val="00901CC3"/>
    <w:rsid w:val="00902141"/>
    <w:rsid w:val="0090229B"/>
    <w:rsid w:val="009024A2"/>
    <w:rsid w:val="009027DB"/>
    <w:rsid w:val="00902A3E"/>
    <w:rsid w:val="00903620"/>
    <w:rsid w:val="00903A59"/>
    <w:rsid w:val="00903ECA"/>
    <w:rsid w:val="00903F86"/>
    <w:rsid w:val="009041B9"/>
    <w:rsid w:val="009044F2"/>
    <w:rsid w:val="0090482B"/>
    <w:rsid w:val="009049CA"/>
    <w:rsid w:val="00904CC4"/>
    <w:rsid w:val="00904F59"/>
    <w:rsid w:val="0090527A"/>
    <w:rsid w:val="0090533D"/>
    <w:rsid w:val="009053CD"/>
    <w:rsid w:val="00906DC1"/>
    <w:rsid w:val="0090701B"/>
    <w:rsid w:val="009070C8"/>
    <w:rsid w:val="009071B9"/>
    <w:rsid w:val="00907539"/>
    <w:rsid w:val="00907EFC"/>
    <w:rsid w:val="0091010E"/>
    <w:rsid w:val="009103A5"/>
    <w:rsid w:val="00910A25"/>
    <w:rsid w:val="00910DC7"/>
    <w:rsid w:val="00910F17"/>
    <w:rsid w:val="00910FC7"/>
    <w:rsid w:val="009110FB"/>
    <w:rsid w:val="009112BD"/>
    <w:rsid w:val="00911542"/>
    <w:rsid w:val="0091160F"/>
    <w:rsid w:val="00911719"/>
    <w:rsid w:val="00911906"/>
    <w:rsid w:val="00911AA5"/>
    <w:rsid w:val="00911B63"/>
    <w:rsid w:val="00911F39"/>
    <w:rsid w:val="00911FC1"/>
    <w:rsid w:val="00912918"/>
    <w:rsid w:val="0091293A"/>
    <w:rsid w:val="00912988"/>
    <w:rsid w:val="00913059"/>
    <w:rsid w:val="00913212"/>
    <w:rsid w:val="0091358C"/>
    <w:rsid w:val="00913975"/>
    <w:rsid w:val="009139D3"/>
    <w:rsid w:val="00913AD7"/>
    <w:rsid w:val="00913BAB"/>
    <w:rsid w:val="00913FDE"/>
    <w:rsid w:val="00914C2C"/>
    <w:rsid w:val="0091567A"/>
    <w:rsid w:val="009156D8"/>
    <w:rsid w:val="00915AC8"/>
    <w:rsid w:val="00915B65"/>
    <w:rsid w:val="009164BD"/>
    <w:rsid w:val="00916D26"/>
    <w:rsid w:val="00916EAA"/>
    <w:rsid w:val="0092018D"/>
    <w:rsid w:val="00920544"/>
    <w:rsid w:val="00920547"/>
    <w:rsid w:val="00920A90"/>
    <w:rsid w:val="00920CEB"/>
    <w:rsid w:val="00920E81"/>
    <w:rsid w:val="00920FAA"/>
    <w:rsid w:val="0092109A"/>
    <w:rsid w:val="0092111E"/>
    <w:rsid w:val="009211E3"/>
    <w:rsid w:val="0092129E"/>
    <w:rsid w:val="009213D6"/>
    <w:rsid w:val="00921D14"/>
    <w:rsid w:val="00921D57"/>
    <w:rsid w:val="0092240B"/>
    <w:rsid w:val="009224E6"/>
    <w:rsid w:val="009227A7"/>
    <w:rsid w:val="009228BB"/>
    <w:rsid w:val="009228FF"/>
    <w:rsid w:val="00922943"/>
    <w:rsid w:val="00922E31"/>
    <w:rsid w:val="00922EDE"/>
    <w:rsid w:val="009230EA"/>
    <w:rsid w:val="009232F7"/>
    <w:rsid w:val="00923735"/>
    <w:rsid w:val="009237BB"/>
    <w:rsid w:val="00923867"/>
    <w:rsid w:val="0092394D"/>
    <w:rsid w:val="00923AC2"/>
    <w:rsid w:val="00923D2B"/>
    <w:rsid w:val="00923D49"/>
    <w:rsid w:val="00923DF8"/>
    <w:rsid w:val="00924370"/>
    <w:rsid w:val="0092456C"/>
    <w:rsid w:val="00924627"/>
    <w:rsid w:val="00924684"/>
    <w:rsid w:val="00924B1C"/>
    <w:rsid w:val="00925107"/>
    <w:rsid w:val="009251A4"/>
    <w:rsid w:val="009254B0"/>
    <w:rsid w:val="00925900"/>
    <w:rsid w:val="00925D5B"/>
    <w:rsid w:val="009261F2"/>
    <w:rsid w:val="009263FC"/>
    <w:rsid w:val="009266E0"/>
    <w:rsid w:val="009269CC"/>
    <w:rsid w:val="00926DA4"/>
    <w:rsid w:val="0092701D"/>
    <w:rsid w:val="009271D4"/>
    <w:rsid w:val="0092739D"/>
    <w:rsid w:val="009277F0"/>
    <w:rsid w:val="0092781E"/>
    <w:rsid w:val="00930162"/>
    <w:rsid w:val="00930219"/>
    <w:rsid w:val="00930710"/>
    <w:rsid w:val="00930AFA"/>
    <w:rsid w:val="0093198C"/>
    <w:rsid w:val="009319E3"/>
    <w:rsid w:val="00931DDA"/>
    <w:rsid w:val="009321F7"/>
    <w:rsid w:val="0093253E"/>
    <w:rsid w:val="00932B3A"/>
    <w:rsid w:val="009338E1"/>
    <w:rsid w:val="00933B35"/>
    <w:rsid w:val="00933CA2"/>
    <w:rsid w:val="00933CF0"/>
    <w:rsid w:val="009342CC"/>
    <w:rsid w:val="0093485E"/>
    <w:rsid w:val="00934C84"/>
    <w:rsid w:val="00935174"/>
    <w:rsid w:val="00935A87"/>
    <w:rsid w:val="00935CB7"/>
    <w:rsid w:val="00935CFD"/>
    <w:rsid w:val="00935EE5"/>
    <w:rsid w:val="00936080"/>
    <w:rsid w:val="00936595"/>
    <w:rsid w:val="00937312"/>
    <w:rsid w:val="00937D62"/>
    <w:rsid w:val="00937D65"/>
    <w:rsid w:val="0094016D"/>
    <w:rsid w:val="00940A72"/>
    <w:rsid w:val="00940E3E"/>
    <w:rsid w:val="00940FAF"/>
    <w:rsid w:val="00941028"/>
    <w:rsid w:val="0094107B"/>
    <w:rsid w:val="009413E0"/>
    <w:rsid w:val="009414A7"/>
    <w:rsid w:val="0094153B"/>
    <w:rsid w:val="00941D84"/>
    <w:rsid w:val="00942007"/>
    <w:rsid w:val="00942054"/>
    <w:rsid w:val="0094207E"/>
    <w:rsid w:val="00942230"/>
    <w:rsid w:val="009422EB"/>
    <w:rsid w:val="0094271C"/>
    <w:rsid w:val="00942CC8"/>
    <w:rsid w:val="00942F27"/>
    <w:rsid w:val="009431DA"/>
    <w:rsid w:val="00943C11"/>
    <w:rsid w:val="00943DAA"/>
    <w:rsid w:val="0094409B"/>
    <w:rsid w:val="009441A2"/>
    <w:rsid w:val="00944560"/>
    <w:rsid w:val="00944B5B"/>
    <w:rsid w:val="00944BBF"/>
    <w:rsid w:val="00944F19"/>
    <w:rsid w:val="009451E6"/>
    <w:rsid w:val="009451E9"/>
    <w:rsid w:val="00945679"/>
    <w:rsid w:val="0094568D"/>
    <w:rsid w:val="009459B5"/>
    <w:rsid w:val="00945FD9"/>
    <w:rsid w:val="00946921"/>
    <w:rsid w:val="009472AC"/>
    <w:rsid w:val="00947D77"/>
    <w:rsid w:val="00947FE3"/>
    <w:rsid w:val="00950D8B"/>
    <w:rsid w:val="00950F1F"/>
    <w:rsid w:val="00951274"/>
    <w:rsid w:val="0095130A"/>
    <w:rsid w:val="00951F72"/>
    <w:rsid w:val="0095269B"/>
    <w:rsid w:val="009529C3"/>
    <w:rsid w:val="009529E1"/>
    <w:rsid w:val="009529E6"/>
    <w:rsid w:val="00952F54"/>
    <w:rsid w:val="0095355D"/>
    <w:rsid w:val="0095362E"/>
    <w:rsid w:val="00953BBC"/>
    <w:rsid w:val="00953BE6"/>
    <w:rsid w:val="00954230"/>
    <w:rsid w:val="009542E4"/>
    <w:rsid w:val="009545A6"/>
    <w:rsid w:val="0095474A"/>
    <w:rsid w:val="00954831"/>
    <w:rsid w:val="00955248"/>
    <w:rsid w:val="0095525E"/>
    <w:rsid w:val="00955351"/>
    <w:rsid w:val="009555BD"/>
    <w:rsid w:val="009558DB"/>
    <w:rsid w:val="009559BA"/>
    <w:rsid w:val="00955A89"/>
    <w:rsid w:val="00955EDB"/>
    <w:rsid w:val="0095626A"/>
    <w:rsid w:val="00956822"/>
    <w:rsid w:val="00956866"/>
    <w:rsid w:val="009569FA"/>
    <w:rsid w:val="00956F5D"/>
    <w:rsid w:val="00957272"/>
    <w:rsid w:val="0095749C"/>
    <w:rsid w:val="00957585"/>
    <w:rsid w:val="009575B5"/>
    <w:rsid w:val="00957755"/>
    <w:rsid w:val="00957B8A"/>
    <w:rsid w:val="00957F2A"/>
    <w:rsid w:val="00960323"/>
    <w:rsid w:val="00960612"/>
    <w:rsid w:val="0096082D"/>
    <w:rsid w:val="009609CF"/>
    <w:rsid w:val="00960C33"/>
    <w:rsid w:val="00960D6A"/>
    <w:rsid w:val="00960E4A"/>
    <w:rsid w:val="00961405"/>
    <w:rsid w:val="0096141A"/>
    <w:rsid w:val="009619EF"/>
    <w:rsid w:val="00961A89"/>
    <w:rsid w:val="00961ADE"/>
    <w:rsid w:val="00961F48"/>
    <w:rsid w:val="00962368"/>
    <w:rsid w:val="009625CE"/>
    <w:rsid w:val="009626BC"/>
    <w:rsid w:val="00962D6C"/>
    <w:rsid w:val="009632B3"/>
    <w:rsid w:val="00963312"/>
    <w:rsid w:val="0096353E"/>
    <w:rsid w:val="009635F6"/>
    <w:rsid w:val="0096361E"/>
    <w:rsid w:val="009636A5"/>
    <w:rsid w:val="009636BE"/>
    <w:rsid w:val="009639B0"/>
    <w:rsid w:val="009644DB"/>
    <w:rsid w:val="0096469D"/>
    <w:rsid w:val="0096481B"/>
    <w:rsid w:val="00964835"/>
    <w:rsid w:val="009654A2"/>
    <w:rsid w:val="00965756"/>
    <w:rsid w:val="00965AF1"/>
    <w:rsid w:val="0096696B"/>
    <w:rsid w:val="00966AD9"/>
    <w:rsid w:val="00966F21"/>
    <w:rsid w:val="00966F49"/>
    <w:rsid w:val="0096757F"/>
    <w:rsid w:val="00967731"/>
    <w:rsid w:val="00967F26"/>
    <w:rsid w:val="00967F72"/>
    <w:rsid w:val="0097036C"/>
    <w:rsid w:val="009704C1"/>
    <w:rsid w:val="00970532"/>
    <w:rsid w:val="0097059F"/>
    <w:rsid w:val="0097066C"/>
    <w:rsid w:val="0097080D"/>
    <w:rsid w:val="00971222"/>
    <w:rsid w:val="00971656"/>
    <w:rsid w:val="0097176C"/>
    <w:rsid w:val="009718F7"/>
    <w:rsid w:val="00971B4E"/>
    <w:rsid w:val="00971E2A"/>
    <w:rsid w:val="00971EF2"/>
    <w:rsid w:val="00972149"/>
    <w:rsid w:val="009728C7"/>
    <w:rsid w:val="00972904"/>
    <w:rsid w:val="009729EC"/>
    <w:rsid w:val="00973664"/>
    <w:rsid w:val="00973850"/>
    <w:rsid w:val="00973E1D"/>
    <w:rsid w:val="00974220"/>
    <w:rsid w:val="00974E86"/>
    <w:rsid w:val="00974EEE"/>
    <w:rsid w:val="0097517F"/>
    <w:rsid w:val="00975B72"/>
    <w:rsid w:val="00975E93"/>
    <w:rsid w:val="00975EBB"/>
    <w:rsid w:val="00976088"/>
    <w:rsid w:val="009760CF"/>
    <w:rsid w:val="009763D4"/>
    <w:rsid w:val="009765A9"/>
    <w:rsid w:val="00976857"/>
    <w:rsid w:val="009769A9"/>
    <w:rsid w:val="00976AF7"/>
    <w:rsid w:val="00976C7D"/>
    <w:rsid w:val="00976CB0"/>
    <w:rsid w:val="00976D1C"/>
    <w:rsid w:val="00976D43"/>
    <w:rsid w:val="00977835"/>
    <w:rsid w:val="009778EF"/>
    <w:rsid w:val="00977E88"/>
    <w:rsid w:val="009808BE"/>
    <w:rsid w:val="009809EB"/>
    <w:rsid w:val="00981135"/>
    <w:rsid w:val="00982767"/>
    <w:rsid w:val="009829BE"/>
    <w:rsid w:val="00982D3F"/>
    <w:rsid w:val="00983710"/>
    <w:rsid w:val="009838E9"/>
    <w:rsid w:val="00983974"/>
    <w:rsid w:val="00983A0F"/>
    <w:rsid w:val="00983D56"/>
    <w:rsid w:val="00983FCB"/>
    <w:rsid w:val="0098431F"/>
    <w:rsid w:val="009843E2"/>
    <w:rsid w:val="00984C34"/>
    <w:rsid w:val="00984C5D"/>
    <w:rsid w:val="009857F8"/>
    <w:rsid w:val="00985D44"/>
    <w:rsid w:val="00985DAC"/>
    <w:rsid w:val="0098638B"/>
    <w:rsid w:val="0098643A"/>
    <w:rsid w:val="009866A6"/>
    <w:rsid w:val="00986967"/>
    <w:rsid w:val="009869D5"/>
    <w:rsid w:val="00986E00"/>
    <w:rsid w:val="00987D0F"/>
    <w:rsid w:val="00987D94"/>
    <w:rsid w:val="00990022"/>
    <w:rsid w:val="009908B2"/>
    <w:rsid w:val="00990F2B"/>
    <w:rsid w:val="00990F80"/>
    <w:rsid w:val="0099111C"/>
    <w:rsid w:val="0099131F"/>
    <w:rsid w:val="009916FD"/>
    <w:rsid w:val="00991794"/>
    <w:rsid w:val="00991A10"/>
    <w:rsid w:val="00991A59"/>
    <w:rsid w:val="00991B78"/>
    <w:rsid w:val="00991ED9"/>
    <w:rsid w:val="00991F27"/>
    <w:rsid w:val="0099258E"/>
    <w:rsid w:val="00992835"/>
    <w:rsid w:val="00992C91"/>
    <w:rsid w:val="00992DD1"/>
    <w:rsid w:val="009930EC"/>
    <w:rsid w:val="009931E2"/>
    <w:rsid w:val="009931FF"/>
    <w:rsid w:val="0099344D"/>
    <w:rsid w:val="009938B2"/>
    <w:rsid w:val="00993AA0"/>
    <w:rsid w:val="00993DCA"/>
    <w:rsid w:val="00993FFD"/>
    <w:rsid w:val="009941E3"/>
    <w:rsid w:val="00994440"/>
    <w:rsid w:val="00994B5C"/>
    <w:rsid w:val="009951C1"/>
    <w:rsid w:val="00995928"/>
    <w:rsid w:val="00995C70"/>
    <w:rsid w:val="00995D57"/>
    <w:rsid w:val="00995FFC"/>
    <w:rsid w:val="00996088"/>
    <w:rsid w:val="0099628D"/>
    <w:rsid w:val="00996479"/>
    <w:rsid w:val="00996A70"/>
    <w:rsid w:val="0099775D"/>
    <w:rsid w:val="0099781D"/>
    <w:rsid w:val="009978CA"/>
    <w:rsid w:val="00997AE8"/>
    <w:rsid w:val="00997B46"/>
    <w:rsid w:val="00997C2B"/>
    <w:rsid w:val="00997D54"/>
    <w:rsid w:val="009A0114"/>
    <w:rsid w:val="009A02C9"/>
    <w:rsid w:val="009A03ED"/>
    <w:rsid w:val="009A0578"/>
    <w:rsid w:val="009A0B98"/>
    <w:rsid w:val="009A1433"/>
    <w:rsid w:val="009A1476"/>
    <w:rsid w:val="009A1615"/>
    <w:rsid w:val="009A164E"/>
    <w:rsid w:val="009A1FDD"/>
    <w:rsid w:val="009A2826"/>
    <w:rsid w:val="009A29D0"/>
    <w:rsid w:val="009A312E"/>
    <w:rsid w:val="009A331B"/>
    <w:rsid w:val="009A3757"/>
    <w:rsid w:val="009A39D6"/>
    <w:rsid w:val="009A3BE9"/>
    <w:rsid w:val="009A3EDE"/>
    <w:rsid w:val="009A4298"/>
    <w:rsid w:val="009A4CA7"/>
    <w:rsid w:val="009A4D70"/>
    <w:rsid w:val="009A50CC"/>
    <w:rsid w:val="009A50F3"/>
    <w:rsid w:val="009A5340"/>
    <w:rsid w:val="009A5829"/>
    <w:rsid w:val="009A58D6"/>
    <w:rsid w:val="009A6308"/>
    <w:rsid w:val="009A67E2"/>
    <w:rsid w:val="009A7189"/>
    <w:rsid w:val="009A7655"/>
    <w:rsid w:val="009A78D2"/>
    <w:rsid w:val="009A7AE5"/>
    <w:rsid w:val="009A7F03"/>
    <w:rsid w:val="009A7FF3"/>
    <w:rsid w:val="009B00DE"/>
    <w:rsid w:val="009B01BA"/>
    <w:rsid w:val="009B04D5"/>
    <w:rsid w:val="009B0710"/>
    <w:rsid w:val="009B076C"/>
    <w:rsid w:val="009B1569"/>
    <w:rsid w:val="009B177B"/>
    <w:rsid w:val="009B179A"/>
    <w:rsid w:val="009B1978"/>
    <w:rsid w:val="009B1A9F"/>
    <w:rsid w:val="009B1CAD"/>
    <w:rsid w:val="009B201B"/>
    <w:rsid w:val="009B2031"/>
    <w:rsid w:val="009B20CB"/>
    <w:rsid w:val="009B25E0"/>
    <w:rsid w:val="009B268F"/>
    <w:rsid w:val="009B26B7"/>
    <w:rsid w:val="009B2B2C"/>
    <w:rsid w:val="009B2B8A"/>
    <w:rsid w:val="009B2F93"/>
    <w:rsid w:val="009B32E8"/>
    <w:rsid w:val="009B3559"/>
    <w:rsid w:val="009B36F6"/>
    <w:rsid w:val="009B49F6"/>
    <w:rsid w:val="009B4ADE"/>
    <w:rsid w:val="009B4B57"/>
    <w:rsid w:val="009B4BDB"/>
    <w:rsid w:val="009B5452"/>
    <w:rsid w:val="009B5A21"/>
    <w:rsid w:val="009B5AE1"/>
    <w:rsid w:val="009B5BD2"/>
    <w:rsid w:val="009B5EFB"/>
    <w:rsid w:val="009B61FC"/>
    <w:rsid w:val="009B6911"/>
    <w:rsid w:val="009B6B4C"/>
    <w:rsid w:val="009B73E6"/>
    <w:rsid w:val="009B7692"/>
    <w:rsid w:val="009C0165"/>
    <w:rsid w:val="009C08C1"/>
    <w:rsid w:val="009C18E4"/>
    <w:rsid w:val="009C1CD9"/>
    <w:rsid w:val="009C1E66"/>
    <w:rsid w:val="009C1EC2"/>
    <w:rsid w:val="009C23C0"/>
    <w:rsid w:val="009C23ED"/>
    <w:rsid w:val="009C277B"/>
    <w:rsid w:val="009C27E1"/>
    <w:rsid w:val="009C28EF"/>
    <w:rsid w:val="009C29AB"/>
    <w:rsid w:val="009C3211"/>
    <w:rsid w:val="009C3C37"/>
    <w:rsid w:val="009C3CF2"/>
    <w:rsid w:val="009C4127"/>
    <w:rsid w:val="009C41E7"/>
    <w:rsid w:val="009C4385"/>
    <w:rsid w:val="009C4641"/>
    <w:rsid w:val="009C4648"/>
    <w:rsid w:val="009C49E9"/>
    <w:rsid w:val="009C4C96"/>
    <w:rsid w:val="009C4F30"/>
    <w:rsid w:val="009C5044"/>
    <w:rsid w:val="009C59E8"/>
    <w:rsid w:val="009C5D9B"/>
    <w:rsid w:val="009C65E1"/>
    <w:rsid w:val="009C67D2"/>
    <w:rsid w:val="009C690E"/>
    <w:rsid w:val="009C6D56"/>
    <w:rsid w:val="009C7092"/>
    <w:rsid w:val="009C772E"/>
    <w:rsid w:val="009C79A1"/>
    <w:rsid w:val="009D0134"/>
    <w:rsid w:val="009D086C"/>
    <w:rsid w:val="009D1231"/>
    <w:rsid w:val="009D1426"/>
    <w:rsid w:val="009D143C"/>
    <w:rsid w:val="009D1645"/>
    <w:rsid w:val="009D174C"/>
    <w:rsid w:val="009D2196"/>
    <w:rsid w:val="009D2710"/>
    <w:rsid w:val="009D2A59"/>
    <w:rsid w:val="009D2C65"/>
    <w:rsid w:val="009D2CA5"/>
    <w:rsid w:val="009D321E"/>
    <w:rsid w:val="009D36B1"/>
    <w:rsid w:val="009D3954"/>
    <w:rsid w:val="009D3BC3"/>
    <w:rsid w:val="009D3E5D"/>
    <w:rsid w:val="009D4329"/>
    <w:rsid w:val="009D47F0"/>
    <w:rsid w:val="009D483F"/>
    <w:rsid w:val="009D48A3"/>
    <w:rsid w:val="009D48AE"/>
    <w:rsid w:val="009D48CF"/>
    <w:rsid w:val="009D49E8"/>
    <w:rsid w:val="009D4A20"/>
    <w:rsid w:val="009D549F"/>
    <w:rsid w:val="009D580A"/>
    <w:rsid w:val="009D58EF"/>
    <w:rsid w:val="009D5D8D"/>
    <w:rsid w:val="009D5FBD"/>
    <w:rsid w:val="009D62E1"/>
    <w:rsid w:val="009D6424"/>
    <w:rsid w:val="009D7056"/>
    <w:rsid w:val="009D705A"/>
    <w:rsid w:val="009D7062"/>
    <w:rsid w:val="009D71AF"/>
    <w:rsid w:val="009D7527"/>
    <w:rsid w:val="009D7597"/>
    <w:rsid w:val="009D7DB8"/>
    <w:rsid w:val="009D7EF7"/>
    <w:rsid w:val="009E0224"/>
    <w:rsid w:val="009E0680"/>
    <w:rsid w:val="009E0771"/>
    <w:rsid w:val="009E1420"/>
    <w:rsid w:val="009E153E"/>
    <w:rsid w:val="009E16D6"/>
    <w:rsid w:val="009E1ACF"/>
    <w:rsid w:val="009E1CD7"/>
    <w:rsid w:val="009E1D5E"/>
    <w:rsid w:val="009E21AA"/>
    <w:rsid w:val="009E22D0"/>
    <w:rsid w:val="009E243F"/>
    <w:rsid w:val="009E26A8"/>
    <w:rsid w:val="009E289E"/>
    <w:rsid w:val="009E2BB8"/>
    <w:rsid w:val="009E2DDC"/>
    <w:rsid w:val="009E2E6D"/>
    <w:rsid w:val="009E3018"/>
    <w:rsid w:val="009E3599"/>
    <w:rsid w:val="009E397F"/>
    <w:rsid w:val="009E3EA7"/>
    <w:rsid w:val="009E453D"/>
    <w:rsid w:val="009E462E"/>
    <w:rsid w:val="009E49CF"/>
    <w:rsid w:val="009E4AF0"/>
    <w:rsid w:val="009E4C45"/>
    <w:rsid w:val="009E4EEC"/>
    <w:rsid w:val="009E4F25"/>
    <w:rsid w:val="009E5024"/>
    <w:rsid w:val="009E550F"/>
    <w:rsid w:val="009E5667"/>
    <w:rsid w:val="009E6260"/>
    <w:rsid w:val="009E66D4"/>
    <w:rsid w:val="009E6FBD"/>
    <w:rsid w:val="009E70E0"/>
    <w:rsid w:val="009E78C5"/>
    <w:rsid w:val="009E78D8"/>
    <w:rsid w:val="009E7AA0"/>
    <w:rsid w:val="009E7D24"/>
    <w:rsid w:val="009E7D5E"/>
    <w:rsid w:val="009E7FD9"/>
    <w:rsid w:val="009F0081"/>
    <w:rsid w:val="009F0258"/>
    <w:rsid w:val="009F0394"/>
    <w:rsid w:val="009F06C2"/>
    <w:rsid w:val="009F0CDA"/>
    <w:rsid w:val="009F0D59"/>
    <w:rsid w:val="009F12A3"/>
    <w:rsid w:val="009F137F"/>
    <w:rsid w:val="009F1405"/>
    <w:rsid w:val="009F1578"/>
    <w:rsid w:val="009F178F"/>
    <w:rsid w:val="009F18F2"/>
    <w:rsid w:val="009F1A5F"/>
    <w:rsid w:val="009F2335"/>
    <w:rsid w:val="009F27A1"/>
    <w:rsid w:val="009F2C17"/>
    <w:rsid w:val="009F34A3"/>
    <w:rsid w:val="009F407D"/>
    <w:rsid w:val="009F408C"/>
    <w:rsid w:val="009F40D1"/>
    <w:rsid w:val="009F4D20"/>
    <w:rsid w:val="009F52FE"/>
    <w:rsid w:val="009F5668"/>
    <w:rsid w:val="009F5750"/>
    <w:rsid w:val="009F5753"/>
    <w:rsid w:val="009F5A1D"/>
    <w:rsid w:val="009F5B43"/>
    <w:rsid w:val="009F6168"/>
    <w:rsid w:val="009F61A4"/>
    <w:rsid w:val="009F7A53"/>
    <w:rsid w:val="009F7E4F"/>
    <w:rsid w:val="009F7E93"/>
    <w:rsid w:val="009F7F14"/>
    <w:rsid w:val="009F7F82"/>
    <w:rsid w:val="009F7FAF"/>
    <w:rsid w:val="00A00389"/>
    <w:rsid w:val="00A003F2"/>
    <w:rsid w:val="00A006BE"/>
    <w:rsid w:val="00A008C2"/>
    <w:rsid w:val="00A00B8B"/>
    <w:rsid w:val="00A01371"/>
    <w:rsid w:val="00A01439"/>
    <w:rsid w:val="00A0154A"/>
    <w:rsid w:val="00A0161C"/>
    <w:rsid w:val="00A0175B"/>
    <w:rsid w:val="00A01E77"/>
    <w:rsid w:val="00A01ECC"/>
    <w:rsid w:val="00A01F78"/>
    <w:rsid w:val="00A02211"/>
    <w:rsid w:val="00A0233B"/>
    <w:rsid w:val="00A0252B"/>
    <w:rsid w:val="00A026CE"/>
    <w:rsid w:val="00A02FAC"/>
    <w:rsid w:val="00A03004"/>
    <w:rsid w:val="00A03215"/>
    <w:rsid w:val="00A03216"/>
    <w:rsid w:val="00A038D2"/>
    <w:rsid w:val="00A039B9"/>
    <w:rsid w:val="00A03E84"/>
    <w:rsid w:val="00A03E97"/>
    <w:rsid w:val="00A04169"/>
    <w:rsid w:val="00A04833"/>
    <w:rsid w:val="00A04879"/>
    <w:rsid w:val="00A04EF7"/>
    <w:rsid w:val="00A05056"/>
    <w:rsid w:val="00A050FC"/>
    <w:rsid w:val="00A05409"/>
    <w:rsid w:val="00A059B5"/>
    <w:rsid w:val="00A05DE4"/>
    <w:rsid w:val="00A05E06"/>
    <w:rsid w:val="00A05FEC"/>
    <w:rsid w:val="00A0643D"/>
    <w:rsid w:val="00A06684"/>
    <w:rsid w:val="00A06781"/>
    <w:rsid w:val="00A06A2A"/>
    <w:rsid w:val="00A0750A"/>
    <w:rsid w:val="00A10819"/>
    <w:rsid w:val="00A1096A"/>
    <w:rsid w:val="00A1106A"/>
    <w:rsid w:val="00A11864"/>
    <w:rsid w:val="00A11DDF"/>
    <w:rsid w:val="00A12662"/>
    <w:rsid w:val="00A12C31"/>
    <w:rsid w:val="00A12F06"/>
    <w:rsid w:val="00A12F81"/>
    <w:rsid w:val="00A12FA4"/>
    <w:rsid w:val="00A131C9"/>
    <w:rsid w:val="00A138CD"/>
    <w:rsid w:val="00A13BA4"/>
    <w:rsid w:val="00A13BC9"/>
    <w:rsid w:val="00A1462E"/>
    <w:rsid w:val="00A14990"/>
    <w:rsid w:val="00A15098"/>
    <w:rsid w:val="00A15218"/>
    <w:rsid w:val="00A155B0"/>
    <w:rsid w:val="00A157D1"/>
    <w:rsid w:val="00A15C22"/>
    <w:rsid w:val="00A15D3B"/>
    <w:rsid w:val="00A15FB6"/>
    <w:rsid w:val="00A1618D"/>
    <w:rsid w:val="00A16348"/>
    <w:rsid w:val="00A16AF0"/>
    <w:rsid w:val="00A16D35"/>
    <w:rsid w:val="00A16E4F"/>
    <w:rsid w:val="00A17443"/>
    <w:rsid w:val="00A1757D"/>
    <w:rsid w:val="00A1769F"/>
    <w:rsid w:val="00A17DD8"/>
    <w:rsid w:val="00A17E23"/>
    <w:rsid w:val="00A17F00"/>
    <w:rsid w:val="00A17F10"/>
    <w:rsid w:val="00A20002"/>
    <w:rsid w:val="00A20EDE"/>
    <w:rsid w:val="00A20EF6"/>
    <w:rsid w:val="00A21077"/>
    <w:rsid w:val="00A21294"/>
    <w:rsid w:val="00A213C5"/>
    <w:rsid w:val="00A21498"/>
    <w:rsid w:val="00A217AA"/>
    <w:rsid w:val="00A21976"/>
    <w:rsid w:val="00A2197A"/>
    <w:rsid w:val="00A21C95"/>
    <w:rsid w:val="00A21F47"/>
    <w:rsid w:val="00A22333"/>
    <w:rsid w:val="00A2261B"/>
    <w:rsid w:val="00A226C3"/>
    <w:rsid w:val="00A22DB5"/>
    <w:rsid w:val="00A232F5"/>
    <w:rsid w:val="00A23907"/>
    <w:rsid w:val="00A23AAC"/>
    <w:rsid w:val="00A23D0F"/>
    <w:rsid w:val="00A24E8B"/>
    <w:rsid w:val="00A25A84"/>
    <w:rsid w:val="00A25BDC"/>
    <w:rsid w:val="00A26536"/>
    <w:rsid w:val="00A26758"/>
    <w:rsid w:val="00A26908"/>
    <w:rsid w:val="00A26D68"/>
    <w:rsid w:val="00A27259"/>
    <w:rsid w:val="00A2792A"/>
    <w:rsid w:val="00A27C22"/>
    <w:rsid w:val="00A302FF"/>
    <w:rsid w:val="00A30671"/>
    <w:rsid w:val="00A3067B"/>
    <w:rsid w:val="00A31317"/>
    <w:rsid w:val="00A31576"/>
    <w:rsid w:val="00A31674"/>
    <w:rsid w:val="00A31E36"/>
    <w:rsid w:val="00A31F00"/>
    <w:rsid w:val="00A3264D"/>
    <w:rsid w:val="00A32745"/>
    <w:rsid w:val="00A32EDF"/>
    <w:rsid w:val="00A3343D"/>
    <w:rsid w:val="00A337EB"/>
    <w:rsid w:val="00A33B43"/>
    <w:rsid w:val="00A34017"/>
    <w:rsid w:val="00A34183"/>
    <w:rsid w:val="00A34ADD"/>
    <w:rsid w:val="00A35068"/>
    <w:rsid w:val="00A353C9"/>
    <w:rsid w:val="00A354E8"/>
    <w:rsid w:val="00A35710"/>
    <w:rsid w:val="00A35935"/>
    <w:rsid w:val="00A35C19"/>
    <w:rsid w:val="00A35DD1"/>
    <w:rsid w:val="00A36399"/>
    <w:rsid w:val="00A36918"/>
    <w:rsid w:val="00A36A5A"/>
    <w:rsid w:val="00A36D45"/>
    <w:rsid w:val="00A372FA"/>
    <w:rsid w:val="00A374B8"/>
    <w:rsid w:val="00A374E5"/>
    <w:rsid w:val="00A37878"/>
    <w:rsid w:val="00A378AC"/>
    <w:rsid w:val="00A379C8"/>
    <w:rsid w:val="00A37BC9"/>
    <w:rsid w:val="00A37E09"/>
    <w:rsid w:val="00A37E2F"/>
    <w:rsid w:val="00A406D7"/>
    <w:rsid w:val="00A40923"/>
    <w:rsid w:val="00A4100F"/>
    <w:rsid w:val="00A4119F"/>
    <w:rsid w:val="00A4139E"/>
    <w:rsid w:val="00A41836"/>
    <w:rsid w:val="00A4199E"/>
    <w:rsid w:val="00A41DFA"/>
    <w:rsid w:val="00A41ECC"/>
    <w:rsid w:val="00A4241D"/>
    <w:rsid w:val="00A42BEA"/>
    <w:rsid w:val="00A42C8E"/>
    <w:rsid w:val="00A43A54"/>
    <w:rsid w:val="00A43C99"/>
    <w:rsid w:val="00A43D79"/>
    <w:rsid w:val="00A43E4F"/>
    <w:rsid w:val="00A4423B"/>
    <w:rsid w:val="00A442C2"/>
    <w:rsid w:val="00A443FD"/>
    <w:rsid w:val="00A444EF"/>
    <w:rsid w:val="00A44BFA"/>
    <w:rsid w:val="00A44C09"/>
    <w:rsid w:val="00A44EF5"/>
    <w:rsid w:val="00A4539E"/>
    <w:rsid w:val="00A454E8"/>
    <w:rsid w:val="00A458E0"/>
    <w:rsid w:val="00A45AE8"/>
    <w:rsid w:val="00A45E19"/>
    <w:rsid w:val="00A4671E"/>
    <w:rsid w:val="00A46880"/>
    <w:rsid w:val="00A46E3D"/>
    <w:rsid w:val="00A46E81"/>
    <w:rsid w:val="00A46E8F"/>
    <w:rsid w:val="00A4725C"/>
    <w:rsid w:val="00A4760E"/>
    <w:rsid w:val="00A4785A"/>
    <w:rsid w:val="00A478A0"/>
    <w:rsid w:val="00A479D1"/>
    <w:rsid w:val="00A47A52"/>
    <w:rsid w:val="00A47DE6"/>
    <w:rsid w:val="00A47EBA"/>
    <w:rsid w:val="00A505A7"/>
    <w:rsid w:val="00A50726"/>
    <w:rsid w:val="00A50736"/>
    <w:rsid w:val="00A508AE"/>
    <w:rsid w:val="00A50AAB"/>
    <w:rsid w:val="00A50B9E"/>
    <w:rsid w:val="00A50BC5"/>
    <w:rsid w:val="00A50E12"/>
    <w:rsid w:val="00A51017"/>
    <w:rsid w:val="00A5143A"/>
    <w:rsid w:val="00A514A5"/>
    <w:rsid w:val="00A51622"/>
    <w:rsid w:val="00A5162E"/>
    <w:rsid w:val="00A518CF"/>
    <w:rsid w:val="00A51B8B"/>
    <w:rsid w:val="00A51C1C"/>
    <w:rsid w:val="00A51CE8"/>
    <w:rsid w:val="00A52936"/>
    <w:rsid w:val="00A52BF6"/>
    <w:rsid w:val="00A52DED"/>
    <w:rsid w:val="00A52EFD"/>
    <w:rsid w:val="00A52F85"/>
    <w:rsid w:val="00A52FCA"/>
    <w:rsid w:val="00A530DD"/>
    <w:rsid w:val="00A537C3"/>
    <w:rsid w:val="00A5395B"/>
    <w:rsid w:val="00A53968"/>
    <w:rsid w:val="00A540BF"/>
    <w:rsid w:val="00A5426A"/>
    <w:rsid w:val="00A543EB"/>
    <w:rsid w:val="00A54B2D"/>
    <w:rsid w:val="00A54B3B"/>
    <w:rsid w:val="00A54FD2"/>
    <w:rsid w:val="00A557C8"/>
    <w:rsid w:val="00A5587F"/>
    <w:rsid w:val="00A559E1"/>
    <w:rsid w:val="00A55A82"/>
    <w:rsid w:val="00A55B5D"/>
    <w:rsid w:val="00A55DD6"/>
    <w:rsid w:val="00A5609B"/>
    <w:rsid w:val="00A563EC"/>
    <w:rsid w:val="00A56AAE"/>
    <w:rsid w:val="00A56C42"/>
    <w:rsid w:val="00A56C5B"/>
    <w:rsid w:val="00A56CC4"/>
    <w:rsid w:val="00A56DD7"/>
    <w:rsid w:val="00A5708A"/>
    <w:rsid w:val="00A57149"/>
    <w:rsid w:val="00A57D62"/>
    <w:rsid w:val="00A57E13"/>
    <w:rsid w:val="00A6004A"/>
    <w:rsid w:val="00A60062"/>
    <w:rsid w:val="00A600CB"/>
    <w:rsid w:val="00A60117"/>
    <w:rsid w:val="00A60178"/>
    <w:rsid w:val="00A6018A"/>
    <w:rsid w:val="00A6027B"/>
    <w:rsid w:val="00A60AC0"/>
    <w:rsid w:val="00A60F9D"/>
    <w:rsid w:val="00A610FD"/>
    <w:rsid w:val="00A61132"/>
    <w:rsid w:val="00A61333"/>
    <w:rsid w:val="00A613D3"/>
    <w:rsid w:val="00A6149F"/>
    <w:rsid w:val="00A618D9"/>
    <w:rsid w:val="00A61B24"/>
    <w:rsid w:val="00A61D27"/>
    <w:rsid w:val="00A622A7"/>
    <w:rsid w:val="00A62D7D"/>
    <w:rsid w:val="00A63380"/>
    <w:rsid w:val="00A6339A"/>
    <w:rsid w:val="00A633EF"/>
    <w:rsid w:val="00A63C33"/>
    <w:rsid w:val="00A63D6C"/>
    <w:rsid w:val="00A643E1"/>
    <w:rsid w:val="00A64415"/>
    <w:rsid w:val="00A646A1"/>
    <w:rsid w:val="00A646A8"/>
    <w:rsid w:val="00A646C9"/>
    <w:rsid w:val="00A64932"/>
    <w:rsid w:val="00A64BF2"/>
    <w:rsid w:val="00A64CF0"/>
    <w:rsid w:val="00A64F5C"/>
    <w:rsid w:val="00A65225"/>
    <w:rsid w:val="00A65649"/>
    <w:rsid w:val="00A659D9"/>
    <w:rsid w:val="00A659F6"/>
    <w:rsid w:val="00A65CB4"/>
    <w:rsid w:val="00A65D2D"/>
    <w:rsid w:val="00A65D46"/>
    <w:rsid w:val="00A665DC"/>
    <w:rsid w:val="00A66761"/>
    <w:rsid w:val="00A66A3F"/>
    <w:rsid w:val="00A66CE4"/>
    <w:rsid w:val="00A67066"/>
    <w:rsid w:val="00A67AB5"/>
    <w:rsid w:val="00A70187"/>
    <w:rsid w:val="00A70269"/>
    <w:rsid w:val="00A70379"/>
    <w:rsid w:val="00A7083B"/>
    <w:rsid w:val="00A70A1A"/>
    <w:rsid w:val="00A70BF4"/>
    <w:rsid w:val="00A70CC2"/>
    <w:rsid w:val="00A70D0D"/>
    <w:rsid w:val="00A70EDC"/>
    <w:rsid w:val="00A70FB8"/>
    <w:rsid w:val="00A71121"/>
    <w:rsid w:val="00A71403"/>
    <w:rsid w:val="00A71520"/>
    <w:rsid w:val="00A71967"/>
    <w:rsid w:val="00A71BCC"/>
    <w:rsid w:val="00A71D8C"/>
    <w:rsid w:val="00A71DE0"/>
    <w:rsid w:val="00A720AB"/>
    <w:rsid w:val="00A72281"/>
    <w:rsid w:val="00A7281A"/>
    <w:rsid w:val="00A72874"/>
    <w:rsid w:val="00A72987"/>
    <w:rsid w:val="00A72B14"/>
    <w:rsid w:val="00A72DE9"/>
    <w:rsid w:val="00A72EAC"/>
    <w:rsid w:val="00A72F88"/>
    <w:rsid w:val="00A73204"/>
    <w:rsid w:val="00A732B1"/>
    <w:rsid w:val="00A74690"/>
    <w:rsid w:val="00A748E3"/>
    <w:rsid w:val="00A74C34"/>
    <w:rsid w:val="00A74DB1"/>
    <w:rsid w:val="00A75105"/>
    <w:rsid w:val="00A7551B"/>
    <w:rsid w:val="00A7610E"/>
    <w:rsid w:val="00A76368"/>
    <w:rsid w:val="00A76516"/>
    <w:rsid w:val="00A76641"/>
    <w:rsid w:val="00A76776"/>
    <w:rsid w:val="00A76CCD"/>
    <w:rsid w:val="00A76DCD"/>
    <w:rsid w:val="00A77768"/>
    <w:rsid w:val="00A77902"/>
    <w:rsid w:val="00A77979"/>
    <w:rsid w:val="00A779CC"/>
    <w:rsid w:val="00A77C18"/>
    <w:rsid w:val="00A77DC6"/>
    <w:rsid w:val="00A77EDD"/>
    <w:rsid w:val="00A800EE"/>
    <w:rsid w:val="00A8063C"/>
    <w:rsid w:val="00A8071F"/>
    <w:rsid w:val="00A808D2"/>
    <w:rsid w:val="00A81674"/>
    <w:rsid w:val="00A81BC5"/>
    <w:rsid w:val="00A821FB"/>
    <w:rsid w:val="00A82492"/>
    <w:rsid w:val="00A827C9"/>
    <w:rsid w:val="00A82B8E"/>
    <w:rsid w:val="00A836D0"/>
    <w:rsid w:val="00A837D5"/>
    <w:rsid w:val="00A83F30"/>
    <w:rsid w:val="00A849FF"/>
    <w:rsid w:val="00A84EDD"/>
    <w:rsid w:val="00A84F27"/>
    <w:rsid w:val="00A850D0"/>
    <w:rsid w:val="00A852B5"/>
    <w:rsid w:val="00A855A5"/>
    <w:rsid w:val="00A85D31"/>
    <w:rsid w:val="00A85DFD"/>
    <w:rsid w:val="00A860BA"/>
    <w:rsid w:val="00A860F8"/>
    <w:rsid w:val="00A86B86"/>
    <w:rsid w:val="00A86F9D"/>
    <w:rsid w:val="00A87450"/>
    <w:rsid w:val="00A875EC"/>
    <w:rsid w:val="00A87608"/>
    <w:rsid w:val="00A87671"/>
    <w:rsid w:val="00A87E41"/>
    <w:rsid w:val="00A9038B"/>
    <w:rsid w:val="00A904C0"/>
    <w:rsid w:val="00A90875"/>
    <w:rsid w:val="00A90A4B"/>
    <w:rsid w:val="00A90E7E"/>
    <w:rsid w:val="00A9142B"/>
    <w:rsid w:val="00A91852"/>
    <w:rsid w:val="00A919C3"/>
    <w:rsid w:val="00A919F5"/>
    <w:rsid w:val="00A91B93"/>
    <w:rsid w:val="00A92730"/>
    <w:rsid w:val="00A92BC9"/>
    <w:rsid w:val="00A930F9"/>
    <w:rsid w:val="00A931B9"/>
    <w:rsid w:val="00A93442"/>
    <w:rsid w:val="00A93607"/>
    <w:rsid w:val="00A93E82"/>
    <w:rsid w:val="00A93E8A"/>
    <w:rsid w:val="00A9483E"/>
    <w:rsid w:val="00A948B7"/>
    <w:rsid w:val="00A94C56"/>
    <w:rsid w:val="00A94FE6"/>
    <w:rsid w:val="00A951F4"/>
    <w:rsid w:val="00A95390"/>
    <w:rsid w:val="00A95831"/>
    <w:rsid w:val="00A958D4"/>
    <w:rsid w:val="00A95A80"/>
    <w:rsid w:val="00A95BA8"/>
    <w:rsid w:val="00A95BB3"/>
    <w:rsid w:val="00A95C37"/>
    <w:rsid w:val="00A95CDA"/>
    <w:rsid w:val="00A9606B"/>
    <w:rsid w:val="00A96086"/>
    <w:rsid w:val="00A964C3"/>
    <w:rsid w:val="00A9650A"/>
    <w:rsid w:val="00A96B6E"/>
    <w:rsid w:val="00A96D14"/>
    <w:rsid w:val="00A978DB"/>
    <w:rsid w:val="00A978F7"/>
    <w:rsid w:val="00A97B93"/>
    <w:rsid w:val="00A97C11"/>
    <w:rsid w:val="00AA005C"/>
    <w:rsid w:val="00AA0555"/>
    <w:rsid w:val="00AA0687"/>
    <w:rsid w:val="00AA08A0"/>
    <w:rsid w:val="00AA0920"/>
    <w:rsid w:val="00AA09AE"/>
    <w:rsid w:val="00AA0F39"/>
    <w:rsid w:val="00AA103B"/>
    <w:rsid w:val="00AA128E"/>
    <w:rsid w:val="00AA136A"/>
    <w:rsid w:val="00AA1879"/>
    <w:rsid w:val="00AA18A3"/>
    <w:rsid w:val="00AA1D05"/>
    <w:rsid w:val="00AA22A1"/>
    <w:rsid w:val="00AA28D5"/>
    <w:rsid w:val="00AA2D17"/>
    <w:rsid w:val="00AA2D38"/>
    <w:rsid w:val="00AA3462"/>
    <w:rsid w:val="00AA38B8"/>
    <w:rsid w:val="00AA3CDF"/>
    <w:rsid w:val="00AA3D79"/>
    <w:rsid w:val="00AA3EB2"/>
    <w:rsid w:val="00AA40AD"/>
    <w:rsid w:val="00AA4707"/>
    <w:rsid w:val="00AA4A4E"/>
    <w:rsid w:val="00AA4AFF"/>
    <w:rsid w:val="00AA4BB1"/>
    <w:rsid w:val="00AA4E02"/>
    <w:rsid w:val="00AA550D"/>
    <w:rsid w:val="00AA5642"/>
    <w:rsid w:val="00AA565E"/>
    <w:rsid w:val="00AA5688"/>
    <w:rsid w:val="00AA595E"/>
    <w:rsid w:val="00AA59E2"/>
    <w:rsid w:val="00AA5A26"/>
    <w:rsid w:val="00AA5CE6"/>
    <w:rsid w:val="00AA5D77"/>
    <w:rsid w:val="00AA6077"/>
    <w:rsid w:val="00AA6B91"/>
    <w:rsid w:val="00AA6C1B"/>
    <w:rsid w:val="00AA6C91"/>
    <w:rsid w:val="00AA6D9F"/>
    <w:rsid w:val="00AA7255"/>
    <w:rsid w:val="00AA780A"/>
    <w:rsid w:val="00AA7C9E"/>
    <w:rsid w:val="00AA7F22"/>
    <w:rsid w:val="00AB05EA"/>
    <w:rsid w:val="00AB06F8"/>
    <w:rsid w:val="00AB077E"/>
    <w:rsid w:val="00AB0FB8"/>
    <w:rsid w:val="00AB14FE"/>
    <w:rsid w:val="00AB1B44"/>
    <w:rsid w:val="00AB206B"/>
    <w:rsid w:val="00AB2954"/>
    <w:rsid w:val="00AB2DCB"/>
    <w:rsid w:val="00AB3266"/>
    <w:rsid w:val="00AB35FB"/>
    <w:rsid w:val="00AB3732"/>
    <w:rsid w:val="00AB3AE2"/>
    <w:rsid w:val="00AB3BB4"/>
    <w:rsid w:val="00AB3EB3"/>
    <w:rsid w:val="00AB4178"/>
    <w:rsid w:val="00AB437C"/>
    <w:rsid w:val="00AB492C"/>
    <w:rsid w:val="00AB4B66"/>
    <w:rsid w:val="00AB4D08"/>
    <w:rsid w:val="00AB5157"/>
    <w:rsid w:val="00AB54E7"/>
    <w:rsid w:val="00AB5A5E"/>
    <w:rsid w:val="00AB61B0"/>
    <w:rsid w:val="00AB6268"/>
    <w:rsid w:val="00AB6620"/>
    <w:rsid w:val="00AB68C7"/>
    <w:rsid w:val="00AB6F33"/>
    <w:rsid w:val="00AB734A"/>
    <w:rsid w:val="00AB7520"/>
    <w:rsid w:val="00AC01C4"/>
    <w:rsid w:val="00AC0234"/>
    <w:rsid w:val="00AC094D"/>
    <w:rsid w:val="00AC09FB"/>
    <w:rsid w:val="00AC1328"/>
    <w:rsid w:val="00AC1AC3"/>
    <w:rsid w:val="00AC2394"/>
    <w:rsid w:val="00AC2AA0"/>
    <w:rsid w:val="00AC32F4"/>
    <w:rsid w:val="00AC34F3"/>
    <w:rsid w:val="00AC3548"/>
    <w:rsid w:val="00AC36D0"/>
    <w:rsid w:val="00AC372E"/>
    <w:rsid w:val="00AC3E67"/>
    <w:rsid w:val="00AC40E3"/>
    <w:rsid w:val="00AC4553"/>
    <w:rsid w:val="00AC4781"/>
    <w:rsid w:val="00AC51D4"/>
    <w:rsid w:val="00AC52D1"/>
    <w:rsid w:val="00AC54B8"/>
    <w:rsid w:val="00AC55B7"/>
    <w:rsid w:val="00AC56A9"/>
    <w:rsid w:val="00AC5A9E"/>
    <w:rsid w:val="00AC5BB5"/>
    <w:rsid w:val="00AC6125"/>
    <w:rsid w:val="00AC66C6"/>
    <w:rsid w:val="00AC676B"/>
    <w:rsid w:val="00AC6E85"/>
    <w:rsid w:val="00AC6F47"/>
    <w:rsid w:val="00AC73A4"/>
    <w:rsid w:val="00AC750A"/>
    <w:rsid w:val="00AC780C"/>
    <w:rsid w:val="00AC7902"/>
    <w:rsid w:val="00AC79C6"/>
    <w:rsid w:val="00AC7D0D"/>
    <w:rsid w:val="00AC7E84"/>
    <w:rsid w:val="00AD0208"/>
    <w:rsid w:val="00AD04F9"/>
    <w:rsid w:val="00AD09CD"/>
    <w:rsid w:val="00AD10B2"/>
    <w:rsid w:val="00AD14C5"/>
    <w:rsid w:val="00AD1544"/>
    <w:rsid w:val="00AD17EB"/>
    <w:rsid w:val="00AD1C61"/>
    <w:rsid w:val="00AD1F04"/>
    <w:rsid w:val="00AD21F8"/>
    <w:rsid w:val="00AD227B"/>
    <w:rsid w:val="00AD22FA"/>
    <w:rsid w:val="00AD281F"/>
    <w:rsid w:val="00AD2A60"/>
    <w:rsid w:val="00AD2B7B"/>
    <w:rsid w:val="00AD2BA4"/>
    <w:rsid w:val="00AD3168"/>
    <w:rsid w:val="00AD3216"/>
    <w:rsid w:val="00AD3395"/>
    <w:rsid w:val="00AD3722"/>
    <w:rsid w:val="00AD3C9E"/>
    <w:rsid w:val="00AD3CCD"/>
    <w:rsid w:val="00AD3E27"/>
    <w:rsid w:val="00AD3EC5"/>
    <w:rsid w:val="00AD4366"/>
    <w:rsid w:val="00AD46E3"/>
    <w:rsid w:val="00AD4B0C"/>
    <w:rsid w:val="00AD4D52"/>
    <w:rsid w:val="00AD559E"/>
    <w:rsid w:val="00AD6983"/>
    <w:rsid w:val="00AD6D15"/>
    <w:rsid w:val="00AD6E45"/>
    <w:rsid w:val="00AD6EB1"/>
    <w:rsid w:val="00AD7158"/>
    <w:rsid w:val="00AD7181"/>
    <w:rsid w:val="00AD777D"/>
    <w:rsid w:val="00AD7875"/>
    <w:rsid w:val="00AD7FD7"/>
    <w:rsid w:val="00AE03C1"/>
    <w:rsid w:val="00AE0481"/>
    <w:rsid w:val="00AE05C6"/>
    <w:rsid w:val="00AE0607"/>
    <w:rsid w:val="00AE0B2D"/>
    <w:rsid w:val="00AE0B60"/>
    <w:rsid w:val="00AE0E83"/>
    <w:rsid w:val="00AE11CE"/>
    <w:rsid w:val="00AE13FC"/>
    <w:rsid w:val="00AE1D38"/>
    <w:rsid w:val="00AE1F6F"/>
    <w:rsid w:val="00AE2372"/>
    <w:rsid w:val="00AE276F"/>
    <w:rsid w:val="00AE32EC"/>
    <w:rsid w:val="00AE338B"/>
    <w:rsid w:val="00AE3567"/>
    <w:rsid w:val="00AE392A"/>
    <w:rsid w:val="00AE39C9"/>
    <w:rsid w:val="00AE3ABD"/>
    <w:rsid w:val="00AE3F5E"/>
    <w:rsid w:val="00AE406E"/>
    <w:rsid w:val="00AE43C7"/>
    <w:rsid w:val="00AE459F"/>
    <w:rsid w:val="00AE4A08"/>
    <w:rsid w:val="00AE4DC2"/>
    <w:rsid w:val="00AE5072"/>
    <w:rsid w:val="00AE5416"/>
    <w:rsid w:val="00AE591C"/>
    <w:rsid w:val="00AE5B36"/>
    <w:rsid w:val="00AE6628"/>
    <w:rsid w:val="00AE7131"/>
    <w:rsid w:val="00AE746C"/>
    <w:rsid w:val="00AF0296"/>
    <w:rsid w:val="00AF02EA"/>
    <w:rsid w:val="00AF0684"/>
    <w:rsid w:val="00AF06B0"/>
    <w:rsid w:val="00AF0B43"/>
    <w:rsid w:val="00AF0DCA"/>
    <w:rsid w:val="00AF10DF"/>
    <w:rsid w:val="00AF1206"/>
    <w:rsid w:val="00AF145B"/>
    <w:rsid w:val="00AF17AA"/>
    <w:rsid w:val="00AF1909"/>
    <w:rsid w:val="00AF1966"/>
    <w:rsid w:val="00AF1AF7"/>
    <w:rsid w:val="00AF1C4C"/>
    <w:rsid w:val="00AF2F7E"/>
    <w:rsid w:val="00AF30A9"/>
    <w:rsid w:val="00AF35FB"/>
    <w:rsid w:val="00AF3A2B"/>
    <w:rsid w:val="00AF3F43"/>
    <w:rsid w:val="00AF4719"/>
    <w:rsid w:val="00AF4DF5"/>
    <w:rsid w:val="00AF4E4D"/>
    <w:rsid w:val="00AF4F11"/>
    <w:rsid w:val="00AF5A2B"/>
    <w:rsid w:val="00AF5B0B"/>
    <w:rsid w:val="00AF5B2E"/>
    <w:rsid w:val="00AF5C10"/>
    <w:rsid w:val="00AF5FBA"/>
    <w:rsid w:val="00AF64F6"/>
    <w:rsid w:val="00AF6E33"/>
    <w:rsid w:val="00AF7B3C"/>
    <w:rsid w:val="00AF7FB3"/>
    <w:rsid w:val="00B00269"/>
    <w:rsid w:val="00B00637"/>
    <w:rsid w:val="00B00D9D"/>
    <w:rsid w:val="00B01133"/>
    <w:rsid w:val="00B0147B"/>
    <w:rsid w:val="00B016A5"/>
    <w:rsid w:val="00B017B4"/>
    <w:rsid w:val="00B01827"/>
    <w:rsid w:val="00B0220D"/>
    <w:rsid w:val="00B0250B"/>
    <w:rsid w:val="00B02702"/>
    <w:rsid w:val="00B02759"/>
    <w:rsid w:val="00B02A9D"/>
    <w:rsid w:val="00B02C4B"/>
    <w:rsid w:val="00B02E06"/>
    <w:rsid w:val="00B03069"/>
    <w:rsid w:val="00B031E4"/>
    <w:rsid w:val="00B03955"/>
    <w:rsid w:val="00B03BFA"/>
    <w:rsid w:val="00B0400A"/>
    <w:rsid w:val="00B040B0"/>
    <w:rsid w:val="00B041D5"/>
    <w:rsid w:val="00B041F8"/>
    <w:rsid w:val="00B0524D"/>
    <w:rsid w:val="00B055C0"/>
    <w:rsid w:val="00B05B9C"/>
    <w:rsid w:val="00B05E99"/>
    <w:rsid w:val="00B061F8"/>
    <w:rsid w:val="00B068C3"/>
    <w:rsid w:val="00B069FC"/>
    <w:rsid w:val="00B06C48"/>
    <w:rsid w:val="00B06CCF"/>
    <w:rsid w:val="00B06E10"/>
    <w:rsid w:val="00B072FF"/>
    <w:rsid w:val="00B0750C"/>
    <w:rsid w:val="00B07A96"/>
    <w:rsid w:val="00B10760"/>
    <w:rsid w:val="00B10C97"/>
    <w:rsid w:val="00B10CBA"/>
    <w:rsid w:val="00B10EFC"/>
    <w:rsid w:val="00B11EBC"/>
    <w:rsid w:val="00B11EE6"/>
    <w:rsid w:val="00B12091"/>
    <w:rsid w:val="00B121C3"/>
    <w:rsid w:val="00B12378"/>
    <w:rsid w:val="00B125B1"/>
    <w:rsid w:val="00B135AE"/>
    <w:rsid w:val="00B138CA"/>
    <w:rsid w:val="00B13AEC"/>
    <w:rsid w:val="00B13E88"/>
    <w:rsid w:val="00B140B9"/>
    <w:rsid w:val="00B14133"/>
    <w:rsid w:val="00B1430B"/>
    <w:rsid w:val="00B1466A"/>
    <w:rsid w:val="00B146C2"/>
    <w:rsid w:val="00B146C7"/>
    <w:rsid w:val="00B146E8"/>
    <w:rsid w:val="00B14A59"/>
    <w:rsid w:val="00B15377"/>
    <w:rsid w:val="00B15895"/>
    <w:rsid w:val="00B159F1"/>
    <w:rsid w:val="00B15A3A"/>
    <w:rsid w:val="00B15C6B"/>
    <w:rsid w:val="00B15DAF"/>
    <w:rsid w:val="00B1629F"/>
    <w:rsid w:val="00B16421"/>
    <w:rsid w:val="00B164DA"/>
    <w:rsid w:val="00B16585"/>
    <w:rsid w:val="00B169C8"/>
    <w:rsid w:val="00B16C87"/>
    <w:rsid w:val="00B16F4D"/>
    <w:rsid w:val="00B1770F"/>
    <w:rsid w:val="00B1779B"/>
    <w:rsid w:val="00B178FB"/>
    <w:rsid w:val="00B20634"/>
    <w:rsid w:val="00B20AD8"/>
    <w:rsid w:val="00B20C0D"/>
    <w:rsid w:val="00B20D6F"/>
    <w:rsid w:val="00B20E70"/>
    <w:rsid w:val="00B21A3D"/>
    <w:rsid w:val="00B21B11"/>
    <w:rsid w:val="00B21E7D"/>
    <w:rsid w:val="00B22681"/>
    <w:rsid w:val="00B22B7C"/>
    <w:rsid w:val="00B22C03"/>
    <w:rsid w:val="00B236EC"/>
    <w:rsid w:val="00B236FA"/>
    <w:rsid w:val="00B239C5"/>
    <w:rsid w:val="00B2444D"/>
    <w:rsid w:val="00B24EC9"/>
    <w:rsid w:val="00B25117"/>
    <w:rsid w:val="00B254E2"/>
    <w:rsid w:val="00B256E8"/>
    <w:rsid w:val="00B2577C"/>
    <w:rsid w:val="00B257FB"/>
    <w:rsid w:val="00B25FAC"/>
    <w:rsid w:val="00B2613F"/>
    <w:rsid w:val="00B262C4"/>
    <w:rsid w:val="00B264BE"/>
    <w:rsid w:val="00B27061"/>
    <w:rsid w:val="00B27616"/>
    <w:rsid w:val="00B2774E"/>
    <w:rsid w:val="00B278C5"/>
    <w:rsid w:val="00B27C79"/>
    <w:rsid w:val="00B27EFD"/>
    <w:rsid w:val="00B3005F"/>
    <w:rsid w:val="00B3028B"/>
    <w:rsid w:val="00B30307"/>
    <w:rsid w:val="00B305F3"/>
    <w:rsid w:val="00B30795"/>
    <w:rsid w:val="00B30CD7"/>
    <w:rsid w:val="00B30E85"/>
    <w:rsid w:val="00B313BB"/>
    <w:rsid w:val="00B3161F"/>
    <w:rsid w:val="00B31776"/>
    <w:rsid w:val="00B317B0"/>
    <w:rsid w:val="00B318A0"/>
    <w:rsid w:val="00B31D48"/>
    <w:rsid w:val="00B31FB3"/>
    <w:rsid w:val="00B3222F"/>
    <w:rsid w:val="00B3289A"/>
    <w:rsid w:val="00B3294E"/>
    <w:rsid w:val="00B32CAC"/>
    <w:rsid w:val="00B32E73"/>
    <w:rsid w:val="00B33377"/>
    <w:rsid w:val="00B33496"/>
    <w:rsid w:val="00B3391E"/>
    <w:rsid w:val="00B34044"/>
    <w:rsid w:val="00B3410E"/>
    <w:rsid w:val="00B349A9"/>
    <w:rsid w:val="00B349F0"/>
    <w:rsid w:val="00B34D18"/>
    <w:rsid w:val="00B34EF3"/>
    <w:rsid w:val="00B35331"/>
    <w:rsid w:val="00B353F5"/>
    <w:rsid w:val="00B36240"/>
    <w:rsid w:val="00B365A2"/>
    <w:rsid w:val="00B367F2"/>
    <w:rsid w:val="00B36B69"/>
    <w:rsid w:val="00B36D85"/>
    <w:rsid w:val="00B37052"/>
    <w:rsid w:val="00B37497"/>
    <w:rsid w:val="00B37DD3"/>
    <w:rsid w:val="00B40016"/>
    <w:rsid w:val="00B40E03"/>
    <w:rsid w:val="00B40EE1"/>
    <w:rsid w:val="00B4109F"/>
    <w:rsid w:val="00B4191D"/>
    <w:rsid w:val="00B419F7"/>
    <w:rsid w:val="00B4203F"/>
    <w:rsid w:val="00B42049"/>
    <w:rsid w:val="00B425A2"/>
    <w:rsid w:val="00B4274E"/>
    <w:rsid w:val="00B4283F"/>
    <w:rsid w:val="00B42FD5"/>
    <w:rsid w:val="00B42FD9"/>
    <w:rsid w:val="00B43855"/>
    <w:rsid w:val="00B43A04"/>
    <w:rsid w:val="00B43A9B"/>
    <w:rsid w:val="00B43D6F"/>
    <w:rsid w:val="00B446BF"/>
    <w:rsid w:val="00B452D8"/>
    <w:rsid w:val="00B452F7"/>
    <w:rsid w:val="00B45AB7"/>
    <w:rsid w:val="00B45C67"/>
    <w:rsid w:val="00B4608B"/>
    <w:rsid w:val="00B46A2C"/>
    <w:rsid w:val="00B46CBD"/>
    <w:rsid w:val="00B471E4"/>
    <w:rsid w:val="00B47403"/>
    <w:rsid w:val="00B47A35"/>
    <w:rsid w:val="00B47AC3"/>
    <w:rsid w:val="00B47B49"/>
    <w:rsid w:val="00B50615"/>
    <w:rsid w:val="00B508FA"/>
    <w:rsid w:val="00B51341"/>
    <w:rsid w:val="00B520EC"/>
    <w:rsid w:val="00B52CCA"/>
    <w:rsid w:val="00B52E04"/>
    <w:rsid w:val="00B52F94"/>
    <w:rsid w:val="00B52FDB"/>
    <w:rsid w:val="00B53101"/>
    <w:rsid w:val="00B53B84"/>
    <w:rsid w:val="00B53CC9"/>
    <w:rsid w:val="00B53E73"/>
    <w:rsid w:val="00B5423D"/>
    <w:rsid w:val="00B54364"/>
    <w:rsid w:val="00B5464D"/>
    <w:rsid w:val="00B54704"/>
    <w:rsid w:val="00B54DD0"/>
    <w:rsid w:val="00B552A1"/>
    <w:rsid w:val="00B55806"/>
    <w:rsid w:val="00B5580D"/>
    <w:rsid w:val="00B559ED"/>
    <w:rsid w:val="00B55CF4"/>
    <w:rsid w:val="00B55E5B"/>
    <w:rsid w:val="00B56902"/>
    <w:rsid w:val="00B5728C"/>
    <w:rsid w:val="00B574D0"/>
    <w:rsid w:val="00B574D6"/>
    <w:rsid w:val="00B5777A"/>
    <w:rsid w:val="00B578E9"/>
    <w:rsid w:val="00B57BE3"/>
    <w:rsid w:val="00B57D17"/>
    <w:rsid w:val="00B57E35"/>
    <w:rsid w:val="00B6003F"/>
    <w:rsid w:val="00B606C4"/>
    <w:rsid w:val="00B606C9"/>
    <w:rsid w:val="00B61623"/>
    <w:rsid w:val="00B619C4"/>
    <w:rsid w:val="00B61E9A"/>
    <w:rsid w:val="00B61F9C"/>
    <w:rsid w:val="00B625A4"/>
    <w:rsid w:val="00B62AC5"/>
    <w:rsid w:val="00B62C40"/>
    <w:rsid w:val="00B62DF8"/>
    <w:rsid w:val="00B62E03"/>
    <w:rsid w:val="00B62F48"/>
    <w:rsid w:val="00B63794"/>
    <w:rsid w:val="00B63C69"/>
    <w:rsid w:val="00B641FB"/>
    <w:rsid w:val="00B64A2C"/>
    <w:rsid w:val="00B64BAF"/>
    <w:rsid w:val="00B65313"/>
    <w:rsid w:val="00B65679"/>
    <w:rsid w:val="00B6581E"/>
    <w:rsid w:val="00B65948"/>
    <w:rsid w:val="00B659D5"/>
    <w:rsid w:val="00B659E5"/>
    <w:rsid w:val="00B65A78"/>
    <w:rsid w:val="00B663B5"/>
    <w:rsid w:val="00B664E3"/>
    <w:rsid w:val="00B6654A"/>
    <w:rsid w:val="00B66637"/>
    <w:rsid w:val="00B66807"/>
    <w:rsid w:val="00B6688D"/>
    <w:rsid w:val="00B66BFF"/>
    <w:rsid w:val="00B66D25"/>
    <w:rsid w:val="00B67117"/>
    <w:rsid w:val="00B673F7"/>
    <w:rsid w:val="00B67968"/>
    <w:rsid w:val="00B679CF"/>
    <w:rsid w:val="00B67A68"/>
    <w:rsid w:val="00B67B43"/>
    <w:rsid w:val="00B67CDA"/>
    <w:rsid w:val="00B70155"/>
    <w:rsid w:val="00B706A6"/>
    <w:rsid w:val="00B7079E"/>
    <w:rsid w:val="00B70B52"/>
    <w:rsid w:val="00B70CBB"/>
    <w:rsid w:val="00B71108"/>
    <w:rsid w:val="00B71281"/>
    <w:rsid w:val="00B71299"/>
    <w:rsid w:val="00B713F8"/>
    <w:rsid w:val="00B71432"/>
    <w:rsid w:val="00B71FE9"/>
    <w:rsid w:val="00B722C7"/>
    <w:rsid w:val="00B732F0"/>
    <w:rsid w:val="00B734B2"/>
    <w:rsid w:val="00B73634"/>
    <w:rsid w:val="00B73DCD"/>
    <w:rsid w:val="00B73E0C"/>
    <w:rsid w:val="00B73F0D"/>
    <w:rsid w:val="00B74928"/>
    <w:rsid w:val="00B74F57"/>
    <w:rsid w:val="00B75006"/>
    <w:rsid w:val="00B750AE"/>
    <w:rsid w:val="00B75925"/>
    <w:rsid w:val="00B75A71"/>
    <w:rsid w:val="00B75C09"/>
    <w:rsid w:val="00B76496"/>
    <w:rsid w:val="00B76634"/>
    <w:rsid w:val="00B768EA"/>
    <w:rsid w:val="00B76A02"/>
    <w:rsid w:val="00B76C39"/>
    <w:rsid w:val="00B76C96"/>
    <w:rsid w:val="00B7704D"/>
    <w:rsid w:val="00B7721C"/>
    <w:rsid w:val="00B773DC"/>
    <w:rsid w:val="00B77879"/>
    <w:rsid w:val="00B778D3"/>
    <w:rsid w:val="00B77D70"/>
    <w:rsid w:val="00B77F60"/>
    <w:rsid w:val="00B800E2"/>
    <w:rsid w:val="00B8012D"/>
    <w:rsid w:val="00B804CA"/>
    <w:rsid w:val="00B805FB"/>
    <w:rsid w:val="00B8060E"/>
    <w:rsid w:val="00B80956"/>
    <w:rsid w:val="00B80DB1"/>
    <w:rsid w:val="00B810DD"/>
    <w:rsid w:val="00B811BF"/>
    <w:rsid w:val="00B81432"/>
    <w:rsid w:val="00B81782"/>
    <w:rsid w:val="00B81F30"/>
    <w:rsid w:val="00B822D4"/>
    <w:rsid w:val="00B827D3"/>
    <w:rsid w:val="00B82904"/>
    <w:rsid w:val="00B82A96"/>
    <w:rsid w:val="00B82DC9"/>
    <w:rsid w:val="00B82E00"/>
    <w:rsid w:val="00B83DBE"/>
    <w:rsid w:val="00B840D2"/>
    <w:rsid w:val="00B845D7"/>
    <w:rsid w:val="00B8462A"/>
    <w:rsid w:val="00B846B7"/>
    <w:rsid w:val="00B854C5"/>
    <w:rsid w:val="00B857BB"/>
    <w:rsid w:val="00B8581F"/>
    <w:rsid w:val="00B85A14"/>
    <w:rsid w:val="00B85BC6"/>
    <w:rsid w:val="00B85CE8"/>
    <w:rsid w:val="00B8659D"/>
    <w:rsid w:val="00B8693B"/>
    <w:rsid w:val="00B86C95"/>
    <w:rsid w:val="00B878D5"/>
    <w:rsid w:val="00B87B68"/>
    <w:rsid w:val="00B87DF1"/>
    <w:rsid w:val="00B900EB"/>
    <w:rsid w:val="00B90364"/>
    <w:rsid w:val="00B905A3"/>
    <w:rsid w:val="00B90B4D"/>
    <w:rsid w:val="00B90C64"/>
    <w:rsid w:val="00B90E57"/>
    <w:rsid w:val="00B90EC9"/>
    <w:rsid w:val="00B91758"/>
    <w:rsid w:val="00B91C8A"/>
    <w:rsid w:val="00B9214C"/>
    <w:rsid w:val="00B92174"/>
    <w:rsid w:val="00B9233B"/>
    <w:rsid w:val="00B92368"/>
    <w:rsid w:val="00B923C2"/>
    <w:rsid w:val="00B9250F"/>
    <w:rsid w:val="00B92D8A"/>
    <w:rsid w:val="00B93227"/>
    <w:rsid w:val="00B93232"/>
    <w:rsid w:val="00B932DB"/>
    <w:rsid w:val="00B9335B"/>
    <w:rsid w:val="00B935EF"/>
    <w:rsid w:val="00B93AB0"/>
    <w:rsid w:val="00B93B64"/>
    <w:rsid w:val="00B94758"/>
    <w:rsid w:val="00B94CDF"/>
    <w:rsid w:val="00B94E8F"/>
    <w:rsid w:val="00B94F2C"/>
    <w:rsid w:val="00B95116"/>
    <w:rsid w:val="00B95792"/>
    <w:rsid w:val="00B958AD"/>
    <w:rsid w:val="00B958DD"/>
    <w:rsid w:val="00B9676A"/>
    <w:rsid w:val="00B96BB6"/>
    <w:rsid w:val="00B97020"/>
    <w:rsid w:val="00B9726C"/>
    <w:rsid w:val="00B972F5"/>
    <w:rsid w:val="00B97362"/>
    <w:rsid w:val="00B97ECB"/>
    <w:rsid w:val="00BA0318"/>
    <w:rsid w:val="00BA0500"/>
    <w:rsid w:val="00BA07E3"/>
    <w:rsid w:val="00BA0845"/>
    <w:rsid w:val="00BA084C"/>
    <w:rsid w:val="00BA09BF"/>
    <w:rsid w:val="00BA1434"/>
    <w:rsid w:val="00BA14D6"/>
    <w:rsid w:val="00BA2565"/>
    <w:rsid w:val="00BA26A2"/>
    <w:rsid w:val="00BA2833"/>
    <w:rsid w:val="00BA30CD"/>
    <w:rsid w:val="00BA35C8"/>
    <w:rsid w:val="00BA35DD"/>
    <w:rsid w:val="00BA3928"/>
    <w:rsid w:val="00BA3A5C"/>
    <w:rsid w:val="00BA3FC9"/>
    <w:rsid w:val="00BA42B0"/>
    <w:rsid w:val="00BA42ED"/>
    <w:rsid w:val="00BA43F5"/>
    <w:rsid w:val="00BA459B"/>
    <w:rsid w:val="00BA4768"/>
    <w:rsid w:val="00BA4816"/>
    <w:rsid w:val="00BA4B40"/>
    <w:rsid w:val="00BA4E0B"/>
    <w:rsid w:val="00BA4E13"/>
    <w:rsid w:val="00BA52D9"/>
    <w:rsid w:val="00BA561A"/>
    <w:rsid w:val="00BA578C"/>
    <w:rsid w:val="00BA5BD9"/>
    <w:rsid w:val="00BA60B4"/>
    <w:rsid w:val="00BA65AF"/>
    <w:rsid w:val="00BA683E"/>
    <w:rsid w:val="00BA70D7"/>
    <w:rsid w:val="00BA7332"/>
    <w:rsid w:val="00BA7641"/>
    <w:rsid w:val="00BA76C6"/>
    <w:rsid w:val="00BB049D"/>
    <w:rsid w:val="00BB1072"/>
    <w:rsid w:val="00BB1462"/>
    <w:rsid w:val="00BB1903"/>
    <w:rsid w:val="00BB19BA"/>
    <w:rsid w:val="00BB1A6A"/>
    <w:rsid w:val="00BB1FDD"/>
    <w:rsid w:val="00BB21FC"/>
    <w:rsid w:val="00BB2250"/>
    <w:rsid w:val="00BB24B2"/>
    <w:rsid w:val="00BB24EB"/>
    <w:rsid w:val="00BB275B"/>
    <w:rsid w:val="00BB29AB"/>
    <w:rsid w:val="00BB2C0E"/>
    <w:rsid w:val="00BB319E"/>
    <w:rsid w:val="00BB3582"/>
    <w:rsid w:val="00BB35A0"/>
    <w:rsid w:val="00BB3862"/>
    <w:rsid w:val="00BB3952"/>
    <w:rsid w:val="00BB3CAE"/>
    <w:rsid w:val="00BB3D74"/>
    <w:rsid w:val="00BB3FAB"/>
    <w:rsid w:val="00BB3FF7"/>
    <w:rsid w:val="00BB40B4"/>
    <w:rsid w:val="00BB414D"/>
    <w:rsid w:val="00BB4765"/>
    <w:rsid w:val="00BB493D"/>
    <w:rsid w:val="00BB4E46"/>
    <w:rsid w:val="00BB5514"/>
    <w:rsid w:val="00BB5542"/>
    <w:rsid w:val="00BB55E8"/>
    <w:rsid w:val="00BB579E"/>
    <w:rsid w:val="00BB57C9"/>
    <w:rsid w:val="00BB57FB"/>
    <w:rsid w:val="00BB5C4E"/>
    <w:rsid w:val="00BB5D10"/>
    <w:rsid w:val="00BB61EF"/>
    <w:rsid w:val="00BB6502"/>
    <w:rsid w:val="00BB6545"/>
    <w:rsid w:val="00BB6548"/>
    <w:rsid w:val="00BB68FD"/>
    <w:rsid w:val="00BB79BD"/>
    <w:rsid w:val="00BB7A2D"/>
    <w:rsid w:val="00BB7A33"/>
    <w:rsid w:val="00BB7B55"/>
    <w:rsid w:val="00BC00A7"/>
    <w:rsid w:val="00BC07FE"/>
    <w:rsid w:val="00BC0A86"/>
    <w:rsid w:val="00BC1040"/>
    <w:rsid w:val="00BC117D"/>
    <w:rsid w:val="00BC119D"/>
    <w:rsid w:val="00BC11A3"/>
    <w:rsid w:val="00BC1A43"/>
    <w:rsid w:val="00BC2836"/>
    <w:rsid w:val="00BC2B95"/>
    <w:rsid w:val="00BC2C30"/>
    <w:rsid w:val="00BC2D3F"/>
    <w:rsid w:val="00BC2E7C"/>
    <w:rsid w:val="00BC3090"/>
    <w:rsid w:val="00BC313B"/>
    <w:rsid w:val="00BC36C9"/>
    <w:rsid w:val="00BC36DE"/>
    <w:rsid w:val="00BC3832"/>
    <w:rsid w:val="00BC390A"/>
    <w:rsid w:val="00BC43EC"/>
    <w:rsid w:val="00BC44A2"/>
    <w:rsid w:val="00BC452A"/>
    <w:rsid w:val="00BC4AB7"/>
    <w:rsid w:val="00BC4F44"/>
    <w:rsid w:val="00BC5AB2"/>
    <w:rsid w:val="00BC606F"/>
    <w:rsid w:val="00BC61D6"/>
    <w:rsid w:val="00BC71F8"/>
    <w:rsid w:val="00BC735C"/>
    <w:rsid w:val="00BC744D"/>
    <w:rsid w:val="00BC7452"/>
    <w:rsid w:val="00BC749F"/>
    <w:rsid w:val="00BC778F"/>
    <w:rsid w:val="00BC7993"/>
    <w:rsid w:val="00BC7CEA"/>
    <w:rsid w:val="00BD03CE"/>
    <w:rsid w:val="00BD057D"/>
    <w:rsid w:val="00BD08C8"/>
    <w:rsid w:val="00BD0AC4"/>
    <w:rsid w:val="00BD0B83"/>
    <w:rsid w:val="00BD0E14"/>
    <w:rsid w:val="00BD10FD"/>
    <w:rsid w:val="00BD11DF"/>
    <w:rsid w:val="00BD1248"/>
    <w:rsid w:val="00BD1541"/>
    <w:rsid w:val="00BD15DA"/>
    <w:rsid w:val="00BD1764"/>
    <w:rsid w:val="00BD195A"/>
    <w:rsid w:val="00BD21E6"/>
    <w:rsid w:val="00BD223A"/>
    <w:rsid w:val="00BD22D7"/>
    <w:rsid w:val="00BD2676"/>
    <w:rsid w:val="00BD2801"/>
    <w:rsid w:val="00BD2869"/>
    <w:rsid w:val="00BD29CD"/>
    <w:rsid w:val="00BD2C21"/>
    <w:rsid w:val="00BD3314"/>
    <w:rsid w:val="00BD34AD"/>
    <w:rsid w:val="00BD3874"/>
    <w:rsid w:val="00BD3A85"/>
    <w:rsid w:val="00BD3B45"/>
    <w:rsid w:val="00BD3B57"/>
    <w:rsid w:val="00BD3D05"/>
    <w:rsid w:val="00BD3D09"/>
    <w:rsid w:val="00BD3DA7"/>
    <w:rsid w:val="00BD442A"/>
    <w:rsid w:val="00BD442D"/>
    <w:rsid w:val="00BD4509"/>
    <w:rsid w:val="00BD462B"/>
    <w:rsid w:val="00BD480D"/>
    <w:rsid w:val="00BD4A47"/>
    <w:rsid w:val="00BD4B68"/>
    <w:rsid w:val="00BD4D61"/>
    <w:rsid w:val="00BD50C4"/>
    <w:rsid w:val="00BD556F"/>
    <w:rsid w:val="00BD5937"/>
    <w:rsid w:val="00BD5E4E"/>
    <w:rsid w:val="00BD60C8"/>
    <w:rsid w:val="00BD62CE"/>
    <w:rsid w:val="00BD6314"/>
    <w:rsid w:val="00BD6594"/>
    <w:rsid w:val="00BD6974"/>
    <w:rsid w:val="00BD74E7"/>
    <w:rsid w:val="00BD7583"/>
    <w:rsid w:val="00BD7B0D"/>
    <w:rsid w:val="00BD7B7D"/>
    <w:rsid w:val="00BE032E"/>
    <w:rsid w:val="00BE03C7"/>
    <w:rsid w:val="00BE07D8"/>
    <w:rsid w:val="00BE09DE"/>
    <w:rsid w:val="00BE0DBA"/>
    <w:rsid w:val="00BE1100"/>
    <w:rsid w:val="00BE168D"/>
    <w:rsid w:val="00BE1BD6"/>
    <w:rsid w:val="00BE22A7"/>
    <w:rsid w:val="00BE2623"/>
    <w:rsid w:val="00BE27A6"/>
    <w:rsid w:val="00BE2824"/>
    <w:rsid w:val="00BE2AFA"/>
    <w:rsid w:val="00BE3064"/>
    <w:rsid w:val="00BE332D"/>
    <w:rsid w:val="00BE352F"/>
    <w:rsid w:val="00BE387B"/>
    <w:rsid w:val="00BE3A25"/>
    <w:rsid w:val="00BE3DFC"/>
    <w:rsid w:val="00BE3F6C"/>
    <w:rsid w:val="00BE4164"/>
    <w:rsid w:val="00BE4359"/>
    <w:rsid w:val="00BE4A15"/>
    <w:rsid w:val="00BE4F9C"/>
    <w:rsid w:val="00BE5035"/>
    <w:rsid w:val="00BE51E9"/>
    <w:rsid w:val="00BE52F8"/>
    <w:rsid w:val="00BE555E"/>
    <w:rsid w:val="00BE5CBD"/>
    <w:rsid w:val="00BE5D27"/>
    <w:rsid w:val="00BE5DAA"/>
    <w:rsid w:val="00BE6516"/>
    <w:rsid w:val="00BE6669"/>
    <w:rsid w:val="00BE6753"/>
    <w:rsid w:val="00BE685F"/>
    <w:rsid w:val="00BE6F43"/>
    <w:rsid w:val="00BE723D"/>
    <w:rsid w:val="00BE7407"/>
    <w:rsid w:val="00BE7657"/>
    <w:rsid w:val="00BE7905"/>
    <w:rsid w:val="00BE7A2B"/>
    <w:rsid w:val="00BE7E0B"/>
    <w:rsid w:val="00BF0406"/>
    <w:rsid w:val="00BF04C2"/>
    <w:rsid w:val="00BF0F4A"/>
    <w:rsid w:val="00BF129A"/>
    <w:rsid w:val="00BF2BA2"/>
    <w:rsid w:val="00BF2C2E"/>
    <w:rsid w:val="00BF3187"/>
    <w:rsid w:val="00BF35D3"/>
    <w:rsid w:val="00BF3FE6"/>
    <w:rsid w:val="00BF4398"/>
    <w:rsid w:val="00BF47FC"/>
    <w:rsid w:val="00BF48F1"/>
    <w:rsid w:val="00BF4AA6"/>
    <w:rsid w:val="00BF4B6A"/>
    <w:rsid w:val="00BF4C0D"/>
    <w:rsid w:val="00BF4CA4"/>
    <w:rsid w:val="00BF51AE"/>
    <w:rsid w:val="00BF53F3"/>
    <w:rsid w:val="00BF544D"/>
    <w:rsid w:val="00BF5AA5"/>
    <w:rsid w:val="00BF5DD7"/>
    <w:rsid w:val="00BF5DEE"/>
    <w:rsid w:val="00BF6412"/>
    <w:rsid w:val="00BF667A"/>
    <w:rsid w:val="00BF6FF6"/>
    <w:rsid w:val="00BF7441"/>
    <w:rsid w:val="00BF7719"/>
    <w:rsid w:val="00BF7D28"/>
    <w:rsid w:val="00C006BB"/>
    <w:rsid w:val="00C00BE8"/>
    <w:rsid w:val="00C01073"/>
    <w:rsid w:val="00C01C29"/>
    <w:rsid w:val="00C02014"/>
    <w:rsid w:val="00C025BE"/>
    <w:rsid w:val="00C02DFA"/>
    <w:rsid w:val="00C030D9"/>
    <w:rsid w:val="00C031A0"/>
    <w:rsid w:val="00C0343A"/>
    <w:rsid w:val="00C03522"/>
    <w:rsid w:val="00C03688"/>
    <w:rsid w:val="00C037FA"/>
    <w:rsid w:val="00C03A61"/>
    <w:rsid w:val="00C03AA1"/>
    <w:rsid w:val="00C040D3"/>
    <w:rsid w:val="00C04306"/>
    <w:rsid w:val="00C0451F"/>
    <w:rsid w:val="00C048B1"/>
    <w:rsid w:val="00C04BE1"/>
    <w:rsid w:val="00C04DA3"/>
    <w:rsid w:val="00C053DD"/>
    <w:rsid w:val="00C054B0"/>
    <w:rsid w:val="00C05672"/>
    <w:rsid w:val="00C05FC4"/>
    <w:rsid w:val="00C05FE6"/>
    <w:rsid w:val="00C06701"/>
    <w:rsid w:val="00C068D3"/>
    <w:rsid w:val="00C06B16"/>
    <w:rsid w:val="00C06BC5"/>
    <w:rsid w:val="00C070DA"/>
    <w:rsid w:val="00C071D6"/>
    <w:rsid w:val="00C0753D"/>
    <w:rsid w:val="00C0780B"/>
    <w:rsid w:val="00C07B01"/>
    <w:rsid w:val="00C07B3F"/>
    <w:rsid w:val="00C07EA4"/>
    <w:rsid w:val="00C109F0"/>
    <w:rsid w:val="00C10AB2"/>
    <w:rsid w:val="00C10E94"/>
    <w:rsid w:val="00C1126B"/>
    <w:rsid w:val="00C114FB"/>
    <w:rsid w:val="00C119DE"/>
    <w:rsid w:val="00C11B53"/>
    <w:rsid w:val="00C11CD0"/>
    <w:rsid w:val="00C11CE8"/>
    <w:rsid w:val="00C11E38"/>
    <w:rsid w:val="00C11FD5"/>
    <w:rsid w:val="00C120EC"/>
    <w:rsid w:val="00C12471"/>
    <w:rsid w:val="00C12496"/>
    <w:rsid w:val="00C12663"/>
    <w:rsid w:val="00C126AD"/>
    <w:rsid w:val="00C12716"/>
    <w:rsid w:val="00C12794"/>
    <w:rsid w:val="00C127B6"/>
    <w:rsid w:val="00C129F4"/>
    <w:rsid w:val="00C12F50"/>
    <w:rsid w:val="00C135AF"/>
    <w:rsid w:val="00C137DD"/>
    <w:rsid w:val="00C13B95"/>
    <w:rsid w:val="00C13CC7"/>
    <w:rsid w:val="00C13E63"/>
    <w:rsid w:val="00C14402"/>
    <w:rsid w:val="00C1445F"/>
    <w:rsid w:val="00C14507"/>
    <w:rsid w:val="00C146A7"/>
    <w:rsid w:val="00C14801"/>
    <w:rsid w:val="00C15A1B"/>
    <w:rsid w:val="00C16304"/>
    <w:rsid w:val="00C16534"/>
    <w:rsid w:val="00C1683F"/>
    <w:rsid w:val="00C1689A"/>
    <w:rsid w:val="00C16E92"/>
    <w:rsid w:val="00C17149"/>
    <w:rsid w:val="00C173AE"/>
    <w:rsid w:val="00C17452"/>
    <w:rsid w:val="00C177B4"/>
    <w:rsid w:val="00C17C70"/>
    <w:rsid w:val="00C20F59"/>
    <w:rsid w:val="00C20F7F"/>
    <w:rsid w:val="00C21086"/>
    <w:rsid w:val="00C21173"/>
    <w:rsid w:val="00C21566"/>
    <w:rsid w:val="00C21EBA"/>
    <w:rsid w:val="00C2216A"/>
    <w:rsid w:val="00C2221B"/>
    <w:rsid w:val="00C22657"/>
    <w:rsid w:val="00C227CD"/>
    <w:rsid w:val="00C231F4"/>
    <w:rsid w:val="00C23946"/>
    <w:rsid w:val="00C24135"/>
    <w:rsid w:val="00C242BE"/>
    <w:rsid w:val="00C2439D"/>
    <w:rsid w:val="00C2452F"/>
    <w:rsid w:val="00C25694"/>
    <w:rsid w:val="00C25729"/>
    <w:rsid w:val="00C2580D"/>
    <w:rsid w:val="00C25860"/>
    <w:rsid w:val="00C259D8"/>
    <w:rsid w:val="00C25DF1"/>
    <w:rsid w:val="00C263A1"/>
    <w:rsid w:val="00C2682C"/>
    <w:rsid w:val="00C269A7"/>
    <w:rsid w:val="00C26AC1"/>
    <w:rsid w:val="00C27454"/>
    <w:rsid w:val="00C302F3"/>
    <w:rsid w:val="00C3037F"/>
    <w:rsid w:val="00C3041A"/>
    <w:rsid w:val="00C30C79"/>
    <w:rsid w:val="00C30D78"/>
    <w:rsid w:val="00C30E8D"/>
    <w:rsid w:val="00C30F97"/>
    <w:rsid w:val="00C311DB"/>
    <w:rsid w:val="00C312BC"/>
    <w:rsid w:val="00C31BBE"/>
    <w:rsid w:val="00C31CE4"/>
    <w:rsid w:val="00C31F4D"/>
    <w:rsid w:val="00C320B9"/>
    <w:rsid w:val="00C321AC"/>
    <w:rsid w:val="00C32584"/>
    <w:rsid w:val="00C325C2"/>
    <w:rsid w:val="00C326ED"/>
    <w:rsid w:val="00C32A04"/>
    <w:rsid w:val="00C32A2D"/>
    <w:rsid w:val="00C32BEC"/>
    <w:rsid w:val="00C3325F"/>
    <w:rsid w:val="00C334AB"/>
    <w:rsid w:val="00C3352F"/>
    <w:rsid w:val="00C33996"/>
    <w:rsid w:val="00C33FDB"/>
    <w:rsid w:val="00C34576"/>
    <w:rsid w:val="00C347D3"/>
    <w:rsid w:val="00C34AC9"/>
    <w:rsid w:val="00C34BCE"/>
    <w:rsid w:val="00C34C23"/>
    <w:rsid w:val="00C3539B"/>
    <w:rsid w:val="00C355C8"/>
    <w:rsid w:val="00C355EA"/>
    <w:rsid w:val="00C356AB"/>
    <w:rsid w:val="00C35C2B"/>
    <w:rsid w:val="00C35DEB"/>
    <w:rsid w:val="00C35E9B"/>
    <w:rsid w:val="00C35E9F"/>
    <w:rsid w:val="00C3622B"/>
    <w:rsid w:val="00C362F4"/>
    <w:rsid w:val="00C364C3"/>
    <w:rsid w:val="00C36AA4"/>
    <w:rsid w:val="00C36B41"/>
    <w:rsid w:val="00C36C60"/>
    <w:rsid w:val="00C36D5F"/>
    <w:rsid w:val="00C37B0F"/>
    <w:rsid w:val="00C37C10"/>
    <w:rsid w:val="00C37F6D"/>
    <w:rsid w:val="00C400C8"/>
    <w:rsid w:val="00C400E8"/>
    <w:rsid w:val="00C40112"/>
    <w:rsid w:val="00C402B8"/>
    <w:rsid w:val="00C40357"/>
    <w:rsid w:val="00C409A2"/>
    <w:rsid w:val="00C40D26"/>
    <w:rsid w:val="00C40DFD"/>
    <w:rsid w:val="00C41337"/>
    <w:rsid w:val="00C41791"/>
    <w:rsid w:val="00C41A3D"/>
    <w:rsid w:val="00C41D05"/>
    <w:rsid w:val="00C41E38"/>
    <w:rsid w:val="00C41F8B"/>
    <w:rsid w:val="00C4201B"/>
    <w:rsid w:val="00C42ACC"/>
    <w:rsid w:val="00C42D5D"/>
    <w:rsid w:val="00C42FF4"/>
    <w:rsid w:val="00C4354E"/>
    <w:rsid w:val="00C436D9"/>
    <w:rsid w:val="00C43A75"/>
    <w:rsid w:val="00C43C0E"/>
    <w:rsid w:val="00C43F59"/>
    <w:rsid w:val="00C443C7"/>
    <w:rsid w:val="00C44568"/>
    <w:rsid w:val="00C4475C"/>
    <w:rsid w:val="00C462CA"/>
    <w:rsid w:val="00C4632B"/>
    <w:rsid w:val="00C46412"/>
    <w:rsid w:val="00C46659"/>
    <w:rsid w:val="00C46750"/>
    <w:rsid w:val="00C474FF"/>
    <w:rsid w:val="00C47B1B"/>
    <w:rsid w:val="00C47C24"/>
    <w:rsid w:val="00C47EBF"/>
    <w:rsid w:val="00C50059"/>
    <w:rsid w:val="00C5046A"/>
    <w:rsid w:val="00C50711"/>
    <w:rsid w:val="00C50777"/>
    <w:rsid w:val="00C509D4"/>
    <w:rsid w:val="00C50A95"/>
    <w:rsid w:val="00C5106A"/>
    <w:rsid w:val="00C5111A"/>
    <w:rsid w:val="00C512D7"/>
    <w:rsid w:val="00C51919"/>
    <w:rsid w:val="00C51C62"/>
    <w:rsid w:val="00C51CCD"/>
    <w:rsid w:val="00C51D46"/>
    <w:rsid w:val="00C523AB"/>
    <w:rsid w:val="00C5250E"/>
    <w:rsid w:val="00C5291A"/>
    <w:rsid w:val="00C53363"/>
    <w:rsid w:val="00C5364F"/>
    <w:rsid w:val="00C536E8"/>
    <w:rsid w:val="00C53741"/>
    <w:rsid w:val="00C53A65"/>
    <w:rsid w:val="00C53F2D"/>
    <w:rsid w:val="00C54774"/>
    <w:rsid w:val="00C54F1C"/>
    <w:rsid w:val="00C55312"/>
    <w:rsid w:val="00C55315"/>
    <w:rsid w:val="00C5587B"/>
    <w:rsid w:val="00C55968"/>
    <w:rsid w:val="00C55E6E"/>
    <w:rsid w:val="00C5600E"/>
    <w:rsid w:val="00C56620"/>
    <w:rsid w:val="00C56641"/>
    <w:rsid w:val="00C56672"/>
    <w:rsid w:val="00C567CD"/>
    <w:rsid w:val="00C56ABF"/>
    <w:rsid w:val="00C572C4"/>
    <w:rsid w:val="00C5789D"/>
    <w:rsid w:val="00C57998"/>
    <w:rsid w:val="00C57C2C"/>
    <w:rsid w:val="00C57DBF"/>
    <w:rsid w:val="00C6028B"/>
    <w:rsid w:val="00C60510"/>
    <w:rsid w:val="00C60AAA"/>
    <w:rsid w:val="00C60C12"/>
    <w:rsid w:val="00C61085"/>
    <w:rsid w:val="00C612C4"/>
    <w:rsid w:val="00C615D0"/>
    <w:rsid w:val="00C61BEC"/>
    <w:rsid w:val="00C61C6E"/>
    <w:rsid w:val="00C61D2E"/>
    <w:rsid w:val="00C6204C"/>
    <w:rsid w:val="00C6219F"/>
    <w:rsid w:val="00C62345"/>
    <w:rsid w:val="00C624D3"/>
    <w:rsid w:val="00C63114"/>
    <w:rsid w:val="00C63B01"/>
    <w:rsid w:val="00C63E76"/>
    <w:rsid w:val="00C64303"/>
    <w:rsid w:val="00C64E10"/>
    <w:rsid w:val="00C64FEC"/>
    <w:rsid w:val="00C6524E"/>
    <w:rsid w:val="00C65569"/>
    <w:rsid w:val="00C655B2"/>
    <w:rsid w:val="00C65731"/>
    <w:rsid w:val="00C65EFB"/>
    <w:rsid w:val="00C66218"/>
    <w:rsid w:val="00C663B6"/>
    <w:rsid w:val="00C66488"/>
    <w:rsid w:val="00C66AAB"/>
    <w:rsid w:val="00C66D66"/>
    <w:rsid w:val="00C66E30"/>
    <w:rsid w:val="00C678CA"/>
    <w:rsid w:val="00C67984"/>
    <w:rsid w:val="00C7011A"/>
    <w:rsid w:val="00C708EE"/>
    <w:rsid w:val="00C70CA3"/>
    <w:rsid w:val="00C70D28"/>
    <w:rsid w:val="00C7170F"/>
    <w:rsid w:val="00C71891"/>
    <w:rsid w:val="00C72012"/>
    <w:rsid w:val="00C723C7"/>
    <w:rsid w:val="00C727E6"/>
    <w:rsid w:val="00C73603"/>
    <w:rsid w:val="00C7382C"/>
    <w:rsid w:val="00C73D6E"/>
    <w:rsid w:val="00C73D76"/>
    <w:rsid w:val="00C73F11"/>
    <w:rsid w:val="00C7419C"/>
    <w:rsid w:val="00C744B3"/>
    <w:rsid w:val="00C745BE"/>
    <w:rsid w:val="00C74ED7"/>
    <w:rsid w:val="00C74F2E"/>
    <w:rsid w:val="00C75104"/>
    <w:rsid w:val="00C7510D"/>
    <w:rsid w:val="00C759E5"/>
    <w:rsid w:val="00C75A41"/>
    <w:rsid w:val="00C75A7B"/>
    <w:rsid w:val="00C75B06"/>
    <w:rsid w:val="00C75C0D"/>
    <w:rsid w:val="00C75DEB"/>
    <w:rsid w:val="00C7636A"/>
    <w:rsid w:val="00C764C3"/>
    <w:rsid w:val="00C765AA"/>
    <w:rsid w:val="00C76924"/>
    <w:rsid w:val="00C77071"/>
    <w:rsid w:val="00C7746C"/>
    <w:rsid w:val="00C77A82"/>
    <w:rsid w:val="00C77F48"/>
    <w:rsid w:val="00C8027D"/>
    <w:rsid w:val="00C8071A"/>
    <w:rsid w:val="00C80883"/>
    <w:rsid w:val="00C80B85"/>
    <w:rsid w:val="00C80DAB"/>
    <w:rsid w:val="00C815E5"/>
    <w:rsid w:val="00C819B5"/>
    <w:rsid w:val="00C81B8C"/>
    <w:rsid w:val="00C82196"/>
    <w:rsid w:val="00C825B1"/>
    <w:rsid w:val="00C82737"/>
    <w:rsid w:val="00C827D3"/>
    <w:rsid w:val="00C8329D"/>
    <w:rsid w:val="00C83AC3"/>
    <w:rsid w:val="00C840FD"/>
    <w:rsid w:val="00C84577"/>
    <w:rsid w:val="00C84877"/>
    <w:rsid w:val="00C84A0E"/>
    <w:rsid w:val="00C84AAF"/>
    <w:rsid w:val="00C854C7"/>
    <w:rsid w:val="00C864C2"/>
    <w:rsid w:val="00C867F3"/>
    <w:rsid w:val="00C86C3D"/>
    <w:rsid w:val="00C86EAA"/>
    <w:rsid w:val="00C8719C"/>
    <w:rsid w:val="00C87EC1"/>
    <w:rsid w:val="00C87EF8"/>
    <w:rsid w:val="00C90300"/>
    <w:rsid w:val="00C905BC"/>
    <w:rsid w:val="00C90623"/>
    <w:rsid w:val="00C907F5"/>
    <w:rsid w:val="00C90998"/>
    <w:rsid w:val="00C90A9F"/>
    <w:rsid w:val="00C90C57"/>
    <w:rsid w:val="00C90F5E"/>
    <w:rsid w:val="00C910F2"/>
    <w:rsid w:val="00C9138C"/>
    <w:rsid w:val="00C9165D"/>
    <w:rsid w:val="00C9179E"/>
    <w:rsid w:val="00C92900"/>
    <w:rsid w:val="00C92B9E"/>
    <w:rsid w:val="00C93105"/>
    <w:rsid w:val="00C938DF"/>
    <w:rsid w:val="00C93AC9"/>
    <w:rsid w:val="00C942DA"/>
    <w:rsid w:val="00C94411"/>
    <w:rsid w:val="00C946FE"/>
    <w:rsid w:val="00C94A44"/>
    <w:rsid w:val="00C94CEE"/>
    <w:rsid w:val="00C94D22"/>
    <w:rsid w:val="00C950AE"/>
    <w:rsid w:val="00C95305"/>
    <w:rsid w:val="00C95AC8"/>
    <w:rsid w:val="00C966BA"/>
    <w:rsid w:val="00C96948"/>
    <w:rsid w:val="00C96971"/>
    <w:rsid w:val="00C969AB"/>
    <w:rsid w:val="00C96A5D"/>
    <w:rsid w:val="00C96A63"/>
    <w:rsid w:val="00C97508"/>
    <w:rsid w:val="00C97692"/>
    <w:rsid w:val="00C9769F"/>
    <w:rsid w:val="00C977B4"/>
    <w:rsid w:val="00C97ABA"/>
    <w:rsid w:val="00C97DF5"/>
    <w:rsid w:val="00C97E6A"/>
    <w:rsid w:val="00CA005D"/>
    <w:rsid w:val="00CA08CB"/>
    <w:rsid w:val="00CA097F"/>
    <w:rsid w:val="00CA0EDF"/>
    <w:rsid w:val="00CA175F"/>
    <w:rsid w:val="00CA1A5D"/>
    <w:rsid w:val="00CA1D35"/>
    <w:rsid w:val="00CA25E7"/>
    <w:rsid w:val="00CA2632"/>
    <w:rsid w:val="00CA2972"/>
    <w:rsid w:val="00CA29DC"/>
    <w:rsid w:val="00CA2B59"/>
    <w:rsid w:val="00CA2CE5"/>
    <w:rsid w:val="00CA2FD4"/>
    <w:rsid w:val="00CA305C"/>
    <w:rsid w:val="00CA3193"/>
    <w:rsid w:val="00CA31CE"/>
    <w:rsid w:val="00CA3CAC"/>
    <w:rsid w:val="00CA3F68"/>
    <w:rsid w:val="00CA4977"/>
    <w:rsid w:val="00CA4C3C"/>
    <w:rsid w:val="00CA4EC5"/>
    <w:rsid w:val="00CA5181"/>
    <w:rsid w:val="00CA574B"/>
    <w:rsid w:val="00CA5754"/>
    <w:rsid w:val="00CA5A63"/>
    <w:rsid w:val="00CA5E39"/>
    <w:rsid w:val="00CA6793"/>
    <w:rsid w:val="00CA6890"/>
    <w:rsid w:val="00CA69B1"/>
    <w:rsid w:val="00CA6C0F"/>
    <w:rsid w:val="00CA72BB"/>
    <w:rsid w:val="00CA73ED"/>
    <w:rsid w:val="00CA75A3"/>
    <w:rsid w:val="00CA7A75"/>
    <w:rsid w:val="00CA7E87"/>
    <w:rsid w:val="00CB0A44"/>
    <w:rsid w:val="00CB11C2"/>
    <w:rsid w:val="00CB18AC"/>
    <w:rsid w:val="00CB1CE9"/>
    <w:rsid w:val="00CB241C"/>
    <w:rsid w:val="00CB24CD"/>
    <w:rsid w:val="00CB29F8"/>
    <w:rsid w:val="00CB2A40"/>
    <w:rsid w:val="00CB2D29"/>
    <w:rsid w:val="00CB3A38"/>
    <w:rsid w:val="00CB3C75"/>
    <w:rsid w:val="00CB41AA"/>
    <w:rsid w:val="00CB4362"/>
    <w:rsid w:val="00CB47B6"/>
    <w:rsid w:val="00CB4BB3"/>
    <w:rsid w:val="00CB5089"/>
    <w:rsid w:val="00CB510B"/>
    <w:rsid w:val="00CB534B"/>
    <w:rsid w:val="00CB5489"/>
    <w:rsid w:val="00CB54C7"/>
    <w:rsid w:val="00CB57AF"/>
    <w:rsid w:val="00CB5ECF"/>
    <w:rsid w:val="00CB6090"/>
    <w:rsid w:val="00CB67DC"/>
    <w:rsid w:val="00CB7230"/>
    <w:rsid w:val="00CB73F1"/>
    <w:rsid w:val="00CB7550"/>
    <w:rsid w:val="00CB78E7"/>
    <w:rsid w:val="00CB7A56"/>
    <w:rsid w:val="00CC0067"/>
    <w:rsid w:val="00CC06F9"/>
    <w:rsid w:val="00CC07D2"/>
    <w:rsid w:val="00CC0BD4"/>
    <w:rsid w:val="00CC0EFC"/>
    <w:rsid w:val="00CC0F39"/>
    <w:rsid w:val="00CC1046"/>
    <w:rsid w:val="00CC1387"/>
    <w:rsid w:val="00CC1816"/>
    <w:rsid w:val="00CC2200"/>
    <w:rsid w:val="00CC2245"/>
    <w:rsid w:val="00CC24B0"/>
    <w:rsid w:val="00CC2BF3"/>
    <w:rsid w:val="00CC3621"/>
    <w:rsid w:val="00CC384B"/>
    <w:rsid w:val="00CC3AB2"/>
    <w:rsid w:val="00CC3E0B"/>
    <w:rsid w:val="00CC3E95"/>
    <w:rsid w:val="00CC3F5B"/>
    <w:rsid w:val="00CC4015"/>
    <w:rsid w:val="00CC401C"/>
    <w:rsid w:val="00CC4067"/>
    <w:rsid w:val="00CC4324"/>
    <w:rsid w:val="00CC43DE"/>
    <w:rsid w:val="00CC48A5"/>
    <w:rsid w:val="00CC4F5B"/>
    <w:rsid w:val="00CC4FC7"/>
    <w:rsid w:val="00CC520A"/>
    <w:rsid w:val="00CC5548"/>
    <w:rsid w:val="00CC5621"/>
    <w:rsid w:val="00CC5E17"/>
    <w:rsid w:val="00CC6A6E"/>
    <w:rsid w:val="00CC751F"/>
    <w:rsid w:val="00CC792C"/>
    <w:rsid w:val="00CC79C3"/>
    <w:rsid w:val="00CC79F9"/>
    <w:rsid w:val="00CC7E58"/>
    <w:rsid w:val="00CD0213"/>
    <w:rsid w:val="00CD07B0"/>
    <w:rsid w:val="00CD0BFA"/>
    <w:rsid w:val="00CD0D39"/>
    <w:rsid w:val="00CD0E78"/>
    <w:rsid w:val="00CD0FF8"/>
    <w:rsid w:val="00CD12C5"/>
    <w:rsid w:val="00CD1AB0"/>
    <w:rsid w:val="00CD1CF9"/>
    <w:rsid w:val="00CD1F96"/>
    <w:rsid w:val="00CD2BD9"/>
    <w:rsid w:val="00CD3155"/>
    <w:rsid w:val="00CD3671"/>
    <w:rsid w:val="00CD3709"/>
    <w:rsid w:val="00CD3902"/>
    <w:rsid w:val="00CD3B1E"/>
    <w:rsid w:val="00CD42DF"/>
    <w:rsid w:val="00CD4531"/>
    <w:rsid w:val="00CD461B"/>
    <w:rsid w:val="00CD470B"/>
    <w:rsid w:val="00CD4C4C"/>
    <w:rsid w:val="00CD5976"/>
    <w:rsid w:val="00CD6754"/>
    <w:rsid w:val="00CD6A2A"/>
    <w:rsid w:val="00CD6E03"/>
    <w:rsid w:val="00CD72D2"/>
    <w:rsid w:val="00CD788E"/>
    <w:rsid w:val="00CD793D"/>
    <w:rsid w:val="00CD7ECD"/>
    <w:rsid w:val="00CD7F63"/>
    <w:rsid w:val="00CE0573"/>
    <w:rsid w:val="00CE05D6"/>
    <w:rsid w:val="00CE0B06"/>
    <w:rsid w:val="00CE0D9F"/>
    <w:rsid w:val="00CE12EE"/>
    <w:rsid w:val="00CE16F7"/>
    <w:rsid w:val="00CE180D"/>
    <w:rsid w:val="00CE1AB3"/>
    <w:rsid w:val="00CE1C19"/>
    <w:rsid w:val="00CE20A3"/>
    <w:rsid w:val="00CE2467"/>
    <w:rsid w:val="00CE25D3"/>
    <w:rsid w:val="00CE2E09"/>
    <w:rsid w:val="00CE2F3E"/>
    <w:rsid w:val="00CE3052"/>
    <w:rsid w:val="00CE3110"/>
    <w:rsid w:val="00CE3130"/>
    <w:rsid w:val="00CE3268"/>
    <w:rsid w:val="00CE3452"/>
    <w:rsid w:val="00CE3A6E"/>
    <w:rsid w:val="00CE3C31"/>
    <w:rsid w:val="00CE3F38"/>
    <w:rsid w:val="00CE3FE6"/>
    <w:rsid w:val="00CE4156"/>
    <w:rsid w:val="00CE41A5"/>
    <w:rsid w:val="00CE4391"/>
    <w:rsid w:val="00CE43FD"/>
    <w:rsid w:val="00CE45A9"/>
    <w:rsid w:val="00CE49D1"/>
    <w:rsid w:val="00CE4F76"/>
    <w:rsid w:val="00CE550C"/>
    <w:rsid w:val="00CE55B6"/>
    <w:rsid w:val="00CE591F"/>
    <w:rsid w:val="00CE5D3A"/>
    <w:rsid w:val="00CE5E94"/>
    <w:rsid w:val="00CE6045"/>
    <w:rsid w:val="00CE62F5"/>
    <w:rsid w:val="00CE63DF"/>
    <w:rsid w:val="00CE65B7"/>
    <w:rsid w:val="00CE6A39"/>
    <w:rsid w:val="00CE6B51"/>
    <w:rsid w:val="00CE70BA"/>
    <w:rsid w:val="00CE77EE"/>
    <w:rsid w:val="00CE791B"/>
    <w:rsid w:val="00CE7A49"/>
    <w:rsid w:val="00CE7E6A"/>
    <w:rsid w:val="00CF0477"/>
    <w:rsid w:val="00CF09BF"/>
    <w:rsid w:val="00CF1146"/>
    <w:rsid w:val="00CF1528"/>
    <w:rsid w:val="00CF1577"/>
    <w:rsid w:val="00CF17F8"/>
    <w:rsid w:val="00CF18EA"/>
    <w:rsid w:val="00CF1AC5"/>
    <w:rsid w:val="00CF2259"/>
    <w:rsid w:val="00CF2447"/>
    <w:rsid w:val="00CF25A5"/>
    <w:rsid w:val="00CF2850"/>
    <w:rsid w:val="00CF2D73"/>
    <w:rsid w:val="00CF2DC6"/>
    <w:rsid w:val="00CF2F5C"/>
    <w:rsid w:val="00CF306A"/>
    <w:rsid w:val="00CF3F89"/>
    <w:rsid w:val="00CF4B53"/>
    <w:rsid w:val="00CF5402"/>
    <w:rsid w:val="00CF5720"/>
    <w:rsid w:val="00CF57ED"/>
    <w:rsid w:val="00CF584F"/>
    <w:rsid w:val="00CF5D22"/>
    <w:rsid w:val="00CF6162"/>
    <w:rsid w:val="00CF689E"/>
    <w:rsid w:val="00CF6958"/>
    <w:rsid w:val="00CF695E"/>
    <w:rsid w:val="00CF787E"/>
    <w:rsid w:val="00CF7979"/>
    <w:rsid w:val="00CF7ACF"/>
    <w:rsid w:val="00CF7E65"/>
    <w:rsid w:val="00D00400"/>
    <w:rsid w:val="00D01210"/>
    <w:rsid w:val="00D0144A"/>
    <w:rsid w:val="00D01B7F"/>
    <w:rsid w:val="00D02400"/>
    <w:rsid w:val="00D024DC"/>
    <w:rsid w:val="00D02652"/>
    <w:rsid w:val="00D028F6"/>
    <w:rsid w:val="00D02B4C"/>
    <w:rsid w:val="00D02F0B"/>
    <w:rsid w:val="00D031F0"/>
    <w:rsid w:val="00D0331B"/>
    <w:rsid w:val="00D03325"/>
    <w:rsid w:val="00D035A3"/>
    <w:rsid w:val="00D03833"/>
    <w:rsid w:val="00D03EFD"/>
    <w:rsid w:val="00D0405C"/>
    <w:rsid w:val="00D04260"/>
    <w:rsid w:val="00D04533"/>
    <w:rsid w:val="00D04A07"/>
    <w:rsid w:val="00D04D48"/>
    <w:rsid w:val="00D05344"/>
    <w:rsid w:val="00D05498"/>
    <w:rsid w:val="00D05590"/>
    <w:rsid w:val="00D0559F"/>
    <w:rsid w:val="00D05A26"/>
    <w:rsid w:val="00D05E44"/>
    <w:rsid w:val="00D06B19"/>
    <w:rsid w:val="00D06BCD"/>
    <w:rsid w:val="00D06E80"/>
    <w:rsid w:val="00D07577"/>
    <w:rsid w:val="00D076BE"/>
    <w:rsid w:val="00D078F6"/>
    <w:rsid w:val="00D07A66"/>
    <w:rsid w:val="00D07F93"/>
    <w:rsid w:val="00D10084"/>
    <w:rsid w:val="00D104B1"/>
    <w:rsid w:val="00D1064D"/>
    <w:rsid w:val="00D10A40"/>
    <w:rsid w:val="00D10A47"/>
    <w:rsid w:val="00D10D51"/>
    <w:rsid w:val="00D10E3F"/>
    <w:rsid w:val="00D10FB3"/>
    <w:rsid w:val="00D11086"/>
    <w:rsid w:val="00D110C9"/>
    <w:rsid w:val="00D11396"/>
    <w:rsid w:val="00D120A2"/>
    <w:rsid w:val="00D12281"/>
    <w:rsid w:val="00D12536"/>
    <w:rsid w:val="00D12E0B"/>
    <w:rsid w:val="00D12E47"/>
    <w:rsid w:val="00D1313B"/>
    <w:rsid w:val="00D13229"/>
    <w:rsid w:val="00D1339F"/>
    <w:rsid w:val="00D133A3"/>
    <w:rsid w:val="00D13699"/>
    <w:rsid w:val="00D1405C"/>
    <w:rsid w:val="00D14AFB"/>
    <w:rsid w:val="00D14D74"/>
    <w:rsid w:val="00D14DA1"/>
    <w:rsid w:val="00D150AC"/>
    <w:rsid w:val="00D1518A"/>
    <w:rsid w:val="00D152F5"/>
    <w:rsid w:val="00D153A7"/>
    <w:rsid w:val="00D156D8"/>
    <w:rsid w:val="00D1571E"/>
    <w:rsid w:val="00D15845"/>
    <w:rsid w:val="00D15E70"/>
    <w:rsid w:val="00D16DBD"/>
    <w:rsid w:val="00D174F7"/>
    <w:rsid w:val="00D17B73"/>
    <w:rsid w:val="00D20353"/>
    <w:rsid w:val="00D2039E"/>
    <w:rsid w:val="00D20487"/>
    <w:rsid w:val="00D20DCA"/>
    <w:rsid w:val="00D20FD3"/>
    <w:rsid w:val="00D2141C"/>
    <w:rsid w:val="00D2199D"/>
    <w:rsid w:val="00D21A30"/>
    <w:rsid w:val="00D222C6"/>
    <w:rsid w:val="00D223E4"/>
    <w:rsid w:val="00D2288F"/>
    <w:rsid w:val="00D22925"/>
    <w:rsid w:val="00D232CB"/>
    <w:rsid w:val="00D2333A"/>
    <w:rsid w:val="00D23636"/>
    <w:rsid w:val="00D240D4"/>
    <w:rsid w:val="00D24B35"/>
    <w:rsid w:val="00D24DC4"/>
    <w:rsid w:val="00D2515A"/>
    <w:rsid w:val="00D2517A"/>
    <w:rsid w:val="00D252D8"/>
    <w:rsid w:val="00D258A9"/>
    <w:rsid w:val="00D25922"/>
    <w:rsid w:val="00D25CB0"/>
    <w:rsid w:val="00D25CD4"/>
    <w:rsid w:val="00D26121"/>
    <w:rsid w:val="00D26185"/>
    <w:rsid w:val="00D264E5"/>
    <w:rsid w:val="00D26680"/>
    <w:rsid w:val="00D26A2F"/>
    <w:rsid w:val="00D2729F"/>
    <w:rsid w:val="00D27653"/>
    <w:rsid w:val="00D277DD"/>
    <w:rsid w:val="00D30330"/>
    <w:rsid w:val="00D306A6"/>
    <w:rsid w:val="00D3091A"/>
    <w:rsid w:val="00D3093B"/>
    <w:rsid w:val="00D30967"/>
    <w:rsid w:val="00D30A3C"/>
    <w:rsid w:val="00D30B9E"/>
    <w:rsid w:val="00D30DA2"/>
    <w:rsid w:val="00D30DC6"/>
    <w:rsid w:val="00D30FCB"/>
    <w:rsid w:val="00D3127F"/>
    <w:rsid w:val="00D312CE"/>
    <w:rsid w:val="00D312E3"/>
    <w:rsid w:val="00D31657"/>
    <w:rsid w:val="00D316A0"/>
    <w:rsid w:val="00D31937"/>
    <w:rsid w:val="00D31DF8"/>
    <w:rsid w:val="00D31E0E"/>
    <w:rsid w:val="00D31E14"/>
    <w:rsid w:val="00D31F1E"/>
    <w:rsid w:val="00D3240A"/>
    <w:rsid w:val="00D3266C"/>
    <w:rsid w:val="00D327A4"/>
    <w:rsid w:val="00D3283F"/>
    <w:rsid w:val="00D32B58"/>
    <w:rsid w:val="00D32C17"/>
    <w:rsid w:val="00D33202"/>
    <w:rsid w:val="00D333E6"/>
    <w:rsid w:val="00D334FF"/>
    <w:rsid w:val="00D33605"/>
    <w:rsid w:val="00D337D8"/>
    <w:rsid w:val="00D338A0"/>
    <w:rsid w:val="00D33988"/>
    <w:rsid w:val="00D33E74"/>
    <w:rsid w:val="00D34769"/>
    <w:rsid w:val="00D34807"/>
    <w:rsid w:val="00D34A31"/>
    <w:rsid w:val="00D34A9A"/>
    <w:rsid w:val="00D34F0C"/>
    <w:rsid w:val="00D35359"/>
    <w:rsid w:val="00D35361"/>
    <w:rsid w:val="00D3560C"/>
    <w:rsid w:val="00D36206"/>
    <w:rsid w:val="00D36C4F"/>
    <w:rsid w:val="00D36D65"/>
    <w:rsid w:val="00D3728E"/>
    <w:rsid w:val="00D37399"/>
    <w:rsid w:val="00D375FC"/>
    <w:rsid w:val="00D377C6"/>
    <w:rsid w:val="00D37CC7"/>
    <w:rsid w:val="00D37F66"/>
    <w:rsid w:val="00D403B2"/>
    <w:rsid w:val="00D40508"/>
    <w:rsid w:val="00D406F9"/>
    <w:rsid w:val="00D40ADE"/>
    <w:rsid w:val="00D40E29"/>
    <w:rsid w:val="00D41072"/>
    <w:rsid w:val="00D41B87"/>
    <w:rsid w:val="00D42ABC"/>
    <w:rsid w:val="00D430A9"/>
    <w:rsid w:val="00D432DE"/>
    <w:rsid w:val="00D44001"/>
    <w:rsid w:val="00D440DC"/>
    <w:rsid w:val="00D443E3"/>
    <w:rsid w:val="00D44683"/>
    <w:rsid w:val="00D44876"/>
    <w:rsid w:val="00D44B99"/>
    <w:rsid w:val="00D44C51"/>
    <w:rsid w:val="00D44CBB"/>
    <w:rsid w:val="00D44D0D"/>
    <w:rsid w:val="00D4519E"/>
    <w:rsid w:val="00D45238"/>
    <w:rsid w:val="00D4526E"/>
    <w:rsid w:val="00D4533B"/>
    <w:rsid w:val="00D45574"/>
    <w:rsid w:val="00D4566A"/>
    <w:rsid w:val="00D45D73"/>
    <w:rsid w:val="00D46004"/>
    <w:rsid w:val="00D464C2"/>
    <w:rsid w:val="00D46AE0"/>
    <w:rsid w:val="00D46BF1"/>
    <w:rsid w:val="00D46C35"/>
    <w:rsid w:val="00D46DB3"/>
    <w:rsid w:val="00D472D0"/>
    <w:rsid w:val="00D47487"/>
    <w:rsid w:val="00D47491"/>
    <w:rsid w:val="00D475A9"/>
    <w:rsid w:val="00D47659"/>
    <w:rsid w:val="00D478CD"/>
    <w:rsid w:val="00D47A5A"/>
    <w:rsid w:val="00D47E46"/>
    <w:rsid w:val="00D504E6"/>
    <w:rsid w:val="00D508F6"/>
    <w:rsid w:val="00D50ABF"/>
    <w:rsid w:val="00D5121A"/>
    <w:rsid w:val="00D5172F"/>
    <w:rsid w:val="00D5181E"/>
    <w:rsid w:val="00D51B8D"/>
    <w:rsid w:val="00D51E8B"/>
    <w:rsid w:val="00D51EC5"/>
    <w:rsid w:val="00D52038"/>
    <w:rsid w:val="00D522B9"/>
    <w:rsid w:val="00D5254C"/>
    <w:rsid w:val="00D5298B"/>
    <w:rsid w:val="00D52A0E"/>
    <w:rsid w:val="00D52A29"/>
    <w:rsid w:val="00D52D04"/>
    <w:rsid w:val="00D52E12"/>
    <w:rsid w:val="00D53275"/>
    <w:rsid w:val="00D54255"/>
    <w:rsid w:val="00D54A45"/>
    <w:rsid w:val="00D54A4E"/>
    <w:rsid w:val="00D55172"/>
    <w:rsid w:val="00D5564E"/>
    <w:rsid w:val="00D5570E"/>
    <w:rsid w:val="00D5574F"/>
    <w:rsid w:val="00D55761"/>
    <w:rsid w:val="00D55A2B"/>
    <w:rsid w:val="00D55C47"/>
    <w:rsid w:val="00D55CD1"/>
    <w:rsid w:val="00D55D6A"/>
    <w:rsid w:val="00D560CF"/>
    <w:rsid w:val="00D56FCD"/>
    <w:rsid w:val="00D5734E"/>
    <w:rsid w:val="00D57434"/>
    <w:rsid w:val="00D574FC"/>
    <w:rsid w:val="00D576BD"/>
    <w:rsid w:val="00D5778B"/>
    <w:rsid w:val="00D5798A"/>
    <w:rsid w:val="00D57AA4"/>
    <w:rsid w:val="00D609F4"/>
    <w:rsid w:val="00D60C31"/>
    <w:rsid w:val="00D60E7D"/>
    <w:rsid w:val="00D60FB3"/>
    <w:rsid w:val="00D61439"/>
    <w:rsid w:val="00D61495"/>
    <w:rsid w:val="00D619BF"/>
    <w:rsid w:val="00D61BA0"/>
    <w:rsid w:val="00D61CF9"/>
    <w:rsid w:val="00D61F53"/>
    <w:rsid w:val="00D621CA"/>
    <w:rsid w:val="00D622D3"/>
    <w:rsid w:val="00D6281A"/>
    <w:rsid w:val="00D62824"/>
    <w:rsid w:val="00D62832"/>
    <w:rsid w:val="00D62836"/>
    <w:rsid w:val="00D628C5"/>
    <w:rsid w:val="00D62CC0"/>
    <w:rsid w:val="00D63162"/>
    <w:rsid w:val="00D631C3"/>
    <w:rsid w:val="00D632DD"/>
    <w:rsid w:val="00D63382"/>
    <w:rsid w:val="00D6349A"/>
    <w:rsid w:val="00D63593"/>
    <w:rsid w:val="00D6383D"/>
    <w:rsid w:val="00D63C4E"/>
    <w:rsid w:val="00D63EE5"/>
    <w:rsid w:val="00D640D5"/>
    <w:rsid w:val="00D6418A"/>
    <w:rsid w:val="00D6438A"/>
    <w:rsid w:val="00D645EF"/>
    <w:rsid w:val="00D647A3"/>
    <w:rsid w:val="00D64978"/>
    <w:rsid w:val="00D64FBD"/>
    <w:rsid w:val="00D65AEF"/>
    <w:rsid w:val="00D65DC7"/>
    <w:rsid w:val="00D66094"/>
    <w:rsid w:val="00D660FB"/>
    <w:rsid w:val="00D661C8"/>
    <w:rsid w:val="00D66281"/>
    <w:rsid w:val="00D664FB"/>
    <w:rsid w:val="00D66E43"/>
    <w:rsid w:val="00D67056"/>
    <w:rsid w:val="00D670F9"/>
    <w:rsid w:val="00D678AC"/>
    <w:rsid w:val="00D678EB"/>
    <w:rsid w:val="00D67F5A"/>
    <w:rsid w:val="00D700E1"/>
    <w:rsid w:val="00D701FE"/>
    <w:rsid w:val="00D7051C"/>
    <w:rsid w:val="00D706EF"/>
    <w:rsid w:val="00D709A9"/>
    <w:rsid w:val="00D70AD1"/>
    <w:rsid w:val="00D70CDC"/>
    <w:rsid w:val="00D713D8"/>
    <w:rsid w:val="00D71439"/>
    <w:rsid w:val="00D71A0D"/>
    <w:rsid w:val="00D720B0"/>
    <w:rsid w:val="00D72242"/>
    <w:rsid w:val="00D72268"/>
    <w:rsid w:val="00D727A8"/>
    <w:rsid w:val="00D72AC6"/>
    <w:rsid w:val="00D732CB"/>
    <w:rsid w:val="00D7383A"/>
    <w:rsid w:val="00D73D99"/>
    <w:rsid w:val="00D73E33"/>
    <w:rsid w:val="00D73F12"/>
    <w:rsid w:val="00D73FAB"/>
    <w:rsid w:val="00D742A3"/>
    <w:rsid w:val="00D74892"/>
    <w:rsid w:val="00D74C08"/>
    <w:rsid w:val="00D74DFA"/>
    <w:rsid w:val="00D74ED2"/>
    <w:rsid w:val="00D74F73"/>
    <w:rsid w:val="00D7633F"/>
    <w:rsid w:val="00D76985"/>
    <w:rsid w:val="00D76AE3"/>
    <w:rsid w:val="00D76AF9"/>
    <w:rsid w:val="00D76C57"/>
    <w:rsid w:val="00D77332"/>
    <w:rsid w:val="00D773F0"/>
    <w:rsid w:val="00D77A0C"/>
    <w:rsid w:val="00D77FC8"/>
    <w:rsid w:val="00D801B5"/>
    <w:rsid w:val="00D80382"/>
    <w:rsid w:val="00D80AF4"/>
    <w:rsid w:val="00D80D0E"/>
    <w:rsid w:val="00D8184E"/>
    <w:rsid w:val="00D8211B"/>
    <w:rsid w:val="00D8222A"/>
    <w:rsid w:val="00D839C0"/>
    <w:rsid w:val="00D83DAA"/>
    <w:rsid w:val="00D83F50"/>
    <w:rsid w:val="00D8402C"/>
    <w:rsid w:val="00D8416E"/>
    <w:rsid w:val="00D841CB"/>
    <w:rsid w:val="00D844C2"/>
    <w:rsid w:val="00D84729"/>
    <w:rsid w:val="00D85025"/>
    <w:rsid w:val="00D85196"/>
    <w:rsid w:val="00D85403"/>
    <w:rsid w:val="00D8548F"/>
    <w:rsid w:val="00D857B1"/>
    <w:rsid w:val="00D85859"/>
    <w:rsid w:val="00D85A14"/>
    <w:rsid w:val="00D86172"/>
    <w:rsid w:val="00D8618B"/>
    <w:rsid w:val="00D8631E"/>
    <w:rsid w:val="00D863A2"/>
    <w:rsid w:val="00D8645B"/>
    <w:rsid w:val="00D86800"/>
    <w:rsid w:val="00D87433"/>
    <w:rsid w:val="00D87D25"/>
    <w:rsid w:val="00D90019"/>
    <w:rsid w:val="00D905C3"/>
    <w:rsid w:val="00D9070A"/>
    <w:rsid w:val="00D911A5"/>
    <w:rsid w:val="00D91218"/>
    <w:rsid w:val="00D91282"/>
    <w:rsid w:val="00D91309"/>
    <w:rsid w:val="00D91D2C"/>
    <w:rsid w:val="00D91EF0"/>
    <w:rsid w:val="00D91FDC"/>
    <w:rsid w:val="00D929D7"/>
    <w:rsid w:val="00D92CE2"/>
    <w:rsid w:val="00D93256"/>
    <w:rsid w:val="00D93DE0"/>
    <w:rsid w:val="00D94116"/>
    <w:rsid w:val="00D946FB"/>
    <w:rsid w:val="00D94748"/>
    <w:rsid w:val="00D94CA4"/>
    <w:rsid w:val="00D95222"/>
    <w:rsid w:val="00D95251"/>
    <w:rsid w:val="00D95397"/>
    <w:rsid w:val="00D953D4"/>
    <w:rsid w:val="00D956F9"/>
    <w:rsid w:val="00D95956"/>
    <w:rsid w:val="00D95C22"/>
    <w:rsid w:val="00D96193"/>
    <w:rsid w:val="00D961A9"/>
    <w:rsid w:val="00D9642D"/>
    <w:rsid w:val="00D96893"/>
    <w:rsid w:val="00D96F74"/>
    <w:rsid w:val="00D97205"/>
    <w:rsid w:val="00D9753A"/>
    <w:rsid w:val="00D9798F"/>
    <w:rsid w:val="00D97A11"/>
    <w:rsid w:val="00DA01CC"/>
    <w:rsid w:val="00DA028D"/>
    <w:rsid w:val="00DA1173"/>
    <w:rsid w:val="00DA1E0C"/>
    <w:rsid w:val="00DA217D"/>
    <w:rsid w:val="00DA249B"/>
    <w:rsid w:val="00DA2555"/>
    <w:rsid w:val="00DA26D8"/>
    <w:rsid w:val="00DA2EF1"/>
    <w:rsid w:val="00DA3072"/>
    <w:rsid w:val="00DA3243"/>
    <w:rsid w:val="00DA375E"/>
    <w:rsid w:val="00DA3873"/>
    <w:rsid w:val="00DA4146"/>
    <w:rsid w:val="00DA47E2"/>
    <w:rsid w:val="00DA4A86"/>
    <w:rsid w:val="00DA4ACE"/>
    <w:rsid w:val="00DA4BD3"/>
    <w:rsid w:val="00DA52DE"/>
    <w:rsid w:val="00DA52F6"/>
    <w:rsid w:val="00DA53C3"/>
    <w:rsid w:val="00DA561C"/>
    <w:rsid w:val="00DA6041"/>
    <w:rsid w:val="00DA60AF"/>
    <w:rsid w:val="00DA6C90"/>
    <w:rsid w:val="00DA7364"/>
    <w:rsid w:val="00DA77A2"/>
    <w:rsid w:val="00DA7805"/>
    <w:rsid w:val="00DB0546"/>
    <w:rsid w:val="00DB0938"/>
    <w:rsid w:val="00DB0C0A"/>
    <w:rsid w:val="00DB0D0C"/>
    <w:rsid w:val="00DB100D"/>
    <w:rsid w:val="00DB12E9"/>
    <w:rsid w:val="00DB1A0E"/>
    <w:rsid w:val="00DB1CCA"/>
    <w:rsid w:val="00DB21E8"/>
    <w:rsid w:val="00DB241B"/>
    <w:rsid w:val="00DB2870"/>
    <w:rsid w:val="00DB29C3"/>
    <w:rsid w:val="00DB2D44"/>
    <w:rsid w:val="00DB33C6"/>
    <w:rsid w:val="00DB33DC"/>
    <w:rsid w:val="00DB35E8"/>
    <w:rsid w:val="00DB3793"/>
    <w:rsid w:val="00DB389E"/>
    <w:rsid w:val="00DB3BBE"/>
    <w:rsid w:val="00DB4D48"/>
    <w:rsid w:val="00DB4DCB"/>
    <w:rsid w:val="00DB4F1D"/>
    <w:rsid w:val="00DB4F7D"/>
    <w:rsid w:val="00DB5183"/>
    <w:rsid w:val="00DB5595"/>
    <w:rsid w:val="00DB5599"/>
    <w:rsid w:val="00DB57F1"/>
    <w:rsid w:val="00DB5927"/>
    <w:rsid w:val="00DB59F1"/>
    <w:rsid w:val="00DB5F02"/>
    <w:rsid w:val="00DB66DE"/>
    <w:rsid w:val="00DB6804"/>
    <w:rsid w:val="00DB6F26"/>
    <w:rsid w:val="00DB726B"/>
    <w:rsid w:val="00DB7728"/>
    <w:rsid w:val="00DB7C7B"/>
    <w:rsid w:val="00DC0449"/>
    <w:rsid w:val="00DC0734"/>
    <w:rsid w:val="00DC0A8D"/>
    <w:rsid w:val="00DC0E7E"/>
    <w:rsid w:val="00DC0F34"/>
    <w:rsid w:val="00DC104F"/>
    <w:rsid w:val="00DC122D"/>
    <w:rsid w:val="00DC13A2"/>
    <w:rsid w:val="00DC14EE"/>
    <w:rsid w:val="00DC19D2"/>
    <w:rsid w:val="00DC1D79"/>
    <w:rsid w:val="00DC2403"/>
    <w:rsid w:val="00DC2A55"/>
    <w:rsid w:val="00DC2CE1"/>
    <w:rsid w:val="00DC3222"/>
    <w:rsid w:val="00DC322E"/>
    <w:rsid w:val="00DC3A0D"/>
    <w:rsid w:val="00DC3AE7"/>
    <w:rsid w:val="00DC492C"/>
    <w:rsid w:val="00DC4B79"/>
    <w:rsid w:val="00DC50E4"/>
    <w:rsid w:val="00DC5265"/>
    <w:rsid w:val="00DC5436"/>
    <w:rsid w:val="00DC5BCB"/>
    <w:rsid w:val="00DC5C71"/>
    <w:rsid w:val="00DC6156"/>
    <w:rsid w:val="00DC634B"/>
    <w:rsid w:val="00DC65BB"/>
    <w:rsid w:val="00DC6634"/>
    <w:rsid w:val="00DC6747"/>
    <w:rsid w:val="00DC6A58"/>
    <w:rsid w:val="00DC6B34"/>
    <w:rsid w:val="00DC7300"/>
    <w:rsid w:val="00DC73ED"/>
    <w:rsid w:val="00DC740C"/>
    <w:rsid w:val="00DC79D2"/>
    <w:rsid w:val="00DC7DE5"/>
    <w:rsid w:val="00DD028F"/>
    <w:rsid w:val="00DD0472"/>
    <w:rsid w:val="00DD1D5B"/>
    <w:rsid w:val="00DD1D81"/>
    <w:rsid w:val="00DD1FDD"/>
    <w:rsid w:val="00DD217B"/>
    <w:rsid w:val="00DD2AA8"/>
    <w:rsid w:val="00DD2AEB"/>
    <w:rsid w:val="00DD2B19"/>
    <w:rsid w:val="00DD2B3C"/>
    <w:rsid w:val="00DD3114"/>
    <w:rsid w:val="00DD39A7"/>
    <w:rsid w:val="00DD3B3C"/>
    <w:rsid w:val="00DD3FC4"/>
    <w:rsid w:val="00DD4213"/>
    <w:rsid w:val="00DD422B"/>
    <w:rsid w:val="00DD45DC"/>
    <w:rsid w:val="00DD4780"/>
    <w:rsid w:val="00DD481A"/>
    <w:rsid w:val="00DD49AF"/>
    <w:rsid w:val="00DD5210"/>
    <w:rsid w:val="00DD55C0"/>
    <w:rsid w:val="00DD5A2C"/>
    <w:rsid w:val="00DD5AB5"/>
    <w:rsid w:val="00DD5C57"/>
    <w:rsid w:val="00DD5CEA"/>
    <w:rsid w:val="00DD5D1E"/>
    <w:rsid w:val="00DD5D80"/>
    <w:rsid w:val="00DD6358"/>
    <w:rsid w:val="00DD63E8"/>
    <w:rsid w:val="00DD6506"/>
    <w:rsid w:val="00DD657C"/>
    <w:rsid w:val="00DD664B"/>
    <w:rsid w:val="00DD6673"/>
    <w:rsid w:val="00DD6956"/>
    <w:rsid w:val="00DD6B66"/>
    <w:rsid w:val="00DD6DFD"/>
    <w:rsid w:val="00DD6F9C"/>
    <w:rsid w:val="00DD79D9"/>
    <w:rsid w:val="00DD7F79"/>
    <w:rsid w:val="00DE0053"/>
    <w:rsid w:val="00DE040F"/>
    <w:rsid w:val="00DE07C1"/>
    <w:rsid w:val="00DE09E4"/>
    <w:rsid w:val="00DE135E"/>
    <w:rsid w:val="00DE14D7"/>
    <w:rsid w:val="00DE1672"/>
    <w:rsid w:val="00DE1732"/>
    <w:rsid w:val="00DE17BA"/>
    <w:rsid w:val="00DE1946"/>
    <w:rsid w:val="00DE1CC8"/>
    <w:rsid w:val="00DE1CE8"/>
    <w:rsid w:val="00DE2117"/>
    <w:rsid w:val="00DE254E"/>
    <w:rsid w:val="00DE2F17"/>
    <w:rsid w:val="00DE2F72"/>
    <w:rsid w:val="00DE316B"/>
    <w:rsid w:val="00DE322C"/>
    <w:rsid w:val="00DE349C"/>
    <w:rsid w:val="00DE350F"/>
    <w:rsid w:val="00DE379A"/>
    <w:rsid w:val="00DE3CF9"/>
    <w:rsid w:val="00DE43D2"/>
    <w:rsid w:val="00DE447F"/>
    <w:rsid w:val="00DE498F"/>
    <w:rsid w:val="00DE4B46"/>
    <w:rsid w:val="00DE4E81"/>
    <w:rsid w:val="00DE5E56"/>
    <w:rsid w:val="00DE5F02"/>
    <w:rsid w:val="00DE618D"/>
    <w:rsid w:val="00DE6637"/>
    <w:rsid w:val="00DE6866"/>
    <w:rsid w:val="00DE6B57"/>
    <w:rsid w:val="00DE787B"/>
    <w:rsid w:val="00DE7A90"/>
    <w:rsid w:val="00DE7C3C"/>
    <w:rsid w:val="00DE7CE0"/>
    <w:rsid w:val="00DF05D6"/>
    <w:rsid w:val="00DF0EB2"/>
    <w:rsid w:val="00DF0F28"/>
    <w:rsid w:val="00DF102B"/>
    <w:rsid w:val="00DF11DE"/>
    <w:rsid w:val="00DF12F2"/>
    <w:rsid w:val="00DF1C7A"/>
    <w:rsid w:val="00DF1E8B"/>
    <w:rsid w:val="00DF1FFD"/>
    <w:rsid w:val="00DF216E"/>
    <w:rsid w:val="00DF2287"/>
    <w:rsid w:val="00DF2476"/>
    <w:rsid w:val="00DF2542"/>
    <w:rsid w:val="00DF3128"/>
    <w:rsid w:val="00DF33A7"/>
    <w:rsid w:val="00DF36A5"/>
    <w:rsid w:val="00DF3A06"/>
    <w:rsid w:val="00DF3C03"/>
    <w:rsid w:val="00DF3E98"/>
    <w:rsid w:val="00DF413D"/>
    <w:rsid w:val="00DF416B"/>
    <w:rsid w:val="00DF449B"/>
    <w:rsid w:val="00DF4587"/>
    <w:rsid w:val="00DF48F0"/>
    <w:rsid w:val="00DF4E7B"/>
    <w:rsid w:val="00DF50A7"/>
    <w:rsid w:val="00DF5456"/>
    <w:rsid w:val="00DF57B4"/>
    <w:rsid w:val="00DF5C0C"/>
    <w:rsid w:val="00DF5C0F"/>
    <w:rsid w:val="00DF5D48"/>
    <w:rsid w:val="00DF60DD"/>
    <w:rsid w:val="00DF6283"/>
    <w:rsid w:val="00DF6544"/>
    <w:rsid w:val="00DF667B"/>
    <w:rsid w:val="00DF6709"/>
    <w:rsid w:val="00DF6FEF"/>
    <w:rsid w:val="00DF711E"/>
    <w:rsid w:val="00DF74FB"/>
    <w:rsid w:val="00DF7E69"/>
    <w:rsid w:val="00E002CA"/>
    <w:rsid w:val="00E00414"/>
    <w:rsid w:val="00E0058B"/>
    <w:rsid w:val="00E00998"/>
    <w:rsid w:val="00E00B5E"/>
    <w:rsid w:val="00E00C60"/>
    <w:rsid w:val="00E00E97"/>
    <w:rsid w:val="00E010D3"/>
    <w:rsid w:val="00E0110E"/>
    <w:rsid w:val="00E013DA"/>
    <w:rsid w:val="00E015B6"/>
    <w:rsid w:val="00E018B5"/>
    <w:rsid w:val="00E01C8E"/>
    <w:rsid w:val="00E02274"/>
    <w:rsid w:val="00E02C11"/>
    <w:rsid w:val="00E02D28"/>
    <w:rsid w:val="00E02DDD"/>
    <w:rsid w:val="00E02F83"/>
    <w:rsid w:val="00E03248"/>
    <w:rsid w:val="00E033CD"/>
    <w:rsid w:val="00E03537"/>
    <w:rsid w:val="00E03857"/>
    <w:rsid w:val="00E0386B"/>
    <w:rsid w:val="00E03977"/>
    <w:rsid w:val="00E03AA3"/>
    <w:rsid w:val="00E03C61"/>
    <w:rsid w:val="00E0401E"/>
    <w:rsid w:val="00E0439F"/>
    <w:rsid w:val="00E057D3"/>
    <w:rsid w:val="00E05824"/>
    <w:rsid w:val="00E05D89"/>
    <w:rsid w:val="00E065FB"/>
    <w:rsid w:val="00E0677E"/>
    <w:rsid w:val="00E06909"/>
    <w:rsid w:val="00E069BB"/>
    <w:rsid w:val="00E06D07"/>
    <w:rsid w:val="00E06E2E"/>
    <w:rsid w:val="00E0764C"/>
    <w:rsid w:val="00E07657"/>
    <w:rsid w:val="00E07677"/>
    <w:rsid w:val="00E07A16"/>
    <w:rsid w:val="00E07A56"/>
    <w:rsid w:val="00E07ACB"/>
    <w:rsid w:val="00E07AE6"/>
    <w:rsid w:val="00E07B09"/>
    <w:rsid w:val="00E101E6"/>
    <w:rsid w:val="00E1046F"/>
    <w:rsid w:val="00E10525"/>
    <w:rsid w:val="00E11338"/>
    <w:rsid w:val="00E113C8"/>
    <w:rsid w:val="00E11435"/>
    <w:rsid w:val="00E116B1"/>
    <w:rsid w:val="00E117C8"/>
    <w:rsid w:val="00E11887"/>
    <w:rsid w:val="00E11E02"/>
    <w:rsid w:val="00E12180"/>
    <w:rsid w:val="00E122AF"/>
    <w:rsid w:val="00E122CA"/>
    <w:rsid w:val="00E122CD"/>
    <w:rsid w:val="00E124EA"/>
    <w:rsid w:val="00E12AB5"/>
    <w:rsid w:val="00E12B20"/>
    <w:rsid w:val="00E12C49"/>
    <w:rsid w:val="00E12D7E"/>
    <w:rsid w:val="00E136D0"/>
    <w:rsid w:val="00E13A44"/>
    <w:rsid w:val="00E13DA2"/>
    <w:rsid w:val="00E1409F"/>
    <w:rsid w:val="00E14126"/>
    <w:rsid w:val="00E141D1"/>
    <w:rsid w:val="00E14781"/>
    <w:rsid w:val="00E148F0"/>
    <w:rsid w:val="00E14A49"/>
    <w:rsid w:val="00E15085"/>
    <w:rsid w:val="00E15544"/>
    <w:rsid w:val="00E15930"/>
    <w:rsid w:val="00E159F1"/>
    <w:rsid w:val="00E15B11"/>
    <w:rsid w:val="00E15BE9"/>
    <w:rsid w:val="00E15C6B"/>
    <w:rsid w:val="00E15E66"/>
    <w:rsid w:val="00E15F0C"/>
    <w:rsid w:val="00E16141"/>
    <w:rsid w:val="00E16158"/>
    <w:rsid w:val="00E1631E"/>
    <w:rsid w:val="00E165B3"/>
    <w:rsid w:val="00E167E4"/>
    <w:rsid w:val="00E16947"/>
    <w:rsid w:val="00E16BB5"/>
    <w:rsid w:val="00E16FFF"/>
    <w:rsid w:val="00E1709D"/>
    <w:rsid w:val="00E17415"/>
    <w:rsid w:val="00E174AE"/>
    <w:rsid w:val="00E178E3"/>
    <w:rsid w:val="00E17942"/>
    <w:rsid w:val="00E17A45"/>
    <w:rsid w:val="00E20178"/>
    <w:rsid w:val="00E20352"/>
    <w:rsid w:val="00E20447"/>
    <w:rsid w:val="00E209B1"/>
    <w:rsid w:val="00E20D2C"/>
    <w:rsid w:val="00E20D67"/>
    <w:rsid w:val="00E210D7"/>
    <w:rsid w:val="00E218C2"/>
    <w:rsid w:val="00E21BE1"/>
    <w:rsid w:val="00E21C3E"/>
    <w:rsid w:val="00E2237B"/>
    <w:rsid w:val="00E22417"/>
    <w:rsid w:val="00E2277A"/>
    <w:rsid w:val="00E22A0C"/>
    <w:rsid w:val="00E22A43"/>
    <w:rsid w:val="00E22A64"/>
    <w:rsid w:val="00E22E6E"/>
    <w:rsid w:val="00E22EDC"/>
    <w:rsid w:val="00E22FE5"/>
    <w:rsid w:val="00E23323"/>
    <w:rsid w:val="00E2347F"/>
    <w:rsid w:val="00E2374C"/>
    <w:rsid w:val="00E23781"/>
    <w:rsid w:val="00E23BF6"/>
    <w:rsid w:val="00E23D47"/>
    <w:rsid w:val="00E23E4C"/>
    <w:rsid w:val="00E23E5D"/>
    <w:rsid w:val="00E2424A"/>
    <w:rsid w:val="00E242C4"/>
    <w:rsid w:val="00E24403"/>
    <w:rsid w:val="00E2450D"/>
    <w:rsid w:val="00E2486F"/>
    <w:rsid w:val="00E249F8"/>
    <w:rsid w:val="00E24D90"/>
    <w:rsid w:val="00E24E2C"/>
    <w:rsid w:val="00E24EB0"/>
    <w:rsid w:val="00E25262"/>
    <w:rsid w:val="00E25285"/>
    <w:rsid w:val="00E25307"/>
    <w:rsid w:val="00E25A82"/>
    <w:rsid w:val="00E25B4F"/>
    <w:rsid w:val="00E260A8"/>
    <w:rsid w:val="00E260E2"/>
    <w:rsid w:val="00E2622C"/>
    <w:rsid w:val="00E26731"/>
    <w:rsid w:val="00E26767"/>
    <w:rsid w:val="00E2710D"/>
    <w:rsid w:val="00E27205"/>
    <w:rsid w:val="00E27239"/>
    <w:rsid w:val="00E27271"/>
    <w:rsid w:val="00E273BF"/>
    <w:rsid w:val="00E274BC"/>
    <w:rsid w:val="00E27934"/>
    <w:rsid w:val="00E27A12"/>
    <w:rsid w:val="00E27C81"/>
    <w:rsid w:val="00E27E85"/>
    <w:rsid w:val="00E30072"/>
    <w:rsid w:val="00E30090"/>
    <w:rsid w:val="00E305BE"/>
    <w:rsid w:val="00E30677"/>
    <w:rsid w:val="00E30857"/>
    <w:rsid w:val="00E31323"/>
    <w:rsid w:val="00E317C7"/>
    <w:rsid w:val="00E31941"/>
    <w:rsid w:val="00E31FF8"/>
    <w:rsid w:val="00E32456"/>
    <w:rsid w:val="00E32AAE"/>
    <w:rsid w:val="00E32ABC"/>
    <w:rsid w:val="00E33386"/>
    <w:rsid w:val="00E33387"/>
    <w:rsid w:val="00E334D7"/>
    <w:rsid w:val="00E33504"/>
    <w:rsid w:val="00E335B3"/>
    <w:rsid w:val="00E3382A"/>
    <w:rsid w:val="00E339AF"/>
    <w:rsid w:val="00E33D12"/>
    <w:rsid w:val="00E33E83"/>
    <w:rsid w:val="00E33EFF"/>
    <w:rsid w:val="00E340EF"/>
    <w:rsid w:val="00E34893"/>
    <w:rsid w:val="00E359CD"/>
    <w:rsid w:val="00E35EA4"/>
    <w:rsid w:val="00E35FDC"/>
    <w:rsid w:val="00E36147"/>
    <w:rsid w:val="00E366FE"/>
    <w:rsid w:val="00E36B1B"/>
    <w:rsid w:val="00E36D8E"/>
    <w:rsid w:val="00E3708B"/>
    <w:rsid w:val="00E373CD"/>
    <w:rsid w:val="00E3743C"/>
    <w:rsid w:val="00E37607"/>
    <w:rsid w:val="00E37EC7"/>
    <w:rsid w:val="00E401BC"/>
    <w:rsid w:val="00E404DB"/>
    <w:rsid w:val="00E4063A"/>
    <w:rsid w:val="00E40CBC"/>
    <w:rsid w:val="00E40E94"/>
    <w:rsid w:val="00E41163"/>
    <w:rsid w:val="00E41749"/>
    <w:rsid w:val="00E4225E"/>
    <w:rsid w:val="00E42409"/>
    <w:rsid w:val="00E42412"/>
    <w:rsid w:val="00E425BB"/>
    <w:rsid w:val="00E427BB"/>
    <w:rsid w:val="00E42BE0"/>
    <w:rsid w:val="00E43565"/>
    <w:rsid w:val="00E435B9"/>
    <w:rsid w:val="00E43692"/>
    <w:rsid w:val="00E43ADF"/>
    <w:rsid w:val="00E43CB2"/>
    <w:rsid w:val="00E43D76"/>
    <w:rsid w:val="00E43E65"/>
    <w:rsid w:val="00E44489"/>
    <w:rsid w:val="00E4471F"/>
    <w:rsid w:val="00E44915"/>
    <w:rsid w:val="00E44AE9"/>
    <w:rsid w:val="00E44B43"/>
    <w:rsid w:val="00E44F30"/>
    <w:rsid w:val="00E45623"/>
    <w:rsid w:val="00E4574D"/>
    <w:rsid w:val="00E45AF6"/>
    <w:rsid w:val="00E45B1A"/>
    <w:rsid w:val="00E46044"/>
    <w:rsid w:val="00E460BC"/>
    <w:rsid w:val="00E460F9"/>
    <w:rsid w:val="00E46406"/>
    <w:rsid w:val="00E46560"/>
    <w:rsid w:val="00E4699C"/>
    <w:rsid w:val="00E46E1D"/>
    <w:rsid w:val="00E46E2D"/>
    <w:rsid w:val="00E47022"/>
    <w:rsid w:val="00E471D9"/>
    <w:rsid w:val="00E47853"/>
    <w:rsid w:val="00E47F1B"/>
    <w:rsid w:val="00E50B57"/>
    <w:rsid w:val="00E50FE7"/>
    <w:rsid w:val="00E516BC"/>
    <w:rsid w:val="00E5184A"/>
    <w:rsid w:val="00E518E1"/>
    <w:rsid w:val="00E51995"/>
    <w:rsid w:val="00E51AB9"/>
    <w:rsid w:val="00E526CC"/>
    <w:rsid w:val="00E5291A"/>
    <w:rsid w:val="00E5294F"/>
    <w:rsid w:val="00E529E4"/>
    <w:rsid w:val="00E534EF"/>
    <w:rsid w:val="00E53980"/>
    <w:rsid w:val="00E53E32"/>
    <w:rsid w:val="00E53F71"/>
    <w:rsid w:val="00E54663"/>
    <w:rsid w:val="00E54672"/>
    <w:rsid w:val="00E555BB"/>
    <w:rsid w:val="00E557F6"/>
    <w:rsid w:val="00E55EC4"/>
    <w:rsid w:val="00E5604C"/>
    <w:rsid w:val="00E564D8"/>
    <w:rsid w:val="00E56C88"/>
    <w:rsid w:val="00E56FE6"/>
    <w:rsid w:val="00E5719B"/>
    <w:rsid w:val="00E57427"/>
    <w:rsid w:val="00E575AA"/>
    <w:rsid w:val="00E57B49"/>
    <w:rsid w:val="00E57D4B"/>
    <w:rsid w:val="00E57DCD"/>
    <w:rsid w:val="00E607E4"/>
    <w:rsid w:val="00E6086B"/>
    <w:rsid w:val="00E615BF"/>
    <w:rsid w:val="00E61C79"/>
    <w:rsid w:val="00E61D35"/>
    <w:rsid w:val="00E620BD"/>
    <w:rsid w:val="00E62193"/>
    <w:rsid w:val="00E6254E"/>
    <w:rsid w:val="00E62623"/>
    <w:rsid w:val="00E6282B"/>
    <w:rsid w:val="00E629DC"/>
    <w:rsid w:val="00E62ADB"/>
    <w:rsid w:val="00E63448"/>
    <w:rsid w:val="00E6383E"/>
    <w:rsid w:val="00E63886"/>
    <w:rsid w:val="00E63A72"/>
    <w:rsid w:val="00E63F7F"/>
    <w:rsid w:val="00E64EC2"/>
    <w:rsid w:val="00E653F6"/>
    <w:rsid w:val="00E655B6"/>
    <w:rsid w:val="00E65E68"/>
    <w:rsid w:val="00E6655B"/>
    <w:rsid w:val="00E66838"/>
    <w:rsid w:val="00E6698C"/>
    <w:rsid w:val="00E6706F"/>
    <w:rsid w:val="00E6731C"/>
    <w:rsid w:val="00E676F7"/>
    <w:rsid w:val="00E67D57"/>
    <w:rsid w:val="00E67F9F"/>
    <w:rsid w:val="00E702C4"/>
    <w:rsid w:val="00E704FD"/>
    <w:rsid w:val="00E70ED5"/>
    <w:rsid w:val="00E716D5"/>
    <w:rsid w:val="00E718AB"/>
    <w:rsid w:val="00E71921"/>
    <w:rsid w:val="00E723DB"/>
    <w:rsid w:val="00E72886"/>
    <w:rsid w:val="00E73416"/>
    <w:rsid w:val="00E736C1"/>
    <w:rsid w:val="00E73E9D"/>
    <w:rsid w:val="00E742BF"/>
    <w:rsid w:val="00E742C6"/>
    <w:rsid w:val="00E7469A"/>
    <w:rsid w:val="00E74712"/>
    <w:rsid w:val="00E74CC1"/>
    <w:rsid w:val="00E75747"/>
    <w:rsid w:val="00E759E2"/>
    <w:rsid w:val="00E75CEE"/>
    <w:rsid w:val="00E76118"/>
    <w:rsid w:val="00E763DD"/>
    <w:rsid w:val="00E7655A"/>
    <w:rsid w:val="00E76E63"/>
    <w:rsid w:val="00E7730D"/>
    <w:rsid w:val="00E77421"/>
    <w:rsid w:val="00E777CD"/>
    <w:rsid w:val="00E77A59"/>
    <w:rsid w:val="00E80367"/>
    <w:rsid w:val="00E804C8"/>
    <w:rsid w:val="00E80B8B"/>
    <w:rsid w:val="00E81277"/>
    <w:rsid w:val="00E812FF"/>
    <w:rsid w:val="00E8161E"/>
    <w:rsid w:val="00E81AFA"/>
    <w:rsid w:val="00E81C13"/>
    <w:rsid w:val="00E81DBB"/>
    <w:rsid w:val="00E823A4"/>
    <w:rsid w:val="00E829C3"/>
    <w:rsid w:val="00E82C75"/>
    <w:rsid w:val="00E82DC3"/>
    <w:rsid w:val="00E82E48"/>
    <w:rsid w:val="00E8304D"/>
    <w:rsid w:val="00E83790"/>
    <w:rsid w:val="00E83FA5"/>
    <w:rsid w:val="00E84046"/>
    <w:rsid w:val="00E84056"/>
    <w:rsid w:val="00E84450"/>
    <w:rsid w:val="00E844E1"/>
    <w:rsid w:val="00E8479C"/>
    <w:rsid w:val="00E849F1"/>
    <w:rsid w:val="00E84F48"/>
    <w:rsid w:val="00E85641"/>
    <w:rsid w:val="00E8596C"/>
    <w:rsid w:val="00E85BE0"/>
    <w:rsid w:val="00E85C4C"/>
    <w:rsid w:val="00E85DD8"/>
    <w:rsid w:val="00E86096"/>
    <w:rsid w:val="00E872D6"/>
    <w:rsid w:val="00E87592"/>
    <w:rsid w:val="00E87C8A"/>
    <w:rsid w:val="00E90216"/>
    <w:rsid w:val="00E90517"/>
    <w:rsid w:val="00E90BB7"/>
    <w:rsid w:val="00E9165C"/>
    <w:rsid w:val="00E91C05"/>
    <w:rsid w:val="00E92144"/>
    <w:rsid w:val="00E92DB5"/>
    <w:rsid w:val="00E934AD"/>
    <w:rsid w:val="00E936E0"/>
    <w:rsid w:val="00E93777"/>
    <w:rsid w:val="00E9384B"/>
    <w:rsid w:val="00E93A05"/>
    <w:rsid w:val="00E941DB"/>
    <w:rsid w:val="00E948A4"/>
    <w:rsid w:val="00E94C6A"/>
    <w:rsid w:val="00E94C9C"/>
    <w:rsid w:val="00E9563A"/>
    <w:rsid w:val="00E956F8"/>
    <w:rsid w:val="00E95817"/>
    <w:rsid w:val="00E95E9B"/>
    <w:rsid w:val="00E96657"/>
    <w:rsid w:val="00E96C0C"/>
    <w:rsid w:val="00E975E1"/>
    <w:rsid w:val="00E97E90"/>
    <w:rsid w:val="00EA04F7"/>
    <w:rsid w:val="00EA09F8"/>
    <w:rsid w:val="00EA0B59"/>
    <w:rsid w:val="00EA0C24"/>
    <w:rsid w:val="00EA10D7"/>
    <w:rsid w:val="00EA157E"/>
    <w:rsid w:val="00EA17D6"/>
    <w:rsid w:val="00EA1814"/>
    <w:rsid w:val="00EA18E1"/>
    <w:rsid w:val="00EA1EDC"/>
    <w:rsid w:val="00EA2060"/>
    <w:rsid w:val="00EA2198"/>
    <w:rsid w:val="00EA24B6"/>
    <w:rsid w:val="00EA2707"/>
    <w:rsid w:val="00EA2852"/>
    <w:rsid w:val="00EA2932"/>
    <w:rsid w:val="00EA2AAC"/>
    <w:rsid w:val="00EA2D32"/>
    <w:rsid w:val="00EA2E2E"/>
    <w:rsid w:val="00EA30CD"/>
    <w:rsid w:val="00EA368D"/>
    <w:rsid w:val="00EA378A"/>
    <w:rsid w:val="00EA3A63"/>
    <w:rsid w:val="00EA3E8B"/>
    <w:rsid w:val="00EA41D6"/>
    <w:rsid w:val="00EA42C3"/>
    <w:rsid w:val="00EA43B2"/>
    <w:rsid w:val="00EA451D"/>
    <w:rsid w:val="00EA4A20"/>
    <w:rsid w:val="00EA4AF9"/>
    <w:rsid w:val="00EA4C0A"/>
    <w:rsid w:val="00EA4D30"/>
    <w:rsid w:val="00EA5032"/>
    <w:rsid w:val="00EA543E"/>
    <w:rsid w:val="00EA5977"/>
    <w:rsid w:val="00EA5D50"/>
    <w:rsid w:val="00EA5DB4"/>
    <w:rsid w:val="00EA7108"/>
    <w:rsid w:val="00EA71EE"/>
    <w:rsid w:val="00EA731A"/>
    <w:rsid w:val="00EA7954"/>
    <w:rsid w:val="00EA7A72"/>
    <w:rsid w:val="00EA7AA2"/>
    <w:rsid w:val="00EA7B44"/>
    <w:rsid w:val="00EB01DE"/>
    <w:rsid w:val="00EB030A"/>
    <w:rsid w:val="00EB0557"/>
    <w:rsid w:val="00EB0E90"/>
    <w:rsid w:val="00EB0E99"/>
    <w:rsid w:val="00EB129C"/>
    <w:rsid w:val="00EB12C8"/>
    <w:rsid w:val="00EB13EC"/>
    <w:rsid w:val="00EB18AB"/>
    <w:rsid w:val="00EB1A24"/>
    <w:rsid w:val="00EB1CE3"/>
    <w:rsid w:val="00EB1D14"/>
    <w:rsid w:val="00EB224F"/>
    <w:rsid w:val="00EB2BFE"/>
    <w:rsid w:val="00EB345F"/>
    <w:rsid w:val="00EB396D"/>
    <w:rsid w:val="00EB3D82"/>
    <w:rsid w:val="00EB3FC2"/>
    <w:rsid w:val="00EB41FC"/>
    <w:rsid w:val="00EB4C9E"/>
    <w:rsid w:val="00EB4D5A"/>
    <w:rsid w:val="00EB4F4D"/>
    <w:rsid w:val="00EB4FA3"/>
    <w:rsid w:val="00EB51D9"/>
    <w:rsid w:val="00EB5289"/>
    <w:rsid w:val="00EB545C"/>
    <w:rsid w:val="00EB5789"/>
    <w:rsid w:val="00EB581A"/>
    <w:rsid w:val="00EB595A"/>
    <w:rsid w:val="00EB607A"/>
    <w:rsid w:val="00EB6436"/>
    <w:rsid w:val="00EB6473"/>
    <w:rsid w:val="00EB66FC"/>
    <w:rsid w:val="00EB6997"/>
    <w:rsid w:val="00EB6B5D"/>
    <w:rsid w:val="00EB6D04"/>
    <w:rsid w:val="00EB6E51"/>
    <w:rsid w:val="00EB6EC4"/>
    <w:rsid w:val="00EB722E"/>
    <w:rsid w:val="00EB7484"/>
    <w:rsid w:val="00EC00D9"/>
    <w:rsid w:val="00EC115F"/>
    <w:rsid w:val="00EC164E"/>
    <w:rsid w:val="00EC191A"/>
    <w:rsid w:val="00EC1A03"/>
    <w:rsid w:val="00EC2C6B"/>
    <w:rsid w:val="00EC300A"/>
    <w:rsid w:val="00EC3059"/>
    <w:rsid w:val="00EC3215"/>
    <w:rsid w:val="00EC3309"/>
    <w:rsid w:val="00EC33D5"/>
    <w:rsid w:val="00EC38DA"/>
    <w:rsid w:val="00EC3AEF"/>
    <w:rsid w:val="00EC3CB5"/>
    <w:rsid w:val="00EC4087"/>
    <w:rsid w:val="00EC411E"/>
    <w:rsid w:val="00EC454B"/>
    <w:rsid w:val="00EC47B0"/>
    <w:rsid w:val="00EC494E"/>
    <w:rsid w:val="00EC4C45"/>
    <w:rsid w:val="00EC4C84"/>
    <w:rsid w:val="00EC4C95"/>
    <w:rsid w:val="00EC4D1B"/>
    <w:rsid w:val="00EC5406"/>
    <w:rsid w:val="00EC5702"/>
    <w:rsid w:val="00EC597E"/>
    <w:rsid w:val="00EC5C85"/>
    <w:rsid w:val="00EC5C95"/>
    <w:rsid w:val="00EC5DE2"/>
    <w:rsid w:val="00EC5F73"/>
    <w:rsid w:val="00EC6410"/>
    <w:rsid w:val="00EC6F7F"/>
    <w:rsid w:val="00EC7168"/>
    <w:rsid w:val="00EC764C"/>
    <w:rsid w:val="00EC7DF9"/>
    <w:rsid w:val="00EC7F53"/>
    <w:rsid w:val="00ED041F"/>
    <w:rsid w:val="00ED07BB"/>
    <w:rsid w:val="00ED07E8"/>
    <w:rsid w:val="00ED0F52"/>
    <w:rsid w:val="00ED1289"/>
    <w:rsid w:val="00ED171F"/>
    <w:rsid w:val="00ED1929"/>
    <w:rsid w:val="00ED1972"/>
    <w:rsid w:val="00ED1A16"/>
    <w:rsid w:val="00ED1C1E"/>
    <w:rsid w:val="00ED1F40"/>
    <w:rsid w:val="00ED1FA1"/>
    <w:rsid w:val="00ED2275"/>
    <w:rsid w:val="00ED26C6"/>
    <w:rsid w:val="00ED2917"/>
    <w:rsid w:val="00ED2B89"/>
    <w:rsid w:val="00ED3410"/>
    <w:rsid w:val="00ED355D"/>
    <w:rsid w:val="00ED3C54"/>
    <w:rsid w:val="00ED3EC6"/>
    <w:rsid w:val="00ED3F50"/>
    <w:rsid w:val="00ED4097"/>
    <w:rsid w:val="00ED4653"/>
    <w:rsid w:val="00ED49C7"/>
    <w:rsid w:val="00ED4DF4"/>
    <w:rsid w:val="00ED526E"/>
    <w:rsid w:val="00ED52C7"/>
    <w:rsid w:val="00ED555D"/>
    <w:rsid w:val="00ED586A"/>
    <w:rsid w:val="00ED5C8E"/>
    <w:rsid w:val="00ED625A"/>
    <w:rsid w:val="00ED625C"/>
    <w:rsid w:val="00ED646C"/>
    <w:rsid w:val="00ED64F1"/>
    <w:rsid w:val="00ED66F0"/>
    <w:rsid w:val="00ED6708"/>
    <w:rsid w:val="00ED672F"/>
    <w:rsid w:val="00ED67F3"/>
    <w:rsid w:val="00ED6829"/>
    <w:rsid w:val="00ED6B46"/>
    <w:rsid w:val="00ED6DAC"/>
    <w:rsid w:val="00ED753A"/>
    <w:rsid w:val="00ED7AAF"/>
    <w:rsid w:val="00ED7F66"/>
    <w:rsid w:val="00EE0426"/>
    <w:rsid w:val="00EE04C5"/>
    <w:rsid w:val="00EE07D8"/>
    <w:rsid w:val="00EE0A94"/>
    <w:rsid w:val="00EE0E93"/>
    <w:rsid w:val="00EE0F28"/>
    <w:rsid w:val="00EE0FA3"/>
    <w:rsid w:val="00EE0FCC"/>
    <w:rsid w:val="00EE1536"/>
    <w:rsid w:val="00EE1988"/>
    <w:rsid w:val="00EE1AA4"/>
    <w:rsid w:val="00EE25A4"/>
    <w:rsid w:val="00EE2EA6"/>
    <w:rsid w:val="00EE30D8"/>
    <w:rsid w:val="00EE352E"/>
    <w:rsid w:val="00EE3655"/>
    <w:rsid w:val="00EE3CAB"/>
    <w:rsid w:val="00EE4104"/>
    <w:rsid w:val="00EE4B40"/>
    <w:rsid w:val="00EE4BCC"/>
    <w:rsid w:val="00EE4C1C"/>
    <w:rsid w:val="00EE509C"/>
    <w:rsid w:val="00EE524D"/>
    <w:rsid w:val="00EE545D"/>
    <w:rsid w:val="00EE565A"/>
    <w:rsid w:val="00EE58B4"/>
    <w:rsid w:val="00EE5AC4"/>
    <w:rsid w:val="00EE5BAF"/>
    <w:rsid w:val="00EE5F32"/>
    <w:rsid w:val="00EE5FD0"/>
    <w:rsid w:val="00EE60A1"/>
    <w:rsid w:val="00EE60D1"/>
    <w:rsid w:val="00EE6568"/>
    <w:rsid w:val="00EE65AD"/>
    <w:rsid w:val="00EE6B7B"/>
    <w:rsid w:val="00EE6C67"/>
    <w:rsid w:val="00EE6CE4"/>
    <w:rsid w:val="00EE6DF6"/>
    <w:rsid w:val="00EE6E31"/>
    <w:rsid w:val="00EE753C"/>
    <w:rsid w:val="00EE7AF6"/>
    <w:rsid w:val="00EE7B4E"/>
    <w:rsid w:val="00EE7FB8"/>
    <w:rsid w:val="00EF01E2"/>
    <w:rsid w:val="00EF0331"/>
    <w:rsid w:val="00EF04F8"/>
    <w:rsid w:val="00EF06C3"/>
    <w:rsid w:val="00EF071B"/>
    <w:rsid w:val="00EF1127"/>
    <w:rsid w:val="00EF11F4"/>
    <w:rsid w:val="00EF1726"/>
    <w:rsid w:val="00EF1FB9"/>
    <w:rsid w:val="00EF2241"/>
    <w:rsid w:val="00EF2383"/>
    <w:rsid w:val="00EF2392"/>
    <w:rsid w:val="00EF250A"/>
    <w:rsid w:val="00EF2601"/>
    <w:rsid w:val="00EF2D33"/>
    <w:rsid w:val="00EF3A97"/>
    <w:rsid w:val="00EF3D5F"/>
    <w:rsid w:val="00EF3E2B"/>
    <w:rsid w:val="00EF434B"/>
    <w:rsid w:val="00EF4485"/>
    <w:rsid w:val="00EF4530"/>
    <w:rsid w:val="00EF4C58"/>
    <w:rsid w:val="00EF4E5E"/>
    <w:rsid w:val="00EF5DB8"/>
    <w:rsid w:val="00EF5E95"/>
    <w:rsid w:val="00EF60CF"/>
    <w:rsid w:val="00EF638A"/>
    <w:rsid w:val="00EF6690"/>
    <w:rsid w:val="00EF795E"/>
    <w:rsid w:val="00EF799E"/>
    <w:rsid w:val="00F000AD"/>
    <w:rsid w:val="00F00126"/>
    <w:rsid w:val="00F00281"/>
    <w:rsid w:val="00F008A9"/>
    <w:rsid w:val="00F00D86"/>
    <w:rsid w:val="00F0143A"/>
    <w:rsid w:val="00F0181B"/>
    <w:rsid w:val="00F01B48"/>
    <w:rsid w:val="00F01D07"/>
    <w:rsid w:val="00F02934"/>
    <w:rsid w:val="00F02A90"/>
    <w:rsid w:val="00F02C11"/>
    <w:rsid w:val="00F03317"/>
    <w:rsid w:val="00F046B9"/>
    <w:rsid w:val="00F046FF"/>
    <w:rsid w:val="00F04879"/>
    <w:rsid w:val="00F04C4B"/>
    <w:rsid w:val="00F04F3A"/>
    <w:rsid w:val="00F05277"/>
    <w:rsid w:val="00F05526"/>
    <w:rsid w:val="00F055EC"/>
    <w:rsid w:val="00F06171"/>
    <w:rsid w:val="00F061D8"/>
    <w:rsid w:val="00F06437"/>
    <w:rsid w:val="00F06BD5"/>
    <w:rsid w:val="00F06DE6"/>
    <w:rsid w:val="00F06ED3"/>
    <w:rsid w:val="00F07408"/>
    <w:rsid w:val="00F07832"/>
    <w:rsid w:val="00F07B71"/>
    <w:rsid w:val="00F07C4B"/>
    <w:rsid w:val="00F07C7D"/>
    <w:rsid w:val="00F100E8"/>
    <w:rsid w:val="00F100EA"/>
    <w:rsid w:val="00F10425"/>
    <w:rsid w:val="00F10482"/>
    <w:rsid w:val="00F10521"/>
    <w:rsid w:val="00F106FB"/>
    <w:rsid w:val="00F10A28"/>
    <w:rsid w:val="00F10FCD"/>
    <w:rsid w:val="00F11068"/>
    <w:rsid w:val="00F11351"/>
    <w:rsid w:val="00F1141B"/>
    <w:rsid w:val="00F11464"/>
    <w:rsid w:val="00F117C9"/>
    <w:rsid w:val="00F11DC3"/>
    <w:rsid w:val="00F125A8"/>
    <w:rsid w:val="00F12916"/>
    <w:rsid w:val="00F12BDE"/>
    <w:rsid w:val="00F12DEC"/>
    <w:rsid w:val="00F12EB1"/>
    <w:rsid w:val="00F12F53"/>
    <w:rsid w:val="00F13456"/>
    <w:rsid w:val="00F136BD"/>
    <w:rsid w:val="00F13DAE"/>
    <w:rsid w:val="00F1450C"/>
    <w:rsid w:val="00F145E2"/>
    <w:rsid w:val="00F14A0F"/>
    <w:rsid w:val="00F14A12"/>
    <w:rsid w:val="00F14E9C"/>
    <w:rsid w:val="00F14FE4"/>
    <w:rsid w:val="00F156A5"/>
    <w:rsid w:val="00F15A3A"/>
    <w:rsid w:val="00F15EA2"/>
    <w:rsid w:val="00F15F19"/>
    <w:rsid w:val="00F1617F"/>
    <w:rsid w:val="00F1618D"/>
    <w:rsid w:val="00F162A1"/>
    <w:rsid w:val="00F16655"/>
    <w:rsid w:val="00F167B6"/>
    <w:rsid w:val="00F16979"/>
    <w:rsid w:val="00F16AE7"/>
    <w:rsid w:val="00F16C25"/>
    <w:rsid w:val="00F16D33"/>
    <w:rsid w:val="00F16DBA"/>
    <w:rsid w:val="00F171CD"/>
    <w:rsid w:val="00F17579"/>
    <w:rsid w:val="00F177AB"/>
    <w:rsid w:val="00F178FC"/>
    <w:rsid w:val="00F17CB0"/>
    <w:rsid w:val="00F17EC8"/>
    <w:rsid w:val="00F17F64"/>
    <w:rsid w:val="00F2042A"/>
    <w:rsid w:val="00F20434"/>
    <w:rsid w:val="00F205E5"/>
    <w:rsid w:val="00F207DC"/>
    <w:rsid w:val="00F208B8"/>
    <w:rsid w:val="00F20BB1"/>
    <w:rsid w:val="00F20C64"/>
    <w:rsid w:val="00F20D76"/>
    <w:rsid w:val="00F20E1B"/>
    <w:rsid w:val="00F20E52"/>
    <w:rsid w:val="00F213CD"/>
    <w:rsid w:val="00F21737"/>
    <w:rsid w:val="00F21899"/>
    <w:rsid w:val="00F2216D"/>
    <w:rsid w:val="00F2255C"/>
    <w:rsid w:val="00F22678"/>
    <w:rsid w:val="00F22761"/>
    <w:rsid w:val="00F22FA3"/>
    <w:rsid w:val="00F23146"/>
    <w:rsid w:val="00F23286"/>
    <w:rsid w:val="00F237FC"/>
    <w:rsid w:val="00F238F5"/>
    <w:rsid w:val="00F239C1"/>
    <w:rsid w:val="00F23BEC"/>
    <w:rsid w:val="00F24290"/>
    <w:rsid w:val="00F2439D"/>
    <w:rsid w:val="00F24546"/>
    <w:rsid w:val="00F2455B"/>
    <w:rsid w:val="00F24988"/>
    <w:rsid w:val="00F24A10"/>
    <w:rsid w:val="00F24BE9"/>
    <w:rsid w:val="00F24FDC"/>
    <w:rsid w:val="00F25C2D"/>
    <w:rsid w:val="00F25C78"/>
    <w:rsid w:val="00F25D9B"/>
    <w:rsid w:val="00F26A08"/>
    <w:rsid w:val="00F27179"/>
    <w:rsid w:val="00F27404"/>
    <w:rsid w:val="00F27615"/>
    <w:rsid w:val="00F2773F"/>
    <w:rsid w:val="00F277A5"/>
    <w:rsid w:val="00F27BDE"/>
    <w:rsid w:val="00F27DFF"/>
    <w:rsid w:val="00F27F09"/>
    <w:rsid w:val="00F27F14"/>
    <w:rsid w:val="00F30E22"/>
    <w:rsid w:val="00F31335"/>
    <w:rsid w:val="00F31638"/>
    <w:rsid w:val="00F317C6"/>
    <w:rsid w:val="00F318F1"/>
    <w:rsid w:val="00F31B60"/>
    <w:rsid w:val="00F31D22"/>
    <w:rsid w:val="00F3204D"/>
    <w:rsid w:val="00F324AD"/>
    <w:rsid w:val="00F326B7"/>
    <w:rsid w:val="00F3277F"/>
    <w:rsid w:val="00F32796"/>
    <w:rsid w:val="00F32C11"/>
    <w:rsid w:val="00F32C2D"/>
    <w:rsid w:val="00F3301F"/>
    <w:rsid w:val="00F330AF"/>
    <w:rsid w:val="00F33328"/>
    <w:rsid w:val="00F333C9"/>
    <w:rsid w:val="00F333CA"/>
    <w:rsid w:val="00F33C28"/>
    <w:rsid w:val="00F33D37"/>
    <w:rsid w:val="00F33D55"/>
    <w:rsid w:val="00F3406C"/>
    <w:rsid w:val="00F342DC"/>
    <w:rsid w:val="00F345A5"/>
    <w:rsid w:val="00F34E05"/>
    <w:rsid w:val="00F3503E"/>
    <w:rsid w:val="00F35477"/>
    <w:rsid w:val="00F35673"/>
    <w:rsid w:val="00F3591F"/>
    <w:rsid w:val="00F35979"/>
    <w:rsid w:val="00F36523"/>
    <w:rsid w:val="00F36694"/>
    <w:rsid w:val="00F36768"/>
    <w:rsid w:val="00F36780"/>
    <w:rsid w:val="00F36865"/>
    <w:rsid w:val="00F36F39"/>
    <w:rsid w:val="00F372AD"/>
    <w:rsid w:val="00F37AF4"/>
    <w:rsid w:val="00F37D48"/>
    <w:rsid w:val="00F37DFB"/>
    <w:rsid w:val="00F402DF"/>
    <w:rsid w:val="00F4076F"/>
    <w:rsid w:val="00F410E9"/>
    <w:rsid w:val="00F410F4"/>
    <w:rsid w:val="00F412F6"/>
    <w:rsid w:val="00F416E2"/>
    <w:rsid w:val="00F41A20"/>
    <w:rsid w:val="00F41F63"/>
    <w:rsid w:val="00F41FAE"/>
    <w:rsid w:val="00F423E8"/>
    <w:rsid w:val="00F42C77"/>
    <w:rsid w:val="00F42D38"/>
    <w:rsid w:val="00F42FF1"/>
    <w:rsid w:val="00F4326F"/>
    <w:rsid w:val="00F433F4"/>
    <w:rsid w:val="00F43646"/>
    <w:rsid w:val="00F43837"/>
    <w:rsid w:val="00F438CD"/>
    <w:rsid w:val="00F438CF"/>
    <w:rsid w:val="00F44197"/>
    <w:rsid w:val="00F445C5"/>
    <w:rsid w:val="00F447A1"/>
    <w:rsid w:val="00F4499A"/>
    <w:rsid w:val="00F44E6C"/>
    <w:rsid w:val="00F44FCE"/>
    <w:rsid w:val="00F454AC"/>
    <w:rsid w:val="00F457D2"/>
    <w:rsid w:val="00F45AB3"/>
    <w:rsid w:val="00F45AC6"/>
    <w:rsid w:val="00F45DE1"/>
    <w:rsid w:val="00F45EA9"/>
    <w:rsid w:val="00F4637B"/>
    <w:rsid w:val="00F4643E"/>
    <w:rsid w:val="00F46A52"/>
    <w:rsid w:val="00F46D7F"/>
    <w:rsid w:val="00F46F28"/>
    <w:rsid w:val="00F470C8"/>
    <w:rsid w:val="00F4747A"/>
    <w:rsid w:val="00F47628"/>
    <w:rsid w:val="00F47978"/>
    <w:rsid w:val="00F47C53"/>
    <w:rsid w:val="00F50122"/>
    <w:rsid w:val="00F501BE"/>
    <w:rsid w:val="00F504EE"/>
    <w:rsid w:val="00F50664"/>
    <w:rsid w:val="00F50D8C"/>
    <w:rsid w:val="00F51C18"/>
    <w:rsid w:val="00F5207B"/>
    <w:rsid w:val="00F52523"/>
    <w:rsid w:val="00F526F4"/>
    <w:rsid w:val="00F52C36"/>
    <w:rsid w:val="00F52EBD"/>
    <w:rsid w:val="00F52EFA"/>
    <w:rsid w:val="00F53771"/>
    <w:rsid w:val="00F538B8"/>
    <w:rsid w:val="00F5433B"/>
    <w:rsid w:val="00F5441F"/>
    <w:rsid w:val="00F544EF"/>
    <w:rsid w:val="00F54955"/>
    <w:rsid w:val="00F54BD5"/>
    <w:rsid w:val="00F54C13"/>
    <w:rsid w:val="00F54E83"/>
    <w:rsid w:val="00F54FC2"/>
    <w:rsid w:val="00F5510F"/>
    <w:rsid w:val="00F559D8"/>
    <w:rsid w:val="00F55AAF"/>
    <w:rsid w:val="00F56222"/>
    <w:rsid w:val="00F566D6"/>
    <w:rsid w:val="00F56780"/>
    <w:rsid w:val="00F567B9"/>
    <w:rsid w:val="00F569B6"/>
    <w:rsid w:val="00F56BAA"/>
    <w:rsid w:val="00F56C86"/>
    <w:rsid w:val="00F56F0F"/>
    <w:rsid w:val="00F56F69"/>
    <w:rsid w:val="00F56F71"/>
    <w:rsid w:val="00F57135"/>
    <w:rsid w:val="00F577B5"/>
    <w:rsid w:val="00F579EB"/>
    <w:rsid w:val="00F57A6E"/>
    <w:rsid w:val="00F57B3C"/>
    <w:rsid w:val="00F57B54"/>
    <w:rsid w:val="00F57D6D"/>
    <w:rsid w:val="00F57DBD"/>
    <w:rsid w:val="00F602D7"/>
    <w:rsid w:val="00F60304"/>
    <w:rsid w:val="00F60849"/>
    <w:rsid w:val="00F60A08"/>
    <w:rsid w:val="00F60EBD"/>
    <w:rsid w:val="00F60FC1"/>
    <w:rsid w:val="00F612FD"/>
    <w:rsid w:val="00F614C4"/>
    <w:rsid w:val="00F614D9"/>
    <w:rsid w:val="00F61714"/>
    <w:rsid w:val="00F61757"/>
    <w:rsid w:val="00F61853"/>
    <w:rsid w:val="00F61874"/>
    <w:rsid w:val="00F61983"/>
    <w:rsid w:val="00F61B6D"/>
    <w:rsid w:val="00F61D7A"/>
    <w:rsid w:val="00F61DBB"/>
    <w:rsid w:val="00F61F40"/>
    <w:rsid w:val="00F62736"/>
    <w:rsid w:val="00F62848"/>
    <w:rsid w:val="00F62F3B"/>
    <w:rsid w:val="00F63512"/>
    <w:rsid w:val="00F63514"/>
    <w:rsid w:val="00F63596"/>
    <w:rsid w:val="00F639BB"/>
    <w:rsid w:val="00F63E02"/>
    <w:rsid w:val="00F63F7B"/>
    <w:rsid w:val="00F64156"/>
    <w:rsid w:val="00F6492B"/>
    <w:rsid w:val="00F64B35"/>
    <w:rsid w:val="00F64E6A"/>
    <w:rsid w:val="00F651CF"/>
    <w:rsid w:val="00F65456"/>
    <w:rsid w:val="00F65A31"/>
    <w:rsid w:val="00F65E9C"/>
    <w:rsid w:val="00F66134"/>
    <w:rsid w:val="00F66E88"/>
    <w:rsid w:val="00F670F7"/>
    <w:rsid w:val="00F67299"/>
    <w:rsid w:val="00F6773F"/>
    <w:rsid w:val="00F677F1"/>
    <w:rsid w:val="00F67821"/>
    <w:rsid w:val="00F67A6A"/>
    <w:rsid w:val="00F67DD1"/>
    <w:rsid w:val="00F70171"/>
    <w:rsid w:val="00F70E61"/>
    <w:rsid w:val="00F71160"/>
    <w:rsid w:val="00F71A3F"/>
    <w:rsid w:val="00F7213A"/>
    <w:rsid w:val="00F7244E"/>
    <w:rsid w:val="00F7259A"/>
    <w:rsid w:val="00F725B5"/>
    <w:rsid w:val="00F7262D"/>
    <w:rsid w:val="00F72EEF"/>
    <w:rsid w:val="00F72F7D"/>
    <w:rsid w:val="00F7339A"/>
    <w:rsid w:val="00F745B5"/>
    <w:rsid w:val="00F7462C"/>
    <w:rsid w:val="00F74E7A"/>
    <w:rsid w:val="00F751B1"/>
    <w:rsid w:val="00F754CB"/>
    <w:rsid w:val="00F756F3"/>
    <w:rsid w:val="00F75814"/>
    <w:rsid w:val="00F75932"/>
    <w:rsid w:val="00F75A6F"/>
    <w:rsid w:val="00F75E85"/>
    <w:rsid w:val="00F75F4F"/>
    <w:rsid w:val="00F763BD"/>
    <w:rsid w:val="00F76584"/>
    <w:rsid w:val="00F766F1"/>
    <w:rsid w:val="00F7687D"/>
    <w:rsid w:val="00F76921"/>
    <w:rsid w:val="00F76BE8"/>
    <w:rsid w:val="00F76D3F"/>
    <w:rsid w:val="00F770E2"/>
    <w:rsid w:val="00F77532"/>
    <w:rsid w:val="00F775A4"/>
    <w:rsid w:val="00F77804"/>
    <w:rsid w:val="00F77BC0"/>
    <w:rsid w:val="00F801CF"/>
    <w:rsid w:val="00F8056A"/>
    <w:rsid w:val="00F810D9"/>
    <w:rsid w:val="00F818E1"/>
    <w:rsid w:val="00F81902"/>
    <w:rsid w:val="00F81A68"/>
    <w:rsid w:val="00F81AF4"/>
    <w:rsid w:val="00F81CD2"/>
    <w:rsid w:val="00F822E8"/>
    <w:rsid w:val="00F82ADE"/>
    <w:rsid w:val="00F82B0C"/>
    <w:rsid w:val="00F82CBA"/>
    <w:rsid w:val="00F82E8A"/>
    <w:rsid w:val="00F835AA"/>
    <w:rsid w:val="00F83E86"/>
    <w:rsid w:val="00F83F5C"/>
    <w:rsid w:val="00F83F8E"/>
    <w:rsid w:val="00F83FB5"/>
    <w:rsid w:val="00F843B0"/>
    <w:rsid w:val="00F8466F"/>
    <w:rsid w:val="00F8531B"/>
    <w:rsid w:val="00F8531F"/>
    <w:rsid w:val="00F85A07"/>
    <w:rsid w:val="00F85A9F"/>
    <w:rsid w:val="00F85D12"/>
    <w:rsid w:val="00F85E56"/>
    <w:rsid w:val="00F85ED7"/>
    <w:rsid w:val="00F86153"/>
    <w:rsid w:val="00F8633C"/>
    <w:rsid w:val="00F8654E"/>
    <w:rsid w:val="00F8657F"/>
    <w:rsid w:val="00F86C86"/>
    <w:rsid w:val="00F874B3"/>
    <w:rsid w:val="00F87574"/>
    <w:rsid w:val="00F87700"/>
    <w:rsid w:val="00F87A17"/>
    <w:rsid w:val="00F87C00"/>
    <w:rsid w:val="00F87D11"/>
    <w:rsid w:val="00F90085"/>
    <w:rsid w:val="00F9015B"/>
    <w:rsid w:val="00F90585"/>
    <w:rsid w:val="00F905C3"/>
    <w:rsid w:val="00F916A6"/>
    <w:rsid w:val="00F91F45"/>
    <w:rsid w:val="00F9267E"/>
    <w:rsid w:val="00F92E78"/>
    <w:rsid w:val="00F933CC"/>
    <w:rsid w:val="00F934B7"/>
    <w:rsid w:val="00F93556"/>
    <w:rsid w:val="00F9372B"/>
    <w:rsid w:val="00F93C4D"/>
    <w:rsid w:val="00F93D25"/>
    <w:rsid w:val="00F94065"/>
    <w:rsid w:val="00F94468"/>
    <w:rsid w:val="00F9453B"/>
    <w:rsid w:val="00F94685"/>
    <w:rsid w:val="00F94938"/>
    <w:rsid w:val="00F949B8"/>
    <w:rsid w:val="00F9538B"/>
    <w:rsid w:val="00F9550A"/>
    <w:rsid w:val="00F95A76"/>
    <w:rsid w:val="00F95AB6"/>
    <w:rsid w:val="00F960D8"/>
    <w:rsid w:val="00F9621D"/>
    <w:rsid w:val="00F96278"/>
    <w:rsid w:val="00F96442"/>
    <w:rsid w:val="00F96812"/>
    <w:rsid w:val="00F9685D"/>
    <w:rsid w:val="00F969A2"/>
    <w:rsid w:val="00F96A5E"/>
    <w:rsid w:val="00F970C2"/>
    <w:rsid w:val="00F9723F"/>
    <w:rsid w:val="00F97393"/>
    <w:rsid w:val="00F97451"/>
    <w:rsid w:val="00F97DFD"/>
    <w:rsid w:val="00F97E83"/>
    <w:rsid w:val="00FA02EC"/>
    <w:rsid w:val="00FA0494"/>
    <w:rsid w:val="00FA0BD4"/>
    <w:rsid w:val="00FA0DB2"/>
    <w:rsid w:val="00FA0EE4"/>
    <w:rsid w:val="00FA15A4"/>
    <w:rsid w:val="00FA1716"/>
    <w:rsid w:val="00FA17E7"/>
    <w:rsid w:val="00FA1BD8"/>
    <w:rsid w:val="00FA1E37"/>
    <w:rsid w:val="00FA1F17"/>
    <w:rsid w:val="00FA21F4"/>
    <w:rsid w:val="00FA2B68"/>
    <w:rsid w:val="00FA2C6F"/>
    <w:rsid w:val="00FA2CB0"/>
    <w:rsid w:val="00FA3153"/>
    <w:rsid w:val="00FA3BAA"/>
    <w:rsid w:val="00FA3BD7"/>
    <w:rsid w:val="00FA4029"/>
    <w:rsid w:val="00FA4370"/>
    <w:rsid w:val="00FA479F"/>
    <w:rsid w:val="00FA47B1"/>
    <w:rsid w:val="00FA483F"/>
    <w:rsid w:val="00FA4BB1"/>
    <w:rsid w:val="00FA4C6A"/>
    <w:rsid w:val="00FA4EB8"/>
    <w:rsid w:val="00FA4F12"/>
    <w:rsid w:val="00FA52D8"/>
    <w:rsid w:val="00FA5AFF"/>
    <w:rsid w:val="00FA5F44"/>
    <w:rsid w:val="00FA5F97"/>
    <w:rsid w:val="00FA64AC"/>
    <w:rsid w:val="00FA6B39"/>
    <w:rsid w:val="00FA7B99"/>
    <w:rsid w:val="00FA7C49"/>
    <w:rsid w:val="00FA7F9E"/>
    <w:rsid w:val="00FB07E3"/>
    <w:rsid w:val="00FB0A7A"/>
    <w:rsid w:val="00FB0D10"/>
    <w:rsid w:val="00FB0F38"/>
    <w:rsid w:val="00FB1281"/>
    <w:rsid w:val="00FB146E"/>
    <w:rsid w:val="00FB148D"/>
    <w:rsid w:val="00FB149B"/>
    <w:rsid w:val="00FB175E"/>
    <w:rsid w:val="00FB1963"/>
    <w:rsid w:val="00FB1E44"/>
    <w:rsid w:val="00FB1F5F"/>
    <w:rsid w:val="00FB210D"/>
    <w:rsid w:val="00FB2401"/>
    <w:rsid w:val="00FB2ABE"/>
    <w:rsid w:val="00FB300D"/>
    <w:rsid w:val="00FB30A4"/>
    <w:rsid w:val="00FB326F"/>
    <w:rsid w:val="00FB37AA"/>
    <w:rsid w:val="00FB3E4F"/>
    <w:rsid w:val="00FB3F61"/>
    <w:rsid w:val="00FB43B0"/>
    <w:rsid w:val="00FB46FC"/>
    <w:rsid w:val="00FB472B"/>
    <w:rsid w:val="00FB4967"/>
    <w:rsid w:val="00FB49AC"/>
    <w:rsid w:val="00FB4D39"/>
    <w:rsid w:val="00FB51D1"/>
    <w:rsid w:val="00FB54C1"/>
    <w:rsid w:val="00FB5973"/>
    <w:rsid w:val="00FB5B48"/>
    <w:rsid w:val="00FB5B51"/>
    <w:rsid w:val="00FB5C80"/>
    <w:rsid w:val="00FB5DDB"/>
    <w:rsid w:val="00FB5ECD"/>
    <w:rsid w:val="00FB6088"/>
    <w:rsid w:val="00FB645D"/>
    <w:rsid w:val="00FB64D1"/>
    <w:rsid w:val="00FB656A"/>
    <w:rsid w:val="00FB672F"/>
    <w:rsid w:val="00FB6732"/>
    <w:rsid w:val="00FB6AB2"/>
    <w:rsid w:val="00FB6C56"/>
    <w:rsid w:val="00FB75E9"/>
    <w:rsid w:val="00FB79FB"/>
    <w:rsid w:val="00FB7FFC"/>
    <w:rsid w:val="00FC0075"/>
    <w:rsid w:val="00FC06CA"/>
    <w:rsid w:val="00FC08FD"/>
    <w:rsid w:val="00FC09DD"/>
    <w:rsid w:val="00FC0E9F"/>
    <w:rsid w:val="00FC10EA"/>
    <w:rsid w:val="00FC1380"/>
    <w:rsid w:val="00FC13A1"/>
    <w:rsid w:val="00FC149B"/>
    <w:rsid w:val="00FC155D"/>
    <w:rsid w:val="00FC15E2"/>
    <w:rsid w:val="00FC192F"/>
    <w:rsid w:val="00FC1A11"/>
    <w:rsid w:val="00FC1AAF"/>
    <w:rsid w:val="00FC1B2D"/>
    <w:rsid w:val="00FC1B6C"/>
    <w:rsid w:val="00FC1B76"/>
    <w:rsid w:val="00FC1DC5"/>
    <w:rsid w:val="00FC1FCA"/>
    <w:rsid w:val="00FC21DF"/>
    <w:rsid w:val="00FC223D"/>
    <w:rsid w:val="00FC2D18"/>
    <w:rsid w:val="00FC2D99"/>
    <w:rsid w:val="00FC31B8"/>
    <w:rsid w:val="00FC347C"/>
    <w:rsid w:val="00FC34BA"/>
    <w:rsid w:val="00FC34C7"/>
    <w:rsid w:val="00FC3F9B"/>
    <w:rsid w:val="00FC4191"/>
    <w:rsid w:val="00FC4517"/>
    <w:rsid w:val="00FC48BC"/>
    <w:rsid w:val="00FC48C3"/>
    <w:rsid w:val="00FC48FE"/>
    <w:rsid w:val="00FC4B8C"/>
    <w:rsid w:val="00FC4C69"/>
    <w:rsid w:val="00FC4D21"/>
    <w:rsid w:val="00FC4E24"/>
    <w:rsid w:val="00FC5605"/>
    <w:rsid w:val="00FC574B"/>
    <w:rsid w:val="00FC5776"/>
    <w:rsid w:val="00FC5970"/>
    <w:rsid w:val="00FC5DF0"/>
    <w:rsid w:val="00FC6216"/>
    <w:rsid w:val="00FC688E"/>
    <w:rsid w:val="00FC6B41"/>
    <w:rsid w:val="00FC6D8A"/>
    <w:rsid w:val="00FC6DA9"/>
    <w:rsid w:val="00FC6DF6"/>
    <w:rsid w:val="00FC709B"/>
    <w:rsid w:val="00FC713B"/>
    <w:rsid w:val="00FC7429"/>
    <w:rsid w:val="00FC7B4E"/>
    <w:rsid w:val="00FC7CB9"/>
    <w:rsid w:val="00FC7D0E"/>
    <w:rsid w:val="00FD0204"/>
    <w:rsid w:val="00FD0334"/>
    <w:rsid w:val="00FD0337"/>
    <w:rsid w:val="00FD0696"/>
    <w:rsid w:val="00FD0874"/>
    <w:rsid w:val="00FD0A76"/>
    <w:rsid w:val="00FD0B3D"/>
    <w:rsid w:val="00FD0F12"/>
    <w:rsid w:val="00FD0F71"/>
    <w:rsid w:val="00FD0FEA"/>
    <w:rsid w:val="00FD1211"/>
    <w:rsid w:val="00FD1923"/>
    <w:rsid w:val="00FD1EC1"/>
    <w:rsid w:val="00FD2071"/>
    <w:rsid w:val="00FD20D1"/>
    <w:rsid w:val="00FD214D"/>
    <w:rsid w:val="00FD25EB"/>
    <w:rsid w:val="00FD26FB"/>
    <w:rsid w:val="00FD280C"/>
    <w:rsid w:val="00FD2B56"/>
    <w:rsid w:val="00FD2E12"/>
    <w:rsid w:val="00FD2FD8"/>
    <w:rsid w:val="00FD38FC"/>
    <w:rsid w:val="00FD3D73"/>
    <w:rsid w:val="00FD46F5"/>
    <w:rsid w:val="00FD5073"/>
    <w:rsid w:val="00FD60FC"/>
    <w:rsid w:val="00FD62B4"/>
    <w:rsid w:val="00FD632E"/>
    <w:rsid w:val="00FD660C"/>
    <w:rsid w:val="00FD6877"/>
    <w:rsid w:val="00FD68F0"/>
    <w:rsid w:val="00FD6ADD"/>
    <w:rsid w:val="00FD6C59"/>
    <w:rsid w:val="00FD6F41"/>
    <w:rsid w:val="00FD6FB7"/>
    <w:rsid w:val="00FD7F1E"/>
    <w:rsid w:val="00FE01D3"/>
    <w:rsid w:val="00FE060E"/>
    <w:rsid w:val="00FE07C4"/>
    <w:rsid w:val="00FE0986"/>
    <w:rsid w:val="00FE0B52"/>
    <w:rsid w:val="00FE0C0D"/>
    <w:rsid w:val="00FE10C2"/>
    <w:rsid w:val="00FE11C4"/>
    <w:rsid w:val="00FE1264"/>
    <w:rsid w:val="00FE1446"/>
    <w:rsid w:val="00FE1650"/>
    <w:rsid w:val="00FE1CA5"/>
    <w:rsid w:val="00FE1EC4"/>
    <w:rsid w:val="00FE2B59"/>
    <w:rsid w:val="00FE2E8C"/>
    <w:rsid w:val="00FE34F3"/>
    <w:rsid w:val="00FE34FC"/>
    <w:rsid w:val="00FE356C"/>
    <w:rsid w:val="00FE3A53"/>
    <w:rsid w:val="00FE3F27"/>
    <w:rsid w:val="00FE3FAD"/>
    <w:rsid w:val="00FE42B8"/>
    <w:rsid w:val="00FE4472"/>
    <w:rsid w:val="00FE4952"/>
    <w:rsid w:val="00FE4A59"/>
    <w:rsid w:val="00FE5964"/>
    <w:rsid w:val="00FE5BC6"/>
    <w:rsid w:val="00FE5D9C"/>
    <w:rsid w:val="00FE5DEF"/>
    <w:rsid w:val="00FE5F32"/>
    <w:rsid w:val="00FE63EB"/>
    <w:rsid w:val="00FE67AF"/>
    <w:rsid w:val="00FE67F0"/>
    <w:rsid w:val="00FE683D"/>
    <w:rsid w:val="00FE6B22"/>
    <w:rsid w:val="00FE70DC"/>
    <w:rsid w:val="00FE72A0"/>
    <w:rsid w:val="00FE73FF"/>
    <w:rsid w:val="00FE794C"/>
    <w:rsid w:val="00FF036D"/>
    <w:rsid w:val="00FF053E"/>
    <w:rsid w:val="00FF0E21"/>
    <w:rsid w:val="00FF1695"/>
    <w:rsid w:val="00FF2678"/>
    <w:rsid w:val="00FF30C8"/>
    <w:rsid w:val="00FF30EE"/>
    <w:rsid w:val="00FF390F"/>
    <w:rsid w:val="00FF3C69"/>
    <w:rsid w:val="00FF41A7"/>
    <w:rsid w:val="00FF4837"/>
    <w:rsid w:val="00FF4B09"/>
    <w:rsid w:val="00FF5172"/>
    <w:rsid w:val="00FF549E"/>
    <w:rsid w:val="00FF5518"/>
    <w:rsid w:val="00FF5695"/>
    <w:rsid w:val="00FF58C8"/>
    <w:rsid w:val="00FF5A26"/>
    <w:rsid w:val="00FF5C0C"/>
    <w:rsid w:val="00FF5D03"/>
    <w:rsid w:val="00FF62C3"/>
    <w:rsid w:val="00FF67D8"/>
    <w:rsid w:val="00FF6A00"/>
    <w:rsid w:val="00FF6FA9"/>
    <w:rsid w:val="00FF732B"/>
    <w:rsid w:val="00FF735B"/>
    <w:rsid w:val="00FF76A0"/>
    <w:rsid w:val="00FF76B1"/>
    <w:rsid w:val="00FF7962"/>
    <w:rsid w:val="00FF7C69"/>
    <w:rsid w:val="00FF7D04"/>
    <w:rsid w:val="00FF7D73"/>
    <w:rsid w:val="05DC9754"/>
    <w:rsid w:val="0670E352"/>
    <w:rsid w:val="07EDF038"/>
    <w:rsid w:val="099BACC7"/>
    <w:rsid w:val="09A84F5F"/>
    <w:rsid w:val="0B9C784F"/>
    <w:rsid w:val="0D4C2E4D"/>
    <w:rsid w:val="0EB0797D"/>
    <w:rsid w:val="0F413257"/>
    <w:rsid w:val="0FA0C861"/>
    <w:rsid w:val="101C53F5"/>
    <w:rsid w:val="1031D42D"/>
    <w:rsid w:val="10D1E002"/>
    <w:rsid w:val="12707B52"/>
    <w:rsid w:val="1A1A6120"/>
    <w:rsid w:val="1C994D7E"/>
    <w:rsid w:val="1E4C1BA3"/>
    <w:rsid w:val="208A0070"/>
    <w:rsid w:val="2159DBF7"/>
    <w:rsid w:val="21FB5CAE"/>
    <w:rsid w:val="24215BFA"/>
    <w:rsid w:val="26131120"/>
    <w:rsid w:val="26EEE09E"/>
    <w:rsid w:val="27ABA92F"/>
    <w:rsid w:val="283AA71E"/>
    <w:rsid w:val="292B7F83"/>
    <w:rsid w:val="2AD4AD5D"/>
    <w:rsid w:val="2B76879C"/>
    <w:rsid w:val="2E910C19"/>
    <w:rsid w:val="31A5E7B2"/>
    <w:rsid w:val="3495906F"/>
    <w:rsid w:val="34DDC586"/>
    <w:rsid w:val="3634E00B"/>
    <w:rsid w:val="3706D8B9"/>
    <w:rsid w:val="3A43D3D4"/>
    <w:rsid w:val="3A92AC69"/>
    <w:rsid w:val="3B152F68"/>
    <w:rsid w:val="3E257A01"/>
    <w:rsid w:val="3F369B9D"/>
    <w:rsid w:val="434B6DEC"/>
    <w:rsid w:val="43A9CBDC"/>
    <w:rsid w:val="4569520A"/>
    <w:rsid w:val="476F2FE1"/>
    <w:rsid w:val="495DBB32"/>
    <w:rsid w:val="4A8D50FE"/>
    <w:rsid w:val="4D36920B"/>
    <w:rsid w:val="4E46E66E"/>
    <w:rsid w:val="4E9620CE"/>
    <w:rsid w:val="4F23B7D7"/>
    <w:rsid w:val="4F7B8128"/>
    <w:rsid w:val="512A7BB2"/>
    <w:rsid w:val="55C81FC7"/>
    <w:rsid w:val="566780F3"/>
    <w:rsid w:val="5690D54E"/>
    <w:rsid w:val="57F01996"/>
    <w:rsid w:val="5DC65B9D"/>
    <w:rsid w:val="5E5C0FC6"/>
    <w:rsid w:val="601222E9"/>
    <w:rsid w:val="610E4838"/>
    <w:rsid w:val="62AAEF30"/>
    <w:rsid w:val="62C37773"/>
    <w:rsid w:val="63A57990"/>
    <w:rsid w:val="663D31DE"/>
    <w:rsid w:val="66CAFE4E"/>
    <w:rsid w:val="66D7E0AB"/>
    <w:rsid w:val="6B0FBF1A"/>
    <w:rsid w:val="6BDD324E"/>
    <w:rsid w:val="6C348CF1"/>
    <w:rsid w:val="7029D3C4"/>
    <w:rsid w:val="749BD895"/>
    <w:rsid w:val="7598455E"/>
    <w:rsid w:val="759C5D47"/>
    <w:rsid w:val="76FF3582"/>
    <w:rsid w:val="77AF5900"/>
    <w:rsid w:val="77EBD46C"/>
    <w:rsid w:val="783FC33C"/>
    <w:rsid w:val="7AFBFEC0"/>
    <w:rsid w:val="7E86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1C4D"/>
  <w15:chartTrackingRefBased/>
  <w15:docId w15:val="{31F28B97-F2A1-4CCF-BAF1-A011E825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97"/>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uiPriority w:val="9"/>
    <w:qFormat/>
    <w:rsid w:val="00347E26"/>
    <w:pPr>
      <w:keepNext/>
      <w:widowControl w:val="0"/>
      <w:spacing w:before="240" w:after="240"/>
      <w:outlineLvl w:val="0"/>
    </w:pPr>
    <w:rPr>
      <w:rFonts w:ascii="Verdana" w:hAnsi="Verdana"/>
      <w:b/>
      <w:kern w:val="28"/>
      <w:sz w:val="22"/>
      <w:szCs w:val="22"/>
    </w:rPr>
  </w:style>
  <w:style w:type="paragraph" w:styleId="Heading2">
    <w:name w:val="heading 2"/>
    <w:basedOn w:val="Normal"/>
    <w:link w:val="Heading2Char"/>
    <w:uiPriority w:val="9"/>
    <w:qFormat/>
    <w:rsid w:val="00347E26"/>
    <w:pPr>
      <w:numPr>
        <w:ilvl w:val="1"/>
        <w:numId w:val="8"/>
      </w:numPr>
      <w:spacing w:after="240"/>
      <w:jc w:val="both"/>
      <w:outlineLvl w:val="1"/>
    </w:pPr>
    <w:rPr>
      <w:spacing w:val="-3"/>
      <w:lang w:val="en-GB"/>
    </w:rPr>
  </w:style>
  <w:style w:type="paragraph" w:styleId="Heading3">
    <w:name w:val="heading 3"/>
    <w:aliases w:val="h3"/>
    <w:basedOn w:val="Normal"/>
    <w:link w:val="Heading3Char"/>
    <w:uiPriority w:val="9"/>
    <w:qFormat/>
    <w:rsid w:val="00347E26"/>
    <w:pPr>
      <w:numPr>
        <w:ilvl w:val="2"/>
        <w:numId w:val="8"/>
      </w:numPr>
      <w:spacing w:after="240"/>
      <w:jc w:val="both"/>
      <w:outlineLvl w:val="2"/>
    </w:pPr>
  </w:style>
  <w:style w:type="paragraph" w:styleId="Heading4">
    <w:name w:val="heading 4"/>
    <w:basedOn w:val="Normal"/>
    <w:next w:val="Normal"/>
    <w:link w:val="Heading4Char"/>
    <w:uiPriority w:val="14"/>
    <w:qFormat/>
    <w:rsid w:val="00347E26"/>
    <w:pPr>
      <w:numPr>
        <w:ilvl w:val="3"/>
        <w:numId w:val="8"/>
      </w:numPr>
      <w:tabs>
        <w:tab w:val="left" w:pos="3240"/>
      </w:tabs>
      <w:spacing w:after="240"/>
      <w:jc w:val="both"/>
      <w:outlineLvl w:val="3"/>
    </w:pPr>
  </w:style>
  <w:style w:type="paragraph" w:styleId="Heading5">
    <w:name w:val="heading 5"/>
    <w:basedOn w:val="Normal"/>
    <w:next w:val="Normal"/>
    <w:link w:val="Heading5Char"/>
    <w:uiPriority w:val="14"/>
    <w:qFormat/>
    <w:rsid w:val="00347E26"/>
    <w:pPr>
      <w:numPr>
        <w:ilvl w:val="4"/>
        <w:numId w:val="8"/>
      </w:numPr>
      <w:jc w:val="both"/>
      <w:outlineLvl w:val="4"/>
    </w:pPr>
  </w:style>
  <w:style w:type="paragraph" w:styleId="Heading6">
    <w:name w:val="heading 6"/>
    <w:basedOn w:val="Normal"/>
    <w:next w:val="Normal"/>
    <w:link w:val="Heading6Char"/>
    <w:uiPriority w:val="14"/>
    <w:qFormat/>
    <w:pPr>
      <w:keepNext/>
      <w:outlineLvl w:val="5"/>
    </w:pPr>
  </w:style>
  <w:style w:type="paragraph" w:styleId="Heading9">
    <w:name w:val="heading 9"/>
    <w:basedOn w:val="Normal"/>
    <w:next w:val="Normal"/>
    <w:link w:val="Heading9Char"/>
    <w:semiHidden/>
    <w:unhideWhenUsed/>
    <w:qFormat/>
    <w:rsid w:val="00347E2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47E26"/>
    <w:rPr>
      <w:rFonts w:ascii="Verdana" w:eastAsia="Times New Roman" w:hAnsi="Verdana" w:cs="Times New Roman"/>
      <w:b/>
      <w:kern w:val="28"/>
    </w:rPr>
  </w:style>
  <w:style w:type="character" w:customStyle="1" w:styleId="Heading2Char">
    <w:name w:val="Heading 2 Char"/>
    <w:basedOn w:val="DefaultParagraphFont"/>
    <w:link w:val="Heading2"/>
    <w:uiPriority w:val="9"/>
    <w:rsid w:val="00347E26"/>
    <w:rPr>
      <w:rFonts w:ascii="Times New Roman" w:eastAsia="Times New Roman" w:hAnsi="Times New Roman" w:cs="Times New Roman"/>
      <w:spacing w:val="-3"/>
      <w:sz w:val="24"/>
      <w:szCs w:val="20"/>
      <w:lang w:val="en-GB"/>
    </w:rPr>
  </w:style>
  <w:style w:type="character" w:customStyle="1" w:styleId="Heading3Char">
    <w:name w:val="Heading 3 Char"/>
    <w:aliases w:val="h3 Char"/>
    <w:basedOn w:val="DefaultParagraphFont"/>
    <w:link w:val="Heading3"/>
    <w:uiPriority w:val="9"/>
    <w:rsid w:val="00347E26"/>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14"/>
    <w:rsid w:val="00347E26"/>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14"/>
    <w:rsid w:val="00347E2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7E26"/>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347E26"/>
    <w:rPr>
      <w:rFonts w:ascii="Cambria" w:eastAsia="Times New Roman" w:hAnsi="Cambria" w:cs="Times New Roman"/>
    </w:rPr>
  </w:style>
  <w:style w:type="paragraph" w:customStyle="1" w:styleId="HRODoubleInd">
    <w:name w:val="HRODoubleInd"/>
    <w:aliases w:val="DI"/>
    <w:basedOn w:val="Normal"/>
    <w:rsid w:val="00347E26"/>
    <w:pPr>
      <w:ind w:left="720" w:righ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sid w:val="00347E26"/>
  </w:style>
  <w:style w:type="paragraph" w:customStyle="1" w:styleId="HROLevel1">
    <w:name w:val="HROLevel1"/>
    <w:basedOn w:val="Normal"/>
    <w:pPr>
      <w:numPr>
        <w:numId w:val="1"/>
      </w:numPr>
      <w:spacing w:after="240"/>
      <w:outlineLvl w:val="0"/>
    </w:pPr>
  </w:style>
  <w:style w:type="paragraph" w:customStyle="1" w:styleId="HROLevel2">
    <w:name w:val="HROLevel2"/>
    <w:basedOn w:val="Normal"/>
    <w:rsid w:val="00347E26"/>
    <w:pPr>
      <w:numPr>
        <w:ilvl w:val="1"/>
        <w:numId w:val="1"/>
      </w:numPr>
      <w:spacing w:after="240"/>
      <w:outlineLvl w:val="1"/>
    </w:pPr>
  </w:style>
  <w:style w:type="paragraph" w:customStyle="1" w:styleId="HROLevel3">
    <w:name w:val="HROLevel3"/>
    <w:basedOn w:val="Normal"/>
    <w:rsid w:val="00347E26"/>
    <w:pPr>
      <w:numPr>
        <w:ilvl w:val="2"/>
        <w:numId w:val="1"/>
      </w:numPr>
      <w:spacing w:after="240"/>
      <w:outlineLvl w:val="2"/>
    </w:pPr>
  </w:style>
  <w:style w:type="paragraph" w:customStyle="1" w:styleId="HROLevel4">
    <w:name w:val="HROLevel4"/>
    <w:basedOn w:val="Normal"/>
    <w:rsid w:val="00347E26"/>
    <w:pPr>
      <w:numPr>
        <w:ilvl w:val="3"/>
        <w:numId w:val="1"/>
      </w:numPr>
      <w:outlineLvl w:val="3"/>
    </w:pPr>
  </w:style>
  <w:style w:type="paragraph" w:styleId="Title">
    <w:name w:val="Title"/>
    <w:basedOn w:val="Normal"/>
    <w:link w:val="TitleChar"/>
    <w:qFormat/>
    <w:rsid w:val="00347E26"/>
    <w:pPr>
      <w:spacing w:after="280"/>
      <w:jc w:val="center"/>
    </w:pPr>
    <w:rPr>
      <w:rFonts w:ascii="Times New Roman Bold" w:hAnsi="Times New Roman Bold"/>
      <w:b/>
      <w:sz w:val="28"/>
    </w:rPr>
  </w:style>
  <w:style w:type="character" w:customStyle="1" w:styleId="TitleChar">
    <w:name w:val="Title Char"/>
    <w:basedOn w:val="DefaultParagraphFont"/>
    <w:link w:val="Title"/>
    <w:rsid w:val="00347E26"/>
    <w:rPr>
      <w:rFonts w:ascii="Times New Roman Bold" w:eastAsia="Times New Roman" w:hAnsi="Times New Roman Bold" w:cs="Times New Roman"/>
      <w:b/>
      <w:sz w:val="28"/>
      <w:szCs w:val="20"/>
    </w:rPr>
  </w:style>
  <w:style w:type="paragraph" w:styleId="ListBullet2">
    <w:name w:val="List Bullet 2"/>
    <w:aliases w:val="lb2"/>
    <w:basedOn w:val="Normal"/>
    <w:uiPriority w:val="99"/>
    <w:pPr>
      <w:numPr>
        <w:numId w:val="6"/>
      </w:numPr>
      <w:tabs>
        <w:tab w:val="clear" w:pos="720"/>
        <w:tab w:val="num" w:pos="1080"/>
      </w:tabs>
      <w:spacing w:after="240"/>
      <w:ind w:left="1080"/>
    </w:pPr>
  </w:style>
  <w:style w:type="paragraph" w:styleId="Subtitle">
    <w:name w:val="Subtitle"/>
    <w:basedOn w:val="Normal"/>
    <w:link w:val="SubtitleChar"/>
    <w:qFormat/>
    <w:rsid w:val="00347E26"/>
    <w:pPr>
      <w:spacing w:after="240"/>
      <w:jc w:val="center"/>
    </w:pPr>
    <w:rPr>
      <w:rFonts w:ascii="Times New Roman Bold" w:hAnsi="Times New Roman Bold"/>
      <w:b/>
    </w:rPr>
  </w:style>
  <w:style w:type="character" w:customStyle="1" w:styleId="SubtitleChar">
    <w:name w:val="Subtitle Char"/>
    <w:basedOn w:val="DefaultParagraphFont"/>
    <w:link w:val="Subtitle"/>
    <w:rsid w:val="00347E26"/>
    <w:rPr>
      <w:rFonts w:ascii="Times New Roman Bold" w:eastAsia="Times New Roman" w:hAnsi="Times New Roman Bold" w:cs="Times New Roman"/>
      <w:b/>
      <w:sz w:val="24"/>
      <w:szCs w:val="20"/>
    </w:rPr>
  </w:style>
  <w:style w:type="paragraph" w:styleId="BodyText">
    <w:name w:val="Body Text"/>
    <w:aliases w:val="b0,B&amp;B Body Text"/>
    <w:basedOn w:val="Normal"/>
    <w:link w:val="BodyTextChar"/>
    <w:rsid w:val="00347E26"/>
    <w:pPr>
      <w:spacing w:after="240"/>
      <w:jc w:val="both"/>
    </w:pPr>
  </w:style>
  <w:style w:type="character" w:customStyle="1" w:styleId="BodyTextChar">
    <w:name w:val="Body Text Char"/>
    <w:aliases w:val="b0 Char,B&amp;B Body Text Char"/>
    <w:basedOn w:val="DefaultParagraphFont"/>
    <w:link w:val="BodyText"/>
    <w:rsid w:val="00347E26"/>
    <w:rPr>
      <w:rFonts w:ascii="Times New Roman" w:eastAsia="Times New Roman" w:hAnsi="Times New Roman" w:cs="Times New Roman"/>
      <w:sz w:val="24"/>
      <w:szCs w:val="20"/>
    </w:rPr>
  </w:style>
  <w:style w:type="paragraph" w:styleId="ListBullet3">
    <w:name w:val="List Bullet 3"/>
    <w:basedOn w:val="Normal"/>
    <w:autoRedefine/>
    <w:pPr>
      <w:widowControl w:val="0"/>
      <w:numPr>
        <w:numId w:val="2"/>
      </w:numPr>
    </w:pPr>
  </w:style>
  <w:style w:type="paragraph" w:styleId="ListBullet5">
    <w:name w:val="List Bullet 5"/>
    <w:basedOn w:val="Normal"/>
    <w:autoRedefine/>
    <w:uiPriority w:val="99"/>
    <w:pPr>
      <w:widowControl w:val="0"/>
      <w:numPr>
        <w:numId w:val="3"/>
      </w:numPr>
    </w:pPr>
  </w:style>
  <w:style w:type="paragraph" w:customStyle="1" w:styleId="tab1tab">
    <w:name w:val="tab 1. tab"/>
    <w:basedOn w:val="Normal"/>
    <w:pPr>
      <w:widowControl w:val="0"/>
      <w:numPr>
        <w:numId w:val="4"/>
      </w:numPr>
      <w:outlineLvl w:val="0"/>
    </w:pPr>
    <w:rPr>
      <w:snapToGrid w:val="0"/>
    </w:rPr>
  </w:style>
  <w:style w:type="paragraph" w:customStyle="1" w:styleId="tabatab">
    <w:name w:val="tab a. tab"/>
    <w:basedOn w:val="Normal"/>
    <w:rsid w:val="00347E26"/>
    <w:pPr>
      <w:widowControl w:val="0"/>
      <w:numPr>
        <w:ilvl w:val="1"/>
        <w:numId w:val="4"/>
      </w:numPr>
      <w:outlineLvl w:val="1"/>
    </w:pPr>
    <w:rPr>
      <w:snapToGrid w:val="0"/>
    </w:rPr>
  </w:style>
  <w:style w:type="paragraph" w:customStyle="1" w:styleId="tabitab">
    <w:name w:val="tab i tab"/>
    <w:basedOn w:val="Normal"/>
    <w:rsid w:val="00347E26"/>
    <w:pPr>
      <w:widowControl w:val="0"/>
      <w:numPr>
        <w:ilvl w:val="2"/>
        <w:numId w:val="4"/>
      </w:numPr>
      <w:outlineLvl w:val="2"/>
    </w:pPr>
    <w:rPr>
      <w:snapToGrid w:val="0"/>
    </w:rPr>
  </w:style>
  <w:style w:type="paragraph" w:styleId="Header">
    <w:name w:val="header"/>
    <w:basedOn w:val="Normal"/>
    <w:link w:val="HeaderChar"/>
    <w:uiPriority w:val="99"/>
    <w:rsid w:val="00347E26"/>
    <w:pPr>
      <w:tabs>
        <w:tab w:val="center" w:pos="4320"/>
        <w:tab w:val="right" w:pos="8640"/>
      </w:tabs>
    </w:pPr>
  </w:style>
  <w:style w:type="character" w:customStyle="1" w:styleId="HeaderChar">
    <w:name w:val="Header Char"/>
    <w:basedOn w:val="DefaultParagraphFont"/>
    <w:link w:val="Header"/>
    <w:uiPriority w:val="99"/>
    <w:rsid w:val="00347E26"/>
    <w:rPr>
      <w:rFonts w:ascii="Times New Roman" w:eastAsia="Times New Roman" w:hAnsi="Times New Roman" w:cs="Times New Roman"/>
      <w:sz w:val="24"/>
      <w:szCs w:val="20"/>
    </w:rPr>
  </w:style>
  <w:style w:type="paragraph" w:styleId="Footer">
    <w:name w:val="footer"/>
    <w:basedOn w:val="Normal"/>
    <w:link w:val="FooterChar"/>
    <w:uiPriority w:val="99"/>
    <w:rsid w:val="00891BD9"/>
    <w:pPr>
      <w:tabs>
        <w:tab w:val="center" w:pos="4680"/>
        <w:tab w:val="right" w:pos="9360"/>
      </w:tabs>
    </w:pPr>
    <w:rPr>
      <w:rFonts w:ascii="Arial" w:hAnsi="Arial"/>
      <w:i/>
      <w:sz w:val="16"/>
    </w:rPr>
  </w:style>
  <w:style w:type="character" w:customStyle="1" w:styleId="FooterChar">
    <w:name w:val="Footer Char"/>
    <w:basedOn w:val="DefaultParagraphFont"/>
    <w:link w:val="Footer"/>
    <w:uiPriority w:val="99"/>
    <w:rsid w:val="00891BD9"/>
    <w:rPr>
      <w:rFonts w:ascii="Arial" w:eastAsia="Times New Roman" w:hAnsi="Arial" w:cs="Times New Roman"/>
      <w:i/>
      <w:sz w:val="16"/>
      <w:szCs w:val="20"/>
    </w:rPr>
  </w:style>
  <w:style w:type="character" w:styleId="Hyperlink">
    <w:name w:val="Hyperlink"/>
    <w:uiPriority w:val="99"/>
    <w:rsid w:val="00347E26"/>
    <w:rPr>
      <w:color w:val="0000FF"/>
      <w:u w:val="single"/>
    </w:rPr>
  </w:style>
  <w:style w:type="paragraph" w:styleId="BodyTextIndent">
    <w:name w:val="Body Text Indent"/>
    <w:aliases w:val="b1"/>
    <w:basedOn w:val="Normal"/>
    <w:link w:val="BodyTextIndentChar"/>
    <w:rsid w:val="00347E26"/>
    <w:pPr>
      <w:spacing w:after="240"/>
      <w:ind w:left="720"/>
    </w:pPr>
  </w:style>
  <w:style w:type="character" w:customStyle="1" w:styleId="BodyTextIndentChar">
    <w:name w:val="Body Text Indent Char"/>
    <w:aliases w:val="b1 Char"/>
    <w:basedOn w:val="DefaultParagraphFont"/>
    <w:link w:val="BodyTextIndent"/>
    <w:rsid w:val="00347E26"/>
    <w:rPr>
      <w:rFonts w:ascii="Times New Roman" w:eastAsia="Times New Roman" w:hAnsi="Times New Roman" w:cs="Times New Roman"/>
      <w:sz w:val="24"/>
      <w:szCs w:val="20"/>
    </w:rPr>
  </w:style>
  <w:style w:type="paragraph" w:customStyle="1" w:styleId="Blockquote">
    <w:name w:val="Blockquote"/>
    <w:basedOn w:val="Normal"/>
    <w:rsid w:val="00347E26"/>
    <w:pPr>
      <w:spacing w:before="100" w:after="100"/>
      <w:ind w:left="360" w:right="360"/>
    </w:pPr>
    <w:rPr>
      <w:snapToGrid w:val="0"/>
    </w:rPr>
  </w:style>
  <w:style w:type="paragraph" w:styleId="FootnoteText">
    <w:name w:val="footnote text"/>
    <w:basedOn w:val="Normal"/>
    <w:link w:val="FootnoteTextChar"/>
    <w:uiPriority w:val="99"/>
    <w:rsid w:val="00891BD9"/>
    <w:pPr>
      <w:spacing w:after="240"/>
      <w:contextualSpacing/>
    </w:pPr>
    <w:rPr>
      <w:rFonts w:ascii="Arial" w:hAnsi="Arial"/>
      <w:sz w:val="18"/>
    </w:rPr>
  </w:style>
  <w:style w:type="character" w:customStyle="1" w:styleId="FootnoteTextChar">
    <w:name w:val="Footnote Text Char"/>
    <w:basedOn w:val="DefaultParagraphFont"/>
    <w:link w:val="FootnoteText"/>
    <w:uiPriority w:val="99"/>
    <w:rsid w:val="00891BD9"/>
    <w:rPr>
      <w:rFonts w:ascii="Arial" w:eastAsia="Times New Roman" w:hAnsi="Arial" w:cs="Times New Roman"/>
      <w:sz w:val="18"/>
      <w:szCs w:val="20"/>
    </w:rPr>
  </w:style>
  <w:style w:type="character" w:styleId="FootnoteReference">
    <w:name w:val="footnote reference"/>
    <w:uiPriority w:val="99"/>
    <w:semiHidden/>
    <w:rsid w:val="00347E26"/>
    <w:rPr>
      <w:sz w:val="24"/>
      <w:vertAlign w:val="baseline"/>
    </w:rPr>
  </w:style>
  <w:style w:type="character" w:styleId="FollowedHyperlink">
    <w:name w:val="FollowedHyperlink"/>
    <w:rsid w:val="00347E26"/>
    <w:rPr>
      <w:color w:val="800080"/>
      <w:u w:val="single"/>
    </w:rPr>
  </w:style>
  <w:style w:type="paragraph" w:styleId="BodyTextIndent2">
    <w:name w:val="Body Text Indent 2"/>
    <w:aliases w:val="b2"/>
    <w:basedOn w:val="Normal"/>
    <w:link w:val="BodyTextIndent2Char"/>
    <w:rsid w:val="00347E26"/>
    <w:pPr>
      <w:spacing w:after="240"/>
      <w:ind w:left="1440"/>
      <w:jc w:val="both"/>
    </w:pPr>
    <w:rPr>
      <w:spacing w:val="-3"/>
      <w:sz w:val="26"/>
      <w:lang w:val="en-GB"/>
    </w:rPr>
  </w:style>
  <w:style w:type="character" w:customStyle="1" w:styleId="BodyTextIndent2Char">
    <w:name w:val="Body Text Indent 2 Char"/>
    <w:aliases w:val="b2 Char"/>
    <w:basedOn w:val="DefaultParagraphFont"/>
    <w:link w:val="BodyTextIndent2"/>
    <w:rsid w:val="00347E26"/>
    <w:rPr>
      <w:rFonts w:ascii="Times New Roman" w:eastAsia="Times New Roman" w:hAnsi="Times New Roman" w:cs="Times New Roman"/>
      <w:spacing w:val="-3"/>
      <w:sz w:val="26"/>
      <w:szCs w:val="20"/>
      <w:lang w:val="en-GB"/>
    </w:rPr>
  </w:style>
  <w:style w:type="paragraph" w:styleId="BodyTextIndent3">
    <w:name w:val="Body Text Indent 3"/>
    <w:basedOn w:val="Normal"/>
    <w:link w:val="BodyTextIndent3Char"/>
    <w:rsid w:val="00347E26"/>
    <w:pPr>
      <w:tabs>
        <w:tab w:val="left" w:pos="2040"/>
      </w:tabs>
      <w:spacing w:after="240"/>
      <w:ind w:left="1440"/>
      <w:jc w:val="both"/>
    </w:pPr>
    <w:rPr>
      <w:spacing w:val="-3"/>
      <w:sz w:val="26"/>
      <w:lang w:val="en-GB"/>
    </w:rPr>
  </w:style>
  <w:style w:type="character" w:customStyle="1" w:styleId="BodyTextIndent3Char">
    <w:name w:val="Body Text Indent 3 Char"/>
    <w:basedOn w:val="DefaultParagraphFont"/>
    <w:link w:val="BodyTextIndent3"/>
    <w:rsid w:val="00347E26"/>
    <w:rPr>
      <w:rFonts w:ascii="Times New Roman" w:eastAsia="Times New Roman" w:hAnsi="Times New Roman" w:cs="Times New Roman"/>
      <w:spacing w:val="-3"/>
      <w:sz w:val="26"/>
      <w:szCs w:val="20"/>
      <w:lang w:val="en-GB"/>
    </w:rPr>
  </w:style>
  <w:style w:type="paragraph" w:customStyle="1" w:styleId="TitleNoTOC">
    <w:name w:val="Title No TOC"/>
    <w:basedOn w:val="Title"/>
    <w:rsid w:val="00347E26"/>
    <w:rPr>
      <w:lang w:val="en-GB"/>
    </w:rPr>
  </w:style>
  <w:style w:type="paragraph" w:styleId="ListBullet">
    <w:name w:val="List Bullet"/>
    <w:basedOn w:val="Normal"/>
    <w:pPr>
      <w:numPr>
        <w:numId w:val="5"/>
      </w:numPr>
      <w:tabs>
        <w:tab w:val="clear" w:pos="360"/>
        <w:tab w:val="num" w:pos="720"/>
      </w:tabs>
      <w:ind w:left="720"/>
    </w:pPr>
  </w:style>
  <w:style w:type="paragraph" w:styleId="ListNumber">
    <w:name w:val="List Number"/>
    <w:basedOn w:val="Normal"/>
    <w:pPr>
      <w:numPr>
        <w:numId w:val="7"/>
      </w:numPr>
      <w:spacing w:after="240"/>
    </w:pPr>
  </w:style>
  <w:style w:type="character" w:styleId="PageNumber">
    <w:name w:val="page number"/>
    <w:basedOn w:val="DefaultParagraphFont"/>
    <w:rsid w:val="00347E26"/>
  </w:style>
  <w:style w:type="paragraph" w:styleId="TOC1">
    <w:name w:val="toc 1"/>
    <w:basedOn w:val="Normal"/>
    <w:next w:val="Normal"/>
    <w:autoRedefine/>
    <w:uiPriority w:val="39"/>
    <w:rsid w:val="002A274F"/>
    <w:pPr>
      <w:tabs>
        <w:tab w:val="right" w:leader="dot" w:pos="935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347E26"/>
    <w:pPr>
      <w:ind w:left="240"/>
    </w:pPr>
    <w:rPr>
      <w:rFonts w:ascii="Calibri" w:hAnsi="Calibri"/>
      <w:b/>
      <w:smallCaps/>
      <w:sz w:val="20"/>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CA" w:eastAsia="en-CA"/>
    </w:rPr>
  </w:style>
  <w:style w:type="paragraph" w:styleId="ListNumber3">
    <w:name w:val="List Number 3"/>
    <w:basedOn w:val="Normal"/>
    <w:pPr>
      <w:numPr>
        <w:numId w:val="9"/>
      </w:numPr>
    </w:pPr>
    <w:rPr>
      <w:szCs w:val="24"/>
    </w:rPr>
  </w:style>
  <w:style w:type="paragraph" w:styleId="BalloonText">
    <w:name w:val="Balloon Text"/>
    <w:basedOn w:val="Normal"/>
    <w:link w:val="BalloonTextChar"/>
    <w:semiHidden/>
    <w:rsid w:val="00347E26"/>
    <w:rPr>
      <w:rFonts w:ascii="Tahoma" w:hAnsi="Tahoma" w:cs="Tahoma"/>
      <w:sz w:val="16"/>
      <w:szCs w:val="16"/>
    </w:rPr>
  </w:style>
  <w:style w:type="character" w:customStyle="1" w:styleId="BalloonTextChar">
    <w:name w:val="Balloon Text Char"/>
    <w:basedOn w:val="DefaultParagraphFont"/>
    <w:link w:val="BalloonText"/>
    <w:semiHidden/>
    <w:rsid w:val="00347E26"/>
    <w:rPr>
      <w:rFonts w:ascii="Tahoma" w:eastAsia="Times New Roman" w:hAnsi="Tahoma" w:cs="Tahoma"/>
      <w:sz w:val="16"/>
      <w:szCs w:val="16"/>
    </w:rPr>
  </w:style>
  <w:style w:type="character" w:styleId="Emphasis">
    <w:name w:val="Emphasis"/>
    <w:qFormat/>
    <w:rsid w:val="00347E26"/>
    <w:rPr>
      <w:i/>
      <w:iCs/>
    </w:rPr>
  </w:style>
  <w:style w:type="paragraph" w:styleId="PlainText">
    <w:name w:val="Plain Text"/>
    <w:basedOn w:val="Normal"/>
    <w:link w:val="PlainTextChar"/>
    <w:rsid w:val="00347E26"/>
    <w:rPr>
      <w:rFonts w:ascii="Verdana" w:hAnsi="Verdana"/>
      <w:sz w:val="20"/>
      <w:lang w:val="en-CA" w:eastAsia="en-CA"/>
    </w:rPr>
  </w:style>
  <w:style w:type="character" w:customStyle="1" w:styleId="PlainTextChar">
    <w:name w:val="Plain Text Char"/>
    <w:basedOn w:val="DefaultParagraphFont"/>
    <w:link w:val="PlainText"/>
    <w:rsid w:val="00347E26"/>
    <w:rPr>
      <w:rFonts w:ascii="Verdana" w:eastAsia="Times New Roman" w:hAnsi="Verdana" w:cs="Times New Roman"/>
      <w:sz w:val="20"/>
      <w:szCs w:val="20"/>
      <w:lang w:val="en-CA" w:eastAsia="en-CA"/>
    </w:rPr>
  </w:style>
  <w:style w:type="character" w:customStyle="1" w:styleId="DeltaViewInsertion">
    <w:name w:val="DeltaView Insertion"/>
    <w:uiPriority w:val="99"/>
    <w:rsid w:val="00347E26"/>
    <w:rPr>
      <w:color w:val="0000FF"/>
      <w:spacing w:val="0"/>
      <w:u w:val="double"/>
    </w:rPr>
  </w:style>
  <w:style w:type="character" w:customStyle="1" w:styleId="deltaviewinsertion0">
    <w:name w:val="deltaviewinsertion"/>
    <w:rsid w:val="00347E26"/>
    <w:rPr>
      <w:color w:val="0000FF"/>
      <w:spacing w:val="0"/>
      <w:u w:val="single"/>
    </w:rPr>
  </w:style>
  <w:style w:type="character" w:styleId="CommentReference">
    <w:name w:val="annotation reference"/>
    <w:uiPriority w:val="99"/>
    <w:rsid w:val="00347E26"/>
    <w:rPr>
      <w:sz w:val="16"/>
      <w:szCs w:val="16"/>
    </w:rPr>
  </w:style>
  <w:style w:type="paragraph" w:styleId="CommentText">
    <w:name w:val="annotation text"/>
    <w:basedOn w:val="Normal"/>
    <w:link w:val="CommentTextChar"/>
    <w:uiPriority w:val="99"/>
    <w:rsid w:val="00347E26"/>
    <w:rPr>
      <w:sz w:val="20"/>
    </w:rPr>
  </w:style>
  <w:style w:type="character" w:customStyle="1" w:styleId="CommentTextChar">
    <w:name w:val="Comment Text Char"/>
    <w:basedOn w:val="DefaultParagraphFont"/>
    <w:link w:val="CommentText"/>
    <w:uiPriority w:val="99"/>
    <w:rsid w:val="00347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47E26"/>
    <w:rPr>
      <w:b/>
      <w:bCs/>
    </w:rPr>
  </w:style>
  <w:style w:type="character" w:customStyle="1" w:styleId="CommentSubjectChar">
    <w:name w:val="Comment Subject Char"/>
    <w:basedOn w:val="CommentTextChar"/>
    <w:link w:val="CommentSubject"/>
    <w:rsid w:val="00347E26"/>
    <w:rPr>
      <w:rFonts w:ascii="Times New Roman" w:eastAsia="Times New Roman" w:hAnsi="Times New Roman" w:cs="Times New Roman"/>
      <w:b/>
      <w:bCs/>
      <w:sz w:val="20"/>
      <w:szCs w:val="20"/>
    </w:rPr>
  </w:style>
  <w:style w:type="character" w:customStyle="1" w:styleId="DeltaViewMoveDestination">
    <w:name w:val="DeltaView Move Destination"/>
    <w:uiPriority w:val="99"/>
    <w:rsid w:val="00347E26"/>
    <w:rPr>
      <w:color w:val="00C000"/>
      <w:u w:val="double"/>
    </w:rPr>
  </w:style>
  <w:style w:type="character" w:customStyle="1" w:styleId="DeltaViewDeletion">
    <w:name w:val="DeltaView Deletion"/>
    <w:uiPriority w:val="99"/>
    <w:rsid w:val="00347E26"/>
    <w:rPr>
      <w:strike/>
      <w:color w:val="FF0000"/>
    </w:rPr>
  </w:style>
  <w:style w:type="paragraph" w:styleId="ListBullet4">
    <w:name w:val="List Bullet 4"/>
    <w:aliases w:val="lb4"/>
    <w:basedOn w:val="Normal"/>
    <w:autoRedefine/>
    <w:uiPriority w:val="99"/>
    <w:rsid w:val="009B177B"/>
    <w:pPr>
      <w:numPr>
        <w:numId w:val="10"/>
      </w:numPr>
    </w:pPr>
    <w:rPr>
      <w:rFonts w:ascii="Verdana" w:hAnsi="Verdana"/>
      <w:sz w:val="22"/>
      <w:szCs w:val="22"/>
      <w:lang w:eastAsia="en-CA"/>
    </w:rPr>
  </w:style>
  <w:style w:type="paragraph" w:customStyle="1" w:styleId="DeltaViewTableBody">
    <w:name w:val="DeltaView Table Body"/>
    <w:basedOn w:val="Normal"/>
    <w:uiPriority w:val="99"/>
    <w:rsid w:val="00347E26"/>
    <w:pPr>
      <w:autoSpaceDE w:val="0"/>
      <w:autoSpaceDN w:val="0"/>
      <w:adjustRightInd w:val="0"/>
    </w:pPr>
    <w:rPr>
      <w:rFonts w:ascii="Arial" w:hAnsi="Arial" w:cs="Arial"/>
      <w:szCs w:val="24"/>
      <w:lang w:eastAsia="en-CA"/>
    </w:rPr>
  </w:style>
  <w:style w:type="paragraph" w:styleId="NormalIndent">
    <w:name w:val="Normal Indent"/>
    <w:basedOn w:val="Normal"/>
    <w:uiPriority w:val="99"/>
    <w:rsid w:val="00E9165C"/>
    <w:pPr>
      <w:widowControl w:val="0"/>
      <w:autoSpaceDE w:val="0"/>
      <w:autoSpaceDN w:val="0"/>
      <w:adjustRightInd w:val="0"/>
      <w:ind w:left="720"/>
    </w:pPr>
    <w:rPr>
      <w:szCs w:val="24"/>
      <w:lang w:eastAsia="en-CA"/>
    </w:rPr>
  </w:style>
  <w:style w:type="paragraph" w:styleId="TOC3">
    <w:name w:val="toc 3"/>
    <w:basedOn w:val="Normal"/>
    <w:next w:val="Normal"/>
    <w:autoRedefine/>
    <w:uiPriority w:val="39"/>
    <w:unhideWhenUsed/>
    <w:rsid w:val="00347E26"/>
    <w:pPr>
      <w:ind w:left="480"/>
    </w:pPr>
    <w:rPr>
      <w:rFonts w:ascii="Calibri" w:hAnsi="Calibri"/>
      <w:i/>
      <w:iCs/>
      <w:sz w:val="20"/>
    </w:rPr>
  </w:style>
  <w:style w:type="paragraph" w:styleId="TOC4">
    <w:name w:val="toc 4"/>
    <w:basedOn w:val="Normal"/>
    <w:next w:val="Normal"/>
    <w:autoRedefine/>
    <w:uiPriority w:val="39"/>
    <w:unhideWhenUsed/>
    <w:rsid w:val="00347E26"/>
    <w:pPr>
      <w:ind w:left="720"/>
    </w:pPr>
    <w:rPr>
      <w:rFonts w:ascii="Calibri" w:hAnsi="Calibri"/>
      <w:sz w:val="18"/>
      <w:szCs w:val="18"/>
    </w:rPr>
  </w:style>
  <w:style w:type="paragraph" w:styleId="TOC5">
    <w:name w:val="toc 5"/>
    <w:basedOn w:val="Normal"/>
    <w:next w:val="Normal"/>
    <w:autoRedefine/>
    <w:uiPriority w:val="39"/>
    <w:unhideWhenUsed/>
    <w:rsid w:val="00347E26"/>
    <w:pPr>
      <w:ind w:left="960"/>
    </w:pPr>
    <w:rPr>
      <w:rFonts w:ascii="Calibri" w:hAnsi="Calibri"/>
      <w:sz w:val="18"/>
      <w:szCs w:val="18"/>
    </w:rPr>
  </w:style>
  <w:style w:type="paragraph" w:styleId="TOC6">
    <w:name w:val="toc 6"/>
    <w:basedOn w:val="Normal"/>
    <w:next w:val="Normal"/>
    <w:autoRedefine/>
    <w:uiPriority w:val="39"/>
    <w:unhideWhenUsed/>
    <w:rsid w:val="00347E26"/>
    <w:pPr>
      <w:ind w:left="1200"/>
    </w:pPr>
    <w:rPr>
      <w:rFonts w:ascii="Calibri" w:hAnsi="Calibri"/>
      <w:sz w:val="18"/>
      <w:szCs w:val="18"/>
    </w:rPr>
  </w:style>
  <w:style w:type="paragraph" w:styleId="TOC7">
    <w:name w:val="toc 7"/>
    <w:basedOn w:val="Normal"/>
    <w:next w:val="Normal"/>
    <w:autoRedefine/>
    <w:uiPriority w:val="39"/>
    <w:unhideWhenUsed/>
    <w:rsid w:val="00347E26"/>
    <w:pPr>
      <w:ind w:left="1440"/>
    </w:pPr>
    <w:rPr>
      <w:rFonts w:ascii="Calibri" w:hAnsi="Calibri"/>
      <w:sz w:val="18"/>
      <w:szCs w:val="18"/>
    </w:rPr>
  </w:style>
  <w:style w:type="paragraph" w:styleId="TOC8">
    <w:name w:val="toc 8"/>
    <w:basedOn w:val="Normal"/>
    <w:next w:val="Normal"/>
    <w:autoRedefine/>
    <w:uiPriority w:val="39"/>
    <w:unhideWhenUsed/>
    <w:rsid w:val="00347E26"/>
    <w:pPr>
      <w:ind w:left="1680"/>
    </w:pPr>
    <w:rPr>
      <w:rFonts w:ascii="Calibri" w:hAnsi="Calibri"/>
      <w:sz w:val="18"/>
      <w:szCs w:val="18"/>
    </w:rPr>
  </w:style>
  <w:style w:type="paragraph" w:styleId="TOC9">
    <w:name w:val="toc 9"/>
    <w:basedOn w:val="Normal"/>
    <w:next w:val="Normal"/>
    <w:autoRedefine/>
    <w:uiPriority w:val="39"/>
    <w:unhideWhenUsed/>
    <w:rsid w:val="00347E26"/>
    <w:pPr>
      <w:ind w:left="1920"/>
    </w:pPr>
    <w:rPr>
      <w:rFonts w:ascii="Calibri" w:hAnsi="Calibri"/>
      <w:sz w:val="18"/>
      <w:szCs w:val="18"/>
    </w:rPr>
  </w:style>
  <w:style w:type="paragraph" w:styleId="TOCHeading">
    <w:name w:val="TOC Heading"/>
    <w:basedOn w:val="Heading1"/>
    <w:next w:val="Normal"/>
    <w:uiPriority w:val="39"/>
    <w:semiHidden/>
    <w:unhideWhenUsed/>
    <w:qFormat/>
    <w:rsid w:val="00BB57C9"/>
    <w:pPr>
      <w:keepLines/>
      <w:widowControl/>
      <w:spacing w:before="480" w:after="0" w:line="276" w:lineRule="auto"/>
      <w:outlineLvl w:val="9"/>
    </w:pPr>
    <w:rPr>
      <w:rFonts w:ascii="Cambria" w:hAnsi="Cambria"/>
      <w:bCs/>
      <w:color w:val="365F91"/>
      <w:kern w:val="0"/>
      <w:sz w:val="28"/>
      <w:szCs w:val="28"/>
    </w:rPr>
  </w:style>
  <w:style w:type="paragraph" w:styleId="ListParagraph">
    <w:name w:val="List Paragraph"/>
    <w:basedOn w:val="Normal"/>
    <w:uiPriority w:val="1"/>
    <w:qFormat/>
    <w:rsid w:val="00347E26"/>
    <w:pPr>
      <w:ind w:left="720"/>
    </w:pPr>
  </w:style>
  <w:style w:type="paragraph" w:styleId="Revision">
    <w:name w:val="Revision"/>
    <w:hidden/>
    <w:uiPriority w:val="99"/>
    <w:semiHidden/>
    <w:rsid w:val="0072104A"/>
    <w:pPr>
      <w:spacing w:after="0" w:line="240" w:lineRule="auto"/>
    </w:pPr>
    <w:rPr>
      <w:rFonts w:ascii="Times New Roman" w:eastAsia="Times New Roman" w:hAnsi="Times New Roman" w:cs="Times New Roman"/>
      <w:sz w:val="24"/>
      <w:szCs w:val="20"/>
    </w:rPr>
  </w:style>
  <w:style w:type="paragraph" w:styleId="Date">
    <w:name w:val="Date"/>
    <w:basedOn w:val="Normal"/>
    <w:next w:val="Normal"/>
    <w:link w:val="DateChar"/>
    <w:rsid w:val="00347E26"/>
  </w:style>
  <w:style w:type="character" w:customStyle="1" w:styleId="DateChar">
    <w:name w:val="Date Char"/>
    <w:basedOn w:val="DefaultParagraphFont"/>
    <w:link w:val="Date"/>
    <w:rsid w:val="00347E26"/>
    <w:rPr>
      <w:rFonts w:ascii="Times New Roman" w:eastAsia="Times New Roman" w:hAnsi="Times New Roman" w:cs="Times New Roman"/>
      <w:sz w:val="24"/>
      <w:szCs w:val="20"/>
    </w:rPr>
  </w:style>
  <w:style w:type="character" w:customStyle="1" w:styleId="StyleHelvetica45Light10ptBold">
    <w:name w:val="Style Helvetica 45 Light 10 pt Bold"/>
    <w:rsid w:val="00347E26"/>
    <w:rPr>
      <w:rFonts w:ascii="Helvetica 45 Light" w:hAnsi="Helvetica 45 Light"/>
      <w:b/>
      <w:bCs/>
      <w:sz w:val="20"/>
    </w:rPr>
  </w:style>
  <w:style w:type="paragraph" w:customStyle="1" w:styleId="BBHeading1">
    <w:name w:val="B&amp;B Heading 1"/>
    <w:basedOn w:val="BodyText"/>
    <w:next w:val="Normal"/>
    <w:qFormat/>
    <w:rsid w:val="00954230"/>
    <w:pPr>
      <w:keepNext/>
      <w:ind w:left="720" w:hanging="360"/>
      <w:outlineLvl w:val="0"/>
    </w:pPr>
    <w:rPr>
      <w:rFonts w:ascii="Georgia" w:eastAsia="Georgia" w:hAnsi="Georgia"/>
      <w:b/>
      <w:caps/>
      <w:sz w:val="22"/>
      <w:lang w:val="en-GB"/>
    </w:rPr>
  </w:style>
  <w:style w:type="paragraph" w:customStyle="1" w:styleId="BBClause2">
    <w:name w:val="B&amp;B Clause 2"/>
    <w:basedOn w:val="BodyText"/>
    <w:qFormat/>
    <w:rsid w:val="00347E26"/>
    <w:pPr>
      <w:ind w:left="720" w:hanging="720"/>
    </w:pPr>
    <w:rPr>
      <w:rFonts w:ascii="Georgia" w:eastAsia="Georgia" w:hAnsi="Georgia"/>
      <w:sz w:val="22"/>
      <w:lang w:val="en-GB"/>
    </w:rPr>
  </w:style>
  <w:style w:type="paragraph" w:customStyle="1" w:styleId="BBClause3">
    <w:name w:val="B&amp;B Clause 3"/>
    <w:basedOn w:val="BodyText"/>
    <w:qFormat/>
    <w:rsid w:val="00347E26"/>
    <w:pPr>
      <w:tabs>
        <w:tab w:val="num" w:pos="1622"/>
      </w:tabs>
      <w:ind w:left="1622" w:hanging="902"/>
    </w:pPr>
    <w:rPr>
      <w:rFonts w:ascii="Georgia" w:eastAsia="Georgia" w:hAnsi="Georgia"/>
      <w:sz w:val="22"/>
      <w:lang w:val="en-GB"/>
    </w:rPr>
  </w:style>
  <w:style w:type="paragraph" w:customStyle="1" w:styleId="BBClause4">
    <w:name w:val="B&amp;B Clause 4"/>
    <w:basedOn w:val="BodyText"/>
    <w:uiPriority w:val="29"/>
    <w:qFormat/>
    <w:rsid w:val="00347E26"/>
    <w:pPr>
      <w:tabs>
        <w:tab w:val="num" w:pos="2699"/>
      </w:tabs>
      <w:ind w:left="2699" w:hanging="1077"/>
    </w:pPr>
    <w:rPr>
      <w:rFonts w:ascii="Georgia" w:eastAsia="Georgia" w:hAnsi="Georgia"/>
      <w:sz w:val="22"/>
      <w:lang w:val="en-GB"/>
    </w:rPr>
  </w:style>
  <w:style w:type="paragraph" w:customStyle="1" w:styleId="BBClause5">
    <w:name w:val="B&amp;B Clause 5"/>
    <w:basedOn w:val="BodyText"/>
    <w:uiPriority w:val="29"/>
    <w:rsid w:val="00347E26"/>
    <w:pPr>
      <w:tabs>
        <w:tab w:val="num" w:pos="2699"/>
      </w:tabs>
      <w:ind w:left="2699" w:hanging="1077"/>
    </w:pPr>
    <w:rPr>
      <w:rFonts w:ascii="Georgia" w:eastAsia="Georgia" w:hAnsi="Georgia"/>
      <w:sz w:val="22"/>
      <w:lang w:val="en-GB"/>
    </w:rPr>
  </w:style>
  <w:style w:type="paragraph" w:customStyle="1" w:styleId="BBClause6">
    <w:name w:val="B&amp;B Clause 6"/>
    <w:basedOn w:val="BodyText"/>
    <w:uiPriority w:val="29"/>
    <w:rsid w:val="00347E26"/>
    <w:pPr>
      <w:tabs>
        <w:tab w:val="num" w:pos="3238"/>
      </w:tabs>
      <w:ind w:left="3238" w:hanging="539"/>
    </w:pPr>
    <w:rPr>
      <w:rFonts w:ascii="Georgia" w:eastAsia="Georgia" w:hAnsi="Georgia"/>
      <w:sz w:val="22"/>
      <w:lang w:val="en-GB"/>
    </w:rPr>
  </w:style>
  <w:style w:type="paragraph" w:customStyle="1" w:styleId="BBClause7">
    <w:name w:val="B&amp;B Clause 7"/>
    <w:basedOn w:val="BodyText"/>
    <w:uiPriority w:val="29"/>
    <w:rsid w:val="00347E26"/>
    <w:pPr>
      <w:tabs>
        <w:tab w:val="num" w:pos="3912"/>
      </w:tabs>
      <w:ind w:left="3912" w:hanging="674"/>
    </w:pPr>
    <w:rPr>
      <w:rFonts w:ascii="Georgia" w:eastAsia="Georgia" w:hAnsi="Georgia"/>
      <w:sz w:val="22"/>
      <w:lang w:val="en-GB"/>
    </w:rPr>
  </w:style>
  <w:style w:type="paragraph" w:customStyle="1" w:styleId="BBClause8">
    <w:name w:val="B&amp;B Clause 8"/>
    <w:basedOn w:val="BodyText"/>
    <w:uiPriority w:val="29"/>
    <w:rsid w:val="00347E26"/>
    <w:pPr>
      <w:tabs>
        <w:tab w:val="num" w:pos="4587"/>
      </w:tabs>
      <w:ind w:left="4587" w:hanging="675"/>
    </w:pPr>
    <w:rPr>
      <w:rFonts w:ascii="Georgia" w:eastAsia="Georgia" w:hAnsi="Georgia"/>
      <w:sz w:val="22"/>
      <w:lang w:val="en-GB"/>
    </w:rPr>
  </w:style>
  <w:style w:type="paragraph" w:customStyle="1" w:styleId="BBClause9">
    <w:name w:val="B&amp;B Clause 9"/>
    <w:basedOn w:val="BodyText"/>
    <w:uiPriority w:val="29"/>
    <w:rsid w:val="00347E26"/>
    <w:pPr>
      <w:tabs>
        <w:tab w:val="num" w:pos="5262"/>
      </w:tabs>
      <w:ind w:left="5262" w:hanging="675"/>
    </w:pPr>
    <w:rPr>
      <w:rFonts w:ascii="Georgia" w:eastAsia="Georgia" w:hAnsi="Georgia"/>
      <w:sz w:val="22"/>
      <w:lang w:val="en-GB"/>
    </w:rPr>
  </w:style>
  <w:style w:type="numbering" w:customStyle="1" w:styleId="NumberingMain">
    <w:name w:val="Numbering Main"/>
    <w:uiPriority w:val="99"/>
    <w:rsid w:val="00347E26"/>
    <w:pPr>
      <w:numPr>
        <w:numId w:val="11"/>
      </w:numPr>
    </w:pPr>
  </w:style>
  <w:style w:type="paragraph" w:styleId="NormalWeb">
    <w:name w:val="Normal (Web)"/>
    <w:basedOn w:val="Normal"/>
    <w:uiPriority w:val="99"/>
    <w:unhideWhenUsed/>
    <w:rsid w:val="00347E26"/>
    <w:pPr>
      <w:spacing w:before="100" w:beforeAutospacing="1" w:after="100" w:afterAutospacing="1"/>
    </w:pPr>
    <w:rPr>
      <w:szCs w:val="24"/>
      <w:lang w:val="en-CA"/>
    </w:rPr>
  </w:style>
  <w:style w:type="paragraph" w:customStyle="1" w:styleId="Definition">
    <w:name w:val="Definition"/>
    <w:basedOn w:val="Normal"/>
    <w:uiPriority w:val="98"/>
    <w:qFormat/>
    <w:rsid w:val="00347E26"/>
    <w:pPr>
      <w:widowControl w:val="0"/>
      <w:autoSpaceDE w:val="0"/>
      <w:autoSpaceDN w:val="0"/>
      <w:adjustRightInd w:val="0"/>
      <w:spacing w:after="240"/>
      <w:jc w:val="both"/>
    </w:pPr>
    <w:rPr>
      <w:rFonts w:ascii="Trebuchet MS" w:hAnsi="Trebuchet MS" w:cs="Trebuchet MS"/>
      <w:noProof/>
      <w:sz w:val="19"/>
      <w:szCs w:val="19"/>
    </w:rPr>
  </w:style>
  <w:style w:type="character" w:customStyle="1" w:styleId="no">
    <w:name w:val="no"/>
    <w:rsid w:val="00C41F8B"/>
  </w:style>
  <w:style w:type="character" w:styleId="UnresolvedMention">
    <w:name w:val="Unresolved Mention"/>
    <w:basedOn w:val="DefaultParagraphFont"/>
    <w:uiPriority w:val="99"/>
    <w:semiHidden/>
    <w:unhideWhenUsed/>
    <w:rsid w:val="00C41F8B"/>
    <w:rPr>
      <w:color w:val="605E5C"/>
      <w:shd w:val="clear" w:color="auto" w:fill="E1DFDD"/>
    </w:rPr>
  </w:style>
  <w:style w:type="character" w:styleId="Strong">
    <w:name w:val="Strong"/>
    <w:basedOn w:val="DefaultParagraphFont"/>
    <w:uiPriority w:val="22"/>
    <w:qFormat/>
    <w:rsid w:val="00F57B3C"/>
    <w:rPr>
      <w:b/>
      <w:bCs/>
    </w:rPr>
  </w:style>
  <w:style w:type="paragraph" w:styleId="NoSpacing">
    <w:name w:val="No Spacing"/>
    <w:uiPriority w:val="1"/>
    <w:qFormat/>
    <w:rsid w:val="00F57B3C"/>
    <w:pPr>
      <w:spacing w:after="0" w:line="240" w:lineRule="auto"/>
    </w:pPr>
  </w:style>
  <w:style w:type="paragraph" w:customStyle="1" w:styleId="HeadingBody4">
    <w:name w:val="HeadingBody 4"/>
    <w:basedOn w:val="Normal"/>
    <w:next w:val="BodyText"/>
    <w:link w:val="HeadingBody4Char"/>
    <w:rsid w:val="00F5207B"/>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F5207B"/>
    <w:rPr>
      <w:rFonts w:eastAsiaTheme="majorEastAsia" w:cstheme="majorBidi"/>
      <w:szCs w:val="24"/>
    </w:rPr>
  </w:style>
  <w:style w:type="character" w:styleId="Mention">
    <w:name w:val="Mention"/>
    <w:basedOn w:val="DefaultParagraphFont"/>
    <w:uiPriority w:val="99"/>
    <w:unhideWhenUsed/>
    <w:rsid w:val="001424E9"/>
    <w:rPr>
      <w:color w:val="2B579A"/>
      <w:shd w:val="clear" w:color="auto" w:fill="E1DFDD"/>
    </w:rPr>
  </w:style>
  <w:style w:type="character" w:customStyle="1" w:styleId="normaltextrun">
    <w:name w:val="normaltextrun"/>
    <w:basedOn w:val="DefaultParagraphFont"/>
    <w:rsid w:val="001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54">
      <w:bodyDiv w:val="1"/>
      <w:marLeft w:val="0"/>
      <w:marRight w:val="0"/>
      <w:marTop w:val="0"/>
      <w:marBottom w:val="0"/>
      <w:divBdr>
        <w:top w:val="none" w:sz="0" w:space="0" w:color="auto"/>
        <w:left w:val="none" w:sz="0" w:space="0" w:color="auto"/>
        <w:bottom w:val="none" w:sz="0" w:space="0" w:color="auto"/>
        <w:right w:val="none" w:sz="0" w:space="0" w:color="auto"/>
      </w:divBdr>
      <w:divsChild>
        <w:div w:id="971716855">
          <w:marLeft w:val="0"/>
          <w:marRight w:val="0"/>
          <w:marTop w:val="0"/>
          <w:marBottom w:val="0"/>
          <w:divBdr>
            <w:top w:val="none" w:sz="0" w:space="0" w:color="auto"/>
            <w:left w:val="none" w:sz="0" w:space="0" w:color="auto"/>
            <w:bottom w:val="none" w:sz="0" w:space="0" w:color="auto"/>
            <w:right w:val="none" w:sz="0" w:space="0" w:color="auto"/>
          </w:divBdr>
          <w:divsChild>
            <w:div w:id="1674798245">
              <w:marLeft w:val="0"/>
              <w:marRight w:val="0"/>
              <w:marTop w:val="0"/>
              <w:marBottom w:val="0"/>
              <w:divBdr>
                <w:top w:val="none" w:sz="0" w:space="0" w:color="auto"/>
                <w:left w:val="none" w:sz="0" w:space="0" w:color="auto"/>
                <w:bottom w:val="none" w:sz="0" w:space="0" w:color="auto"/>
                <w:right w:val="none" w:sz="0" w:space="0" w:color="auto"/>
              </w:divBdr>
              <w:divsChild>
                <w:div w:id="746078145">
                  <w:marLeft w:val="0"/>
                  <w:marRight w:val="0"/>
                  <w:marTop w:val="0"/>
                  <w:marBottom w:val="0"/>
                  <w:divBdr>
                    <w:top w:val="none" w:sz="0" w:space="0" w:color="auto"/>
                    <w:left w:val="none" w:sz="0" w:space="0" w:color="auto"/>
                    <w:bottom w:val="none" w:sz="0" w:space="0" w:color="auto"/>
                    <w:right w:val="none" w:sz="0" w:space="0" w:color="auto"/>
                  </w:divBdr>
                  <w:divsChild>
                    <w:div w:id="10128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75310484">
      <w:bodyDiv w:val="1"/>
      <w:marLeft w:val="0"/>
      <w:marRight w:val="0"/>
      <w:marTop w:val="0"/>
      <w:marBottom w:val="0"/>
      <w:divBdr>
        <w:top w:val="none" w:sz="0" w:space="0" w:color="auto"/>
        <w:left w:val="none" w:sz="0" w:space="0" w:color="auto"/>
        <w:bottom w:val="none" w:sz="0" w:space="0" w:color="auto"/>
        <w:right w:val="none" w:sz="0" w:space="0" w:color="auto"/>
      </w:divBdr>
      <w:divsChild>
        <w:div w:id="177308968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018697805">
                  <w:marLeft w:val="0"/>
                  <w:marRight w:val="0"/>
                  <w:marTop w:val="0"/>
                  <w:marBottom w:val="0"/>
                  <w:divBdr>
                    <w:top w:val="none" w:sz="0" w:space="0" w:color="auto"/>
                    <w:left w:val="none" w:sz="0" w:space="0" w:color="auto"/>
                    <w:bottom w:val="none" w:sz="0" w:space="0" w:color="auto"/>
                    <w:right w:val="none" w:sz="0" w:space="0" w:color="auto"/>
                  </w:divBdr>
                  <w:divsChild>
                    <w:div w:id="5823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60841">
      <w:bodyDiv w:val="1"/>
      <w:marLeft w:val="0"/>
      <w:marRight w:val="0"/>
      <w:marTop w:val="0"/>
      <w:marBottom w:val="0"/>
      <w:divBdr>
        <w:top w:val="none" w:sz="0" w:space="0" w:color="auto"/>
        <w:left w:val="none" w:sz="0" w:space="0" w:color="auto"/>
        <w:bottom w:val="none" w:sz="0" w:space="0" w:color="auto"/>
        <w:right w:val="none" w:sz="0" w:space="0" w:color="auto"/>
      </w:divBdr>
      <w:divsChild>
        <w:div w:id="1201094417">
          <w:marLeft w:val="0"/>
          <w:marRight w:val="0"/>
          <w:marTop w:val="0"/>
          <w:marBottom w:val="0"/>
          <w:divBdr>
            <w:top w:val="none" w:sz="0" w:space="0" w:color="auto"/>
            <w:left w:val="none" w:sz="0" w:space="0" w:color="auto"/>
            <w:bottom w:val="none" w:sz="0" w:space="0" w:color="auto"/>
            <w:right w:val="none" w:sz="0" w:space="0" w:color="auto"/>
          </w:divBdr>
          <w:divsChild>
            <w:div w:id="1238322897">
              <w:marLeft w:val="0"/>
              <w:marRight w:val="0"/>
              <w:marTop w:val="0"/>
              <w:marBottom w:val="0"/>
              <w:divBdr>
                <w:top w:val="none" w:sz="0" w:space="0" w:color="auto"/>
                <w:left w:val="none" w:sz="0" w:space="0" w:color="auto"/>
                <w:bottom w:val="none" w:sz="0" w:space="0" w:color="auto"/>
                <w:right w:val="none" w:sz="0" w:space="0" w:color="auto"/>
              </w:divBdr>
              <w:divsChild>
                <w:div w:id="2076467168">
                  <w:marLeft w:val="0"/>
                  <w:marRight w:val="0"/>
                  <w:marTop w:val="0"/>
                  <w:marBottom w:val="0"/>
                  <w:divBdr>
                    <w:top w:val="none" w:sz="0" w:space="0" w:color="auto"/>
                    <w:left w:val="none" w:sz="0" w:space="0" w:color="auto"/>
                    <w:bottom w:val="none" w:sz="0" w:space="0" w:color="auto"/>
                    <w:right w:val="none" w:sz="0" w:space="0" w:color="auto"/>
                  </w:divBdr>
                  <w:divsChild>
                    <w:div w:id="145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9187">
      <w:bodyDiv w:val="1"/>
      <w:marLeft w:val="0"/>
      <w:marRight w:val="0"/>
      <w:marTop w:val="0"/>
      <w:marBottom w:val="0"/>
      <w:divBdr>
        <w:top w:val="none" w:sz="0" w:space="0" w:color="auto"/>
        <w:left w:val="none" w:sz="0" w:space="0" w:color="auto"/>
        <w:bottom w:val="none" w:sz="0" w:space="0" w:color="auto"/>
        <w:right w:val="none" w:sz="0" w:space="0" w:color="auto"/>
      </w:divBdr>
      <w:divsChild>
        <w:div w:id="876507258">
          <w:marLeft w:val="0"/>
          <w:marRight w:val="0"/>
          <w:marTop w:val="0"/>
          <w:marBottom w:val="0"/>
          <w:divBdr>
            <w:top w:val="none" w:sz="0" w:space="0" w:color="auto"/>
            <w:left w:val="none" w:sz="0" w:space="0" w:color="auto"/>
            <w:bottom w:val="none" w:sz="0" w:space="0" w:color="auto"/>
            <w:right w:val="none" w:sz="0" w:space="0" w:color="auto"/>
          </w:divBdr>
          <w:divsChild>
            <w:div w:id="1580671403">
              <w:marLeft w:val="0"/>
              <w:marRight w:val="0"/>
              <w:marTop w:val="0"/>
              <w:marBottom w:val="0"/>
              <w:divBdr>
                <w:top w:val="none" w:sz="0" w:space="0" w:color="auto"/>
                <w:left w:val="none" w:sz="0" w:space="0" w:color="auto"/>
                <w:bottom w:val="none" w:sz="0" w:space="0" w:color="auto"/>
                <w:right w:val="none" w:sz="0" w:space="0" w:color="auto"/>
              </w:divBdr>
              <w:divsChild>
                <w:div w:id="203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5913">
      <w:bodyDiv w:val="1"/>
      <w:marLeft w:val="0"/>
      <w:marRight w:val="0"/>
      <w:marTop w:val="0"/>
      <w:marBottom w:val="0"/>
      <w:divBdr>
        <w:top w:val="none" w:sz="0" w:space="0" w:color="auto"/>
        <w:left w:val="none" w:sz="0" w:space="0" w:color="auto"/>
        <w:bottom w:val="none" w:sz="0" w:space="0" w:color="auto"/>
        <w:right w:val="none" w:sz="0" w:space="0" w:color="auto"/>
      </w:divBdr>
      <w:divsChild>
        <w:div w:id="2087723681">
          <w:marLeft w:val="0"/>
          <w:marRight w:val="0"/>
          <w:marTop w:val="0"/>
          <w:marBottom w:val="0"/>
          <w:divBdr>
            <w:top w:val="none" w:sz="0" w:space="0" w:color="auto"/>
            <w:left w:val="none" w:sz="0" w:space="0" w:color="auto"/>
            <w:bottom w:val="none" w:sz="0" w:space="0" w:color="auto"/>
            <w:right w:val="none" w:sz="0" w:space="0" w:color="auto"/>
          </w:divBdr>
          <w:divsChild>
            <w:div w:id="1381784495">
              <w:marLeft w:val="0"/>
              <w:marRight w:val="0"/>
              <w:marTop w:val="0"/>
              <w:marBottom w:val="0"/>
              <w:divBdr>
                <w:top w:val="none" w:sz="0" w:space="0" w:color="auto"/>
                <w:left w:val="none" w:sz="0" w:space="0" w:color="auto"/>
                <w:bottom w:val="none" w:sz="0" w:space="0" w:color="auto"/>
                <w:right w:val="none" w:sz="0" w:space="0" w:color="auto"/>
              </w:divBdr>
              <w:divsChild>
                <w:div w:id="211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702499">
      <w:bodyDiv w:val="1"/>
      <w:marLeft w:val="0"/>
      <w:marRight w:val="0"/>
      <w:marTop w:val="0"/>
      <w:marBottom w:val="0"/>
      <w:divBdr>
        <w:top w:val="none" w:sz="0" w:space="0" w:color="auto"/>
        <w:left w:val="none" w:sz="0" w:space="0" w:color="auto"/>
        <w:bottom w:val="none" w:sz="0" w:space="0" w:color="auto"/>
        <w:right w:val="none" w:sz="0" w:space="0" w:color="auto"/>
      </w:divBdr>
      <w:divsChild>
        <w:div w:id="1206482592">
          <w:marLeft w:val="0"/>
          <w:marRight w:val="0"/>
          <w:marTop w:val="0"/>
          <w:marBottom w:val="0"/>
          <w:divBdr>
            <w:top w:val="none" w:sz="0" w:space="0" w:color="auto"/>
            <w:left w:val="none" w:sz="0" w:space="0" w:color="auto"/>
            <w:bottom w:val="none" w:sz="0" w:space="0" w:color="auto"/>
            <w:right w:val="none" w:sz="0" w:space="0" w:color="auto"/>
          </w:divBdr>
          <w:divsChild>
            <w:div w:id="1933849942">
              <w:marLeft w:val="0"/>
              <w:marRight w:val="0"/>
              <w:marTop w:val="0"/>
              <w:marBottom w:val="0"/>
              <w:divBdr>
                <w:top w:val="none" w:sz="0" w:space="0" w:color="auto"/>
                <w:left w:val="none" w:sz="0" w:space="0" w:color="auto"/>
                <w:bottom w:val="none" w:sz="0" w:space="0" w:color="auto"/>
                <w:right w:val="none" w:sz="0" w:space="0" w:color="auto"/>
              </w:divBdr>
              <w:divsChild>
                <w:div w:id="815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8856">
      <w:bodyDiv w:val="1"/>
      <w:marLeft w:val="0"/>
      <w:marRight w:val="0"/>
      <w:marTop w:val="0"/>
      <w:marBottom w:val="0"/>
      <w:divBdr>
        <w:top w:val="none" w:sz="0" w:space="0" w:color="auto"/>
        <w:left w:val="none" w:sz="0" w:space="0" w:color="auto"/>
        <w:bottom w:val="none" w:sz="0" w:space="0" w:color="auto"/>
        <w:right w:val="none" w:sz="0" w:space="0" w:color="auto"/>
      </w:divBdr>
      <w:divsChild>
        <w:div w:id="1323503914">
          <w:marLeft w:val="0"/>
          <w:marRight w:val="0"/>
          <w:marTop w:val="0"/>
          <w:marBottom w:val="0"/>
          <w:divBdr>
            <w:top w:val="none" w:sz="0" w:space="0" w:color="auto"/>
            <w:left w:val="none" w:sz="0" w:space="0" w:color="auto"/>
            <w:bottom w:val="none" w:sz="0" w:space="0" w:color="auto"/>
            <w:right w:val="none" w:sz="0" w:space="0" w:color="auto"/>
          </w:divBdr>
          <w:divsChild>
            <w:div w:id="1180201370">
              <w:marLeft w:val="0"/>
              <w:marRight w:val="0"/>
              <w:marTop w:val="0"/>
              <w:marBottom w:val="0"/>
              <w:divBdr>
                <w:top w:val="none" w:sz="0" w:space="0" w:color="auto"/>
                <w:left w:val="none" w:sz="0" w:space="0" w:color="auto"/>
                <w:bottom w:val="none" w:sz="0" w:space="0" w:color="auto"/>
                <w:right w:val="none" w:sz="0" w:space="0" w:color="auto"/>
              </w:divBdr>
              <w:divsChild>
                <w:div w:id="3284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132">
      <w:bodyDiv w:val="1"/>
      <w:marLeft w:val="0"/>
      <w:marRight w:val="0"/>
      <w:marTop w:val="0"/>
      <w:marBottom w:val="0"/>
      <w:divBdr>
        <w:top w:val="none" w:sz="0" w:space="0" w:color="auto"/>
        <w:left w:val="none" w:sz="0" w:space="0" w:color="auto"/>
        <w:bottom w:val="none" w:sz="0" w:space="0" w:color="auto"/>
        <w:right w:val="none" w:sz="0" w:space="0" w:color="auto"/>
      </w:divBdr>
    </w:div>
    <w:div w:id="450365079">
      <w:bodyDiv w:val="1"/>
      <w:marLeft w:val="0"/>
      <w:marRight w:val="0"/>
      <w:marTop w:val="0"/>
      <w:marBottom w:val="0"/>
      <w:divBdr>
        <w:top w:val="none" w:sz="0" w:space="0" w:color="auto"/>
        <w:left w:val="none" w:sz="0" w:space="0" w:color="auto"/>
        <w:bottom w:val="none" w:sz="0" w:space="0" w:color="auto"/>
        <w:right w:val="none" w:sz="0" w:space="0" w:color="auto"/>
      </w:divBdr>
      <w:divsChild>
        <w:div w:id="1182165133">
          <w:marLeft w:val="0"/>
          <w:marRight w:val="0"/>
          <w:marTop w:val="0"/>
          <w:marBottom w:val="0"/>
          <w:divBdr>
            <w:top w:val="none" w:sz="0" w:space="0" w:color="auto"/>
            <w:left w:val="none" w:sz="0" w:space="0" w:color="auto"/>
            <w:bottom w:val="none" w:sz="0" w:space="0" w:color="auto"/>
            <w:right w:val="none" w:sz="0" w:space="0" w:color="auto"/>
          </w:divBdr>
          <w:divsChild>
            <w:div w:id="374237280">
              <w:marLeft w:val="0"/>
              <w:marRight w:val="0"/>
              <w:marTop w:val="0"/>
              <w:marBottom w:val="0"/>
              <w:divBdr>
                <w:top w:val="none" w:sz="0" w:space="0" w:color="auto"/>
                <w:left w:val="none" w:sz="0" w:space="0" w:color="auto"/>
                <w:bottom w:val="none" w:sz="0" w:space="0" w:color="auto"/>
                <w:right w:val="none" w:sz="0" w:space="0" w:color="auto"/>
              </w:divBdr>
              <w:divsChild>
                <w:div w:id="14302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06430">
      <w:bodyDiv w:val="1"/>
      <w:marLeft w:val="0"/>
      <w:marRight w:val="0"/>
      <w:marTop w:val="0"/>
      <w:marBottom w:val="0"/>
      <w:divBdr>
        <w:top w:val="none" w:sz="0" w:space="0" w:color="auto"/>
        <w:left w:val="none" w:sz="0" w:space="0" w:color="auto"/>
        <w:bottom w:val="none" w:sz="0" w:space="0" w:color="auto"/>
        <w:right w:val="none" w:sz="0" w:space="0" w:color="auto"/>
      </w:divBdr>
      <w:divsChild>
        <w:div w:id="158887537">
          <w:marLeft w:val="0"/>
          <w:marRight w:val="0"/>
          <w:marTop w:val="0"/>
          <w:marBottom w:val="0"/>
          <w:divBdr>
            <w:top w:val="none" w:sz="0" w:space="0" w:color="auto"/>
            <w:left w:val="none" w:sz="0" w:space="0" w:color="auto"/>
            <w:bottom w:val="none" w:sz="0" w:space="0" w:color="auto"/>
            <w:right w:val="none" w:sz="0" w:space="0" w:color="auto"/>
          </w:divBdr>
          <w:divsChild>
            <w:div w:id="954747783">
              <w:marLeft w:val="0"/>
              <w:marRight w:val="0"/>
              <w:marTop w:val="0"/>
              <w:marBottom w:val="0"/>
              <w:divBdr>
                <w:top w:val="none" w:sz="0" w:space="0" w:color="auto"/>
                <w:left w:val="none" w:sz="0" w:space="0" w:color="auto"/>
                <w:bottom w:val="none" w:sz="0" w:space="0" w:color="auto"/>
                <w:right w:val="none" w:sz="0" w:space="0" w:color="auto"/>
              </w:divBdr>
              <w:divsChild>
                <w:div w:id="6519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3">
      <w:bodyDiv w:val="1"/>
      <w:marLeft w:val="0"/>
      <w:marRight w:val="0"/>
      <w:marTop w:val="0"/>
      <w:marBottom w:val="0"/>
      <w:divBdr>
        <w:top w:val="none" w:sz="0" w:space="0" w:color="auto"/>
        <w:left w:val="none" w:sz="0" w:space="0" w:color="auto"/>
        <w:bottom w:val="none" w:sz="0" w:space="0" w:color="auto"/>
        <w:right w:val="none" w:sz="0" w:space="0" w:color="auto"/>
      </w:divBdr>
    </w:div>
    <w:div w:id="493226224">
      <w:bodyDiv w:val="1"/>
      <w:marLeft w:val="0"/>
      <w:marRight w:val="0"/>
      <w:marTop w:val="0"/>
      <w:marBottom w:val="0"/>
      <w:divBdr>
        <w:top w:val="none" w:sz="0" w:space="0" w:color="auto"/>
        <w:left w:val="none" w:sz="0" w:space="0" w:color="auto"/>
        <w:bottom w:val="none" w:sz="0" w:space="0" w:color="auto"/>
        <w:right w:val="none" w:sz="0" w:space="0" w:color="auto"/>
      </w:divBdr>
      <w:divsChild>
        <w:div w:id="1269124179">
          <w:marLeft w:val="0"/>
          <w:marRight w:val="0"/>
          <w:marTop w:val="0"/>
          <w:marBottom w:val="0"/>
          <w:divBdr>
            <w:top w:val="none" w:sz="0" w:space="0" w:color="auto"/>
            <w:left w:val="none" w:sz="0" w:space="0" w:color="auto"/>
            <w:bottom w:val="none" w:sz="0" w:space="0" w:color="auto"/>
            <w:right w:val="none" w:sz="0" w:space="0" w:color="auto"/>
          </w:divBdr>
          <w:divsChild>
            <w:div w:id="1448044870">
              <w:marLeft w:val="0"/>
              <w:marRight w:val="0"/>
              <w:marTop w:val="0"/>
              <w:marBottom w:val="0"/>
              <w:divBdr>
                <w:top w:val="none" w:sz="0" w:space="0" w:color="auto"/>
                <w:left w:val="none" w:sz="0" w:space="0" w:color="auto"/>
                <w:bottom w:val="none" w:sz="0" w:space="0" w:color="auto"/>
                <w:right w:val="none" w:sz="0" w:space="0" w:color="auto"/>
              </w:divBdr>
              <w:divsChild>
                <w:div w:id="20607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5283">
      <w:bodyDiv w:val="1"/>
      <w:marLeft w:val="0"/>
      <w:marRight w:val="0"/>
      <w:marTop w:val="0"/>
      <w:marBottom w:val="0"/>
      <w:divBdr>
        <w:top w:val="none" w:sz="0" w:space="0" w:color="auto"/>
        <w:left w:val="none" w:sz="0" w:space="0" w:color="auto"/>
        <w:bottom w:val="none" w:sz="0" w:space="0" w:color="auto"/>
        <w:right w:val="none" w:sz="0" w:space="0" w:color="auto"/>
      </w:divBdr>
      <w:divsChild>
        <w:div w:id="1774083666">
          <w:marLeft w:val="0"/>
          <w:marRight w:val="0"/>
          <w:marTop w:val="0"/>
          <w:marBottom w:val="0"/>
          <w:divBdr>
            <w:top w:val="none" w:sz="0" w:space="0" w:color="auto"/>
            <w:left w:val="none" w:sz="0" w:space="0" w:color="auto"/>
            <w:bottom w:val="none" w:sz="0" w:space="0" w:color="auto"/>
            <w:right w:val="none" w:sz="0" w:space="0" w:color="auto"/>
          </w:divBdr>
          <w:divsChild>
            <w:div w:id="764308103">
              <w:marLeft w:val="0"/>
              <w:marRight w:val="0"/>
              <w:marTop w:val="0"/>
              <w:marBottom w:val="0"/>
              <w:divBdr>
                <w:top w:val="none" w:sz="0" w:space="0" w:color="auto"/>
                <w:left w:val="none" w:sz="0" w:space="0" w:color="auto"/>
                <w:bottom w:val="none" w:sz="0" w:space="0" w:color="auto"/>
                <w:right w:val="none" w:sz="0" w:space="0" w:color="auto"/>
              </w:divBdr>
              <w:divsChild>
                <w:div w:id="1502501839">
                  <w:marLeft w:val="0"/>
                  <w:marRight w:val="0"/>
                  <w:marTop w:val="0"/>
                  <w:marBottom w:val="0"/>
                  <w:divBdr>
                    <w:top w:val="none" w:sz="0" w:space="0" w:color="auto"/>
                    <w:left w:val="none" w:sz="0" w:space="0" w:color="auto"/>
                    <w:bottom w:val="none" w:sz="0" w:space="0" w:color="auto"/>
                    <w:right w:val="none" w:sz="0" w:space="0" w:color="auto"/>
                  </w:divBdr>
                  <w:divsChild>
                    <w:div w:id="1077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2365">
      <w:bodyDiv w:val="1"/>
      <w:marLeft w:val="0"/>
      <w:marRight w:val="0"/>
      <w:marTop w:val="0"/>
      <w:marBottom w:val="0"/>
      <w:divBdr>
        <w:top w:val="none" w:sz="0" w:space="0" w:color="auto"/>
        <w:left w:val="none" w:sz="0" w:space="0" w:color="auto"/>
        <w:bottom w:val="none" w:sz="0" w:space="0" w:color="auto"/>
        <w:right w:val="none" w:sz="0" w:space="0" w:color="auto"/>
      </w:divBdr>
      <w:divsChild>
        <w:div w:id="1826166569">
          <w:marLeft w:val="0"/>
          <w:marRight w:val="0"/>
          <w:marTop w:val="0"/>
          <w:marBottom w:val="0"/>
          <w:divBdr>
            <w:top w:val="none" w:sz="0" w:space="0" w:color="auto"/>
            <w:left w:val="none" w:sz="0" w:space="0" w:color="auto"/>
            <w:bottom w:val="none" w:sz="0" w:space="0" w:color="auto"/>
            <w:right w:val="none" w:sz="0" w:space="0" w:color="auto"/>
          </w:divBdr>
          <w:divsChild>
            <w:div w:id="29690847">
              <w:marLeft w:val="0"/>
              <w:marRight w:val="0"/>
              <w:marTop w:val="0"/>
              <w:marBottom w:val="0"/>
              <w:divBdr>
                <w:top w:val="none" w:sz="0" w:space="0" w:color="auto"/>
                <w:left w:val="none" w:sz="0" w:space="0" w:color="auto"/>
                <w:bottom w:val="none" w:sz="0" w:space="0" w:color="auto"/>
                <w:right w:val="none" w:sz="0" w:space="0" w:color="auto"/>
              </w:divBdr>
              <w:divsChild>
                <w:div w:id="1291981051">
                  <w:marLeft w:val="0"/>
                  <w:marRight w:val="0"/>
                  <w:marTop w:val="0"/>
                  <w:marBottom w:val="0"/>
                  <w:divBdr>
                    <w:top w:val="none" w:sz="0" w:space="0" w:color="auto"/>
                    <w:left w:val="none" w:sz="0" w:space="0" w:color="auto"/>
                    <w:bottom w:val="none" w:sz="0" w:space="0" w:color="auto"/>
                    <w:right w:val="none" w:sz="0" w:space="0" w:color="auto"/>
                  </w:divBdr>
                  <w:divsChild>
                    <w:div w:id="1252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21102">
      <w:bodyDiv w:val="1"/>
      <w:marLeft w:val="0"/>
      <w:marRight w:val="0"/>
      <w:marTop w:val="0"/>
      <w:marBottom w:val="0"/>
      <w:divBdr>
        <w:top w:val="none" w:sz="0" w:space="0" w:color="auto"/>
        <w:left w:val="none" w:sz="0" w:space="0" w:color="auto"/>
        <w:bottom w:val="none" w:sz="0" w:space="0" w:color="auto"/>
        <w:right w:val="none" w:sz="0" w:space="0" w:color="auto"/>
      </w:divBdr>
      <w:divsChild>
        <w:div w:id="2024016394">
          <w:marLeft w:val="0"/>
          <w:marRight w:val="0"/>
          <w:marTop w:val="0"/>
          <w:marBottom w:val="0"/>
          <w:divBdr>
            <w:top w:val="none" w:sz="0" w:space="0" w:color="auto"/>
            <w:left w:val="none" w:sz="0" w:space="0" w:color="auto"/>
            <w:bottom w:val="none" w:sz="0" w:space="0" w:color="auto"/>
            <w:right w:val="none" w:sz="0" w:space="0" w:color="auto"/>
          </w:divBdr>
          <w:divsChild>
            <w:div w:id="1282420362">
              <w:marLeft w:val="0"/>
              <w:marRight w:val="0"/>
              <w:marTop w:val="0"/>
              <w:marBottom w:val="0"/>
              <w:divBdr>
                <w:top w:val="none" w:sz="0" w:space="0" w:color="auto"/>
                <w:left w:val="none" w:sz="0" w:space="0" w:color="auto"/>
                <w:bottom w:val="none" w:sz="0" w:space="0" w:color="auto"/>
                <w:right w:val="none" w:sz="0" w:space="0" w:color="auto"/>
              </w:divBdr>
              <w:divsChild>
                <w:div w:id="637221097">
                  <w:marLeft w:val="0"/>
                  <w:marRight w:val="0"/>
                  <w:marTop w:val="0"/>
                  <w:marBottom w:val="0"/>
                  <w:divBdr>
                    <w:top w:val="none" w:sz="0" w:space="0" w:color="auto"/>
                    <w:left w:val="none" w:sz="0" w:space="0" w:color="auto"/>
                    <w:bottom w:val="none" w:sz="0" w:space="0" w:color="auto"/>
                    <w:right w:val="none" w:sz="0" w:space="0" w:color="auto"/>
                  </w:divBdr>
                  <w:divsChild>
                    <w:div w:id="11303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552353220">
      <w:bodyDiv w:val="1"/>
      <w:marLeft w:val="0"/>
      <w:marRight w:val="0"/>
      <w:marTop w:val="0"/>
      <w:marBottom w:val="0"/>
      <w:divBdr>
        <w:top w:val="none" w:sz="0" w:space="0" w:color="auto"/>
        <w:left w:val="none" w:sz="0" w:space="0" w:color="auto"/>
        <w:bottom w:val="none" w:sz="0" w:space="0" w:color="auto"/>
        <w:right w:val="none" w:sz="0" w:space="0" w:color="auto"/>
      </w:divBdr>
    </w:div>
    <w:div w:id="592396860">
      <w:bodyDiv w:val="1"/>
      <w:marLeft w:val="0"/>
      <w:marRight w:val="0"/>
      <w:marTop w:val="0"/>
      <w:marBottom w:val="0"/>
      <w:divBdr>
        <w:top w:val="none" w:sz="0" w:space="0" w:color="auto"/>
        <w:left w:val="none" w:sz="0" w:space="0" w:color="auto"/>
        <w:bottom w:val="none" w:sz="0" w:space="0" w:color="auto"/>
        <w:right w:val="none" w:sz="0" w:space="0" w:color="auto"/>
      </w:divBdr>
      <w:divsChild>
        <w:div w:id="168371310">
          <w:marLeft w:val="0"/>
          <w:marRight w:val="0"/>
          <w:marTop w:val="0"/>
          <w:marBottom w:val="0"/>
          <w:divBdr>
            <w:top w:val="none" w:sz="0" w:space="0" w:color="auto"/>
            <w:left w:val="none" w:sz="0" w:space="0" w:color="auto"/>
            <w:bottom w:val="none" w:sz="0" w:space="0" w:color="auto"/>
            <w:right w:val="none" w:sz="0" w:space="0" w:color="auto"/>
          </w:divBdr>
          <w:divsChild>
            <w:div w:id="423888937">
              <w:marLeft w:val="0"/>
              <w:marRight w:val="0"/>
              <w:marTop w:val="0"/>
              <w:marBottom w:val="0"/>
              <w:divBdr>
                <w:top w:val="none" w:sz="0" w:space="0" w:color="auto"/>
                <w:left w:val="none" w:sz="0" w:space="0" w:color="auto"/>
                <w:bottom w:val="none" w:sz="0" w:space="0" w:color="auto"/>
                <w:right w:val="none" w:sz="0" w:space="0" w:color="auto"/>
              </w:divBdr>
              <w:divsChild>
                <w:div w:id="611858693">
                  <w:marLeft w:val="0"/>
                  <w:marRight w:val="0"/>
                  <w:marTop w:val="0"/>
                  <w:marBottom w:val="0"/>
                  <w:divBdr>
                    <w:top w:val="none" w:sz="0" w:space="0" w:color="auto"/>
                    <w:left w:val="none" w:sz="0" w:space="0" w:color="auto"/>
                    <w:bottom w:val="none" w:sz="0" w:space="0" w:color="auto"/>
                    <w:right w:val="none" w:sz="0" w:space="0" w:color="auto"/>
                  </w:divBdr>
                  <w:divsChild>
                    <w:div w:id="1198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087">
      <w:bodyDiv w:val="1"/>
      <w:marLeft w:val="0"/>
      <w:marRight w:val="0"/>
      <w:marTop w:val="0"/>
      <w:marBottom w:val="0"/>
      <w:divBdr>
        <w:top w:val="none" w:sz="0" w:space="0" w:color="auto"/>
        <w:left w:val="none" w:sz="0" w:space="0" w:color="auto"/>
        <w:bottom w:val="none" w:sz="0" w:space="0" w:color="auto"/>
        <w:right w:val="none" w:sz="0" w:space="0" w:color="auto"/>
      </w:divBdr>
      <w:divsChild>
        <w:div w:id="860823321">
          <w:marLeft w:val="0"/>
          <w:marRight w:val="0"/>
          <w:marTop w:val="0"/>
          <w:marBottom w:val="0"/>
          <w:divBdr>
            <w:top w:val="none" w:sz="0" w:space="0" w:color="auto"/>
            <w:left w:val="none" w:sz="0" w:space="0" w:color="auto"/>
            <w:bottom w:val="none" w:sz="0" w:space="0" w:color="auto"/>
            <w:right w:val="none" w:sz="0" w:space="0" w:color="auto"/>
          </w:divBdr>
          <w:divsChild>
            <w:div w:id="293340429">
              <w:marLeft w:val="0"/>
              <w:marRight w:val="0"/>
              <w:marTop w:val="0"/>
              <w:marBottom w:val="0"/>
              <w:divBdr>
                <w:top w:val="none" w:sz="0" w:space="0" w:color="auto"/>
                <w:left w:val="none" w:sz="0" w:space="0" w:color="auto"/>
                <w:bottom w:val="none" w:sz="0" w:space="0" w:color="auto"/>
                <w:right w:val="none" w:sz="0" w:space="0" w:color="auto"/>
              </w:divBdr>
              <w:divsChild>
                <w:div w:id="1199203549">
                  <w:marLeft w:val="0"/>
                  <w:marRight w:val="0"/>
                  <w:marTop w:val="0"/>
                  <w:marBottom w:val="0"/>
                  <w:divBdr>
                    <w:top w:val="none" w:sz="0" w:space="0" w:color="auto"/>
                    <w:left w:val="none" w:sz="0" w:space="0" w:color="auto"/>
                    <w:bottom w:val="none" w:sz="0" w:space="0" w:color="auto"/>
                    <w:right w:val="none" w:sz="0" w:space="0" w:color="auto"/>
                  </w:divBdr>
                </w:div>
              </w:divsChild>
            </w:div>
            <w:div w:id="761217030">
              <w:marLeft w:val="0"/>
              <w:marRight w:val="0"/>
              <w:marTop w:val="0"/>
              <w:marBottom w:val="0"/>
              <w:divBdr>
                <w:top w:val="none" w:sz="0" w:space="0" w:color="auto"/>
                <w:left w:val="none" w:sz="0" w:space="0" w:color="auto"/>
                <w:bottom w:val="none" w:sz="0" w:space="0" w:color="auto"/>
                <w:right w:val="none" w:sz="0" w:space="0" w:color="auto"/>
              </w:divBdr>
              <w:divsChild>
                <w:div w:id="174999661">
                  <w:marLeft w:val="0"/>
                  <w:marRight w:val="0"/>
                  <w:marTop w:val="0"/>
                  <w:marBottom w:val="0"/>
                  <w:divBdr>
                    <w:top w:val="none" w:sz="0" w:space="0" w:color="auto"/>
                    <w:left w:val="none" w:sz="0" w:space="0" w:color="auto"/>
                    <w:bottom w:val="none" w:sz="0" w:space="0" w:color="auto"/>
                    <w:right w:val="none" w:sz="0" w:space="0" w:color="auto"/>
                  </w:divBdr>
                </w:div>
                <w:div w:id="1386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6144">
      <w:bodyDiv w:val="1"/>
      <w:marLeft w:val="0"/>
      <w:marRight w:val="0"/>
      <w:marTop w:val="0"/>
      <w:marBottom w:val="0"/>
      <w:divBdr>
        <w:top w:val="none" w:sz="0" w:space="0" w:color="auto"/>
        <w:left w:val="none" w:sz="0" w:space="0" w:color="auto"/>
        <w:bottom w:val="none" w:sz="0" w:space="0" w:color="auto"/>
        <w:right w:val="none" w:sz="0" w:space="0" w:color="auto"/>
      </w:divBdr>
    </w:div>
    <w:div w:id="671568750">
      <w:bodyDiv w:val="1"/>
      <w:marLeft w:val="0"/>
      <w:marRight w:val="0"/>
      <w:marTop w:val="0"/>
      <w:marBottom w:val="0"/>
      <w:divBdr>
        <w:top w:val="none" w:sz="0" w:space="0" w:color="auto"/>
        <w:left w:val="none" w:sz="0" w:space="0" w:color="auto"/>
        <w:bottom w:val="none" w:sz="0" w:space="0" w:color="auto"/>
        <w:right w:val="none" w:sz="0" w:space="0" w:color="auto"/>
      </w:divBdr>
      <w:divsChild>
        <w:div w:id="68233386">
          <w:marLeft w:val="0"/>
          <w:marRight w:val="0"/>
          <w:marTop w:val="0"/>
          <w:marBottom w:val="0"/>
          <w:divBdr>
            <w:top w:val="none" w:sz="0" w:space="0" w:color="auto"/>
            <w:left w:val="none" w:sz="0" w:space="0" w:color="auto"/>
            <w:bottom w:val="none" w:sz="0" w:space="0" w:color="auto"/>
            <w:right w:val="none" w:sz="0" w:space="0" w:color="auto"/>
          </w:divBdr>
          <w:divsChild>
            <w:div w:id="1486824147">
              <w:marLeft w:val="0"/>
              <w:marRight w:val="0"/>
              <w:marTop w:val="0"/>
              <w:marBottom w:val="0"/>
              <w:divBdr>
                <w:top w:val="none" w:sz="0" w:space="0" w:color="auto"/>
                <w:left w:val="none" w:sz="0" w:space="0" w:color="auto"/>
                <w:bottom w:val="none" w:sz="0" w:space="0" w:color="auto"/>
                <w:right w:val="none" w:sz="0" w:space="0" w:color="auto"/>
              </w:divBdr>
              <w:divsChild>
                <w:div w:id="1055619606">
                  <w:marLeft w:val="0"/>
                  <w:marRight w:val="0"/>
                  <w:marTop w:val="0"/>
                  <w:marBottom w:val="0"/>
                  <w:divBdr>
                    <w:top w:val="none" w:sz="0" w:space="0" w:color="auto"/>
                    <w:left w:val="none" w:sz="0" w:space="0" w:color="auto"/>
                    <w:bottom w:val="none" w:sz="0" w:space="0" w:color="auto"/>
                    <w:right w:val="none" w:sz="0" w:space="0" w:color="auto"/>
                  </w:divBdr>
                  <w:divsChild>
                    <w:div w:id="466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334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68">
          <w:marLeft w:val="0"/>
          <w:marRight w:val="0"/>
          <w:marTop w:val="0"/>
          <w:marBottom w:val="0"/>
          <w:divBdr>
            <w:top w:val="none" w:sz="0" w:space="0" w:color="auto"/>
            <w:left w:val="none" w:sz="0" w:space="0" w:color="auto"/>
            <w:bottom w:val="none" w:sz="0" w:space="0" w:color="auto"/>
            <w:right w:val="none" w:sz="0" w:space="0" w:color="auto"/>
          </w:divBdr>
          <w:divsChild>
            <w:div w:id="1898930251">
              <w:marLeft w:val="0"/>
              <w:marRight w:val="0"/>
              <w:marTop w:val="0"/>
              <w:marBottom w:val="0"/>
              <w:divBdr>
                <w:top w:val="none" w:sz="0" w:space="0" w:color="auto"/>
                <w:left w:val="none" w:sz="0" w:space="0" w:color="auto"/>
                <w:bottom w:val="none" w:sz="0" w:space="0" w:color="auto"/>
                <w:right w:val="none" w:sz="0" w:space="0" w:color="auto"/>
              </w:divBdr>
              <w:divsChild>
                <w:div w:id="2132044050">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7616">
      <w:bodyDiv w:val="1"/>
      <w:marLeft w:val="0"/>
      <w:marRight w:val="0"/>
      <w:marTop w:val="0"/>
      <w:marBottom w:val="0"/>
      <w:divBdr>
        <w:top w:val="none" w:sz="0" w:space="0" w:color="auto"/>
        <w:left w:val="none" w:sz="0" w:space="0" w:color="auto"/>
        <w:bottom w:val="none" w:sz="0" w:space="0" w:color="auto"/>
        <w:right w:val="none" w:sz="0" w:space="0" w:color="auto"/>
      </w:divBdr>
      <w:divsChild>
        <w:div w:id="4938372">
          <w:marLeft w:val="0"/>
          <w:marRight w:val="0"/>
          <w:marTop w:val="0"/>
          <w:marBottom w:val="0"/>
          <w:divBdr>
            <w:top w:val="none" w:sz="0" w:space="0" w:color="auto"/>
            <w:left w:val="none" w:sz="0" w:space="0" w:color="auto"/>
            <w:bottom w:val="none" w:sz="0" w:space="0" w:color="auto"/>
            <w:right w:val="none" w:sz="0" w:space="0" w:color="auto"/>
          </w:divBdr>
          <w:divsChild>
            <w:div w:id="152645799">
              <w:marLeft w:val="0"/>
              <w:marRight w:val="0"/>
              <w:marTop w:val="0"/>
              <w:marBottom w:val="0"/>
              <w:divBdr>
                <w:top w:val="none" w:sz="0" w:space="0" w:color="auto"/>
                <w:left w:val="none" w:sz="0" w:space="0" w:color="auto"/>
                <w:bottom w:val="none" w:sz="0" w:space="0" w:color="auto"/>
                <w:right w:val="none" w:sz="0" w:space="0" w:color="auto"/>
              </w:divBdr>
              <w:divsChild>
                <w:div w:id="6079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59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58">
          <w:marLeft w:val="0"/>
          <w:marRight w:val="0"/>
          <w:marTop w:val="0"/>
          <w:marBottom w:val="0"/>
          <w:divBdr>
            <w:top w:val="none" w:sz="0" w:space="0" w:color="auto"/>
            <w:left w:val="none" w:sz="0" w:space="0" w:color="auto"/>
            <w:bottom w:val="none" w:sz="0" w:space="0" w:color="auto"/>
            <w:right w:val="none" w:sz="0" w:space="0" w:color="auto"/>
          </w:divBdr>
          <w:divsChild>
            <w:div w:id="1681006303">
              <w:marLeft w:val="0"/>
              <w:marRight w:val="0"/>
              <w:marTop w:val="0"/>
              <w:marBottom w:val="0"/>
              <w:divBdr>
                <w:top w:val="none" w:sz="0" w:space="0" w:color="auto"/>
                <w:left w:val="none" w:sz="0" w:space="0" w:color="auto"/>
                <w:bottom w:val="none" w:sz="0" w:space="0" w:color="auto"/>
                <w:right w:val="none" w:sz="0" w:space="0" w:color="auto"/>
              </w:divBdr>
              <w:divsChild>
                <w:div w:id="16000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3611">
      <w:bodyDiv w:val="1"/>
      <w:marLeft w:val="0"/>
      <w:marRight w:val="0"/>
      <w:marTop w:val="0"/>
      <w:marBottom w:val="0"/>
      <w:divBdr>
        <w:top w:val="none" w:sz="0" w:space="0" w:color="auto"/>
        <w:left w:val="none" w:sz="0" w:space="0" w:color="auto"/>
        <w:bottom w:val="none" w:sz="0" w:space="0" w:color="auto"/>
        <w:right w:val="none" w:sz="0" w:space="0" w:color="auto"/>
      </w:divBdr>
      <w:divsChild>
        <w:div w:id="1240675396">
          <w:marLeft w:val="0"/>
          <w:marRight w:val="0"/>
          <w:marTop w:val="0"/>
          <w:marBottom w:val="0"/>
          <w:divBdr>
            <w:top w:val="none" w:sz="0" w:space="0" w:color="auto"/>
            <w:left w:val="none" w:sz="0" w:space="0" w:color="auto"/>
            <w:bottom w:val="none" w:sz="0" w:space="0" w:color="auto"/>
            <w:right w:val="none" w:sz="0" w:space="0" w:color="auto"/>
          </w:divBdr>
          <w:divsChild>
            <w:div w:id="212891498">
              <w:marLeft w:val="0"/>
              <w:marRight w:val="0"/>
              <w:marTop w:val="0"/>
              <w:marBottom w:val="0"/>
              <w:divBdr>
                <w:top w:val="none" w:sz="0" w:space="0" w:color="auto"/>
                <w:left w:val="none" w:sz="0" w:space="0" w:color="auto"/>
                <w:bottom w:val="none" w:sz="0" w:space="0" w:color="auto"/>
                <w:right w:val="none" w:sz="0" w:space="0" w:color="auto"/>
              </w:divBdr>
              <w:divsChild>
                <w:div w:id="11440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1638">
      <w:bodyDiv w:val="1"/>
      <w:marLeft w:val="0"/>
      <w:marRight w:val="0"/>
      <w:marTop w:val="0"/>
      <w:marBottom w:val="0"/>
      <w:divBdr>
        <w:top w:val="none" w:sz="0" w:space="0" w:color="auto"/>
        <w:left w:val="none" w:sz="0" w:space="0" w:color="auto"/>
        <w:bottom w:val="none" w:sz="0" w:space="0" w:color="auto"/>
        <w:right w:val="none" w:sz="0" w:space="0" w:color="auto"/>
      </w:divBdr>
      <w:divsChild>
        <w:div w:id="1324625280">
          <w:marLeft w:val="0"/>
          <w:marRight w:val="0"/>
          <w:marTop w:val="0"/>
          <w:marBottom w:val="0"/>
          <w:divBdr>
            <w:top w:val="none" w:sz="0" w:space="0" w:color="auto"/>
            <w:left w:val="none" w:sz="0" w:space="0" w:color="auto"/>
            <w:bottom w:val="none" w:sz="0" w:space="0" w:color="auto"/>
            <w:right w:val="none" w:sz="0" w:space="0" w:color="auto"/>
          </w:divBdr>
          <w:divsChild>
            <w:div w:id="983197435">
              <w:marLeft w:val="0"/>
              <w:marRight w:val="0"/>
              <w:marTop w:val="0"/>
              <w:marBottom w:val="0"/>
              <w:divBdr>
                <w:top w:val="none" w:sz="0" w:space="0" w:color="auto"/>
                <w:left w:val="none" w:sz="0" w:space="0" w:color="auto"/>
                <w:bottom w:val="none" w:sz="0" w:space="0" w:color="auto"/>
                <w:right w:val="none" w:sz="0" w:space="0" w:color="auto"/>
              </w:divBdr>
              <w:divsChild>
                <w:div w:id="13376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5060">
      <w:bodyDiv w:val="1"/>
      <w:marLeft w:val="0"/>
      <w:marRight w:val="0"/>
      <w:marTop w:val="0"/>
      <w:marBottom w:val="0"/>
      <w:divBdr>
        <w:top w:val="none" w:sz="0" w:space="0" w:color="auto"/>
        <w:left w:val="none" w:sz="0" w:space="0" w:color="auto"/>
        <w:bottom w:val="none" w:sz="0" w:space="0" w:color="auto"/>
        <w:right w:val="none" w:sz="0" w:space="0" w:color="auto"/>
      </w:divBdr>
      <w:divsChild>
        <w:div w:id="634798232">
          <w:marLeft w:val="0"/>
          <w:marRight w:val="0"/>
          <w:marTop w:val="0"/>
          <w:marBottom w:val="0"/>
          <w:divBdr>
            <w:top w:val="none" w:sz="0" w:space="0" w:color="auto"/>
            <w:left w:val="none" w:sz="0" w:space="0" w:color="auto"/>
            <w:bottom w:val="none" w:sz="0" w:space="0" w:color="auto"/>
            <w:right w:val="none" w:sz="0" w:space="0" w:color="auto"/>
          </w:divBdr>
          <w:divsChild>
            <w:div w:id="238566305">
              <w:marLeft w:val="0"/>
              <w:marRight w:val="0"/>
              <w:marTop w:val="0"/>
              <w:marBottom w:val="0"/>
              <w:divBdr>
                <w:top w:val="none" w:sz="0" w:space="0" w:color="auto"/>
                <w:left w:val="none" w:sz="0" w:space="0" w:color="auto"/>
                <w:bottom w:val="none" w:sz="0" w:space="0" w:color="auto"/>
                <w:right w:val="none" w:sz="0" w:space="0" w:color="auto"/>
              </w:divBdr>
              <w:divsChild>
                <w:div w:id="15667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6049">
      <w:bodyDiv w:val="1"/>
      <w:marLeft w:val="0"/>
      <w:marRight w:val="0"/>
      <w:marTop w:val="0"/>
      <w:marBottom w:val="0"/>
      <w:divBdr>
        <w:top w:val="none" w:sz="0" w:space="0" w:color="auto"/>
        <w:left w:val="none" w:sz="0" w:space="0" w:color="auto"/>
        <w:bottom w:val="none" w:sz="0" w:space="0" w:color="auto"/>
        <w:right w:val="none" w:sz="0" w:space="0" w:color="auto"/>
      </w:divBdr>
      <w:divsChild>
        <w:div w:id="1140269530">
          <w:marLeft w:val="0"/>
          <w:marRight w:val="0"/>
          <w:marTop w:val="0"/>
          <w:marBottom w:val="0"/>
          <w:divBdr>
            <w:top w:val="none" w:sz="0" w:space="0" w:color="auto"/>
            <w:left w:val="none" w:sz="0" w:space="0" w:color="auto"/>
            <w:bottom w:val="none" w:sz="0" w:space="0" w:color="auto"/>
            <w:right w:val="none" w:sz="0" w:space="0" w:color="auto"/>
          </w:divBdr>
          <w:divsChild>
            <w:div w:id="1501693500">
              <w:marLeft w:val="0"/>
              <w:marRight w:val="0"/>
              <w:marTop w:val="0"/>
              <w:marBottom w:val="0"/>
              <w:divBdr>
                <w:top w:val="none" w:sz="0" w:space="0" w:color="auto"/>
                <w:left w:val="none" w:sz="0" w:space="0" w:color="auto"/>
                <w:bottom w:val="none" w:sz="0" w:space="0" w:color="auto"/>
                <w:right w:val="none" w:sz="0" w:space="0" w:color="auto"/>
              </w:divBdr>
              <w:divsChild>
                <w:div w:id="16063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488">
      <w:bodyDiv w:val="1"/>
      <w:marLeft w:val="0"/>
      <w:marRight w:val="0"/>
      <w:marTop w:val="0"/>
      <w:marBottom w:val="0"/>
      <w:divBdr>
        <w:top w:val="none" w:sz="0" w:space="0" w:color="auto"/>
        <w:left w:val="none" w:sz="0" w:space="0" w:color="auto"/>
        <w:bottom w:val="none" w:sz="0" w:space="0" w:color="auto"/>
        <w:right w:val="none" w:sz="0" w:space="0" w:color="auto"/>
      </w:divBdr>
      <w:divsChild>
        <w:div w:id="1270047545">
          <w:marLeft w:val="0"/>
          <w:marRight w:val="0"/>
          <w:marTop w:val="0"/>
          <w:marBottom w:val="0"/>
          <w:divBdr>
            <w:top w:val="none" w:sz="0" w:space="0" w:color="auto"/>
            <w:left w:val="none" w:sz="0" w:space="0" w:color="auto"/>
            <w:bottom w:val="none" w:sz="0" w:space="0" w:color="auto"/>
            <w:right w:val="none" w:sz="0" w:space="0" w:color="auto"/>
          </w:divBdr>
          <w:divsChild>
            <w:div w:id="555240679">
              <w:marLeft w:val="0"/>
              <w:marRight w:val="0"/>
              <w:marTop w:val="0"/>
              <w:marBottom w:val="0"/>
              <w:divBdr>
                <w:top w:val="none" w:sz="0" w:space="0" w:color="auto"/>
                <w:left w:val="none" w:sz="0" w:space="0" w:color="auto"/>
                <w:bottom w:val="none" w:sz="0" w:space="0" w:color="auto"/>
                <w:right w:val="none" w:sz="0" w:space="0" w:color="auto"/>
              </w:divBdr>
              <w:divsChild>
                <w:div w:id="8154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186">
      <w:bodyDiv w:val="1"/>
      <w:marLeft w:val="0"/>
      <w:marRight w:val="0"/>
      <w:marTop w:val="0"/>
      <w:marBottom w:val="0"/>
      <w:divBdr>
        <w:top w:val="none" w:sz="0" w:space="0" w:color="auto"/>
        <w:left w:val="none" w:sz="0" w:space="0" w:color="auto"/>
        <w:bottom w:val="none" w:sz="0" w:space="0" w:color="auto"/>
        <w:right w:val="none" w:sz="0" w:space="0" w:color="auto"/>
      </w:divBdr>
      <w:divsChild>
        <w:div w:id="1871910761">
          <w:marLeft w:val="0"/>
          <w:marRight w:val="0"/>
          <w:marTop w:val="0"/>
          <w:marBottom w:val="0"/>
          <w:divBdr>
            <w:top w:val="none" w:sz="0" w:space="0" w:color="auto"/>
            <w:left w:val="none" w:sz="0" w:space="0" w:color="auto"/>
            <w:bottom w:val="none" w:sz="0" w:space="0" w:color="auto"/>
            <w:right w:val="none" w:sz="0" w:space="0" w:color="auto"/>
          </w:divBdr>
          <w:divsChild>
            <w:div w:id="107506421">
              <w:marLeft w:val="0"/>
              <w:marRight w:val="0"/>
              <w:marTop w:val="0"/>
              <w:marBottom w:val="0"/>
              <w:divBdr>
                <w:top w:val="none" w:sz="0" w:space="0" w:color="auto"/>
                <w:left w:val="none" w:sz="0" w:space="0" w:color="auto"/>
                <w:bottom w:val="none" w:sz="0" w:space="0" w:color="auto"/>
                <w:right w:val="none" w:sz="0" w:space="0" w:color="auto"/>
              </w:divBdr>
              <w:divsChild>
                <w:div w:id="493911956">
                  <w:marLeft w:val="0"/>
                  <w:marRight w:val="0"/>
                  <w:marTop w:val="0"/>
                  <w:marBottom w:val="0"/>
                  <w:divBdr>
                    <w:top w:val="none" w:sz="0" w:space="0" w:color="auto"/>
                    <w:left w:val="none" w:sz="0" w:space="0" w:color="auto"/>
                    <w:bottom w:val="none" w:sz="0" w:space="0" w:color="auto"/>
                    <w:right w:val="none" w:sz="0" w:space="0" w:color="auto"/>
                  </w:divBdr>
                  <w:divsChild>
                    <w:div w:id="6966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57712">
      <w:bodyDiv w:val="1"/>
      <w:marLeft w:val="0"/>
      <w:marRight w:val="0"/>
      <w:marTop w:val="0"/>
      <w:marBottom w:val="0"/>
      <w:divBdr>
        <w:top w:val="none" w:sz="0" w:space="0" w:color="auto"/>
        <w:left w:val="none" w:sz="0" w:space="0" w:color="auto"/>
        <w:bottom w:val="none" w:sz="0" w:space="0" w:color="auto"/>
        <w:right w:val="none" w:sz="0" w:space="0" w:color="auto"/>
      </w:divBdr>
      <w:divsChild>
        <w:div w:id="81341861">
          <w:marLeft w:val="0"/>
          <w:marRight w:val="0"/>
          <w:marTop w:val="0"/>
          <w:marBottom w:val="0"/>
          <w:divBdr>
            <w:top w:val="none" w:sz="0" w:space="0" w:color="auto"/>
            <w:left w:val="none" w:sz="0" w:space="0" w:color="auto"/>
            <w:bottom w:val="none" w:sz="0" w:space="0" w:color="auto"/>
            <w:right w:val="none" w:sz="0" w:space="0" w:color="auto"/>
          </w:divBdr>
          <w:divsChild>
            <w:div w:id="1483545782">
              <w:marLeft w:val="0"/>
              <w:marRight w:val="0"/>
              <w:marTop w:val="0"/>
              <w:marBottom w:val="0"/>
              <w:divBdr>
                <w:top w:val="none" w:sz="0" w:space="0" w:color="auto"/>
                <w:left w:val="none" w:sz="0" w:space="0" w:color="auto"/>
                <w:bottom w:val="none" w:sz="0" w:space="0" w:color="auto"/>
                <w:right w:val="none" w:sz="0" w:space="0" w:color="auto"/>
              </w:divBdr>
              <w:divsChild>
                <w:div w:id="1788622594">
                  <w:marLeft w:val="0"/>
                  <w:marRight w:val="0"/>
                  <w:marTop w:val="0"/>
                  <w:marBottom w:val="0"/>
                  <w:divBdr>
                    <w:top w:val="none" w:sz="0" w:space="0" w:color="auto"/>
                    <w:left w:val="none" w:sz="0" w:space="0" w:color="auto"/>
                    <w:bottom w:val="none" w:sz="0" w:space="0" w:color="auto"/>
                    <w:right w:val="none" w:sz="0" w:space="0" w:color="auto"/>
                  </w:divBdr>
                  <w:divsChild>
                    <w:div w:id="6365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5221">
      <w:bodyDiv w:val="1"/>
      <w:marLeft w:val="0"/>
      <w:marRight w:val="0"/>
      <w:marTop w:val="0"/>
      <w:marBottom w:val="0"/>
      <w:divBdr>
        <w:top w:val="none" w:sz="0" w:space="0" w:color="auto"/>
        <w:left w:val="none" w:sz="0" w:space="0" w:color="auto"/>
        <w:bottom w:val="none" w:sz="0" w:space="0" w:color="auto"/>
        <w:right w:val="none" w:sz="0" w:space="0" w:color="auto"/>
      </w:divBdr>
      <w:divsChild>
        <w:div w:id="489832621">
          <w:marLeft w:val="0"/>
          <w:marRight w:val="0"/>
          <w:marTop w:val="0"/>
          <w:marBottom w:val="0"/>
          <w:divBdr>
            <w:top w:val="none" w:sz="0" w:space="0" w:color="auto"/>
            <w:left w:val="none" w:sz="0" w:space="0" w:color="auto"/>
            <w:bottom w:val="none" w:sz="0" w:space="0" w:color="auto"/>
            <w:right w:val="none" w:sz="0" w:space="0" w:color="auto"/>
          </w:divBdr>
          <w:divsChild>
            <w:div w:id="1114717569">
              <w:marLeft w:val="0"/>
              <w:marRight w:val="0"/>
              <w:marTop w:val="0"/>
              <w:marBottom w:val="0"/>
              <w:divBdr>
                <w:top w:val="none" w:sz="0" w:space="0" w:color="auto"/>
                <w:left w:val="none" w:sz="0" w:space="0" w:color="auto"/>
                <w:bottom w:val="none" w:sz="0" w:space="0" w:color="auto"/>
                <w:right w:val="none" w:sz="0" w:space="0" w:color="auto"/>
              </w:divBdr>
              <w:divsChild>
                <w:div w:id="1924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3352">
      <w:bodyDiv w:val="1"/>
      <w:marLeft w:val="0"/>
      <w:marRight w:val="0"/>
      <w:marTop w:val="0"/>
      <w:marBottom w:val="0"/>
      <w:divBdr>
        <w:top w:val="none" w:sz="0" w:space="0" w:color="auto"/>
        <w:left w:val="none" w:sz="0" w:space="0" w:color="auto"/>
        <w:bottom w:val="none" w:sz="0" w:space="0" w:color="auto"/>
        <w:right w:val="none" w:sz="0" w:space="0" w:color="auto"/>
      </w:divBdr>
      <w:divsChild>
        <w:div w:id="1510102073">
          <w:marLeft w:val="0"/>
          <w:marRight w:val="0"/>
          <w:marTop w:val="0"/>
          <w:marBottom w:val="0"/>
          <w:divBdr>
            <w:top w:val="none" w:sz="0" w:space="0" w:color="auto"/>
            <w:left w:val="none" w:sz="0" w:space="0" w:color="auto"/>
            <w:bottom w:val="none" w:sz="0" w:space="0" w:color="auto"/>
            <w:right w:val="none" w:sz="0" w:space="0" w:color="auto"/>
          </w:divBdr>
          <w:divsChild>
            <w:div w:id="1985692382">
              <w:marLeft w:val="0"/>
              <w:marRight w:val="0"/>
              <w:marTop w:val="0"/>
              <w:marBottom w:val="0"/>
              <w:divBdr>
                <w:top w:val="none" w:sz="0" w:space="0" w:color="auto"/>
                <w:left w:val="none" w:sz="0" w:space="0" w:color="auto"/>
                <w:bottom w:val="none" w:sz="0" w:space="0" w:color="auto"/>
                <w:right w:val="none" w:sz="0" w:space="0" w:color="auto"/>
              </w:divBdr>
              <w:divsChild>
                <w:div w:id="1287158339">
                  <w:marLeft w:val="0"/>
                  <w:marRight w:val="0"/>
                  <w:marTop w:val="0"/>
                  <w:marBottom w:val="0"/>
                  <w:divBdr>
                    <w:top w:val="none" w:sz="0" w:space="0" w:color="auto"/>
                    <w:left w:val="none" w:sz="0" w:space="0" w:color="auto"/>
                    <w:bottom w:val="none" w:sz="0" w:space="0" w:color="auto"/>
                    <w:right w:val="none" w:sz="0" w:space="0" w:color="auto"/>
                  </w:divBdr>
                  <w:divsChild>
                    <w:div w:id="15872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5994">
      <w:bodyDiv w:val="1"/>
      <w:marLeft w:val="0"/>
      <w:marRight w:val="0"/>
      <w:marTop w:val="0"/>
      <w:marBottom w:val="0"/>
      <w:divBdr>
        <w:top w:val="none" w:sz="0" w:space="0" w:color="auto"/>
        <w:left w:val="none" w:sz="0" w:space="0" w:color="auto"/>
        <w:bottom w:val="none" w:sz="0" w:space="0" w:color="auto"/>
        <w:right w:val="none" w:sz="0" w:space="0" w:color="auto"/>
      </w:divBdr>
      <w:divsChild>
        <w:div w:id="1228102424">
          <w:marLeft w:val="0"/>
          <w:marRight w:val="0"/>
          <w:marTop w:val="0"/>
          <w:marBottom w:val="0"/>
          <w:divBdr>
            <w:top w:val="none" w:sz="0" w:space="0" w:color="auto"/>
            <w:left w:val="none" w:sz="0" w:space="0" w:color="auto"/>
            <w:bottom w:val="none" w:sz="0" w:space="0" w:color="auto"/>
            <w:right w:val="none" w:sz="0" w:space="0" w:color="auto"/>
          </w:divBdr>
          <w:divsChild>
            <w:div w:id="1399599106">
              <w:marLeft w:val="0"/>
              <w:marRight w:val="0"/>
              <w:marTop w:val="0"/>
              <w:marBottom w:val="0"/>
              <w:divBdr>
                <w:top w:val="none" w:sz="0" w:space="0" w:color="auto"/>
                <w:left w:val="none" w:sz="0" w:space="0" w:color="auto"/>
                <w:bottom w:val="none" w:sz="0" w:space="0" w:color="auto"/>
                <w:right w:val="none" w:sz="0" w:space="0" w:color="auto"/>
              </w:divBdr>
              <w:divsChild>
                <w:div w:id="1581207279">
                  <w:marLeft w:val="0"/>
                  <w:marRight w:val="0"/>
                  <w:marTop w:val="0"/>
                  <w:marBottom w:val="0"/>
                  <w:divBdr>
                    <w:top w:val="none" w:sz="0" w:space="0" w:color="auto"/>
                    <w:left w:val="none" w:sz="0" w:space="0" w:color="auto"/>
                    <w:bottom w:val="none" w:sz="0" w:space="0" w:color="auto"/>
                    <w:right w:val="none" w:sz="0" w:space="0" w:color="auto"/>
                  </w:divBdr>
                  <w:divsChild>
                    <w:div w:id="1105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043359171">
      <w:bodyDiv w:val="1"/>
      <w:marLeft w:val="0"/>
      <w:marRight w:val="0"/>
      <w:marTop w:val="0"/>
      <w:marBottom w:val="0"/>
      <w:divBdr>
        <w:top w:val="none" w:sz="0" w:space="0" w:color="auto"/>
        <w:left w:val="none" w:sz="0" w:space="0" w:color="auto"/>
        <w:bottom w:val="none" w:sz="0" w:space="0" w:color="auto"/>
        <w:right w:val="none" w:sz="0" w:space="0" w:color="auto"/>
      </w:divBdr>
      <w:divsChild>
        <w:div w:id="763306285">
          <w:marLeft w:val="0"/>
          <w:marRight w:val="0"/>
          <w:marTop w:val="0"/>
          <w:marBottom w:val="0"/>
          <w:divBdr>
            <w:top w:val="none" w:sz="0" w:space="0" w:color="auto"/>
            <w:left w:val="none" w:sz="0" w:space="0" w:color="auto"/>
            <w:bottom w:val="none" w:sz="0" w:space="0" w:color="auto"/>
            <w:right w:val="none" w:sz="0" w:space="0" w:color="auto"/>
          </w:divBdr>
          <w:divsChild>
            <w:div w:id="1118380562">
              <w:marLeft w:val="0"/>
              <w:marRight w:val="0"/>
              <w:marTop w:val="0"/>
              <w:marBottom w:val="0"/>
              <w:divBdr>
                <w:top w:val="none" w:sz="0" w:space="0" w:color="auto"/>
                <w:left w:val="none" w:sz="0" w:space="0" w:color="auto"/>
                <w:bottom w:val="none" w:sz="0" w:space="0" w:color="auto"/>
                <w:right w:val="none" w:sz="0" w:space="0" w:color="auto"/>
              </w:divBdr>
              <w:divsChild>
                <w:div w:id="1520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2027">
      <w:bodyDiv w:val="1"/>
      <w:marLeft w:val="0"/>
      <w:marRight w:val="0"/>
      <w:marTop w:val="0"/>
      <w:marBottom w:val="0"/>
      <w:divBdr>
        <w:top w:val="none" w:sz="0" w:space="0" w:color="auto"/>
        <w:left w:val="none" w:sz="0" w:space="0" w:color="auto"/>
        <w:bottom w:val="none" w:sz="0" w:space="0" w:color="auto"/>
        <w:right w:val="none" w:sz="0" w:space="0" w:color="auto"/>
      </w:divBdr>
    </w:div>
    <w:div w:id="1063330930">
      <w:bodyDiv w:val="1"/>
      <w:marLeft w:val="0"/>
      <w:marRight w:val="0"/>
      <w:marTop w:val="0"/>
      <w:marBottom w:val="0"/>
      <w:divBdr>
        <w:top w:val="none" w:sz="0" w:space="0" w:color="auto"/>
        <w:left w:val="none" w:sz="0" w:space="0" w:color="auto"/>
        <w:bottom w:val="none" w:sz="0" w:space="0" w:color="auto"/>
        <w:right w:val="none" w:sz="0" w:space="0" w:color="auto"/>
      </w:divBdr>
      <w:divsChild>
        <w:div w:id="317002098">
          <w:marLeft w:val="0"/>
          <w:marRight w:val="0"/>
          <w:marTop w:val="0"/>
          <w:marBottom w:val="0"/>
          <w:divBdr>
            <w:top w:val="none" w:sz="0" w:space="0" w:color="auto"/>
            <w:left w:val="none" w:sz="0" w:space="0" w:color="auto"/>
            <w:bottom w:val="none" w:sz="0" w:space="0" w:color="auto"/>
            <w:right w:val="none" w:sz="0" w:space="0" w:color="auto"/>
          </w:divBdr>
          <w:divsChild>
            <w:div w:id="898710759">
              <w:marLeft w:val="0"/>
              <w:marRight w:val="0"/>
              <w:marTop w:val="0"/>
              <w:marBottom w:val="0"/>
              <w:divBdr>
                <w:top w:val="none" w:sz="0" w:space="0" w:color="auto"/>
                <w:left w:val="none" w:sz="0" w:space="0" w:color="auto"/>
                <w:bottom w:val="none" w:sz="0" w:space="0" w:color="auto"/>
                <w:right w:val="none" w:sz="0" w:space="0" w:color="auto"/>
              </w:divBdr>
              <w:divsChild>
                <w:div w:id="2061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528">
      <w:bodyDiv w:val="1"/>
      <w:marLeft w:val="0"/>
      <w:marRight w:val="0"/>
      <w:marTop w:val="0"/>
      <w:marBottom w:val="0"/>
      <w:divBdr>
        <w:top w:val="none" w:sz="0" w:space="0" w:color="auto"/>
        <w:left w:val="none" w:sz="0" w:space="0" w:color="auto"/>
        <w:bottom w:val="none" w:sz="0" w:space="0" w:color="auto"/>
        <w:right w:val="none" w:sz="0" w:space="0" w:color="auto"/>
      </w:divBdr>
      <w:divsChild>
        <w:div w:id="1436441641">
          <w:marLeft w:val="0"/>
          <w:marRight w:val="0"/>
          <w:marTop w:val="0"/>
          <w:marBottom w:val="0"/>
          <w:divBdr>
            <w:top w:val="none" w:sz="0" w:space="0" w:color="auto"/>
            <w:left w:val="none" w:sz="0" w:space="0" w:color="auto"/>
            <w:bottom w:val="none" w:sz="0" w:space="0" w:color="auto"/>
            <w:right w:val="none" w:sz="0" w:space="0" w:color="auto"/>
          </w:divBdr>
          <w:divsChild>
            <w:div w:id="1795438077">
              <w:marLeft w:val="0"/>
              <w:marRight w:val="0"/>
              <w:marTop w:val="0"/>
              <w:marBottom w:val="0"/>
              <w:divBdr>
                <w:top w:val="none" w:sz="0" w:space="0" w:color="auto"/>
                <w:left w:val="none" w:sz="0" w:space="0" w:color="auto"/>
                <w:bottom w:val="none" w:sz="0" w:space="0" w:color="auto"/>
                <w:right w:val="none" w:sz="0" w:space="0" w:color="auto"/>
              </w:divBdr>
              <w:divsChild>
                <w:div w:id="507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1960">
      <w:bodyDiv w:val="1"/>
      <w:marLeft w:val="0"/>
      <w:marRight w:val="0"/>
      <w:marTop w:val="0"/>
      <w:marBottom w:val="0"/>
      <w:divBdr>
        <w:top w:val="none" w:sz="0" w:space="0" w:color="auto"/>
        <w:left w:val="none" w:sz="0" w:space="0" w:color="auto"/>
        <w:bottom w:val="none" w:sz="0" w:space="0" w:color="auto"/>
        <w:right w:val="none" w:sz="0" w:space="0" w:color="auto"/>
      </w:divBdr>
    </w:div>
    <w:div w:id="1114863260">
      <w:bodyDiv w:val="1"/>
      <w:marLeft w:val="0"/>
      <w:marRight w:val="0"/>
      <w:marTop w:val="0"/>
      <w:marBottom w:val="0"/>
      <w:divBdr>
        <w:top w:val="none" w:sz="0" w:space="0" w:color="auto"/>
        <w:left w:val="none" w:sz="0" w:space="0" w:color="auto"/>
        <w:bottom w:val="none" w:sz="0" w:space="0" w:color="auto"/>
        <w:right w:val="none" w:sz="0" w:space="0" w:color="auto"/>
      </w:divBdr>
    </w:div>
    <w:div w:id="1138759794">
      <w:bodyDiv w:val="1"/>
      <w:marLeft w:val="0"/>
      <w:marRight w:val="0"/>
      <w:marTop w:val="0"/>
      <w:marBottom w:val="0"/>
      <w:divBdr>
        <w:top w:val="none" w:sz="0" w:space="0" w:color="auto"/>
        <w:left w:val="none" w:sz="0" w:space="0" w:color="auto"/>
        <w:bottom w:val="none" w:sz="0" w:space="0" w:color="auto"/>
        <w:right w:val="none" w:sz="0" w:space="0" w:color="auto"/>
      </w:divBdr>
      <w:divsChild>
        <w:div w:id="1496140430">
          <w:marLeft w:val="0"/>
          <w:marRight w:val="0"/>
          <w:marTop w:val="0"/>
          <w:marBottom w:val="0"/>
          <w:divBdr>
            <w:top w:val="none" w:sz="0" w:space="0" w:color="auto"/>
            <w:left w:val="none" w:sz="0" w:space="0" w:color="auto"/>
            <w:bottom w:val="none" w:sz="0" w:space="0" w:color="auto"/>
            <w:right w:val="none" w:sz="0" w:space="0" w:color="auto"/>
          </w:divBdr>
          <w:divsChild>
            <w:div w:id="820316363">
              <w:marLeft w:val="0"/>
              <w:marRight w:val="0"/>
              <w:marTop w:val="0"/>
              <w:marBottom w:val="0"/>
              <w:divBdr>
                <w:top w:val="none" w:sz="0" w:space="0" w:color="auto"/>
                <w:left w:val="none" w:sz="0" w:space="0" w:color="auto"/>
                <w:bottom w:val="none" w:sz="0" w:space="0" w:color="auto"/>
                <w:right w:val="none" w:sz="0" w:space="0" w:color="auto"/>
              </w:divBdr>
              <w:divsChild>
                <w:div w:id="726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8009">
      <w:bodyDiv w:val="1"/>
      <w:marLeft w:val="0"/>
      <w:marRight w:val="0"/>
      <w:marTop w:val="0"/>
      <w:marBottom w:val="0"/>
      <w:divBdr>
        <w:top w:val="none" w:sz="0" w:space="0" w:color="auto"/>
        <w:left w:val="none" w:sz="0" w:space="0" w:color="auto"/>
        <w:bottom w:val="none" w:sz="0" w:space="0" w:color="auto"/>
        <w:right w:val="none" w:sz="0" w:space="0" w:color="auto"/>
      </w:divBdr>
      <w:divsChild>
        <w:div w:id="2072850127">
          <w:marLeft w:val="0"/>
          <w:marRight w:val="0"/>
          <w:marTop w:val="0"/>
          <w:marBottom w:val="0"/>
          <w:divBdr>
            <w:top w:val="none" w:sz="0" w:space="0" w:color="auto"/>
            <w:left w:val="none" w:sz="0" w:space="0" w:color="auto"/>
            <w:bottom w:val="none" w:sz="0" w:space="0" w:color="auto"/>
            <w:right w:val="none" w:sz="0" w:space="0" w:color="auto"/>
          </w:divBdr>
          <w:divsChild>
            <w:div w:id="3945752">
              <w:marLeft w:val="0"/>
              <w:marRight w:val="0"/>
              <w:marTop w:val="0"/>
              <w:marBottom w:val="0"/>
              <w:divBdr>
                <w:top w:val="none" w:sz="0" w:space="0" w:color="auto"/>
                <w:left w:val="none" w:sz="0" w:space="0" w:color="auto"/>
                <w:bottom w:val="none" w:sz="0" w:space="0" w:color="auto"/>
                <w:right w:val="none" w:sz="0" w:space="0" w:color="auto"/>
              </w:divBdr>
              <w:divsChild>
                <w:div w:id="1863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594">
      <w:bodyDiv w:val="1"/>
      <w:marLeft w:val="0"/>
      <w:marRight w:val="0"/>
      <w:marTop w:val="0"/>
      <w:marBottom w:val="0"/>
      <w:divBdr>
        <w:top w:val="none" w:sz="0" w:space="0" w:color="auto"/>
        <w:left w:val="none" w:sz="0" w:space="0" w:color="auto"/>
        <w:bottom w:val="none" w:sz="0" w:space="0" w:color="auto"/>
        <w:right w:val="none" w:sz="0" w:space="0" w:color="auto"/>
      </w:divBdr>
      <w:divsChild>
        <w:div w:id="427121749">
          <w:marLeft w:val="0"/>
          <w:marRight w:val="0"/>
          <w:marTop w:val="0"/>
          <w:marBottom w:val="0"/>
          <w:divBdr>
            <w:top w:val="none" w:sz="0" w:space="0" w:color="auto"/>
            <w:left w:val="none" w:sz="0" w:space="0" w:color="auto"/>
            <w:bottom w:val="none" w:sz="0" w:space="0" w:color="auto"/>
            <w:right w:val="none" w:sz="0" w:space="0" w:color="auto"/>
          </w:divBdr>
          <w:divsChild>
            <w:div w:id="1136290480">
              <w:marLeft w:val="0"/>
              <w:marRight w:val="0"/>
              <w:marTop w:val="0"/>
              <w:marBottom w:val="0"/>
              <w:divBdr>
                <w:top w:val="none" w:sz="0" w:space="0" w:color="auto"/>
                <w:left w:val="none" w:sz="0" w:space="0" w:color="auto"/>
                <w:bottom w:val="none" w:sz="0" w:space="0" w:color="auto"/>
                <w:right w:val="none" w:sz="0" w:space="0" w:color="auto"/>
              </w:divBdr>
              <w:divsChild>
                <w:div w:id="7283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3844">
      <w:bodyDiv w:val="1"/>
      <w:marLeft w:val="0"/>
      <w:marRight w:val="0"/>
      <w:marTop w:val="0"/>
      <w:marBottom w:val="0"/>
      <w:divBdr>
        <w:top w:val="none" w:sz="0" w:space="0" w:color="auto"/>
        <w:left w:val="none" w:sz="0" w:space="0" w:color="auto"/>
        <w:bottom w:val="none" w:sz="0" w:space="0" w:color="auto"/>
        <w:right w:val="none" w:sz="0" w:space="0" w:color="auto"/>
      </w:divBdr>
      <w:divsChild>
        <w:div w:id="352802994">
          <w:marLeft w:val="0"/>
          <w:marRight w:val="0"/>
          <w:marTop w:val="0"/>
          <w:marBottom w:val="0"/>
          <w:divBdr>
            <w:top w:val="none" w:sz="0" w:space="0" w:color="auto"/>
            <w:left w:val="none" w:sz="0" w:space="0" w:color="auto"/>
            <w:bottom w:val="none" w:sz="0" w:space="0" w:color="auto"/>
            <w:right w:val="none" w:sz="0" w:space="0" w:color="auto"/>
          </w:divBdr>
          <w:divsChild>
            <w:div w:id="1287663947">
              <w:marLeft w:val="0"/>
              <w:marRight w:val="0"/>
              <w:marTop w:val="0"/>
              <w:marBottom w:val="0"/>
              <w:divBdr>
                <w:top w:val="none" w:sz="0" w:space="0" w:color="auto"/>
                <w:left w:val="none" w:sz="0" w:space="0" w:color="auto"/>
                <w:bottom w:val="none" w:sz="0" w:space="0" w:color="auto"/>
                <w:right w:val="none" w:sz="0" w:space="0" w:color="auto"/>
              </w:divBdr>
              <w:divsChild>
                <w:div w:id="213347327">
                  <w:marLeft w:val="0"/>
                  <w:marRight w:val="0"/>
                  <w:marTop w:val="0"/>
                  <w:marBottom w:val="0"/>
                  <w:divBdr>
                    <w:top w:val="none" w:sz="0" w:space="0" w:color="auto"/>
                    <w:left w:val="none" w:sz="0" w:space="0" w:color="auto"/>
                    <w:bottom w:val="none" w:sz="0" w:space="0" w:color="auto"/>
                    <w:right w:val="none" w:sz="0" w:space="0" w:color="auto"/>
                  </w:divBdr>
                  <w:divsChild>
                    <w:div w:id="160853987">
                      <w:marLeft w:val="0"/>
                      <w:marRight w:val="0"/>
                      <w:marTop w:val="0"/>
                      <w:marBottom w:val="0"/>
                      <w:divBdr>
                        <w:top w:val="none" w:sz="0" w:space="0" w:color="auto"/>
                        <w:left w:val="none" w:sz="0" w:space="0" w:color="auto"/>
                        <w:bottom w:val="none" w:sz="0" w:space="0" w:color="auto"/>
                        <w:right w:val="none" w:sz="0" w:space="0" w:color="auto"/>
                      </w:divBdr>
                    </w:div>
                  </w:divsChild>
                </w:div>
                <w:div w:id="2011716791">
                  <w:marLeft w:val="0"/>
                  <w:marRight w:val="0"/>
                  <w:marTop w:val="0"/>
                  <w:marBottom w:val="0"/>
                  <w:divBdr>
                    <w:top w:val="none" w:sz="0" w:space="0" w:color="auto"/>
                    <w:left w:val="none" w:sz="0" w:space="0" w:color="auto"/>
                    <w:bottom w:val="none" w:sz="0" w:space="0" w:color="auto"/>
                    <w:right w:val="none" w:sz="0" w:space="0" w:color="auto"/>
                  </w:divBdr>
                  <w:divsChild>
                    <w:div w:id="10673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65072">
      <w:bodyDiv w:val="1"/>
      <w:marLeft w:val="0"/>
      <w:marRight w:val="0"/>
      <w:marTop w:val="0"/>
      <w:marBottom w:val="0"/>
      <w:divBdr>
        <w:top w:val="none" w:sz="0" w:space="0" w:color="auto"/>
        <w:left w:val="none" w:sz="0" w:space="0" w:color="auto"/>
        <w:bottom w:val="none" w:sz="0" w:space="0" w:color="auto"/>
        <w:right w:val="none" w:sz="0" w:space="0" w:color="auto"/>
      </w:divBdr>
      <w:divsChild>
        <w:div w:id="1283150495">
          <w:marLeft w:val="0"/>
          <w:marRight w:val="0"/>
          <w:marTop w:val="0"/>
          <w:marBottom w:val="0"/>
          <w:divBdr>
            <w:top w:val="none" w:sz="0" w:space="0" w:color="auto"/>
            <w:left w:val="none" w:sz="0" w:space="0" w:color="auto"/>
            <w:bottom w:val="none" w:sz="0" w:space="0" w:color="auto"/>
            <w:right w:val="none" w:sz="0" w:space="0" w:color="auto"/>
          </w:divBdr>
          <w:divsChild>
            <w:div w:id="1178426123">
              <w:marLeft w:val="0"/>
              <w:marRight w:val="0"/>
              <w:marTop w:val="0"/>
              <w:marBottom w:val="0"/>
              <w:divBdr>
                <w:top w:val="none" w:sz="0" w:space="0" w:color="auto"/>
                <w:left w:val="none" w:sz="0" w:space="0" w:color="auto"/>
                <w:bottom w:val="none" w:sz="0" w:space="0" w:color="auto"/>
                <w:right w:val="none" w:sz="0" w:space="0" w:color="auto"/>
              </w:divBdr>
              <w:divsChild>
                <w:div w:id="1553418333">
                  <w:marLeft w:val="0"/>
                  <w:marRight w:val="0"/>
                  <w:marTop w:val="0"/>
                  <w:marBottom w:val="0"/>
                  <w:divBdr>
                    <w:top w:val="none" w:sz="0" w:space="0" w:color="auto"/>
                    <w:left w:val="none" w:sz="0" w:space="0" w:color="auto"/>
                    <w:bottom w:val="none" w:sz="0" w:space="0" w:color="auto"/>
                    <w:right w:val="none" w:sz="0" w:space="0" w:color="auto"/>
                  </w:divBdr>
                  <w:divsChild>
                    <w:div w:id="120268241">
                      <w:marLeft w:val="0"/>
                      <w:marRight w:val="0"/>
                      <w:marTop w:val="0"/>
                      <w:marBottom w:val="0"/>
                      <w:divBdr>
                        <w:top w:val="none" w:sz="0" w:space="0" w:color="auto"/>
                        <w:left w:val="none" w:sz="0" w:space="0" w:color="auto"/>
                        <w:bottom w:val="none" w:sz="0" w:space="0" w:color="auto"/>
                        <w:right w:val="none" w:sz="0" w:space="0" w:color="auto"/>
                      </w:divBdr>
                    </w:div>
                    <w:div w:id="242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6479">
      <w:bodyDiv w:val="1"/>
      <w:marLeft w:val="0"/>
      <w:marRight w:val="0"/>
      <w:marTop w:val="0"/>
      <w:marBottom w:val="0"/>
      <w:divBdr>
        <w:top w:val="none" w:sz="0" w:space="0" w:color="auto"/>
        <w:left w:val="none" w:sz="0" w:space="0" w:color="auto"/>
        <w:bottom w:val="none" w:sz="0" w:space="0" w:color="auto"/>
        <w:right w:val="none" w:sz="0" w:space="0" w:color="auto"/>
      </w:divBdr>
    </w:div>
    <w:div w:id="1392120731">
      <w:bodyDiv w:val="1"/>
      <w:marLeft w:val="0"/>
      <w:marRight w:val="0"/>
      <w:marTop w:val="0"/>
      <w:marBottom w:val="0"/>
      <w:divBdr>
        <w:top w:val="none" w:sz="0" w:space="0" w:color="auto"/>
        <w:left w:val="none" w:sz="0" w:space="0" w:color="auto"/>
        <w:bottom w:val="none" w:sz="0" w:space="0" w:color="auto"/>
        <w:right w:val="none" w:sz="0" w:space="0" w:color="auto"/>
      </w:divBdr>
      <w:divsChild>
        <w:div w:id="1050225876">
          <w:marLeft w:val="0"/>
          <w:marRight w:val="0"/>
          <w:marTop w:val="0"/>
          <w:marBottom w:val="0"/>
          <w:divBdr>
            <w:top w:val="none" w:sz="0" w:space="0" w:color="auto"/>
            <w:left w:val="none" w:sz="0" w:space="0" w:color="auto"/>
            <w:bottom w:val="none" w:sz="0" w:space="0" w:color="auto"/>
            <w:right w:val="none" w:sz="0" w:space="0" w:color="auto"/>
          </w:divBdr>
          <w:divsChild>
            <w:div w:id="500237687">
              <w:marLeft w:val="0"/>
              <w:marRight w:val="0"/>
              <w:marTop w:val="0"/>
              <w:marBottom w:val="0"/>
              <w:divBdr>
                <w:top w:val="none" w:sz="0" w:space="0" w:color="auto"/>
                <w:left w:val="none" w:sz="0" w:space="0" w:color="auto"/>
                <w:bottom w:val="none" w:sz="0" w:space="0" w:color="auto"/>
                <w:right w:val="none" w:sz="0" w:space="0" w:color="auto"/>
              </w:divBdr>
              <w:divsChild>
                <w:div w:id="272640398">
                  <w:marLeft w:val="0"/>
                  <w:marRight w:val="0"/>
                  <w:marTop w:val="0"/>
                  <w:marBottom w:val="0"/>
                  <w:divBdr>
                    <w:top w:val="none" w:sz="0" w:space="0" w:color="auto"/>
                    <w:left w:val="none" w:sz="0" w:space="0" w:color="auto"/>
                    <w:bottom w:val="none" w:sz="0" w:space="0" w:color="auto"/>
                    <w:right w:val="none" w:sz="0" w:space="0" w:color="auto"/>
                  </w:divBdr>
                  <w:divsChild>
                    <w:div w:id="300811692">
                      <w:marLeft w:val="0"/>
                      <w:marRight w:val="0"/>
                      <w:marTop w:val="0"/>
                      <w:marBottom w:val="0"/>
                      <w:divBdr>
                        <w:top w:val="none" w:sz="0" w:space="0" w:color="auto"/>
                        <w:left w:val="none" w:sz="0" w:space="0" w:color="auto"/>
                        <w:bottom w:val="none" w:sz="0" w:space="0" w:color="auto"/>
                        <w:right w:val="none" w:sz="0" w:space="0" w:color="auto"/>
                      </w:divBdr>
                    </w:div>
                  </w:divsChild>
                </w:div>
                <w:div w:id="435642559">
                  <w:marLeft w:val="0"/>
                  <w:marRight w:val="0"/>
                  <w:marTop w:val="0"/>
                  <w:marBottom w:val="0"/>
                  <w:divBdr>
                    <w:top w:val="none" w:sz="0" w:space="0" w:color="auto"/>
                    <w:left w:val="none" w:sz="0" w:space="0" w:color="auto"/>
                    <w:bottom w:val="none" w:sz="0" w:space="0" w:color="auto"/>
                    <w:right w:val="none" w:sz="0" w:space="0" w:color="auto"/>
                  </w:divBdr>
                  <w:divsChild>
                    <w:div w:id="574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448">
      <w:bodyDiv w:val="1"/>
      <w:marLeft w:val="0"/>
      <w:marRight w:val="0"/>
      <w:marTop w:val="0"/>
      <w:marBottom w:val="0"/>
      <w:divBdr>
        <w:top w:val="none" w:sz="0" w:space="0" w:color="auto"/>
        <w:left w:val="none" w:sz="0" w:space="0" w:color="auto"/>
        <w:bottom w:val="none" w:sz="0" w:space="0" w:color="auto"/>
        <w:right w:val="none" w:sz="0" w:space="0" w:color="auto"/>
      </w:divBdr>
      <w:divsChild>
        <w:div w:id="211231692">
          <w:marLeft w:val="0"/>
          <w:marRight w:val="0"/>
          <w:marTop w:val="0"/>
          <w:marBottom w:val="0"/>
          <w:divBdr>
            <w:top w:val="none" w:sz="0" w:space="0" w:color="auto"/>
            <w:left w:val="none" w:sz="0" w:space="0" w:color="auto"/>
            <w:bottom w:val="none" w:sz="0" w:space="0" w:color="auto"/>
            <w:right w:val="none" w:sz="0" w:space="0" w:color="auto"/>
          </w:divBdr>
          <w:divsChild>
            <w:div w:id="1125276175">
              <w:marLeft w:val="0"/>
              <w:marRight w:val="0"/>
              <w:marTop w:val="0"/>
              <w:marBottom w:val="0"/>
              <w:divBdr>
                <w:top w:val="none" w:sz="0" w:space="0" w:color="auto"/>
                <w:left w:val="none" w:sz="0" w:space="0" w:color="auto"/>
                <w:bottom w:val="none" w:sz="0" w:space="0" w:color="auto"/>
                <w:right w:val="none" w:sz="0" w:space="0" w:color="auto"/>
              </w:divBdr>
              <w:divsChild>
                <w:div w:id="1872299981">
                  <w:marLeft w:val="0"/>
                  <w:marRight w:val="0"/>
                  <w:marTop w:val="0"/>
                  <w:marBottom w:val="0"/>
                  <w:divBdr>
                    <w:top w:val="none" w:sz="0" w:space="0" w:color="auto"/>
                    <w:left w:val="none" w:sz="0" w:space="0" w:color="auto"/>
                    <w:bottom w:val="none" w:sz="0" w:space="0" w:color="auto"/>
                    <w:right w:val="none" w:sz="0" w:space="0" w:color="auto"/>
                  </w:divBdr>
                  <w:divsChild>
                    <w:div w:id="636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5904">
      <w:bodyDiv w:val="1"/>
      <w:marLeft w:val="0"/>
      <w:marRight w:val="0"/>
      <w:marTop w:val="0"/>
      <w:marBottom w:val="0"/>
      <w:divBdr>
        <w:top w:val="none" w:sz="0" w:space="0" w:color="auto"/>
        <w:left w:val="none" w:sz="0" w:space="0" w:color="auto"/>
        <w:bottom w:val="none" w:sz="0" w:space="0" w:color="auto"/>
        <w:right w:val="none" w:sz="0" w:space="0" w:color="auto"/>
      </w:divBdr>
      <w:divsChild>
        <w:div w:id="1996757523">
          <w:marLeft w:val="0"/>
          <w:marRight w:val="0"/>
          <w:marTop w:val="0"/>
          <w:marBottom w:val="0"/>
          <w:divBdr>
            <w:top w:val="none" w:sz="0" w:space="0" w:color="auto"/>
            <w:left w:val="none" w:sz="0" w:space="0" w:color="auto"/>
            <w:bottom w:val="none" w:sz="0" w:space="0" w:color="auto"/>
            <w:right w:val="none" w:sz="0" w:space="0" w:color="auto"/>
          </w:divBdr>
          <w:divsChild>
            <w:div w:id="1214195184">
              <w:marLeft w:val="0"/>
              <w:marRight w:val="0"/>
              <w:marTop w:val="0"/>
              <w:marBottom w:val="0"/>
              <w:divBdr>
                <w:top w:val="none" w:sz="0" w:space="0" w:color="auto"/>
                <w:left w:val="none" w:sz="0" w:space="0" w:color="auto"/>
                <w:bottom w:val="none" w:sz="0" w:space="0" w:color="auto"/>
                <w:right w:val="none" w:sz="0" w:space="0" w:color="auto"/>
              </w:divBdr>
              <w:divsChild>
                <w:div w:id="1617255382">
                  <w:marLeft w:val="0"/>
                  <w:marRight w:val="0"/>
                  <w:marTop w:val="0"/>
                  <w:marBottom w:val="0"/>
                  <w:divBdr>
                    <w:top w:val="none" w:sz="0" w:space="0" w:color="auto"/>
                    <w:left w:val="none" w:sz="0" w:space="0" w:color="auto"/>
                    <w:bottom w:val="none" w:sz="0" w:space="0" w:color="auto"/>
                    <w:right w:val="none" w:sz="0" w:space="0" w:color="auto"/>
                  </w:divBdr>
                  <w:divsChild>
                    <w:div w:id="2976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3415">
      <w:bodyDiv w:val="1"/>
      <w:marLeft w:val="0"/>
      <w:marRight w:val="0"/>
      <w:marTop w:val="0"/>
      <w:marBottom w:val="0"/>
      <w:divBdr>
        <w:top w:val="none" w:sz="0" w:space="0" w:color="auto"/>
        <w:left w:val="none" w:sz="0" w:space="0" w:color="auto"/>
        <w:bottom w:val="none" w:sz="0" w:space="0" w:color="auto"/>
        <w:right w:val="none" w:sz="0" w:space="0" w:color="auto"/>
      </w:divBdr>
    </w:div>
    <w:div w:id="1515345923">
      <w:bodyDiv w:val="1"/>
      <w:marLeft w:val="0"/>
      <w:marRight w:val="0"/>
      <w:marTop w:val="0"/>
      <w:marBottom w:val="0"/>
      <w:divBdr>
        <w:top w:val="none" w:sz="0" w:space="0" w:color="auto"/>
        <w:left w:val="none" w:sz="0" w:space="0" w:color="auto"/>
        <w:bottom w:val="none" w:sz="0" w:space="0" w:color="auto"/>
        <w:right w:val="none" w:sz="0" w:space="0" w:color="auto"/>
      </w:divBdr>
      <w:divsChild>
        <w:div w:id="1191262348">
          <w:marLeft w:val="0"/>
          <w:marRight w:val="0"/>
          <w:marTop w:val="0"/>
          <w:marBottom w:val="0"/>
          <w:divBdr>
            <w:top w:val="none" w:sz="0" w:space="0" w:color="auto"/>
            <w:left w:val="none" w:sz="0" w:space="0" w:color="auto"/>
            <w:bottom w:val="none" w:sz="0" w:space="0" w:color="auto"/>
            <w:right w:val="none" w:sz="0" w:space="0" w:color="auto"/>
          </w:divBdr>
          <w:divsChild>
            <w:div w:id="414665395">
              <w:marLeft w:val="0"/>
              <w:marRight w:val="0"/>
              <w:marTop w:val="0"/>
              <w:marBottom w:val="0"/>
              <w:divBdr>
                <w:top w:val="none" w:sz="0" w:space="0" w:color="auto"/>
                <w:left w:val="none" w:sz="0" w:space="0" w:color="auto"/>
                <w:bottom w:val="none" w:sz="0" w:space="0" w:color="auto"/>
                <w:right w:val="none" w:sz="0" w:space="0" w:color="auto"/>
              </w:divBdr>
              <w:divsChild>
                <w:div w:id="561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79395">
      <w:bodyDiv w:val="1"/>
      <w:marLeft w:val="0"/>
      <w:marRight w:val="0"/>
      <w:marTop w:val="0"/>
      <w:marBottom w:val="0"/>
      <w:divBdr>
        <w:top w:val="none" w:sz="0" w:space="0" w:color="auto"/>
        <w:left w:val="none" w:sz="0" w:space="0" w:color="auto"/>
        <w:bottom w:val="none" w:sz="0" w:space="0" w:color="auto"/>
        <w:right w:val="none" w:sz="0" w:space="0" w:color="auto"/>
      </w:divBdr>
      <w:divsChild>
        <w:div w:id="543950657">
          <w:marLeft w:val="0"/>
          <w:marRight w:val="0"/>
          <w:marTop w:val="0"/>
          <w:marBottom w:val="0"/>
          <w:divBdr>
            <w:top w:val="none" w:sz="0" w:space="0" w:color="auto"/>
            <w:left w:val="none" w:sz="0" w:space="0" w:color="auto"/>
            <w:bottom w:val="none" w:sz="0" w:space="0" w:color="auto"/>
            <w:right w:val="none" w:sz="0" w:space="0" w:color="auto"/>
          </w:divBdr>
          <w:divsChild>
            <w:div w:id="33506700">
              <w:marLeft w:val="0"/>
              <w:marRight w:val="0"/>
              <w:marTop w:val="0"/>
              <w:marBottom w:val="0"/>
              <w:divBdr>
                <w:top w:val="none" w:sz="0" w:space="0" w:color="auto"/>
                <w:left w:val="none" w:sz="0" w:space="0" w:color="auto"/>
                <w:bottom w:val="none" w:sz="0" w:space="0" w:color="auto"/>
                <w:right w:val="none" w:sz="0" w:space="0" w:color="auto"/>
              </w:divBdr>
              <w:divsChild>
                <w:div w:id="207306369">
                  <w:marLeft w:val="0"/>
                  <w:marRight w:val="0"/>
                  <w:marTop w:val="0"/>
                  <w:marBottom w:val="0"/>
                  <w:divBdr>
                    <w:top w:val="none" w:sz="0" w:space="0" w:color="auto"/>
                    <w:left w:val="none" w:sz="0" w:space="0" w:color="auto"/>
                    <w:bottom w:val="none" w:sz="0" w:space="0" w:color="auto"/>
                    <w:right w:val="none" w:sz="0" w:space="0" w:color="auto"/>
                  </w:divBdr>
                  <w:divsChild>
                    <w:div w:id="1754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1373">
      <w:bodyDiv w:val="1"/>
      <w:marLeft w:val="0"/>
      <w:marRight w:val="0"/>
      <w:marTop w:val="0"/>
      <w:marBottom w:val="0"/>
      <w:divBdr>
        <w:top w:val="none" w:sz="0" w:space="0" w:color="auto"/>
        <w:left w:val="none" w:sz="0" w:space="0" w:color="auto"/>
        <w:bottom w:val="none" w:sz="0" w:space="0" w:color="auto"/>
        <w:right w:val="none" w:sz="0" w:space="0" w:color="auto"/>
      </w:divBdr>
      <w:divsChild>
        <w:div w:id="200938880">
          <w:marLeft w:val="0"/>
          <w:marRight w:val="0"/>
          <w:marTop w:val="0"/>
          <w:marBottom w:val="0"/>
          <w:divBdr>
            <w:top w:val="none" w:sz="0" w:space="0" w:color="auto"/>
            <w:left w:val="none" w:sz="0" w:space="0" w:color="auto"/>
            <w:bottom w:val="none" w:sz="0" w:space="0" w:color="auto"/>
            <w:right w:val="none" w:sz="0" w:space="0" w:color="auto"/>
          </w:divBdr>
          <w:divsChild>
            <w:div w:id="1514612916">
              <w:marLeft w:val="0"/>
              <w:marRight w:val="0"/>
              <w:marTop w:val="0"/>
              <w:marBottom w:val="0"/>
              <w:divBdr>
                <w:top w:val="none" w:sz="0" w:space="0" w:color="auto"/>
                <w:left w:val="none" w:sz="0" w:space="0" w:color="auto"/>
                <w:bottom w:val="none" w:sz="0" w:space="0" w:color="auto"/>
                <w:right w:val="none" w:sz="0" w:space="0" w:color="auto"/>
              </w:divBdr>
              <w:divsChild>
                <w:div w:id="824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256">
      <w:bodyDiv w:val="1"/>
      <w:marLeft w:val="0"/>
      <w:marRight w:val="0"/>
      <w:marTop w:val="0"/>
      <w:marBottom w:val="0"/>
      <w:divBdr>
        <w:top w:val="none" w:sz="0" w:space="0" w:color="auto"/>
        <w:left w:val="none" w:sz="0" w:space="0" w:color="auto"/>
        <w:bottom w:val="none" w:sz="0" w:space="0" w:color="auto"/>
        <w:right w:val="none" w:sz="0" w:space="0" w:color="auto"/>
      </w:divBdr>
      <w:divsChild>
        <w:div w:id="964771617">
          <w:marLeft w:val="0"/>
          <w:marRight w:val="0"/>
          <w:marTop w:val="0"/>
          <w:marBottom w:val="0"/>
          <w:divBdr>
            <w:top w:val="none" w:sz="0" w:space="0" w:color="auto"/>
            <w:left w:val="none" w:sz="0" w:space="0" w:color="auto"/>
            <w:bottom w:val="none" w:sz="0" w:space="0" w:color="auto"/>
            <w:right w:val="none" w:sz="0" w:space="0" w:color="auto"/>
          </w:divBdr>
          <w:divsChild>
            <w:div w:id="49233062">
              <w:marLeft w:val="0"/>
              <w:marRight w:val="0"/>
              <w:marTop w:val="0"/>
              <w:marBottom w:val="0"/>
              <w:divBdr>
                <w:top w:val="none" w:sz="0" w:space="0" w:color="auto"/>
                <w:left w:val="none" w:sz="0" w:space="0" w:color="auto"/>
                <w:bottom w:val="none" w:sz="0" w:space="0" w:color="auto"/>
                <w:right w:val="none" w:sz="0" w:space="0" w:color="auto"/>
              </w:divBdr>
              <w:divsChild>
                <w:div w:id="14885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910">
      <w:bodyDiv w:val="1"/>
      <w:marLeft w:val="0"/>
      <w:marRight w:val="0"/>
      <w:marTop w:val="0"/>
      <w:marBottom w:val="0"/>
      <w:divBdr>
        <w:top w:val="none" w:sz="0" w:space="0" w:color="auto"/>
        <w:left w:val="none" w:sz="0" w:space="0" w:color="auto"/>
        <w:bottom w:val="none" w:sz="0" w:space="0" w:color="auto"/>
        <w:right w:val="none" w:sz="0" w:space="0" w:color="auto"/>
      </w:divBdr>
      <w:divsChild>
        <w:div w:id="2052261807">
          <w:marLeft w:val="0"/>
          <w:marRight w:val="0"/>
          <w:marTop w:val="0"/>
          <w:marBottom w:val="0"/>
          <w:divBdr>
            <w:top w:val="none" w:sz="0" w:space="0" w:color="auto"/>
            <w:left w:val="none" w:sz="0" w:space="0" w:color="auto"/>
            <w:bottom w:val="none" w:sz="0" w:space="0" w:color="auto"/>
            <w:right w:val="none" w:sz="0" w:space="0" w:color="auto"/>
          </w:divBdr>
          <w:divsChild>
            <w:div w:id="2135320450">
              <w:marLeft w:val="0"/>
              <w:marRight w:val="0"/>
              <w:marTop w:val="0"/>
              <w:marBottom w:val="0"/>
              <w:divBdr>
                <w:top w:val="none" w:sz="0" w:space="0" w:color="auto"/>
                <w:left w:val="none" w:sz="0" w:space="0" w:color="auto"/>
                <w:bottom w:val="none" w:sz="0" w:space="0" w:color="auto"/>
                <w:right w:val="none" w:sz="0" w:space="0" w:color="auto"/>
              </w:divBdr>
              <w:divsChild>
                <w:div w:id="4305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7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4718">
          <w:marLeft w:val="0"/>
          <w:marRight w:val="0"/>
          <w:marTop w:val="0"/>
          <w:marBottom w:val="0"/>
          <w:divBdr>
            <w:top w:val="none" w:sz="0" w:space="0" w:color="auto"/>
            <w:left w:val="none" w:sz="0" w:space="0" w:color="auto"/>
            <w:bottom w:val="none" w:sz="0" w:space="0" w:color="auto"/>
            <w:right w:val="none" w:sz="0" w:space="0" w:color="auto"/>
          </w:divBdr>
          <w:divsChild>
            <w:div w:id="652760536">
              <w:marLeft w:val="0"/>
              <w:marRight w:val="0"/>
              <w:marTop w:val="0"/>
              <w:marBottom w:val="0"/>
              <w:divBdr>
                <w:top w:val="none" w:sz="0" w:space="0" w:color="auto"/>
                <w:left w:val="none" w:sz="0" w:space="0" w:color="auto"/>
                <w:bottom w:val="none" w:sz="0" w:space="0" w:color="auto"/>
                <w:right w:val="none" w:sz="0" w:space="0" w:color="auto"/>
              </w:divBdr>
              <w:divsChild>
                <w:div w:id="1036201231">
                  <w:marLeft w:val="0"/>
                  <w:marRight w:val="0"/>
                  <w:marTop w:val="0"/>
                  <w:marBottom w:val="0"/>
                  <w:divBdr>
                    <w:top w:val="none" w:sz="0" w:space="0" w:color="auto"/>
                    <w:left w:val="none" w:sz="0" w:space="0" w:color="auto"/>
                    <w:bottom w:val="none" w:sz="0" w:space="0" w:color="auto"/>
                    <w:right w:val="none" w:sz="0" w:space="0" w:color="auto"/>
                  </w:divBdr>
                </w:div>
                <w:div w:id="18251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5312">
      <w:bodyDiv w:val="1"/>
      <w:marLeft w:val="0"/>
      <w:marRight w:val="0"/>
      <w:marTop w:val="0"/>
      <w:marBottom w:val="0"/>
      <w:divBdr>
        <w:top w:val="none" w:sz="0" w:space="0" w:color="auto"/>
        <w:left w:val="none" w:sz="0" w:space="0" w:color="auto"/>
        <w:bottom w:val="none" w:sz="0" w:space="0" w:color="auto"/>
        <w:right w:val="none" w:sz="0" w:space="0" w:color="auto"/>
      </w:divBdr>
      <w:divsChild>
        <w:div w:id="523638585">
          <w:marLeft w:val="0"/>
          <w:marRight w:val="0"/>
          <w:marTop w:val="0"/>
          <w:marBottom w:val="0"/>
          <w:divBdr>
            <w:top w:val="none" w:sz="0" w:space="0" w:color="auto"/>
            <w:left w:val="none" w:sz="0" w:space="0" w:color="auto"/>
            <w:bottom w:val="none" w:sz="0" w:space="0" w:color="auto"/>
            <w:right w:val="none" w:sz="0" w:space="0" w:color="auto"/>
          </w:divBdr>
          <w:divsChild>
            <w:div w:id="2056269134">
              <w:marLeft w:val="0"/>
              <w:marRight w:val="0"/>
              <w:marTop w:val="0"/>
              <w:marBottom w:val="0"/>
              <w:divBdr>
                <w:top w:val="none" w:sz="0" w:space="0" w:color="auto"/>
                <w:left w:val="none" w:sz="0" w:space="0" w:color="auto"/>
                <w:bottom w:val="none" w:sz="0" w:space="0" w:color="auto"/>
                <w:right w:val="none" w:sz="0" w:space="0" w:color="auto"/>
              </w:divBdr>
              <w:divsChild>
                <w:div w:id="1058942475">
                  <w:marLeft w:val="0"/>
                  <w:marRight w:val="0"/>
                  <w:marTop w:val="0"/>
                  <w:marBottom w:val="0"/>
                  <w:divBdr>
                    <w:top w:val="none" w:sz="0" w:space="0" w:color="auto"/>
                    <w:left w:val="none" w:sz="0" w:space="0" w:color="auto"/>
                    <w:bottom w:val="none" w:sz="0" w:space="0" w:color="auto"/>
                    <w:right w:val="none" w:sz="0" w:space="0" w:color="auto"/>
                  </w:divBdr>
                  <w:divsChild>
                    <w:div w:id="8789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4128">
      <w:bodyDiv w:val="1"/>
      <w:marLeft w:val="0"/>
      <w:marRight w:val="0"/>
      <w:marTop w:val="0"/>
      <w:marBottom w:val="0"/>
      <w:divBdr>
        <w:top w:val="none" w:sz="0" w:space="0" w:color="auto"/>
        <w:left w:val="none" w:sz="0" w:space="0" w:color="auto"/>
        <w:bottom w:val="none" w:sz="0" w:space="0" w:color="auto"/>
        <w:right w:val="none" w:sz="0" w:space="0" w:color="auto"/>
      </w:divBdr>
    </w:div>
    <w:div w:id="1766345939">
      <w:bodyDiv w:val="1"/>
      <w:marLeft w:val="0"/>
      <w:marRight w:val="0"/>
      <w:marTop w:val="0"/>
      <w:marBottom w:val="0"/>
      <w:divBdr>
        <w:top w:val="none" w:sz="0" w:space="0" w:color="auto"/>
        <w:left w:val="none" w:sz="0" w:space="0" w:color="auto"/>
        <w:bottom w:val="none" w:sz="0" w:space="0" w:color="auto"/>
        <w:right w:val="none" w:sz="0" w:space="0" w:color="auto"/>
      </w:divBdr>
      <w:divsChild>
        <w:div w:id="798255895">
          <w:marLeft w:val="0"/>
          <w:marRight w:val="0"/>
          <w:marTop w:val="0"/>
          <w:marBottom w:val="0"/>
          <w:divBdr>
            <w:top w:val="none" w:sz="0" w:space="0" w:color="auto"/>
            <w:left w:val="none" w:sz="0" w:space="0" w:color="auto"/>
            <w:bottom w:val="none" w:sz="0" w:space="0" w:color="auto"/>
            <w:right w:val="none" w:sz="0" w:space="0" w:color="auto"/>
          </w:divBdr>
          <w:divsChild>
            <w:div w:id="2055888563">
              <w:marLeft w:val="0"/>
              <w:marRight w:val="0"/>
              <w:marTop w:val="0"/>
              <w:marBottom w:val="0"/>
              <w:divBdr>
                <w:top w:val="none" w:sz="0" w:space="0" w:color="auto"/>
                <w:left w:val="none" w:sz="0" w:space="0" w:color="auto"/>
                <w:bottom w:val="none" w:sz="0" w:space="0" w:color="auto"/>
                <w:right w:val="none" w:sz="0" w:space="0" w:color="auto"/>
              </w:divBdr>
              <w:divsChild>
                <w:div w:id="1943686269">
                  <w:marLeft w:val="0"/>
                  <w:marRight w:val="0"/>
                  <w:marTop w:val="0"/>
                  <w:marBottom w:val="0"/>
                  <w:divBdr>
                    <w:top w:val="none" w:sz="0" w:space="0" w:color="auto"/>
                    <w:left w:val="none" w:sz="0" w:space="0" w:color="auto"/>
                    <w:bottom w:val="none" w:sz="0" w:space="0" w:color="auto"/>
                    <w:right w:val="none" w:sz="0" w:space="0" w:color="auto"/>
                  </w:divBdr>
                  <w:divsChild>
                    <w:div w:id="160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3958">
      <w:bodyDiv w:val="1"/>
      <w:marLeft w:val="0"/>
      <w:marRight w:val="0"/>
      <w:marTop w:val="0"/>
      <w:marBottom w:val="0"/>
      <w:divBdr>
        <w:top w:val="none" w:sz="0" w:space="0" w:color="auto"/>
        <w:left w:val="none" w:sz="0" w:space="0" w:color="auto"/>
        <w:bottom w:val="none" w:sz="0" w:space="0" w:color="auto"/>
        <w:right w:val="none" w:sz="0" w:space="0" w:color="auto"/>
      </w:divBdr>
      <w:divsChild>
        <w:div w:id="384566972">
          <w:marLeft w:val="0"/>
          <w:marRight w:val="0"/>
          <w:marTop w:val="0"/>
          <w:marBottom w:val="0"/>
          <w:divBdr>
            <w:top w:val="none" w:sz="0" w:space="0" w:color="auto"/>
            <w:left w:val="none" w:sz="0" w:space="0" w:color="auto"/>
            <w:bottom w:val="none" w:sz="0" w:space="0" w:color="auto"/>
            <w:right w:val="none" w:sz="0" w:space="0" w:color="auto"/>
          </w:divBdr>
          <w:divsChild>
            <w:div w:id="1833444598">
              <w:marLeft w:val="0"/>
              <w:marRight w:val="0"/>
              <w:marTop w:val="0"/>
              <w:marBottom w:val="0"/>
              <w:divBdr>
                <w:top w:val="none" w:sz="0" w:space="0" w:color="auto"/>
                <w:left w:val="none" w:sz="0" w:space="0" w:color="auto"/>
                <w:bottom w:val="none" w:sz="0" w:space="0" w:color="auto"/>
                <w:right w:val="none" w:sz="0" w:space="0" w:color="auto"/>
              </w:divBdr>
              <w:divsChild>
                <w:div w:id="1816487215">
                  <w:marLeft w:val="0"/>
                  <w:marRight w:val="0"/>
                  <w:marTop w:val="0"/>
                  <w:marBottom w:val="0"/>
                  <w:divBdr>
                    <w:top w:val="none" w:sz="0" w:space="0" w:color="auto"/>
                    <w:left w:val="none" w:sz="0" w:space="0" w:color="auto"/>
                    <w:bottom w:val="none" w:sz="0" w:space="0" w:color="auto"/>
                    <w:right w:val="none" w:sz="0" w:space="0" w:color="auto"/>
                  </w:divBdr>
                  <w:divsChild>
                    <w:div w:id="2297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89818">
      <w:bodyDiv w:val="1"/>
      <w:marLeft w:val="0"/>
      <w:marRight w:val="0"/>
      <w:marTop w:val="0"/>
      <w:marBottom w:val="0"/>
      <w:divBdr>
        <w:top w:val="none" w:sz="0" w:space="0" w:color="auto"/>
        <w:left w:val="none" w:sz="0" w:space="0" w:color="auto"/>
        <w:bottom w:val="none" w:sz="0" w:space="0" w:color="auto"/>
        <w:right w:val="none" w:sz="0" w:space="0" w:color="auto"/>
      </w:divBdr>
      <w:divsChild>
        <w:div w:id="544100727">
          <w:marLeft w:val="0"/>
          <w:marRight w:val="0"/>
          <w:marTop w:val="0"/>
          <w:marBottom w:val="0"/>
          <w:divBdr>
            <w:top w:val="none" w:sz="0" w:space="0" w:color="auto"/>
            <w:left w:val="none" w:sz="0" w:space="0" w:color="auto"/>
            <w:bottom w:val="none" w:sz="0" w:space="0" w:color="auto"/>
            <w:right w:val="none" w:sz="0" w:space="0" w:color="auto"/>
          </w:divBdr>
          <w:divsChild>
            <w:div w:id="248780602">
              <w:marLeft w:val="0"/>
              <w:marRight w:val="0"/>
              <w:marTop w:val="0"/>
              <w:marBottom w:val="0"/>
              <w:divBdr>
                <w:top w:val="none" w:sz="0" w:space="0" w:color="auto"/>
                <w:left w:val="none" w:sz="0" w:space="0" w:color="auto"/>
                <w:bottom w:val="none" w:sz="0" w:space="0" w:color="auto"/>
                <w:right w:val="none" w:sz="0" w:space="0" w:color="auto"/>
              </w:divBdr>
              <w:divsChild>
                <w:div w:id="14214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8877">
      <w:bodyDiv w:val="1"/>
      <w:marLeft w:val="0"/>
      <w:marRight w:val="0"/>
      <w:marTop w:val="0"/>
      <w:marBottom w:val="0"/>
      <w:divBdr>
        <w:top w:val="none" w:sz="0" w:space="0" w:color="auto"/>
        <w:left w:val="none" w:sz="0" w:space="0" w:color="auto"/>
        <w:bottom w:val="none" w:sz="0" w:space="0" w:color="auto"/>
        <w:right w:val="none" w:sz="0" w:space="0" w:color="auto"/>
      </w:divBdr>
      <w:divsChild>
        <w:div w:id="833885475">
          <w:marLeft w:val="0"/>
          <w:marRight w:val="0"/>
          <w:marTop w:val="0"/>
          <w:marBottom w:val="0"/>
          <w:divBdr>
            <w:top w:val="none" w:sz="0" w:space="0" w:color="auto"/>
            <w:left w:val="none" w:sz="0" w:space="0" w:color="auto"/>
            <w:bottom w:val="none" w:sz="0" w:space="0" w:color="auto"/>
            <w:right w:val="none" w:sz="0" w:space="0" w:color="auto"/>
          </w:divBdr>
          <w:divsChild>
            <w:div w:id="1325552667">
              <w:marLeft w:val="0"/>
              <w:marRight w:val="0"/>
              <w:marTop w:val="0"/>
              <w:marBottom w:val="0"/>
              <w:divBdr>
                <w:top w:val="none" w:sz="0" w:space="0" w:color="auto"/>
                <w:left w:val="none" w:sz="0" w:space="0" w:color="auto"/>
                <w:bottom w:val="none" w:sz="0" w:space="0" w:color="auto"/>
                <w:right w:val="none" w:sz="0" w:space="0" w:color="auto"/>
              </w:divBdr>
              <w:divsChild>
                <w:div w:id="770659933">
                  <w:marLeft w:val="0"/>
                  <w:marRight w:val="0"/>
                  <w:marTop w:val="0"/>
                  <w:marBottom w:val="0"/>
                  <w:divBdr>
                    <w:top w:val="none" w:sz="0" w:space="0" w:color="auto"/>
                    <w:left w:val="none" w:sz="0" w:space="0" w:color="auto"/>
                    <w:bottom w:val="none" w:sz="0" w:space="0" w:color="auto"/>
                    <w:right w:val="none" w:sz="0" w:space="0" w:color="auto"/>
                  </w:divBdr>
                  <w:divsChild>
                    <w:div w:id="588318271">
                      <w:marLeft w:val="0"/>
                      <w:marRight w:val="0"/>
                      <w:marTop w:val="0"/>
                      <w:marBottom w:val="0"/>
                      <w:divBdr>
                        <w:top w:val="none" w:sz="0" w:space="0" w:color="auto"/>
                        <w:left w:val="none" w:sz="0" w:space="0" w:color="auto"/>
                        <w:bottom w:val="none" w:sz="0" w:space="0" w:color="auto"/>
                        <w:right w:val="none" w:sz="0" w:space="0" w:color="auto"/>
                      </w:divBdr>
                    </w:div>
                  </w:divsChild>
                </w:div>
                <w:div w:id="1682927219">
                  <w:marLeft w:val="0"/>
                  <w:marRight w:val="0"/>
                  <w:marTop w:val="0"/>
                  <w:marBottom w:val="0"/>
                  <w:divBdr>
                    <w:top w:val="none" w:sz="0" w:space="0" w:color="auto"/>
                    <w:left w:val="none" w:sz="0" w:space="0" w:color="auto"/>
                    <w:bottom w:val="none" w:sz="0" w:space="0" w:color="auto"/>
                    <w:right w:val="none" w:sz="0" w:space="0" w:color="auto"/>
                  </w:divBdr>
                  <w:divsChild>
                    <w:div w:id="1260333481">
                      <w:marLeft w:val="0"/>
                      <w:marRight w:val="0"/>
                      <w:marTop w:val="0"/>
                      <w:marBottom w:val="0"/>
                      <w:divBdr>
                        <w:top w:val="none" w:sz="0" w:space="0" w:color="auto"/>
                        <w:left w:val="none" w:sz="0" w:space="0" w:color="auto"/>
                        <w:bottom w:val="none" w:sz="0" w:space="0" w:color="auto"/>
                        <w:right w:val="none" w:sz="0" w:space="0" w:color="auto"/>
                      </w:divBdr>
                    </w:div>
                    <w:div w:id="14002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506">
      <w:bodyDiv w:val="1"/>
      <w:marLeft w:val="0"/>
      <w:marRight w:val="0"/>
      <w:marTop w:val="0"/>
      <w:marBottom w:val="0"/>
      <w:divBdr>
        <w:top w:val="none" w:sz="0" w:space="0" w:color="auto"/>
        <w:left w:val="none" w:sz="0" w:space="0" w:color="auto"/>
        <w:bottom w:val="none" w:sz="0" w:space="0" w:color="auto"/>
        <w:right w:val="none" w:sz="0" w:space="0" w:color="auto"/>
      </w:divBdr>
      <w:divsChild>
        <w:div w:id="1129906619">
          <w:marLeft w:val="0"/>
          <w:marRight w:val="0"/>
          <w:marTop w:val="0"/>
          <w:marBottom w:val="0"/>
          <w:divBdr>
            <w:top w:val="none" w:sz="0" w:space="0" w:color="auto"/>
            <w:left w:val="none" w:sz="0" w:space="0" w:color="auto"/>
            <w:bottom w:val="none" w:sz="0" w:space="0" w:color="auto"/>
            <w:right w:val="none" w:sz="0" w:space="0" w:color="auto"/>
          </w:divBdr>
          <w:divsChild>
            <w:div w:id="1785418429">
              <w:marLeft w:val="0"/>
              <w:marRight w:val="0"/>
              <w:marTop w:val="0"/>
              <w:marBottom w:val="0"/>
              <w:divBdr>
                <w:top w:val="none" w:sz="0" w:space="0" w:color="auto"/>
                <w:left w:val="none" w:sz="0" w:space="0" w:color="auto"/>
                <w:bottom w:val="none" w:sz="0" w:space="0" w:color="auto"/>
                <w:right w:val="none" w:sz="0" w:space="0" w:color="auto"/>
              </w:divBdr>
              <w:divsChild>
                <w:div w:id="1458841368">
                  <w:marLeft w:val="0"/>
                  <w:marRight w:val="0"/>
                  <w:marTop w:val="0"/>
                  <w:marBottom w:val="0"/>
                  <w:divBdr>
                    <w:top w:val="none" w:sz="0" w:space="0" w:color="auto"/>
                    <w:left w:val="none" w:sz="0" w:space="0" w:color="auto"/>
                    <w:bottom w:val="none" w:sz="0" w:space="0" w:color="auto"/>
                    <w:right w:val="none" w:sz="0" w:space="0" w:color="auto"/>
                  </w:divBdr>
                  <w:divsChild>
                    <w:div w:id="2057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7745">
      <w:bodyDiv w:val="1"/>
      <w:marLeft w:val="0"/>
      <w:marRight w:val="0"/>
      <w:marTop w:val="0"/>
      <w:marBottom w:val="0"/>
      <w:divBdr>
        <w:top w:val="none" w:sz="0" w:space="0" w:color="auto"/>
        <w:left w:val="none" w:sz="0" w:space="0" w:color="auto"/>
        <w:bottom w:val="none" w:sz="0" w:space="0" w:color="auto"/>
        <w:right w:val="none" w:sz="0" w:space="0" w:color="auto"/>
      </w:divBdr>
      <w:divsChild>
        <w:div w:id="2118452150">
          <w:marLeft w:val="0"/>
          <w:marRight w:val="0"/>
          <w:marTop w:val="0"/>
          <w:marBottom w:val="0"/>
          <w:divBdr>
            <w:top w:val="none" w:sz="0" w:space="0" w:color="auto"/>
            <w:left w:val="none" w:sz="0" w:space="0" w:color="auto"/>
            <w:bottom w:val="none" w:sz="0" w:space="0" w:color="auto"/>
            <w:right w:val="none" w:sz="0" w:space="0" w:color="auto"/>
          </w:divBdr>
          <w:divsChild>
            <w:div w:id="1542012805">
              <w:marLeft w:val="0"/>
              <w:marRight w:val="0"/>
              <w:marTop w:val="0"/>
              <w:marBottom w:val="0"/>
              <w:divBdr>
                <w:top w:val="none" w:sz="0" w:space="0" w:color="auto"/>
                <w:left w:val="none" w:sz="0" w:space="0" w:color="auto"/>
                <w:bottom w:val="none" w:sz="0" w:space="0" w:color="auto"/>
                <w:right w:val="none" w:sz="0" w:space="0" w:color="auto"/>
              </w:divBdr>
              <w:divsChild>
                <w:div w:id="9236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9522">
      <w:bodyDiv w:val="1"/>
      <w:marLeft w:val="0"/>
      <w:marRight w:val="0"/>
      <w:marTop w:val="0"/>
      <w:marBottom w:val="0"/>
      <w:divBdr>
        <w:top w:val="none" w:sz="0" w:space="0" w:color="auto"/>
        <w:left w:val="none" w:sz="0" w:space="0" w:color="auto"/>
        <w:bottom w:val="none" w:sz="0" w:space="0" w:color="auto"/>
        <w:right w:val="none" w:sz="0" w:space="0" w:color="auto"/>
      </w:divBdr>
      <w:divsChild>
        <w:div w:id="540047441">
          <w:marLeft w:val="0"/>
          <w:marRight w:val="0"/>
          <w:marTop w:val="0"/>
          <w:marBottom w:val="0"/>
          <w:divBdr>
            <w:top w:val="none" w:sz="0" w:space="0" w:color="auto"/>
            <w:left w:val="none" w:sz="0" w:space="0" w:color="auto"/>
            <w:bottom w:val="none" w:sz="0" w:space="0" w:color="auto"/>
            <w:right w:val="none" w:sz="0" w:space="0" w:color="auto"/>
          </w:divBdr>
          <w:divsChild>
            <w:div w:id="106854516">
              <w:marLeft w:val="0"/>
              <w:marRight w:val="0"/>
              <w:marTop w:val="0"/>
              <w:marBottom w:val="0"/>
              <w:divBdr>
                <w:top w:val="none" w:sz="0" w:space="0" w:color="auto"/>
                <w:left w:val="none" w:sz="0" w:space="0" w:color="auto"/>
                <w:bottom w:val="none" w:sz="0" w:space="0" w:color="auto"/>
                <w:right w:val="none" w:sz="0" w:space="0" w:color="auto"/>
              </w:divBdr>
              <w:divsChild>
                <w:div w:id="1040129430">
                  <w:marLeft w:val="0"/>
                  <w:marRight w:val="0"/>
                  <w:marTop w:val="0"/>
                  <w:marBottom w:val="0"/>
                  <w:divBdr>
                    <w:top w:val="none" w:sz="0" w:space="0" w:color="auto"/>
                    <w:left w:val="none" w:sz="0" w:space="0" w:color="auto"/>
                    <w:bottom w:val="none" w:sz="0" w:space="0" w:color="auto"/>
                    <w:right w:val="none" w:sz="0" w:space="0" w:color="auto"/>
                  </w:divBdr>
                  <w:divsChild>
                    <w:div w:id="1525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1453">
      <w:bodyDiv w:val="1"/>
      <w:marLeft w:val="0"/>
      <w:marRight w:val="0"/>
      <w:marTop w:val="0"/>
      <w:marBottom w:val="0"/>
      <w:divBdr>
        <w:top w:val="none" w:sz="0" w:space="0" w:color="auto"/>
        <w:left w:val="none" w:sz="0" w:space="0" w:color="auto"/>
        <w:bottom w:val="none" w:sz="0" w:space="0" w:color="auto"/>
        <w:right w:val="none" w:sz="0" w:space="0" w:color="auto"/>
      </w:divBdr>
    </w:div>
    <w:div w:id="2002461387">
      <w:bodyDiv w:val="1"/>
      <w:marLeft w:val="0"/>
      <w:marRight w:val="0"/>
      <w:marTop w:val="0"/>
      <w:marBottom w:val="0"/>
      <w:divBdr>
        <w:top w:val="none" w:sz="0" w:space="0" w:color="auto"/>
        <w:left w:val="none" w:sz="0" w:space="0" w:color="auto"/>
        <w:bottom w:val="none" w:sz="0" w:space="0" w:color="auto"/>
        <w:right w:val="none" w:sz="0" w:space="0" w:color="auto"/>
      </w:divBdr>
      <w:divsChild>
        <w:div w:id="335965541">
          <w:marLeft w:val="0"/>
          <w:marRight w:val="0"/>
          <w:marTop w:val="0"/>
          <w:marBottom w:val="0"/>
          <w:divBdr>
            <w:top w:val="none" w:sz="0" w:space="0" w:color="auto"/>
            <w:left w:val="none" w:sz="0" w:space="0" w:color="auto"/>
            <w:bottom w:val="none" w:sz="0" w:space="0" w:color="auto"/>
            <w:right w:val="none" w:sz="0" w:space="0" w:color="auto"/>
          </w:divBdr>
          <w:divsChild>
            <w:div w:id="1266040216">
              <w:marLeft w:val="0"/>
              <w:marRight w:val="0"/>
              <w:marTop w:val="0"/>
              <w:marBottom w:val="0"/>
              <w:divBdr>
                <w:top w:val="none" w:sz="0" w:space="0" w:color="auto"/>
                <w:left w:val="none" w:sz="0" w:space="0" w:color="auto"/>
                <w:bottom w:val="none" w:sz="0" w:space="0" w:color="auto"/>
                <w:right w:val="none" w:sz="0" w:space="0" w:color="auto"/>
              </w:divBdr>
              <w:divsChild>
                <w:div w:id="16350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620">
      <w:bodyDiv w:val="1"/>
      <w:marLeft w:val="0"/>
      <w:marRight w:val="0"/>
      <w:marTop w:val="0"/>
      <w:marBottom w:val="0"/>
      <w:divBdr>
        <w:top w:val="none" w:sz="0" w:space="0" w:color="auto"/>
        <w:left w:val="none" w:sz="0" w:space="0" w:color="auto"/>
        <w:bottom w:val="none" w:sz="0" w:space="0" w:color="auto"/>
        <w:right w:val="none" w:sz="0" w:space="0" w:color="auto"/>
      </w:divBdr>
      <w:divsChild>
        <w:div w:id="879635152">
          <w:marLeft w:val="0"/>
          <w:marRight w:val="0"/>
          <w:marTop w:val="0"/>
          <w:marBottom w:val="0"/>
          <w:divBdr>
            <w:top w:val="none" w:sz="0" w:space="0" w:color="auto"/>
            <w:left w:val="none" w:sz="0" w:space="0" w:color="auto"/>
            <w:bottom w:val="none" w:sz="0" w:space="0" w:color="auto"/>
            <w:right w:val="none" w:sz="0" w:space="0" w:color="auto"/>
          </w:divBdr>
          <w:divsChild>
            <w:div w:id="1058938146">
              <w:marLeft w:val="0"/>
              <w:marRight w:val="0"/>
              <w:marTop w:val="0"/>
              <w:marBottom w:val="0"/>
              <w:divBdr>
                <w:top w:val="none" w:sz="0" w:space="0" w:color="auto"/>
                <w:left w:val="none" w:sz="0" w:space="0" w:color="auto"/>
                <w:bottom w:val="none" w:sz="0" w:space="0" w:color="auto"/>
                <w:right w:val="none" w:sz="0" w:space="0" w:color="auto"/>
              </w:divBdr>
              <w:divsChild>
                <w:div w:id="205069839">
                  <w:marLeft w:val="0"/>
                  <w:marRight w:val="0"/>
                  <w:marTop w:val="0"/>
                  <w:marBottom w:val="0"/>
                  <w:divBdr>
                    <w:top w:val="none" w:sz="0" w:space="0" w:color="auto"/>
                    <w:left w:val="none" w:sz="0" w:space="0" w:color="auto"/>
                    <w:bottom w:val="none" w:sz="0" w:space="0" w:color="auto"/>
                    <w:right w:val="none" w:sz="0" w:space="0" w:color="auto"/>
                  </w:divBdr>
                  <w:divsChild>
                    <w:div w:id="1257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88010">
      <w:bodyDiv w:val="1"/>
      <w:marLeft w:val="0"/>
      <w:marRight w:val="0"/>
      <w:marTop w:val="0"/>
      <w:marBottom w:val="0"/>
      <w:divBdr>
        <w:top w:val="none" w:sz="0" w:space="0" w:color="auto"/>
        <w:left w:val="none" w:sz="0" w:space="0" w:color="auto"/>
        <w:bottom w:val="none" w:sz="0" w:space="0" w:color="auto"/>
        <w:right w:val="none" w:sz="0" w:space="0" w:color="auto"/>
      </w:divBdr>
      <w:divsChild>
        <w:div w:id="874389993">
          <w:marLeft w:val="0"/>
          <w:marRight w:val="0"/>
          <w:marTop w:val="0"/>
          <w:marBottom w:val="0"/>
          <w:divBdr>
            <w:top w:val="none" w:sz="0" w:space="0" w:color="auto"/>
            <w:left w:val="none" w:sz="0" w:space="0" w:color="auto"/>
            <w:bottom w:val="none" w:sz="0" w:space="0" w:color="auto"/>
            <w:right w:val="none" w:sz="0" w:space="0" w:color="auto"/>
          </w:divBdr>
          <w:divsChild>
            <w:div w:id="1798914040">
              <w:marLeft w:val="0"/>
              <w:marRight w:val="0"/>
              <w:marTop w:val="0"/>
              <w:marBottom w:val="0"/>
              <w:divBdr>
                <w:top w:val="none" w:sz="0" w:space="0" w:color="auto"/>
                <w:left w:val="none" w:sz="0" w:space="0" w:color="auto"/>
                <w:bottom w:val="none" w:sz="0" w:space="0" w:color="auto"/>
                <w:right w:val="none" w:sz="0" w:space="0" w:color="auto"/>
              </w:divBdr>
              <w:divsChild>
                <w:div w:id="10052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937">
      <w:bodyDiv w:val="1"/>
      <w:marLeft w:val="0"/>
      <w:marRight w:val="0"/>
      <w:marTop w:val="0"/>
      <w:marBottom w:val="0"/>
      <w:divBdr>
        <w:top w:val="none" w:sz="0" w:space="0" w:color="auto"/>
        <w:left w:val="none" w:sz="0" w:space="0" w:color="auto"/>
        <w:bottom w:val="none" w:sz="0" w:space="0" w:color="auto"/>
        <w:right w:val="none" w:sz="0" w:space="0" w:color="auto"/>
      </w:divBdr>
      <w:divsChild>
        <w:div w:id="1095127356">
          <w:marLeft w:val="0"/>
          <w:marRight w:val="0"/>
          <w:marTop w:val="0"/>
          <w:marBottom w:val="0"/>
          <w:divBdr>
            <w:top w:val="none" w:sz="0" w:space="0" w:color="auto"/>
            <w:left w:val="none" w:sz="0" w:space="0" w:color="auto"/>
            <w:bottom w:val="none" w:sz="0" w:space="0" w:color="auto"/>
            <w:right w:val="none" w:sz="0" w:space="0" w:color="auto"/>
          </w:divBdr>
          <w:divsChild>
            <w:div w:id="949241813">
              <w:marLeft w:val="0"/>
              <w:marRight w:val="0"/>
              <w:marTop w:val="0"/>
              <w:marBottom w:val="0"/>
              <w:divBdr>
                <w:top w:val="none" w:sz="0" w:space="0" w:color="auto"/>
                <w:left w:val="none" w:sz="0" w:space="0" w:color="auto"/>
                <w:bottom w:val="none" w:sz="0" w:space="0" w:color="auto"/>
                <w:right w:val="none" w:sz="0" w:space="0" w:color="auto"/>
              </w:divBdr>
              <w:divsChild>
                <w:div w:id="21392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 TargetMode="External"/><Relationship Id="rId18" Type="http://schemas.openxmlformats.org/officeDocument/2006/relationships/hyperlink" Target="https://www.wada-ama.org/en" TargetMode="External"/><Relationship Id="rId26"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www.wada-ama.org/en/resources/article-571-exemption-application-form-and-procedure-for-athletes"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da-ama.org/" TargetMode="External"/><Relationship Id="rId25" Type="http://schemas.openxmlformats.org/officeDocument/2006/relationships/hyperlink" Target="https://adel.wada-ama.org/lear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del.wada-ama.org/lear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da-ama.org/en"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ada-ama.or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del.wada-ama.org/lear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el.wada-ama.org/learn" TargetMode="External"/><Relationship Id="rId22" Type="http://schemas.openxmlformats.org/officeDocument/2006/relationships/hyperlink" Target="https://www.wada-ama.org/en/resources/article-571-exemption-application-form-and-procedure-for-ado" TargetMode="External"/><Relationship Id="rId27" Type="http://schemas.openxmlformats.org/officeDocument/2006/relationships/hyperlink" Target="https://www.wada-ama.org/en/resources/adams/athlete-information-notice"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91D6E-5972-435C-823B-C7D8DC51BB56}">
  <ds:schemaRefs>
    <ds:schemaRef ds:uri="http://schemas.microsoft.com/sharepoint/v3/contenttype/forms"/>
  </ds:schemaRefs>
</ds:datastoreItem>
</file>

<file path=customXml/itemProps2.xml><?xml version="1.0" encoding="utf-8"?>
<ds:datastoreItem xmlns:ds="http://schemas.openxmlformats.org/officeDocument/2006/customXml" ds:itemID="{912A7F7D-3AC9-486B-AEA5-142C4CBFBFF6}">
  <ds:schemaRefs>
    <ds:schemaRef ds:uri="http://schemas.microsoft.com/office/2006/metadata/properties"/>
    <ds:schemaRef ds:uri="http://schemas.microsoft.com/office/infopath/2007/PartnerControls"/>
    <ds:schemaRef ds:uri="2bad933d-197d-4b8d-aec4-30a67993a8db"/>
  </ds:schemaRefs>
</ds:datastoreItem>
</file>

<file path=customXml/itemProps3.xml><?xml version="1.0" encoding="utf-8"?>
<ds:datastoreItem xmlns:ds="http://schemas.openxmlformats.org/officeDocument/2006/customXml" ds:itemID="{67622539-AF74-4336-839A-082A35653287}">
  <ds:schemaRefs>
    <ds:schemaRef ds:uri="http://schemas.microsoft.com/sharepoint/v3/contenttype/forms"/>
  </ds:schemaRefs>
</ds:datastoreItem>
</file>

<file path=customXml/itemProps4.xml><?xml version="1.0" encoding="utf-8"?>
<ds:datastoreItem xmlns:ds="http://schemas.openxmlformats.org/officeDocument/2006/customXml" ds:itemID="{215129FD-8A6D-4241-A60E-5F78AEB9C831}">
  <ds:schemaRefs>
    <ds:schemaRef ds:uri="http://schemas.openxmlformats.org/officeDocument/2006/bibliography"/>
  </ds:schemaRefs>
</ds:datastoreItem>
</file>

<file path=customXml/itemProps5.xml><?xml version="1.0" encoding="utf-8"?>
<ds:datastoreItem xmlns:ds="http://schemas.openxmlformats.org/officeDocument/2006/customXml" ds:itemID="{7556D08C-5735-4AE0-BBE2-6C8C46D3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1195</TotalTime>
  <Pages>90</Pages>
  <Words>38004</Words>
  <Characters>212447</Characters>
  <Application>Microsoft Office Word</Application>
  <DocSecurity>0</DocSecurity>
  <Lines>4335</Lines>
  <Paragraphs>1061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249390</CharactersWithSpaces>
  <SharedDoc>false</SharedDoc>
  <HLinks>
    <vt:vector size="234" baseType="variant">
      <vt:variant>
        <vt:i4>6684786</vt:i4>
      </vt:variant>
      <vt:variant>
        <vt:i4>203</vt:i4>
      </vt:variant>
      <vt:variant>
        <vt:i4>0</vt:i4>
      </vt:variant>
      <vt:variant>
        <vt:i4>5</vt:i4>
      </vt:variant>
      <vt:variant>
        <vt:lpwstr>https://www.wada-ama.org/en/resources/adams/athlete-information-notice</vt:lpwstr>
      </vt:variant>
      <vt:variant>
        <vt:lpwstr/>
      </vt:variant>
      <vt:variant>
        <vt:i4>3014767</vt:i4>
      </vt:variant>
      <vt:variant>
        <vt:i4>200</vt:i4>
      </vt:variant>
      <vt:variant>
        <vt:i4>0</vt:i4>
      </vt:variant>
      <vt:variant>
        <vt:i4>5</vt:i4>
      </vt:variant>
      <vt:variant>
        <vt:lpwstr>https://adel.wada-ama.org/learn</vt:lpwstr>
      </vt:variant>
      <vt:variant>
        <vt:lpwstr/>
      </vt:variant>
      <vt:variant>
        <vt:i4>3014767</vt:i4>
      </vt:variant>
      <vt:variant>
        <vt:i4>189</vt:i4>
      </vt:variant>
      <vt:variant>
        <vt:i4>0</vt:i4>
      </vt:variant>
      <vt:variant>
        <vt:i4>5</vt:i4>
      </vt:variant>
      <vt:variant>
        <vt:lpwstr>https://adel.wada-ama.org/learn</vt:lpwstr>
      </vt:variant>
      <vt:variant>
        <vt:lpwstr/>
      </vt:variant>
      <vt:variant>
        <vt:i4>2424928</vt:i4>
      </vt:variant>
      <vt:variant>
        <vt:i4>186</vt:i4>
      </vt:variant>
      <vt:variant>
        <vt:i4>0</vt:i4>
      </vt:variant>
      <vt:variant>
        <vt:i4>5</vt:i4>
      </vt:variant>
      <vt:variant>
        <vt:lpwstr>https://www.wada-ama.org/en</vt:lpwstr>
      </vt:variant>
      <vt:variant>
        <vt:lpwstr/>
      </vt:variant>
      <vt:variant>
        <vt:i4>4194383</vt:i4>
      </vt:variant>
      <vt:variant>
        <vt:i4>183</vt:i4>
      </vt:variant>
      <vt:variant>
        <vt:i4>0</vt:i4>
      </vt:variant>
      <vt:variant>
        <vt:i4>5</vt:i4>
      </vt:variant>
      <vt:variant>
        <vt:lpwstr>https://www.wada-ama.org/</vt:lpwstr>
      </vt:variant>
      <vt:variant>
        <vt:lpwstr/>
      </vt:variant>
      <vt:variant>
        <vt:i4>6619234</vt:i4>
      </vt:variant>
      <vt:variant>
        <vt:i4>180</vt:i4>
      </vt:variant>
      <vt:variant>
        <vt:i4>0</vt:i4>
      </vt:variant>
      <vt:variant>
        <vt:i4>5</vt:i4>
      </vt:variant>
      <vt:variant>
        <vt:lpwstr>https://www.wada-ama.org/en/resources/article-571-exemption-application-form-and-procedure-for-ado</vt:lpwstr>
      </vt:variant>
      <vt:variant>
        <vt:lpwstr/>
      </vt:variant>
      <vt:variant>
        <vt:i4>6422634</vt:i4>
      </vt:variant>
      <vt:variant>
        <vt:i4>177</vt:i4>
      </vt:variant>
      <vt:variant>
        <vt:i4>0</vt:i4>
      </vt:variant>
      <vt:variant>
        <vt:i4>5</vt:i4>
      </vt:variant>
      <vt:variant>
        <vt:lpwstr>https://www.wada-ama.org/en/resources/article-571-exemption-application-form-and-procedure-for-athletes</vt:lpwstr>
      </vt:variant>
      <vt:variant>
        <vt:lpwstr/>
      </vt:variant>
      <vt:variant>
        <vt:i4>3014767</vt:i4>
      </vt:variant>
      <vt:variant>
        <vt:i4>174</vt:i4>
      </vt:variant>
      <vt:variant>
        <vt:i4>0</vt:i4>
      </vt:variant>
      <vt:variant>
        <vt:i4>5</vt:i4>
      </vt:variant>
      <vt:variant>
        <vt:lpwstr>https://adel.wada-ama.org/learn</vt:lpwstr>
      </vt:variant>
      <vt:variant>
        <vt:lpwstr/>
      </vt:variant>
      <vt:variant>
        <vt:i4>3014767</vt:i4>
      </vt:variant>
      <vt:variant>
        <vt:i4>171</vt:i4>
      </vt:variant>
      <vt:variant>
        <vt:i4>0</vt:i4>
      </vt:variant>
      <vt:variant>
        <vt:i4>5</vt:i4>
      </vt:variant>
      <vt:variant>
        <vt:lpwstr>https://adel.wada-ama.org/learn</vt:lpwstr>
      </vt:variant>
      <vt:variant>
        <vt:lpwstr/>
      </vt:variant>
      <vt:variant>
        <vt:i4>2424928</vt:i4>
      </vt:variant>
      <vt:variant>
        <vt:i4>168</vt:i4>
      </vt:variant>
      <vt:variant>
        <vt:i4>0</vt:i4>
      </vt:variant>
      <vt:variant>
        <vt:i4>5</vt:i4>
      </vt:variant>
      <vt:variant>
        <vt:lpwstr>https://www.wada-ama.org/en</vt:lpwstr>
      </vt:variant>
      <vt:variant>
        <vt:lpwstr/>
      </vt:variant>
      <vt:variant>
        <vt:i4>4194383</vt:i4>
      </vt:variant>
      <vt:variant>
        <vt:i4>165</vt:i4>
      </vt:variant>
      <vt:variant>
        <vt:i4>0</vt:i4>
      </vt:variant>
      <vt:variant>
        <vt:i4>5</vt:i4>
      </vt:variant>
      <vt:variant>
        <vt:lpwstr>https://www.wada-ama.org/</vt:lpwstr>
      </vt:variant>
      <vt:variant>
        <vt:lpwstr/>
      </vt:variant>
      <vt:variant>
        <vt:i4>1507386</vt:i4>
      </vt:variant>
      <vt:variant>
        <vt:i4>158</vt:i4>
      </vt:variant>
      <vt:variant>
        <vt:i4>0</vt:i4>
      </vt:variant>
      <vt:variant>
        <vt:i4>5</vt:i4>
      </vt:variant>
      <vt:variant>
        <vt:lpwstr/>
      </vt:variant>
      <vt:variant>
        <vt:lpwstr>_Toc215043921</vt:lpwstr>
      </vt:variant>
      <vt:variant>
        <vt:i4>1507386</vt:i4>
      </vt:variant>
      <vt:variant>
        <vt:i4>152</vt:i4>
      </vt:variant>
      <vt:variant>
        <vt:i4>0</vt:i4>
      </vt:variant>
      <vt:variant>
        <vt:i4>5</vt:i4>
      </vt:variant>
      <vt:variant>
        <vt:lpwstr/>
      </vt:variant>
      <vt:variant>
        <vt:lpwstr>_Toc215043920</vt:lpwstr>
      </vt:variant>
      <vt:variant>
        <vt:i4>1310778</vt:i4>
      </vt:variant>
      <vt:variant>
        <vt:i4>146</vt:i4>
      </vt:variant>
      <vt:variant>
        <vt:i4>0</vt:i4>
      </vt:variant>
      <vt:variant>
        <vt:i4>5</vt:i4>
      </vt:variant>
      <vt:variant>
        <vt:lpwstr/>
      </vt:variant>
      <vt:variant>
        <vt:lpwstr>_Toc215043919</vt:lpwstr>
      </vt:variant>
      <vt:variant>
        <vt:i4>1310778</vt:i4>
      </vt:variant>
      <vt:variant>
        <vt:i4>140</vt:i4>
      </vt:variant>
      <vt:variant>
        <vt:i4>0</vt:i4>
      </vt:variant>
      <vt:variant>
        <vt:i4>5</vt:i4>
      </vt:variant>
      <vt:variant>
        <vt:lpwstr/>
      </vt:variant>
      <vt:variant>
        <vt:lpwstr>_Toc215043918</vt:lpwstr>
      </vt:variant>
      <vt:variant>
        <vt:i4>1310778</vt:i4>
      </vt:variant>
      <vt:variant>
        <vt:i4>134</vt:i4>
      </vt:variant>
      <vt:variant>
        <vt:i4>0</vt:i4>
      </vt:variant>
      <vt:variant>
        <vt:i4>5</vt:i4>
      </vt:variant>
      <vt:variant>
        <vt:lpwstr/>
      </vt:variant>
      <vt:variant>
        <vt:lpwstr>_Toc215043917</vt:lpwstr>
      </vt:variant>
      <vt:variant>
        <vt:i4>1310778</vt:i4>
      </vt:variant>
      <vt:variant>
        <vt:i4>128</vt:i4>
      </vt:variant>
      <vt:variant>
        <vt:i4>0</vt:i4>
      </vt:variant>
      <vt:variant>
        <vt:i4>5</vt:i4>
      </vt:variant>
      <vt:variant>
        <vt:lpwstr/>
      </vt:variant>
      <vt:variant>
        <vt:lpwstr>_Toc215043916</vt:lpwstr>
      </vt:variant>
      <vt:variant>
        <vt:i4>1310778</vt:i4>
      </vt:variant>
      <vt:variant>
        <vt:i4>122</vt:i4>
      </vt:variant>
      <vt:variant>
        <vt:i4>0</vt:i4>
      </vt:variant>
      <vt:variant>
        <vt:i4>5</vt:i4>
      </vt:variant>
      <vt:variant>
        <vt:lpwstr/>
      </vt:variant>
      <vt:variant>
        <vt:lpwstr>_Toc215043915</vt:lpwstr>
      </vt:variant>
      <vt:variant>
        <vt:i4>1310778</vt:i4>
      </vt:variant>
      <vt:variant>
        <vt:i4>116</vt:i4>
      </vt:variant>
      <vt:variant>
        <vt:i4>0</vt:i4>
      </vt:variant>
      <vt:variant>
        <vt:i4>5</vt:i4>
      </vt:variant>
      <vt:variant>
        <vt:lpwstr/>
      </vt:variant>
      <vt:variant>
        <vt:lpwstr>_Toc215043914</vt:lpwstr>
      </vt:variant>
      <vt:variant>
        <vt:i4>1310778</vt:i4>
      </vt:variant>
      <vt:variant>
        <vt:i4>110</vt:i4>
      </vt:variant>
      <vt:variant>
        <vt:i4>0</vt:i4>
      </vt:variant>
      <vt:variant>
        <vt:i4>5</vt:i4>
      </vt:variant>
      <vt:variant>
        <vt:lpwstr/>
      </vt:variant>
      <vt:variant>
        <vt:lpwstr>_Toc215043913</vt:lpwstr>
      </vt:variant>
      <vt:variant>
        <vt:i4>1310778</vt:i4>
      </vt:variant>
      <vt:variant>
        <vt:i4>104</vt:i4>
      </vt:variant>
      <vt:variant>
        <vt:i4>0</vt:i4>
      </vt:variant>
      <vt:variant>
        <vt:i4>5</vt:i4>
      </vt:variant>
      <vt:variant>
        <vt:lpwstr/>
      </vt:variant>
      <vt:variant>
        <vt:lpwstr>_Toc215043912</vt:lpwstr>
      </vt:variant>
      <vt:variant>
        <vt:i4>1310778</vt:i4>
      </vt:variant>
      <vt:variant>
        <vt:i4>98</vt:i4>
      </vt:variant>
      <vt:variant>
        <vt:i4>0</vt:i4>
      </vt:variant>
      <vt:variant>
        <vt:i4>5</vt:i4>
      </vt:variant>
      <vt:variant>
        <vt:lpwstr/>
      </vt:variant>
      <vt:variant>
        <vt:lpwstr>_Toc215043911</vt:lpwstr>
      </vt:variant>
      <vt:variant>
        <vt:i4>1310778</vt:i4>
      </vt:variant>
      <vt:variant>
        <vt:i4>92</vt:i4>
      </vt:variant>
      <vt:variant>
        <vt:i4>0</vt:i4>
      </vt:variant>
      <vt:variant>
        <vt:i4>5</vt:i4>
      </vt:variant>
      <vt:variant>
        <vt:lpwstr/>
      </vt:variant>
      <vt:variant>
        <vt:lpwstr>_Toc215043910</vt:lpwstr>
      </vt:variant>
      <vt:variant>
        <vt:i4>1376314</vt:i4>
      </vt:variant>
      <vt:variant>
        <vt:i4>86</vt:i4>
      </vt:variant>
      <vt:variant>
        <vt:i4>0</vt:i4>
      </vt:variant>
      <vt:variant>
        <vt:i4>5</vt:i4>
      </vt:variant>
      <vt:variant>
        <vt:lpwstr/>
      </vt:variant>
      <vt:variant>
        <vt:lpwstr>_Toc215043909</vt:lpwstr>
      </vt:variant>
      <vt:variant>
        <vt:i4>1376314</vt:i4>
      </vt:variant>
      <vt:variant>
        <vt:i4>80</vt:i4>
      </vt:variant>
      <vt:variant>
        <vt:i4>0</vt:i4>
      </vt:variant>
      <vt:variant>
        <vt:i4>5</vt:i4>
      </vt:variant>
      <vt:variant>
        <vt:lpwstr/>
      </vt:variant>
      <vt:variant>
        <vt:lpwstr>_Toc215043908</vt:lpwstr>
      </vt:variant>
      <vt:variant>
        <vt:i4>1376314</vt:i4>
      </vt:variant>
      <vt:variant>
        <vt:i4>74</vt:i4>
      </vt:variant>
      <vt:variant>
        <vt:i4>0</vt:i4>
      </vt:variant>
      <vt:variant>
        <vt:i4>5</vt:i4>
      </vt:variant>
      <vt:variant>
        <vt:lpwstr/>
      </vt:variant>
      <vt:variant>
        <vt:lpwstr>_Toc215043907</vt:lpwstr>
      </vt:variant>
      <vt:variant>
        <vt:i4>1376314</vt:i4>
      </vt:variant>
      <vt:variant>
        <vt:i4>68</vt:i4>
      </vt:variant>
      <vt:variant>
        <vt:i4>0</vt:i4>
      </vt:variant>
      <vt:variant>
        <vt:i4>5</vt:i4>
      </vt:variant>
      <vt:variant>
        <vt:lpwstr/>
      </vt:variant>
      <vt:variant>
        <vt:lpwstr>_Toc215043906</vt:lpwstr>
      </vt:variant>
      <vt:variant>
        <vt:i4>1376314</vt:i4>
      </vt:variant>
      <vt:variant>
        <vt:i4>62</vt:i4>
      </vt:variant>
      <vt:variant>
        <vt:i4>0</vt:i4>
      </vt:variant>
      <vt:variant>
        <vt:i4>5</vt:i4>
      </vt:variant>
      <vt:variant>
        <vt:lpwstr/>
      </vt:variant>
      <vt:variant>
        <vt:lpwstr>_Toc215043905</vt:lpwstr>
      </vt:variant>
      <vt:variant>
        <vt:i4>1376314</vt:i4>
      </vt:variant>
      <vt:variant>
        <vt:i4>56</vt:i4>
      </vt:variant>
      <vt:variant>
        <vt:i4>0</vt:i4>
      </vt:variant>
      <vt:variant>
        <vt:i4>5</vt:i4>
      </vt:variant>
      <vt:variant>
        <vt:lpwstr/>
      </vt:variant>
      <vt:variant>
        <vt:lpwstr>_Toc215043904</vt:lpwstr>
      </vt:variant>
      <vt:variant>
        <vt:i4>1376314</vt:i4>
      </vt:variant>
      <vt:variant>
        <vt:i4>50</vt:i4>
      </vt:variant>
      <vt:variant>
        <vt:i4>0</vt:i4>
      </vt:variant>
      <vt:variant>
        <vt:i4>5</vt:i4>
      </vt:variant>
      <vt:variant>
        <vt:lpwstr/>
      </vt:variant>
      <vt:variant>
        <vt:lpwstr>_Toc215043903</vt:lpwstr>
      </vt:variant>
      <vt:variant>
        <vt:i4>1376314</vt:i4>
      </vt:variant>
      <vt:variant>
        <vt:i4>44</vt:i4>
      </vt:variant>
      <vt:variant>
        <vt:i4>0</vt:i4>
      </vt:variant>
      <vt:variant>
        <vt:i4>5</vt:i4>
      </vt:variant>
      <vt:variant>
        <vt:lpwstr/>
      </vt:variant>
      <vt:variant>
        <vt:lpwstr>_Toc215043902</vt:lpwstr>
      </vt:variant>
      <vt:variant>
        <vt:i4>1376314</vt:i4>
      </vt:variant>
      <vt:variant>
        <vt:i4>38</vt:i4>
      </vt:variant>
      <vt:variant>
        <vt:i4>0</vt:i4>
      </vt:variant>
      <vt:variant>
        <vt:i4>5</vt:i4>
      </vt:variant>
      <vt:variant>
        <vt:lpwstr/>
      </vt:variant>
      <vt:variant>
        <vt:lpwstr>_Toc215043901</vt:lpwstr>
      </vt:variant>
      <vt:variant>
        <vt:i4>1376314</vt:i4>
      </vt:variant>
      <vt:variant>
        <vt:i4>32</vt:i4>
      </vt:variant>
      <vt:variant>
        <vt:i4>0</vt:i4>
      </vt:variant>
      <vt:variant>
        <vt:i4>5</vt:i4>
      </vt:variant>
      <vt:variant>
        <vt:lpwstr/>
      </vt:variant>
      <vt:variant>
        <vt:lpwstr>_Toc215043900</vt:lpwstr>
      </vt:variant>
      <vt:variant>
        <vt:i4>1835067</vt:i4>
      </vt:variant>
      <vt:variant>
        <vt:i4>26</vt:i4>
      </vt:variant>
      <vt:variant>
        <vt:i4>0</vt:i4>
      </vt:variant>
      <vt:variant>
        <vt:i4>5</vt:i4>
      </vt:variant>
      <vt:variant>
        <vt:lpwstr/>
      </vt:variant>
      <vt:variant>
        <vt:lpwstr>_Toc215043899</vt:lpwstr>
      </vt:variant>
      <vt:variant>
        <vt:i4>1835067</vt:i4>
      </vt:variant>
      <vt:variant>
        <vt:i4>20</vt:i4>
      </vt:variant>
      <vt:variant>
        <vt:i4>0</vt:i4>
      </vt:variant>
      <vt:variant>
        <vt:i4>5</vt:i4>
      </vt:variant>
      <vt:variant>
        <vt:lpwstr/>
      </vt:variant>
      <vt:variant>
        <vt:lpwstr>_Toc215043898</vt:lpwstr>
      </vt:variant>
      <vt:variant>
        <vt:i4>1835067</vt:i4>
      </vt:variant>
      <vt:variant>
        <vt:i4>14</vt:i4>
      </vt:variant>
      <vt:variant>
        <vt:i4>0</vt:i4>
      </vt:variant>
      <vt:variant>
        <vt:i4>5</vt:i4>
      </vt:variant>
      <vt:variant>
        <vt:lpwstr/>
      </vt:variant>
      <vt:variant>
        <vt:lpwstr>_Toc215043897</vt:lpwstr>
      </vt:variant>
      <vt:variant>
        <vt:i4>1835067</vt:i4>
      </vt:variant>
      <vt:variant>
        <vt:i4>8</vt:i4>
      </vt:variant>
      <vt:variant>
        <vt:i4>0</vt:i4>
      </vt:variant>
      <vt:variant>
        <vt:i4>5</vt:i4>
      </vt:variant>
      <vt:variant>
        <vt:lpwstr/>
      </vt:variant>
      <vt:variant>
        <vt:lpwstr>_Toc215043896</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Jenkins, Jonathan</cp:lastModifiedBy>
  <cp:revision>401</cp:revision>
  <cp:lastPrinted>2019-12-13T07:17:00Z</cp:lastPrinted>
  <dcterms:created xsi:type="dcterms:W3CDTF">2025-12-19T04:59:00Z</dcterms:created>
  <dcterms:modified xsi:type="dcterms:W3CDTF">2026-02-17T21:31:00Z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y fmtid="{D5CDD505-2E9C-101B-9397-08002B2CF9AE}" pid="3"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4" name="MAIL_MSG_ID2">
    <vt:lpwstr>bb80CKp2FM+Ee6J7rwJP48rNU/fKwnWdSW1C75CIeMOxlyY52cWGvqUf+ID_x000d_
M/znTRqDgxDgp8eJU0MOmzs6BEIsiezXZPFeuA==</vt:lpwstr>
  </property>
  <property fmtid="{D5CDD505-2E9C-101B-9397-08002B2CF9AE}" pid="5" name="RESPONSE_SENDER_NAME">
    <vt:lpwstr>4AAA4Lxe55UJ0C9bFyJEGF1CjWl7XVKAxrcbFYxtd84xOYGXf6pWMk8+Zg==</vt:lpwstr>
  </property>
  <property fmtid="{D5CDD505-2E9C-101B-9397-08002B2CF9AE}" pid="6" name="EMAIL_OWNER_ADDRESS">
    <vt:lpwstr>ABAAJXrvhtoYpC7+RnhHuj4cdCT18GK5BrLcN3YLcEW37re+NV5L7mKB4UodZq62xNyY</vt:lpwstr>
  </property>
  <property fmtid="{D5CDD505-2E9C-101B-9397-08002B2CF9AE}" pid="7" name="BBDocRef">
    <vt:lpwstr>WORLA.0005 - 2015 Model Rules\Documents\IF Model Rules\20861856.5</vt:lpwstr>
  </property>
  <property fmtid="{D5CDD505-2E9C-101B-9397-08002B2CF9AE}" pid="8" name="ClassificationContentMarkingHeaderShapeIds">
    <vt:lpwstr>2156fd74,1160a5bb,52867ca2,587b8d6,79ed864f,2a37de29,644ea90d,46e2aae4,298e33dd</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