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13A7D230">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1238ABE"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CD16B1">
        <w:rPr>
          <w:rFonts w:ascii="Arial" w:hAnsi="Arial" w:cs="Arial"/>
          <w:sz w:val="20"/>
        </w:rPr>
        <w:t xml:space="preserve"> </w:t>
      </w:r>
      <w:r w:rsidR="4071DD32" w:rsidRPr="09147BF1">
        <w:rPr>
          <w:rFonts w:ascii="Arial" w:hAnsi="Arial" w:cs="Arial"/>
          <w:sz w:val="20"/>
        </w:rPr>
        <w:t>as part of the Code Implementation Support Program (CISP)</w:t>
      </w:r>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59F7D54D"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 xml:space="preserve">o be independent in its operational decisions and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operational decisions or activities 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77777777"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as a condition of his</w:t>
      </w:r>
      <w:r w:rsidR="000F1920">
        <w:rPr>
          <w:rFonts w:ascii="Arial" w:hAnsi="Arial" w:cs="Arial"/>
          <w:sz w:val="20"/>
        </w:rPr>
        <w:t xml:space="preserve"> or </w:t>
      </w:r>
      <w:r w:rsidR="009E1F21" w:rsidRPr="00B31E3E">
        <w:rPr>
          <w:rFonts w:ascii="Arial" w:hAnsi="Arial" w:cs="Arial"/>
          <w:sz w:val="20"/>
        </w:rPr>
        <w:t xml:space="preserve">her 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lastRenderedPageBreak/>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7F64F4">
        <w:rPr>
          <w:rFonts w:ascii="Arial" w:hAnsi="Arial" w:cs="Arial"/>
          <w:iCs/>
          <w:sz w:val="20"/>
          <w:shd w:val="clear" w:color="auto" w:fill="A5A5A5" w:themeFill="accent3"/>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[country] 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[country]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0B88B762"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2"/>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3"/>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77777777"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7777777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77777777"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4"/>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623F82C4"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5"/>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17298F8D"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r w:rsidR="008A38C5" w:rsidRPr="008A38C5">
        <w:rPr>
          <w:rStyle w:val="FootnoteReference"/>
          <w:rFonts w:ascii="Arial" w:hAnsi="Arial" w:cs="Arial"/>
          <w:b/>
          <w:sz w:val="20"/>
          <w:highlight w:val="yellow"/>
          <w:vertAlign w:val="superscript"/>
        </w:rPr>
        <w:footnoteReference w:id="16"/>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7"/>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18"/>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lastRenderedPageBreak/>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19"/>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0"/>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1"/>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2"/>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w:t>
      </w:r>
      <w:r w:rsidR="00CD20F1" w:rsidRPr="00B31E3E">
        <w:rPr>
          <w:rFonts w:ascii="Arial" w:hAnsi="Arial" w:cs="Arial"/>
          <w:sz w:val="20"/>
          <w:szCs w:val="20"/>
          <w:highlight w:val="yellow"/>
        </w:rPr>
        <w:lastRenderedPageBreak/>
        <w:t xml:space="preserve">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3"/>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4"/>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lastRenderedPageBreak/>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5"/>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 xml:space="preserve">Therapeutic </w:t>
      </w:r>
      <w:r w:rsidR="005E04C6">
        <w:rPr>
          <w:rFonts w:ascii="Arial" w:hAnsi="Arial" w:cs="Arial"/>
          <w:i/>
          <w:sz w:val="20"/>
        </w:rPr>
        <w:lastRenderedPageBreak/>
        <w:t>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62990F71"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FD7369">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FD7369">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312B0D20"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(e.g., from the pre-established pool of candidates).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01EC21D7" w14:textId="77777777" w:rsidR="006C167C" w:rsidRPr="00B31E3E" w:rsidRDefault="006C167C" w:rsidP="008828AD">
      <w:pPr>
        <w:autoSpaceDE w:val="0"/>
        <w:autoSpaceDN w:val="0"/>
        <w:adjustRightInd w:val="0"/>
        <w:ind w:left="3240" w:hanging="900"/>
        <w:jc w:val="both"/>
        <w:rPr>
          <w:rFonts w:ascii="Arial" w:hAnsi="Arial" w:cs="Arial"/>
          <w:sz w:val="20"/>
        </w:rPr>
      </w:pP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lastRenderedPageBreak/>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6"/>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7"/>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Major Event 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w:t>
      </w:r>
      <w:r w:rsidR="00830B61" w:rsidRPr="00B31E3E">
        <w:rPr>
          <w:rFonts w:ascii="Arial" w:hAnsi="Arial" w:cs="Arial"/>
          <w:color w:val="000000"/>
          <w:sz w:val="20"/>
        </w:rPr>
        <w:lastRenderedPageBreak/>
        <w:t>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28"/>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lastRenderedPageBreak/>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29"/>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096BB4B0"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w:t>
      </w:r>
      <w:r w:rsidRPr="00B31E3E">
        <w:rPr>
          <w:rFonts w:ascii="Arial" w:eastAsia="SimSun" w:hAnsi="Arial" w:cs="Arial"/>
          <w:color w:val="000000"/>
          <w:sz w:val="20"/>
          <w:lang w:eastAsia="zh-CN"/>
        </w:rPr>
        <w:lastRenderedPageBreak/>
        <w:t xml:space="preserve">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0"/>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DBA7E6F"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r w:rsidRPr="00B31E3E">
        <w:rPr>
          <w:rFonts w:ascii="Arial" w:hAnsi="Arial" w:cs="Arial"/>
          <w:i/>
          <w:sz w:val="20"/>
          <w:highlight w:val="cyan"/>
        </w:rPr>
        <w:t>WADA’s</w:t>
      </w:r>
      <w:r w:rsidRPr="00B31E3E">
        <w:rPr>
          <w:rFonts w:ascii="Arial" w:hAnsi="Arial" w:cs="Arial"/>
          <w:sz w:val="20"/>
          <w:highlight w:val="cyan"/>
        </w:rPr>
        <w:t xml:space="preserve"> </w:t>
      </w:r>
      <w:hyperlink r:id="rId15" w:history="1">
        <w:r w:rsidRPr="00631BF0">
          <w:rPr>
            <w:rStyle w:val="Hyperlink"/>
            <w:rFonts w:ascii="Arial" w:hAnsi="Arial" w:cs="Arial"/>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w:t>
      </w:r>
      <w:r w:rsidR="00F330D4" w:rsidRPr="00B31E3E">
        <w:rPr>
          <w:rFonts w:ascii="Arial" w:hAnsi="Arial" w:cs="Arial"/>
          <w:sz w:val="20"/>
        </w:rPr>
        <w:lastRenderedPageBreak/>
        <w:t xml:space="preserve">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1"/>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w:t>
      </w:r>
      <w:r w:rsidR="00AF334D" w:rsidRPr="00B31E3E">
        <w:rPr>
          <w:rFonts w:ascii="Arial" w:hAnsi="Arial" w:cs="Arial"/>
          <w:sz w:val="20"/>
        </w:rPr>
        <w:lastRenderedPageBreak/>
        <w:t xml:space="preserve">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2"/>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57AE1139"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 xml:space="preserve">set out </w:t>
      </w:r>
      <w:r w:rsidRPr="00B31E3E">
        <w:rPr>
          <w:rFonts w:ascii="Arial" w:hAnsi="Arial" w:cs="Arial"/>
          <w:sz w:val="20"/>
          <w:highlight w:val="cyan"/>
        </w:rPr>
        <w:t xml:space="preserve">at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99714F4"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the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005CCA">
      <w:pPr>
        <w:tabs>
          <w:tab w:val="left" w:pos="2430"/>
        </w:tabs>
        <w:ind w:left="1440"/>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6C9016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7C49A95E" w14:textId="77777777" w:rsidR="00F070DA" w:rsidRDefault="00F070DA" w:rsidP="00005CCA">
      <w:pPr>
        <w:tabs>
          <w:tab w:val="left" w:pos="2430"/>
        </w:tabs>
        <w:ind w:left="2340" w:hanging="900"/>
        <w:jc w:val="both"/>
        <w:rPr>
          <w:rFonts w:ascii="Arial" w:hAnsi="Arial" w:cs="Arial"/>
          <w:i/>
          <w:iCs/>
          <w:sz w:val="20"/>
          <w:highlight w:val="cyan"/>
        </w:rPr>
      </w:pPr>
    </w:p>
    <w:p w14:paraId="5454EEA5" w14:textId="7146E7F3"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Pr>
          <w:rFonts w:ascii="Arial" w:hAnsi="Arial" w:cs="Arial"/>
          <w:sz w:val="20"/>
          <w:highlight w:val="cyan"/>
        </w:rPr>
        <w:t>, 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4D71EDAB"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seven (7)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73E7D554"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17DE6BF3" w14:textId="77777777" w:rsidR="00005CCA" w:rsidRDefault="00005CCA" w:rsidP="00005CCA">
      <w:pPr>
        <w:tabs>
          <w:tab w:val="left" w:pos="2430"/>
        </w:tabs>
        <w:jc w:val="both"/>
        <w:rPr>
          <w:rFonts w:ascii="Arial" w:hAnsi="Arial" w:cs="Arial"/>
          <w:sz w:val="20"/>
        </w:rPr>
      </w:pP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1529C158"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1FEFEFA1"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15EBCCB1"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3"/>
      </w:r>
      <w:r w:rsidR="00497811" w:rsidRPr="000708D2">
        <w:rPr>
          <w:rStyle w:val="FootnoteReference"/>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375F5CD4"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B648F1" w:rsidRPr="000708D2">
        <w:rPr>
          <w:rStyle w:val="FootnoteReference"/>
          <w:rFonts w:ascii="Arial" w:hAnsi="Arial" w:cs="Arial"/>
          <w:b/>
          <w:iCs/>
          <w:sz w:val="20"/>
          <w:highlight w:val="yellow"/>
          <w:vertAlign w:val="superscript"/>
        </w:rPr>
        <w:footnoteReference w:id="34"/>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047ED7DF"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r w:rsidRPr="00014C6A">
        <w:rPr>
          <w:rFonts w:ascii="Arial" w:hAnsi="Arial" w:cs="Arial"/>
          <w:i/>
          <w:iCs/>
          <w:sz w:val="20"/>
          <w:highlight w:val="cyan"/>
        </w:rPr>
        <w:t>WADA</w:t>
      </w:r>
      <w:r w:rsidRPr="00014C6A">
        <w:rPr>
          <w:rFonts w:ascii="Arial" w:hAnsi="Arial" w:cs="Arial"/>
          <w:sz w:val="20"/>
          <w:highlight w:val="cyan"/>
        </w:rPr>
        <w:t xml:space="preserve">’s </w:t>
      </w:r>
      <w:hyperlink r:id="rId20" w:history="1">
        <w:r w:rsidRPr="00014C6A">
          <w:rPr>
            <w:rStyle w:val="Hyperlink"/>
            <w:rFonts w:ascii="Arial" w:hAnsi="Arial" w:cs="Arial"/>
            <w:sz w:val="20"/>
            <w:highlight w:val="cyan"/>
          </w:rPr>
          <w:t>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Pr="00B31E3E"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5"/>
      </w: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89C804B" w:rsidR="00DA1DA9" w:rsidRPr="00B31E3E" w:rsidRDefault="00826F97" w:rsidP="005C0540">
      <w:pPr>
        <w:ind w:left="2268" w:hanging="850"/>
        <w:jc w:val="both"/>
        <w:rPr>
          <w:rFonts w:ascii="Arial" w:hAnsi="Arial" w:cs="Arial"/>
          <w:sz w:val="20"/>
        </w:rPr>
      </w:pPr>
      <w:r w:rsidRPr="00B31E3E">
        <w:rPr>
          <w:rFonts w:ascii="Arial" w:hAnsi="Arial" w:cs="Arial"/>
          <w:b/>
          <w:sz w:val="20"/>
        </w:rPr>
        <w:t>6.1.1</w:t>
      </w:r>
      <w:r w:rsidRPr="00B31E3E">
        <w:rPr>
          <w:rFonts w:ascii="Arial" w:hAnsi="Arial" w:cs="Arial"/>
          <w:sz w:val="20"/>
        </w:rPr>
        <w:t xml:space="preserve"> </w:t>
      </w:r>
      <w:r w:rsidRPr="00B31E3E">
        <w:rPr>
          <w:rFonts w:ascii="Arial" w:hAnsi="Arial" w:cs="Arial"/>
          <w:sz w:val="20"/>
        </w:rPr>
        <w:tab/>
      </w:r>
      <w:r w:rsidR="00DA1DA9" w:rsidRPr="00B31E3E">
        <w:rPr>
          <w:rFonts w:ascii="Arial" w:hAnsi="Arial" w:cs="Arial"/>
          <w:sz w:val="20"/>
        </w:rPr>
        <w:t xml:space="preserve">For purposes of </w:t>
      </w:r>
      <w:r w:rsidR="00AA7B2A" w:rsidRPr="00B31E3E">
        <w:rPr>
          <w:rFonts w:ascii="Arial" w:hAnsi="Arial" w:cs="Arial"/>
          <w:sz w:val="20"/>
        </w:rPr>
        <w:t xml:space="preserve">directly establishing an </w:t>
      </w:r>
      <w:r w:rsidR="00AA7B2A" w:rsidRPr="00B31E3E">
        <w:rPr>
          <w:rFonts w:ascii="Arial" w:hAnsi="Arial" w:cs="Arial"/>
          <w:i/>
          <w:iCs/>
          <w:sz w:val="20"/>
        </w:rPr>
        <w:t>Adverse Analytical Finding</w:t>
      </w:r>
      <w:r w:rsidR="00AA7B2A" w:rsidRPr="00B31E3E">
        <w:rPr>
          <w:rFonts w:ascii="Arial" w:hAnsi="Arial" w:cs="Arial"/>
          <w:sz w:val="20"/>
        </w:rPr>
        <w:t xml:space="preserve"> under </w:t>
      </w:r>
      <w:r w:rsidR="00DA1DA9" w:rsidRPr="00B31E3E">
        <w:rPr>
          <w:rFonts w:ascii="Arial" w:hAnsi="Arial" w:cs="Arial"/>
          <w:sz w:val="20"/>
        </w:rPr>
        <w:t xml:space="preserve">Article 2.1, </w:t>
      </w:r>
      <w:r w:rsidR="00DA1DA9" w:rsidRPr="00B31E3E">
        <w:rPr>
          <w:rFonts w:ascii="Arial" w:hAnsi="Arial" w:cs="Arial"/>
          <w:i/>
          <w:sz w:val="20"/>
        </w:rPr>
        <w:t>Samples</w:t>
      </w:r>
      <w:r w:rsidR="00DA1DA9" w:rsidRPr="00B31E3E">
        <w:rPr>
          <w:rFonts w:ascii="Arial" w:hAnsi="Arial" w:cs="Arial"/>
          <w:sz w:val="20"/>
        </w:rPr>
        <w:t xml:space="preserve"> shall be analyzed only in </w:t>
      </w:r>
      <w:r w:rsidR="00AA7B2A" w:rsidRPr="00B31E3E">
        <w:rPr>
          <w:rFonts w:ascii="Arial" w:hAnsi="Arial" w:cs="Arial"/>
          <w:i/>
          <w:iCs/>
          <w:sz w:val="20"/>
        </w:rPr>
        <w:t>WADA</w:t>
      </w:r>
      <w:r w:rsidR="00AA7B2A" w:rsidRPr="00B31E3E">
        <w:rPr>
          <w:rFonts w:ascii="Arial" w:hAnsi="Arial" w:cs="Arial"/>
          <w:sz w:val="20"/>
        </w:rPr>
        <w:t xml:space="preserve">-accredited </w:t>
      </w:r>
      <w:r w:rsidR="00DA1DA9" w:rsidRPr="00B31E3E">
        <w:rPr>
          <w:rFonts w:ascii="Arial" w:hAnsi="Arial" w:cs="Arial"/>
          <w:sz w:val="20"/>
        </w:rPr>
        <w:t>laboratories</w:t>
      </w:r>
      <w:r w:rsidR="00F36B56" w:rsidRPr="00B31E3E">
        <w:rPr>
          <w:rFonts w:ascii="Arial" w:hAnsi="Arial" w:cs="Arial"/>
          <w:sz w:val="20"/>
        </w:rPr>
        <w:t xml:space="preserve"> </w:t>
      </w:r>
      <w:r w:rsidR="00DA1DA9" w:rsidRPr="00B31E3E">
        <w:rPr>
          <w:rFonts w:ascii="Arial" w:hAnsi="Arial" w:cs="Arial"/>
          <w:sz w:val="20"/>
        </w:rPr>
        <w:t xml:space="preserve">or </w:t>
      </w:r>
      <w:r w:rsidR="002818F6" w:rsidRPr="00B31E3E">
        <w:rPr>
          <w:rFonts w:ascii="Arial" w:hAnsi="Arial" w:cs="Arial"/>
          <w:sz w:val="20"/>
        </w:rPr>
        <w:t xml:space="preserve">laboratories </w:t>
      </w:r>
      <w:r w:rsidR="00DA1DA9" w:rsidRPr="00B31E3E">
        <w:rPr>
          <w:rFonts w:ascii="Arial" w:hAnsi="Arial" w:cs="Arial"/>
          <w:sz w:val="20"/>
        </w:rPr>
        <w:t xml:space="preserve">otherwise approved by </w:t>
      </w:r>
      <w:r w:rsidR="00DA1DA9" w:rsidRPr="00B31E3E">
        <w:rPr>
          <w:rFonts w:ascii="Arial" w:hAnsi="Arial" w:cs="Arial"/>
          <w:i/>
          <w:sz w:val="20"/>
        </w:rPr>
        <w:t>WADA</w:t>
      </w:r>
      <w:r w:rsidR="00DA1DA9" w:rsidRPr="00B31E3E">
        <w:rPr>
          <w:rFonts w:ascii="Arial" w:hAnsi="Arial" w:cs="Arial"/>
          <w:sz w:val="20"/>
        </w:rPr>
        <w:t xml:space="preserve">. The choice of the </w:t>
      </w:r>
      <w:r w:rsidR="00DA1DA9" w:rsidRPr="00B31E3E">
        <w:rPr>
          <w:rFonts w:ascii="Arial" w:hAnsi="Arial" w:cs="Arial"/>
          <w:i/>
          <w:sz w:val="20"/>
        </w:rPr>
        <w:t>WADA</w:t>
      </w:r>
      <w:r w:rsidR="00DA1DA9" w:rsidRPr="00B31E3E">
        <w:rPr>
          <w:rFonts w:ascii="Arial" w:hAnsi="Arial" w:cs="Arial"/>
          <w:sz w:val="20"/>
        </w:rPr>
        <w:t xml:space="preserve">-accredited or </w:t>
      </w:r>
      <w:r w:rsidR="00DA1DA9" w:rsidRPr="00B31E3E">
        <w:rPr>
          <w:rFonts w:ascii="Arial" w:hAnsi="Arial" w:cs="Arial"/>
          <w:i/>
          <w:sz w:val="20"/>
        </w:rPr>
        <w:t>WADA</w:t>
      </w:r>
      <w:r w:rsidR="00DA1DA9" w:rsidRPr="00B31E3E">
        <w:rPr>
          <w:rFonts w:ascii="Arial" w:hAnsi="Arial" w:cs="Arial"/>
          <w:sz w:val="20"/>
        </w:rPr>
        <w:t xml:space="preserve">-approved laboratory used for the </w:t>
      </w:r>
      <w:r w:rsidR="00DA1DA9" w:rsidRPr="00B31E3E">
        <w:rPr>
          <w:rFonts w:ascii="Arial" w:hAnsi="Arial" w:cs="Arial"/>
          <w:i/>
          <w:sz w:val="20"/>
        </w:rPr>
        <w:t>Sample</w:t>
      </w:r>
      <w:r w:rsidR="00DA1DA9" w:rsidRPr="00B31E3E">
        <w:rPr>
          <w:rFonts w:ascii="Arial" w:hAnsi="Arial" w:cs="Arial"/>
          <w:sz w:val="20"/>
        </w:rPr>
        <w:t xml:space="preserve"> analysis shall </w:t>
      </w:r>
      <w:r w:rsidR="008B7BC6" w:rsidRPr="00B31E3E">
        <w:rPr>
          <w:rFonts w:ascii="Arial" w:hAnsi="Arial" w:cs="Arial"/>
          <w:sz w:val="20"/>
        </w:rPr>
        <w:t xml:space="preserve">be determined exclusively by </w:t>
      </w:r>
      <w:r w:rsidR="008B7BC6" w:rsidRPr="00B31E3E">
        <w:rPr>
          <w:rFonts w:ascii="Arial" w:hAnsi="Arial" w:cs="Arial"/>
          <w:sz w:val="20"/>
          <w:highlight w:val="lightGray"/>
        </w:rPr>
        <w:t>[NADO</w:t>
      </w:r>
      <w:r w:rsidR="00DA1DA9" w:rsidRPr="00B31E3E">
        <w:rPr>
          <w:rFonts w:ascii="Arial" w:hAnsi="Arial" w:cs="Arial"/>
          <w:sz w:val="20"/>
          <w:highlight w:val="lightGray"/>
        </w:rPr>
        <w:t>]</w:t>
      </w:r>
      <w:r w:rsidR="00DA1DA9" w:rsidRPr="00B31E3E">
        <w:rPr>
          <w:rFonts w:ascii="Arial" w:hAnsi="Arial" w:cs="Arial"/>
          <w:sz w:val="20"/>
        </w:rPr>
        <w:t>.</w:t>
      </w:r>
      <w:r w:rsidR="008B2746" w:rsidRPr="00AE5B5E">
        <w:rPr>
          <w:rStyle w:val="FootnoteReference"/>
          <w:rFonts w:ascii="Arial" w:hAnsi="Arial" w:cs="Arial"/>
          <w:b/>
          <w:sz w:val="20"/>
          <w:vertAlign w:val="superscript"/>
        </w:rPr>
        <w:footnoteReference w:id="36"/>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015E5CA9" w14:textId="7B65D449" w:rsidR="00DA1DA9" w:rsidRDefault="00DA1DA9" w:rsidP="005C0540">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7"/>
      </w:r>
    </w:p>
    <w:p w14:paraId="1D6450D9" w14:textId="77777777" w:rsidR="002B6422" w:rsidRDefault="002B6422" w:rsidP="00422F26">
      <w:pPr>
        <w:ind w:left="720"/>
        <w:jc w:val="both"/>
        <w:rPr>
          <w:rFonts w:ascii="Arial" w:hAnsi="Arial" w:cs="Arial"/>
          <w:sz w:val="20"/>
        </w:rPr>
      </w:pPr>
    </w:p>
    <w:p w14:paraId="51B2BF28" w14:textId="627CAA55" w:rsidR="00610E19" w:rsidRDefault="00F4769B" w:rsidP="000F2CE4">
      <w:pPr>
        <w:ind w:left="1418"/>
        <w:jc w:val="both"/>
        <w:rPr>
          <w:rFonts w:ascii="Arial" w:hAnsi="Arial" w:cs="Arial"/>
          <w:sz w:val="20"/>
        </w:rPr>
      </w:pPr>
      <w:r w:rsidRPr="007F64F4">
        <w:rPr>
          <w:rFonts w:ascii="Arial" w:hAnsi="Arial" w:cs="Arial"/>
          <w:sz w:val="20"/>
        </w:rPr>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w:t>
      </w:r>
      <w:r w:rsidRPr="007F64F4">
        <w:rPr>
          <w:rFonts w:ascii="Arial" w:hAnsi="Arial" w:cs="Arial"/>
          <w:sz w:val="20"/>
        </w:rPr>
        <w:lastRenderedPageBreak/>
        <w:t xml:space="preserve">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19F9A664"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r w:rsidR="00AE5B5E" w:rsidRPr="00090421">
        <w:rPr>
          <w:rStyle w:val="FootnoteReference"/>
          <w:rFonts w:ascii="Arial" w:hAnsi="Arial" w:cs="Arial"/>
          <w:b/>
          <w:sz w:val="20"/>
          <w:vertAlign w:val="superscript"/>
        </w:rPr>
        <w:footnoteReference w:id="38"/>
      </w:r>
    </w:p>
    <w:p w14:paraId="2D1FE693" w14:textId="77777777" w:rsidR="00A0381A" w:rsidRDefault="00A0381A" w:rsidP="00817B3C">
      <w:pPr>
        <w:jc w:val="both"/>
      </w:pPr>
    </w:p>
    <w:p w14:paraId="3BDD58D7" w14:textId="77777777"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234C0564" w:rsidR="008B2746" w:rsidRPr="008B2746" w:rsidRDefault="008B2746" w:rsidP="00A9157E">
      <w:pPr>
        <w:ind w:left="1418"/>
        <w:jc w:val="both"/>
        <w:rPr>
          <w:rFonts w:ascii="Arial" w:hAnsi="Arial" w:cs="Arial"/>
          <w:b/>
          <w:sz w:val="20"/>
        </w:rPr>
      </w:pPr>
      <w:r w:rsidRPr="008B2746">
        <w:rPr>
          <w:rFonts w:ascii="Arial" w:hAnsi="Arial" w:cs="Arial"/>
          <w:sz w:val="20"/>
        </w:rPr>
        <w:t>In accordance with Article 6.4</w:t>
      </w:r>
      <w:r w:rsidR="005C663E">
        <w:rPr>
          <w:rFonts w:ascii="Arial" w:hAnsi="Arial" w:cs="Arial"/>
          <w:sz w:val="20"/>
        </w:rPr>
        <w:t xml:space="preserve"> of the </w:t>
      </w:r>
      <w:r w:rsidR="005C663E" w:rsidRPr="00913290">
        <w:rPr>
          <w:rFonts w:ascii="Arial" w:hAnsi="Arial" w:cs="Arial"/>
          <w:i/>
          <w:iCs/>
          <w:sz w:val="20"/>
        </w:rPr>
        <w:t>Code</w:t>
      </w:r>
      <w:r w:rsidRPr="008B2746">
        <w:rPr>
          <w:rFonts w:ascii="Arial" w:hAnsi="Arial" w:cs="Arial"/>
          <w:sz w:val="20"/>
        </w:rPr>
        <w:t xml:space="preserve">, </w:t>
      </w: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77777777"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r w:rsidR="00AE5B5E" w:rsidRPr="00AE5B5E">
        <w:rPr>
          <w:rStyle w:val="FootnoteReference"/>
          <w:rFonts w:ascii="Arial" w:hAnsi="Arial" w:cs="Arial"/>
          <w:b/>
          <w:sz w:val="20"/>
          <w:vertAlign w:val="superscript"/>
        </w:rPr>
        <w:footnoteReference w:id="39"/>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6E992C2"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0708D2" w:rsidRPr="00E64A74">
        <w:rPr>
          <w:rFonts w:ascii="Arial" w:hAnsi="Arial" w:cs="Arial"/>
          <w:sz w:val="20"/>
          <w:szCs w:val="20"/>
          <w:highlight w:val="lightGray"/>
        </w:rPr>
        <w:t>[NADO]</w:t>
      </w:r>
      <w:r w:rsidR="000708D2">
        <w:rPr>
          <w:rFonts w:ascii="Arial" w:hAnsi="Arial" w:cs="Arial"/>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 </w:t>
      </w:r>
      <w:r w:rsidR="00631A0C" w:rsidRPr="00631A0C">
        <w:rPr>
          <w:rFonts w:ascii="Arial" w:hAnsi="Arial" w:cs="Arial"/>
          <w:sz w:val="20"/>
          <w:szCs w:val="20"/>
          <w:highlight w:val="lightGray"/>
        </w:rPr>
        <w:t>[NADO]</w:t>
      </w:r>
      <w:r w:rsidR="00631A0C">
        <w:rPr>
          <w:rFonts w:ascii="Arial" w:hAnsi="Arial" w:cs="Arial"/>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lastRenderedPageBreak/>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2E598803"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Pr>
          <w:rStyle w:val="FootnoteReference"/>
          <w:rFonts w:ascii="Arial" w:hAnsi="Arial" w:cs="Arial"/>
          <w:b/>
          <w:sz w:val="20"/>
          <w:szCs w:val="20"/>
          <w:vertAlign w:val="superscript"/>
        </w:rPr>
        <w:footnoteReference w:id="40"/>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w:t>
      </w:r>
      <w:r w:rsidRPr="007F7807">
        <w:rPr>
          <w:rFonts w:ascii="Arial" w:hAnsi="Arial" w:cs="Arial"/>
          <w:sz w:val="20"/>
        </w:rPr>
        <w:lastRenderedPageBreak/>
        <w:t xml:space="preserve">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380F8D5B" w14:textId="40333AA8" w:rsidR="00B67666" w:rsidRPr="00B31E3E" w:rsidRDefault="00B67666" w:rsidP="00A9157E">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p>
    <w:bookmarkEnd w:id="169"/>
    <w:p w14:paraId="47AE9D9F" w14:textId="77777777" w:rsidR="007E3428" w:rsidRPr="00B31E3E" w:rsidRDefault="007E3428" w:rsidP="00B31E3E">
      <w:pPr>
        <w:ind w:left="1440"/>
        <w:jc w:val="both"/>
        <w:rPr>
          <w:rFonts w:ascii="Arial" w:hAnsi="Arial" w:cs="Arial"/>
          <w:sz w:val="20"/>
          <w:highlight w:val="cyan"/>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 xml:space="preserve">it should replace the references </w:t>
      </w:r>
      <w:r w:rsidR="00EB5230">
        <w:rPr>
          <w:rFonts w:ascii="Arial" w:hAnsi="Arial" w:cs="Arial"/>
          <w:iCs/>
          <w:sz w:val="20"/>
          <w:highlight w:val="cyan"/>
        </w:rPr>
        <w:lastRenderedPageBreak/>
        <w:t>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1"/>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2"/>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354E71EF"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995665" w:rsidRPr="006808C8">
        <w:rPr>
          <w:rFonts w:ascii="Arial" w:hAnsi="Arial" w:cs="Arial"/>
          <w:sz w:val="20"/>
          <w:highlight w:val="cyan"/>
        </w:rPr>
        <w:t>[</w:t>
      </w:r>
      <w:r w:rsidR="00995665" w:rsidRPr="000537C2">
        <w:rPr>
          <w:rFonts w:ascii="Arial" w:hAnsi="Arial" w:cs="Arial"/>
          <w:b/>
          <w:bCs/>
          <w:sz w:val="20"/>
          <w:highlight w:val="cyan"/>
        </w:rPr>
        <w:t>DEPENDING ON ALTERNATIVE CHOSEN</w:t>
      </w:r>
      <w:r w:rsidR="00995665" w:rsidRPr="00DA4BD3">
        <w:rPr>
          <w:rFonts w:ascii="Arial" w:hAnsi="Arial" w:cs="Arial"/>
          <w:b/>
          <w:bCs/>
          <w:sz w:val="20"/>
          <w:highlight w:val="cyan"/>
        </w:rPr>
        <w:t xml:space="preserve"> BELOW</w:t>
      </w:r>
      <w:r w:rsidR="0025599B" w:rsidRPr="007F64F4">
        <w:rPr>
          <w:rFonts w:ascii="Arial" w:hAnsi="Arial" w:cs="Arial"/>
          <w:sz w:val="20"/>
          <w:highlight w:val="cyan"/>
        </w:rPr>
        <w:t xml:space="preserve">: </w:t>
      </w:r>
      <w:r w:rsidR="0025599B" w:rsidRPr="000F78E8">
        <w:rPr>
          <w:rFonts w:ascii="Arial" w:hAnsi="Arial" w:cs="Arial"/>
          <w:sz w:val="20"/>
          <w:highlight w:val="lightGray"/>
        </w:rPr>
        <w:t>[</w:t>
      </w:r>
      <w:r w:rsidR="0097565A" w:rsidRPr="000F78E8">
        <w:rPr>
          <w:rFonts w:ascii="Arial" w:hAnsi="Arial" w:cs="Arial"/>
          <w:sz w:val="20"/>
          <w:highlight w:val="lightGray"/>
        </w:rPr>
        <w:t xml:space="preserve">to </w:t>
      </w:r>
      <w:r w:rsidR="0097565A" w:rsidRPr="000F78E8">
        <w:rPr>
          <w:rFonts w:ascii="Arial" w:hAnsi="Arial" w:cs="Arial"/>
          <w:sz w:val="20"/>
          <w:highlight w:val="lightGray"/>
          <w:shd w:val="clear" w:color="auto" w:fill="BFBFBF" w:themeFill="background1" w:themeFillShade="BF"/>
        </w:rPr>
        <w:t>NADO]</w:t>
      </w:r>
      <w:r w:rsidR="00BD698D" w:rsidRPr="007F64F4">
        <w:rPr>
          <w:rFonts w:ascii="Arial" w:hAnsi="Arial" w:cs="Arial"/>
          <w:sz w:val="20"/>
          <w:highlight w:val="cyan"/>
          <w:shd w:val="clear" w:color="auto" w:fill="BFBFBF" w:themeFill="background1" w:themeFillShade="BF"/>
        </w:rPr>
        <w:t>,</w:t>
      </w:r>
      <w:r w:rsidR="0025599B" w:rsidRPr="007F64F4">
        <w:rPr>
          <w:rFonts w:ascii="Arial" w:hAnsi="Arial" w:cs="Arial"/>
          <w:sz w:val="20"/>
          <w:highlight w:val="cyan"/>
          <w:shd w:val="clear" w:color="auto" w:fill="BFBFBF" w:themeFill="background1" w:themeFillShade="BF"/>
        </w:rPr>
        <w:t xml:space="preserve"> to</w:t>
      </w:r>
      <w:r w:rsidR="00BD698D" w:rsidRPr="007F64F4">
        <w:rPr>
          <w:rFonts w:ascii="Arial" w:hAnsi="Arial" w:cs="Arial"/>
          <w:sz w:val="20"/>
          <w:highlight w:val="cyan"/>
          <w:shd w:val="clear" w:color="auto" w:fill="BFBFBF" w:themeFill="background1" w:themeFillShade="BF"/>
        </w:rPr>
        <w:t xml:space="preserve"> </w:t>
      </w:r>
      <w:r w:rsidR="00BD698D" w:rsidRPr="000F78E8">
        <w:rPr>
          <w:rFonts w:ascii="Arial" w:hAnsi="Arial" w:cs="Arial"/>
          <w:sz w:val="20"/>
          <w:highlight w:val="lightGray"/>
          <w:shd w:val="clear" w:color="auto" w:fill="BFBFBF" w:themeFill="background1" w:themeFillShade="BF"/>
        </w:rPr>
        <w:t>[NADO’s Hearing Panel]</w:t>
      </w:r>
      <w:r w:rsidR="00314BC3" w:rsidRPr="007F64F4">
        <w:rPr>
          <w:rFonts w:ascii="Arial" w:hAnsi="Arial" w:cs="Arial"/>
          <w:sz w:val="20"/>
          <w:highlight w:val="cyan"/>
          <w:shd w:val="clear" w:color="auto" w:fill="BFBFBF" w:themeFill="background1" w:themeFillShade="BF"/>
        </w:rPr>
        <w:t>]</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3"/>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4"/>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9793EF3"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lastRenderedPageBreak/>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0B70A4CE"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1FAB290E"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the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87E6A">
        <w:rPr>
          <w:rFonts w:ascii="Arial" w:hAnsi="Arial" w:cs="Arial"/>
          <w:sz w:val="20"/>
          <w:highlight w:val="lightGray"/>
        </w:rPr>
        <w:t>[NADO’s Hearing Panel]</w:t>
      </w:r>
      <w:r w:rsidRPr="00487E6A">
        <w:rPr>
          <w:rFonts w:ascii="Arial" w:hAnsi="Arial" w:cs="Arial"/>
          <w:sz w:val="20"/>
          <w:highlight w:val="yellow"/>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Pr="00487E6A">
        <w:rPr>
          <w:rFonts w:ascii="Arial" w:hAnsi="Arial" w:cs="Arial"/>
          <w:sz w:val="20"/>
          <w:highlight w:val="lightGray"/>
        </w:rPr>
        <w:t>[NADO’s Hearing Panel]</w:t>
      </w:r>
      <w:r w:rsidRPr="00487E6A">
        <w:rPr>
          <w:rFonts w:ascii="Arial" w:hAnsi="Arial" w:cs="Arial"/>
          <w:sz w:val="20"/>
          <w:highlight w:val="yellow"/>
        </w:rPr>
        <w:t xml:space="preserve"> </w:t>
      </w:r>
      <w:r w:rsidRPr="00836BFF">
        <w:rPr>
          <w:rFonts w:ascii="Arial" w:hAnsi="Arial" w:cs="Arial"/>
          <w:sz w:val="20"/>
          <w:highlight w:val="yellow"/>
        </w:rPr>
        <w:t xml:space="preserve">shall be conducted under an expedited procedure and a decision shall be rendered promptly. If </w:t>
      </w:r>
      <w:r w:rsidRPr="00487E6A">
        <w:rPr>
          <w:rFonts w:ascii="Arial" w:hAnsi="Arial" w:cs="Arial"/>
          <w:sz w:val="20"/>
          <w:highlight w:val="lightGray"/>
        </w:rPr>
        <w:t>[NADO’s Hearing Panel</w:t>
      </w:r>
      <w:r w:rsidRPr="004362EC">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E76A30" w:rsidRPr="00487E6A">
        <w:rPr>
          <w:rFonts w:ascii="Arial" w:hAnsi="Arial" w:cs="Arial"/>
          <w:sz w:val="20"/>
          <w:highlight w:val="lightGray"/>
        </w:rPr>
        <w:t xml:space="preserve">[NADO’s Hearing </w:t>
      </w:r>
      <w:r w:rsidR="00E76A30" w:rsidRPr="00DF1C07">
        <w:rPr>
          <w:rFonts w:ascii="Arial" w:hAnsi="Arial" w:cs="Arial"/>
          <w:sz w:val="20"/>
          <w:highlight w:val="lightGray"/>
        </w:rPr>
        <w:t>Panel]</w:t>
      </w:r>
      <w:r w:rsidR="00E76A30" w:rsidRPr="00DF1C07">
        <w:rPr>
          <w:rFonts w:ascii="Arial" w:hAnsi="Arial" w:cs="Arial"/>
          <w:sz w:val="20"/>
          <w:highlight w:val="yellow"/>
        </w:rPr>
        <w:t xml:space="preserve"> lifts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7B6F32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487E6A">
        <w:rPr>
          <w:rFonts w:ascii="Arial" w:hAnsi="Arial" w:cs="Arial"/>
          <w:sz w:val="20"/>
          <w:highlight w:val="lightGray"/>
        </w:rPr>
        <w:t xml:space="preserve">[NADO’s Hearing </w:t>
      </w:r>
      <w:r w:rsidRPr="00DF1C07">
        <w:rPr>
          <w:rFonts w:ascii="Arial" w:hAnsi="Arial" w:cs="Arial"/>
          <w:sz w:val="20"/>
          <w:highlight w:val="lightGray"/>
        </w:rPr>
        <w:t>Panel]</w:t>
      </w:r>
      <w:r w:rsidRPr="00DF1C07">
        <w:rPr>
          <w:rFonts w:ascii="Arial" w:hAnsi="Arial" w:cs="Arial"/>
          <w:sz w:val="20"/>
          <w:highlight w:val="yellow"/>
        </w:rPr>
        <w:t xml:space="preserve"> </w:t>
      </w:r>
      <w:r w:rsidR="00C367BD" w:rsidRPr="00DF1C07">
        <w:rPr>
          <w:rFonts w:ascii="Arial" w:hAnsi="Arial" w:cs="Arial"/>
          <w:sz w:val="20"/>
          <w:highlight w:val="yellow"/>
        </w:rPr>
        <w:t>in</w:t>
      </w:r>
      <w:r w:rsidR="00C367BD" w:rsidRPr="000F2CE4">
        <w:rPr>
          <w:rFonts w:ascii="Arial" w:hAnsi="Arial" w:cs="Arial"/>
          <w:sz w:val="20"/>
        </w:rPr>
        <w:t xml:space="preserve"> </w:t>
      </w:r>
      <w:r w:rsidR="00C367BD">
        <w:rPr>
          <w:rFonts w:ascii="Arial" w:hAnsi="Arial" w:cs="Arial"/>
          <w:sz w:val="20"/>
          <w:highlight w:val="yellow"/>
        </w:rPr>
        <w:t xml:space="preserve">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Pr="004362EC">
        <w:rPr>
          <w:rFonts w:ascii="Arial" w:hAnsi="Arial" w:cs="Arial"/>
          <w:sz w:val="20"/>
          <w:highlight w:val="lightGray"/>
        </w:rPr>
        <w:t>[</w:t>
      </w:r>
      <w:r w:rsidRPr="000F2CE4">
        <w:rPr>
          <w:rFonts w:ascii="Arial" w:hAnsi="Arial" w:cs="Arial"/>
          <w:sz w:val="20"/>
          <w:highlight w:val="lightGray"/>
        </w:rPr>
        <w:t>NADO’s Hearing Panel</w:t>
      </w:r>
      <w:r w:rsidRPr="004362EC">
        <w:rPr>
          <w:rFonts w:ascii="Arial" w:hAnsi="Arial" w:cs="Arial"/>
          <w:sz w:val="20"/>
          <w:highlight w:val="lightGray"/>
        </w:rPr>
        <w:t>]</w:t>
      </w:r>
      <w:r w:rsidRPr="00836BFF">
        <w:rPr>
          <w:rFonts w:ascii="Arial" w:hAnsi="Arial" w:cs="Arial"/>
          <w:sz w:val="20"/>
          <w:highlight w:val="yellow"/>
        </w:rPr>
        <w:t xml:space="preserve"> shall be conducted under an expedited procedure and a decision shall be rendered promptly. </w:t>
      </w:r>
    </w:p>
    <w:p w14:paraId="5AC19F8D" w14:textId="3E5BB3B5"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Pr="004362EC">
        <w:rPr>
          <w:rFonts w:ascii="Arial" w:hAnsi="Arial" w:cs="Arial"/>
          <w:sz w:val="20"/>
          <w:highlight w:val="lightGray"/>
        </w:rPr>
        <w:t>[</w:t>
      </w:r>
      <w:r w:rsidRPr="00487E6A">
        <w:rPr>
          <w:rFonts w:ascii="Arial" w:hAnsi="Arial" w:cs="Arial"/>
          <w:sz w:val="20"/>
          <w:highlight w:val="lightGray"/>
        </w:rPr>
        <w:t>NADO’s Hearing Panel</w:t>
      </w:r>
      <w:r w:rsidRPr="004362EC">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F25EE9" w:rsidRPr="006808C8">
        <w:rPr>
          <w:rFonts w:ascii="Arial" w:hAnsi="Arial" w:cs="Arial"/>
          <w:sz w:val="20"/>
          <w:highlight w:val="lightGray"/>
        </w:rPr>
        <w:t>[</w:t>
      </w:r>
      <w:r w:rsidR="00F25EE9" w:rsidRPr="00487E6A">
        <w:rPr>
          <w:rFonts w:ascii="Arial" w:hAnsi="Arial" w:cs="Arial"/>
          <w:sz w:val="20"/>
          <w:highlight w:val="lightGray"/>
        </w:rPr>
        <w:t>NADO’s Hearing Panel</w:t>
      </w:r>
      <w:r w:rsidR="00F25EE9" w:rsidRPr="006808C8">
        <w:rPr>
          <w:rFonts w:ascii="Arial" w:hAnsi="Arial" w:cs="Arial"/>
          <w:sz w:val="20"/>
          <w:highlight w:val="lightGray"/>
        </w:rPr>
        <w:t>]</w:t>
      </w:r>
      <w:r w:rsidR="00F25EE9" w:rsidRPr="00836BFF">
        <w:rPr>
          <w:rFonts w:ascii="Arial" w:hAnsi="Arial" w:cs="Arial"/>
          <w:sz w:val="20"/>
          <w:highlight w:val="yellow"/>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5C5CB0B9" w:rsidR="001B2F30" w:rsidRDefault="001B2F30" w:rsidP="001E4BB2">
      <w:pPr>
        <w:ind w:left="2268"/>
        <w:jc w:val="both"/>
        <w:rPr>
          <w:rFonts w:ascii="Arial" w:hAnsi="Arial" w:cs="Arial"/>
          <w:sz w:val="20"/>
        </w:rPr>
      </w:pPr>
      <w:r w:rsidRPr="007F64F4">
        <w:rPr>
          <w:rFonts w:ascii="Arial" w:hAnsi="Arial" w:cs="Arial"/>
          <w:sz w:val="20"/>
          <w:highlight w:val="yellow"/>
        </w:rPr>
        <w:lastRenderedPageBreak/>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E717F0" w:rsidRPr="004759DA">
        <w:rPr>
          <w:rFonts w:ascii="Arial" w:hAnsi="Arial" w:cs="Arial"/>
          <w:sz w:val="20"/>
          <w:highlight w:val="lightGray"/>
        </w:rPr>
        <w:t>[NADO</w:t>
      </w:r>
      <w:r w:rsidR="00527751" w:rsidRPr="004759DA">
        <w:rPr>
          <w:rFonts w:ascii="Arial" w:hAnsi="Arial" w:cs="Arial"/>
          <w:sz w:val="20"/>
          <w:highlight w:val="lightGray"/>
        </w:rPr>
        <w:t>’s</w:t>
      </w:r>
      <w:r w:rsidR="00E717F0" w:rsidRPr="004759DA">
        <w:rPr>
          <w:rFonts w:ascii="Arial" w:hAnsi="Arial" w:cs="Arial"/>
          <w:sz w:val="20"/>
          <w:highlight w:val="lightGray"/>
        </w:rPr>
        <w:t xml:space="preserve"> </w:t>
      </w:r>
      <w:r w:rsidR="001C5514" w:rsidRPr="004759DA">
        <w:rPr>
          <w:rFonts w:ascii="Arial" w:hAnsi="Arial" w:cs="Arial"/>
          <w:sz w:val="20"/>
          <w:highlight w:val="lightGray"/>
        </w:rPr>
        <w:t>H</w:t>
      </w:r>
      <w:r w:rsidRPr="004759DA">
        <w:rPr>
          <w:rFonts w:ascii="Arial" w:hAnsi="Arial" w:cs="Arial"/>
          <w:sz w:val="20"/>
          <w:highlight w:val="lightGray"/>
        </w:rPr>
        <w:t xml:space="preserve">earing </w:t>
      </w:r>
      <w:r w:rsidR="001C5514" w:rsidRPr="004759DA">
        <w:rPr>
          <w:rFonts w:ascii="Arial" w:hAnsi="Arial" w:cs="Arial"/>
          <w:sz w:val="20"/>
          <w:highlight w:val="lightGray"/>
        </w:rPr>
        <w:t>P</w:t>
      </w:r>
      <w:r w:rsidRPr="004759DA">
        <w:rPr>
          <w:rFonts w:ascii="Arial" w:hAnsi="Arial" w:cs="Arial"/>
          <w:sz w:val="20"/>
          <w:highlight w:val="lightGray"/>
        </w:rPr>
        <w:t>anel</w:t>
      </w:r>
      <w:r w:rsidR="00E717F0" w:rsidRPr="004759DA">
        <w:rPr>
          <w:rFonts w:ascii="Arial" w:hAnsi="Arial" w:cs="Arial"/>
          <w:sz w:val="20"/>
          <w:highlight w:val="lightGray"/>
        </w:rPr>
        <w:t>]</w:t>
      </w:r>
      <w:r w:rsidR="00E717F0" w:rsidRPr="007F64F4">
        <w:rPr>
          <w:rFonts w:ascii="Arial" w:hAnsi="Arial" w:cs="Arial"/>
          <w:sz w:val="20"/>
          <w:highlight w:val="yellow"/>
        </w:rPr>
        <w:t>’s</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5"/>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4BFB09C3"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 mandatory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64082067"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9231E8">
        <w:rPr>
          <w:rFonts w:ascii="Arial" w:hAnsi="Arial" w:cs="Arial"/>
          <w:sz w:val="20"/>
          <w:highlight w:val="lightGray"/>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161F6202"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9231E8">
        <w:rPr>
          <w:rFonts w:ascii="Arial" w:hAnsi="Arial" w:cs="Arial"/>
          <w:sz w:val="20"/>
          <w:highlight w:val="lightGray"/>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836BFF">
        <w:rPr>
          <w:rFonts w:ascii="Arial" w:eastAsiaTheme="majorEastAsia" w:hAnsi="Arial" w:cs="Arial"/>
          <w:w w:val="0"/>
          <w:sz w:val="20"/>
          <w:highlight w:val="yellow"/>
          <w:shd w:val="clear" w:color="auto" w:fill="BFBFBF" w:themeFill="background1" w:themeFillShade="BF"/>
        </w:rPr>
        <w:t>[</w:t>
      </w:r>
      <w:r w:rsidR="00014779">
        <w:rPr>
          <w:rFonts w:ascii="Arial" w:eastAsiaTheme="majorEastAsia" w:hAnsi="Arial" w:cs="Arial"/>
          <w:w w:val="0"/>
          <w:sz w:val="20"/>
          <w:highlight w:val="yellow"/>
          <w:shd w:val="clear" w:color="auto" w:fill="BFBFBF" w:themeFill="background1" w:themeFillShade="BF"/>
        </w:rPr>
        <w:t>NADO</w:t>
      </w:r>
      <w:r w:rsidRPr="00836BFF">
        <w:rPr>
          <w:rFonts w:ascii="Arial" w:eastAsiaTheme="majorEastAsia" w:hAnsi="Arial" w:cs="Arial"/>
          <w:w w:val="0"/>
          <w:sz w:val="20"/>
          <w:highlight w:val="yellow"/>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24D80536"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the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’s Hearing Panel]</w:t>
      </w:r>
      <w:r w:rsidRPr="00836BFF">
        <w:rPr>
          <w:rFonts w:ascii="Arial" w:hAnsi="Arial" w:cs="Arial"/>
          <w:sz w:val="20"/>
          <w:highlight w:val="yellow"/>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’s Hearing Panel]</w:t>
      </w:r>
      <w:r w:rsidRPr="00836BFF">
        <w:rPr>
          <w:rFonts w:ascii="Arial" w:hAnsi="Arial" w:cs="Arial"/>
          <w:sz w:val="20"/>
          <w:highlight w:val="yellow"/>
        </w:rPr>
        <w:t xml:space="preserve"> shall be conducted under an expedited procedure and a decision shall be rendered promptly.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’s Hearing Panel]</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E76A30" w:rsidRPr="009231E8">
        <w:rPr>
          <w:rFonts w:ascii="Arial" w:hAnsi="Arial" w:cs="Arial"/>
          <w:sz w:val="20"/>
          <w:highlight w:val="lightGray"/>
        </w:rPr>
        <w:t>[NADO’s Hearing Panel]</w:t>
      </w:r>
      <w:r w:rsidR="00E76A30" w:rsidRPr="00836BFF">
        <w:rPr>
          <w:rFonts w:ascii="Arial" w:hAnsi="Arial" w:cs="Arial"/>
          <w:sz w:val="20"/>
          <w:highlight w:val="yellow"/>
        </w:rPr>
        <w:t xml:space="preserve"> </w:t>
      </w:r>
      <w:r w:rsidR="00E76A30">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1338B545" w14:textId="372B5E71"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lastRenderedPageBreak/>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’s Hearing Panel]</w:t>
      </w:r>
      <w:r w:rsidRPr="00836BFF">
        <w:rPr>
          <w:rFonts w:ascii="Arial" w:hAnsi="Arial" w:cs="Arial"/>
          <w:sz w:val="20"/>
          <w:highlight w:val="yellow"/>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’s Hearing Panel]</w:t>
      </w:r>
      <w:r w:rsidRPr="00836BFF">
        <w:rPr>
          <w:rFonts w:ascii="Arial" w:hAnsi="Arial" w:cs="Arial"/>
          <w:sz w:val="20"/>
          <w:highlight w:val="yellow"/>
        </w:rPr>
        <w:t xml:space="preserve"> shall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1F74A0ED"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’s Hearing Panel]</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F25EE9" w:rsidRPr="009231E8">
        <w:rPr>
          <w:rFonts w:ascii="Arial" w:hAnsi="Arial" w:cs="Arial"/>
          <w:sz w:val="20"/>
          <w:highlight w:val="lightGray"/>
        </w:rPr>
        <w:t>[NADO’s Hearing Panel]</w:t>
      </w:r>
      <w:r w:rsidR="00F25EE9" w:rsidRPr="00836BFF">
        <w:rPr>
          <w:rFonts w:ascii="Arial" w:hAnsi="Arial" w:cs="Arial"/>
          <w:sz w:val="20"/>
          <w:highlight w:val="yellow"/>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447AE94A"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7.4.1.1 or 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6"/>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7777777"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00444C30"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lastRenderedPageBreak/>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7"/>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48"/>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19BC9036"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while </w:t>
      </w:r>
      <w:r w:rsidR="000B283F" w:rsidRPr="004417E1">
        <w:rPr>
          <w:rFonts w:ascii="Arial" w:hAnsi="Arial" w:cs="Arial"/>
          <w:color w:val="000000"/>
          <w:sz w:val="20"/>
          <w:highlight w:val="yellow"/>
          <w:lang w:eastAsia="en-CA"/>
        </w:rPr>
        <w:t xml:space="preserve">the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3C062888" w14:textId="77777777" w:rsidR="00FF53C6" w:rsidRDefault="00FF53C6" w:rsidP="00FD7369">
      <w:pPr>
        <w:ind w:left="720"/>
        <w:jc w:val="both"/>
        <w:rPr>
          <w:rFonts w:ascii="Arial" w:hAnsi="Arial" w:cs="Arial"/>
          <w:sz w:val="20"/>
        </w:rPr>
      </w:pP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2A1063A3"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w:t>
      </w:r>
      <w:r w:rsidRPr="007F64F4">
        <w:rPr>
          <w:rFonts w:ascii="Arial" w:eastAsiaTheme="majorEastAsia" w:hAnsi="Arial" w:cs="Arial"/>
          <w:w w:val="0"/>
          <w:sz w:val="20"/>
          <w:highlight w:val="yellow"/>
        </w:rPr>
        <w:lastRenderedPageBreak/>
        <w:t xml:space="preserve">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w:t>
      </w:r>
      <w:r w:rsidRPr="007F64F4">
        <w:rPr>
          <w:rStyle w:val="FootnoteReference"/>
          <w:rFonts w:ascii="Arial" w:eastAsiaTheme="majorEastAsia" w:hAnsi="Arial" w:cs="Arial"/>
          <w:b/>
          <w:color w:val="000000"/>
          <w:sz w:val="20"/>
          <w:highlight w:val="yellow"/>
          <w:vertAlign w:val="superscript"/>
          <w:lang w:eastAsia="en-CA"/>
        </w:rPr>
        <w:footnoteReference w:id="49"/>
      </w:r>
      <w:r w:rsidRPr="007F64F4">
        <w:rPr>
          <w:rFonts w:ascii="Arial" w:eastAsiaTheme="majorEastAsia" w:hAnsi="Arial" w:cs="Arial"/>
          <w:w w:val="0"/>
          <w:sz w:val="20"/>
          <w:highlight w:val="yellow"/>
        </w:rPr>
        <w:t xml:space="preserv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50"/>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1"/>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w:t>
      </w:r>
      <w:r w:rsidRPr="007F64F4">
        <w:rPr>
          <w:rFonts w:ascii="Arial" w:eastAsiaTheme="majorEastAsia" w:hAnsi="Arial" w:cs="Arial"/>
          <w:w w:val="0"/>
          <w:sz w:val="20"/>
          <w:highlight w:val="yellow"/>
        </w:rPr>
        <w:lastRenderedPageBreak/>
        <w:t xml:space="preserve">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77777777"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2"/>
      </w:r>
    </w:p>
    <w:p w14:paraId="34DDF665" w14:textId="77777777" w:rsidR="00400BB5" w:rsidRDefault="00400BB5" w:rsidP="00E80042">
      <w:pPr>
        <w:keepNext/>
        <w:jc w:val="both"/>
        <w:rPr>
          <w:rFonts w:ascii="Arial" w:hAnsi="Arial" w:cs="Arial"/>
          <w:sz w:val="20"/>
          <w:highlight w:val="cyan"/>
        </w:rPr>
      </w:pPr>
    </w:p>
    <w:p w14:paraId="7F2D6D43" w14:textId="041E0CFB" w:rsidR="00E80042" w:rsidRPr="00AB3732" w:rsidRDefault="00E80042" w:rsidP="00E80042">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0CC59EAD" w14:textId="77777777" w:rsidR="00E80042" w:rsidRDefault="00E80042" w:rsidP="00E80042">
      <w:pPr>
        <w:keepNext/>
        <w:jc w:val="both"/>
        <w:rPr>
          <w:rFonts w:ascii="Arial" w:hAnsi="Arial" w:cs="Arial"/>
          <w:sz w:val="20"/>
          <w:highlight w:val="cyan"/>
        </w:rPr>
      </w:pPr>
    </w:p>
    <w:p w14:paraId="146505BA" w14:textId="5F7392AA" w:rsidR="00E80042" w:rsidRDefault="00E80042" w:rsidP="00FF53C6">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3EAF8177" w14:textId="3011848C" w:rsidR="00FF53C6" w:rsidRDefault="00E80042" w:rsidP="00311BE3">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DAEFE9" w14:textId="77777777" w:rsidR="00311BE3" w:rsidRDefault="00311BE3" w:rsidP="00311BE3">
      <w:pPr>
        <w:widowControl w:val="0"/>
        <w:ind w:left="2127"/>
        <w:jc w:val="both"/>
        <w:rPr>
          <w:rFonts w:ascii="Arial" w:hAnsi="Arial" w:cs="Arial"/>
          <w:sz w:val="20"/>
        </w:rPr>
      </w:pPr>
    </w:p>
    <w:p w14:paraId="3DEB46C8" w14:textId="77777777" w:rsidR="00311BE3" w:rsidRDefault="00311BE3" w:rsidP="00311BE3">
      <w:pPr>
        <w:widowControl w:val="0"/>
        <w:ind w:left="2127"/>
        <w:jc w:val="both"/>
        <w:rPr>
          <w:rFonts w:ascii="Arial" w:hAnsi="Arial" w:cs="Arial"/>
          <w:sz w:val="20"/>
        </w:rPr>
      </w:pPr>
    </w:p>
    <w:p w14:paraId="5EFA3D0A" w14:textId="77777777" w:rsidR="00311BE3" w:rsidRDefault="00311BE3" w:rsidP="00311BE3">
      <w:pPr>
        <w:widowControl w:val="0"/>
        <w:ind w:left="2127"/>
        <w:jc w:val="both"/>
        <w:rPr>
          <w:rFonts w:ascii="Arial" w:hAnsi="Arial" w:cs="Arial"/>
          <w:sz w:val="20"/>
        </w:rPr>
      </w:pPr>
    </w:p>
    <w:p w14:paraId="68EDE102" w14:textId="77777777" w:rsidR="00311BE3" w:rsidRDefault="00311BE3" w:rsidP="00311BE3">
      <w:pPr>
        <w:widowControl w:val="0"/>
        <w:ind w:left="2127"/>
        <w:jc w:val="both"/>
        <w:rPr>
          <w:rFonts w:ascii="Arial" w:hAnsi="Arial" w:cs="Arial"/>
          <w:sz w:val="20"/>
        </w:rPr>
      </w:pPr>
    </w:p>
    <w:p w14:paraId="48C565EB" w14:textId="77777777" w:rsidR="00311BE3" w:rsidRDefault="00311BE3" w:rsidP="00311BE3">
      <w:pPr>
        <w:widowControl w:val="0"/>
        <w:ind w:left="2127"/>
        <w:jc w:val="both"/>
        <w:rPr>
          <w:rFonts w:ascii="Arial" w:hAnsi="Arial" w:cs="Arial"/>
          <w:sz w:val="20"/>
        </w:rPr>
      </w:pPr>
    </w:p>
    <w:p w14:paraId="5C9E9BAB" w14:textId="77777777" w:rsidR="00311BE3" w:rsidRDefault="00311BE3" w:rsidP="00311BE3">
      <w:pPr>
        <w:widowControl w:val="0"/>
        <w:ind w:left="2127"/>
        <w:jc w:val="both"/>
        <w:rPr>
          <w:rFonts w:ascii="Arial" w:hAnsi="Arial" w:cs="Arial"/>
          <w:sz w:val="20"/>
        </w:rPr>
      </w:pP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lastRenderedPageBreak/>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65E0758B"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6AC266AD"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w:t>
      </w:r>
      <w:r w:rsidRPr="000D78E8">
        <w:rPr>
          <w:rFonts w:ascii="Arial" w:hAnsi="Arial" w:cs="Arial"/>
          <w:sz w:val="20"/>
          <w:highlight w:val="cyan"/>
        </w:rPr>
        <w:lastRenderedPageBreak/>
        <w:t xml:space="preserve">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3"/>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78A4759D"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6E0692E3"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296A1533"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(e.g., from the pool of members).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lastRenderedPageBreak/>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F045174"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7</w:t>
      </w:r>
      <w:r w:rsidRPr="00695014">
        <w:rPr>
          <w:rFonts w:ascii="Arial" w:hAnsi="Arial" w:cs="Arial"/>
          <w:b/>
          <w:sz w:val="20"/>
        </w:rPr>
        <w:tab/>
      </w:r>
      <w:r w:rsidRPr="00B942A7">
        <w:rPr>
          <w:rFonts w:ascii="Arial" w:hAnsi="Arial" w:cs="Arial"/>
          <w:sz w:val="20"/>
          <w:highlight w:val="cyan"/>
        </w:rPr>
        <w:t xml:space="preserve">The </w:t>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76896705"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F0669D" w:rsidRPr="00B942A7">
        <w:rPr>
          <w:rFonts w:ascii="Arial" w:hAnsi="Arial" w:cs="Arial"/>
          <w:sz w:val="20"/>
          <w:highlight w:val="cyan"/>
        </w:rPr>
        <w:t xml:space="preserve">The </w:t>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 xml:space="preserve">against whom an 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B31E3E">
        <w:rPr>
          <w:rFonts w:ascii="Arial" w:hAnsi="Arial" w:cs="Arial"/>
          <w:sz w:val="20"/>
          <w:highlight w:val="lightGray"/>
        </w:rPr>
        <w:t xml:space="preserve">[NADO’s </w:t>
      </w:r>
      <w:r w:rsidR="001C5514">
        <w:rPr>
          <w:rFonts w:ascii="Arial" w:hAnsi="Arial" w:cs="Arial"/>
          <w:sz w:val="20"/>
          <w:highlight w:val="lightGray"/>
        </w:rPr>
        <w:t>H</w:t>
      </w:r>
      <w:r w:rsidR="00071544" w:rsidRPr="00B31E3E">
        <w:rPr>
          <w:rFonts w:ascii="Arial" w:hAnsi="Arial" w:cs="Arial"/>
          <w:sz w:val="20"/>
          <w:highlight w:val="lightGray"/>
        </w:rPr>
        <w:t xml:space="preserve">earing </w:t>
      </w:r>
      <w:r w:rsidR="001C5514">
        <w:rPr>
          <w:rFonts w:ascii="Arial" w:hAnsi="Arial" w:cs="Arial"/>
          <w:sz w:val="20"/>
          <w:highlight w:val="lightGray"/>
        </w:rPr>
        <w:t>P</w:t>
      </w:r>
      <w:r w:rsidR="00071544" w:rsidRPr="00B31E3E">
        <w:rPr>
          <w:rFonts w:ascii="Arial" w:hAnsi="Arial" w:cs="Arial"/>
          <w:sz w:val="20"/>
          <w:highlight w:val="lightGray"/>
        </w:rPr>
        <w:t>anel]</w:t>
      </w:r>
      <w:r w:rsidR="00AB45B0" w:rsidRPr="00B31E3E">
        <w:rPr>
          <w:rFonts w:ascii="Arial" w:hAnsi="Arial" w:cs="Arial"/>
          <w:sz w:val="20"/>
        </w:rPr>
        <w:t xml:space="preserve"> </w:t>
      </w:r>
      <w:r w:rsidR="00890DA6">
        <w:rPr>
          <w:rFonts w:ascii="Arial" w:hAnsi="Arial" w:cs="Arial"/>
          <w:sz w:val="20"/>
        </w:rPr>
        <w:t xml:space="preserve">/ </w:t>
      </w:r>
      <w:r w:rsidR="00890DA6" w:rsidRPr="009E0224">
        <w:rPr>
          <w:rFonts w:ascii="Arial" w:hAnsi="Arial" w:cs="Arial"/>
          <w:sz w:val="20"/>
          <w:highlight w:val="lightGray"/>
        </w:rPr>
        <w:t>[XXX]</w:t>
      </w:r>
      <w:r w:rsidR="00890DA6" w:rsidRPr="00D70BF5">
        <w:rPr>
          <w:rFonts w:ascii="Arial" w:hAnsi="Arial" w:cs="Arial"/>
          <w:sz w:val="20"/>
        </w:rPr>
        <w:t xml:space="preserve"> / </w:t>
      </w:r>
      <w:r w:rsidR="00890DA6" w:rsidRPr="009E0224">
        <w:rPr>
          <w:rFonts w:ascii="Arial" w:hAnsi="Arial" w:cs="Arial"/>
          <w:sz w:val="20"/>
          <w:highlight w:val="lightGray"/>
        </w:rPr>
        <w:t>[</w:t>
      </w:r>
      <w:r w:rsidR="00890DA6" w:rsidRPr="00913290">
        <w:rPr>
          <w:rFonts w:ascii="Arial" w:hAnsi="Arial" w:cs="Arial"/>
          <w:i/>
          <w:iCs/>
          <w:sz w:val="20"/>
          <w:highlight w:val="lightGray"/>
        </w:rPr>
        <w:t>CAS</w:t>
      </w:r>
      <w:r w:rsidR="00890DA6" w:rsidRPr="009E0224">
        <w:rPr>
          <w:rFonts w:ascii="Arial" w:hAnsi="Arial" w:cs="Arial"/>
          <w:sz w:val="20"/>
          <w:highlight w:val="lightGray"/>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5FA36A9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the </w:t>
      </w:r>
      <w:r w:rsidRPr="00B31E3E">
        <w:rPr>
          <w:rFonts w:ascii="Arial" w:hAnsi="Arial" w:cs="Arial"/>
          <w:spacing w:val="-3"/>
          <w:sz w:val="20"/>
          <w:highlight w:val="lightGray"/>
        </w:rPr>
        <w:t>[NADO]</w:t>
      </w:r>
      <w:r w:rsidRPr="00B31E3E">
        <w:rPr>
          <w:rFonts w:ascii="Arial" w:hAnsi="Arial" w:cs="Arial"/>
          <w:spacing w:val="-3"/>
          <w:sz w:val="20"/>
        </w:rPr>
        <w:t xml:space="preserve"> asserting </w:t>
      </w:r>
      <w:r w:rsidRPr="00B31E3E">
        <w:rPr>
          <w:rFonts w:ascii="Arial" w:hAnsi="Arial" w:cs="Arial"/>
          <w:spacing w:val="-3"/>
          <w:sz w:val="20"/>
        </w:rPr>
        <w:lastRenderedPageBreak/>
        <w:t xml:space="preserve">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4"/>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5"/>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20A07B6E"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w:t>
      </w:r>
      <w:r w:rsidR="00543655" w:rsidRPr="00503725">
        <w:rPr>
          <w:rFonts w:ascii="Arial" w:hAnsi="Arial" w:cs="Arial"/>
          <w:sz w:val="20"/>
          <w:highlight w:val="yellow"/>
        </w:rPr>
        <w:lastRenderedPageBreak/>
        <w:t xml:space="preserve">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77777777"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r w:rsidR="00A71015" w:rsidRPr="00503725">
        <w:rPr>
          <w:rStyle w:val="FootnoteReference"/>
          <w:rFonts w:ascii="Arial" w:hAnsi="Arial" w:cs="Arial"/>
          <w:b/>
          <w:spacing w:val="-3"/>
          <w:sz w:val="20"/>
          <w:highlight w:val="yellow"/>
          <w:vertAlign w:val="superscript"/>
        </w:rPr>
        <w:footnoteReference w:id="56"/>
      </w:r>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336CD97"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7"/>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77777777" w:rsidR="009C0EB6" w:rsidRPr="00434B0F" w:rsidRDefault="003720BD" w:rsidP="001B6F57">
      <w:pPr>
        <w:ind w:left="2127"/>
        <w:rPr>
          <w:rFonts w:ascii="Arial" w:hAnsi="Arial" w:cs="Arial"/>
          <w:sz w:val="20"/>
          <w:szCs w:val="16"/>
          <w:highlight w:val="yellow"/>
        </w:rPr>
      </w:pPr>
      <w:r w:rsidRPr="00434B0F">
        <w:rPr>
          <w:rFonts w:ascii="Arial" w:hAnsi="Arial" w:cs="Arial"/>
          <w:sz w:val="20"/>
          <w:szCs w:val="16"/>
          <w:highlight w:val="yellow"/>
        </w:rPr>
        <w:t>For violations of Article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31FD914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61B8DC0E"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t>
      </w:r>
      <w:r w:rsidR="003720BD" w:rsidRPr="007F64F4">
        <w:rPr>
          <w:rFonts w:ascii="Arial" w:hAnsi="Arial" w:cs="Arial"/>
          <w:sz w:val="20"/>
          <w:highlight w:val="yellow"/>
        </w:rPr>
        <w:lastRenderedPageBreak/>
        <w:t xml:space="preserve">entered their system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8"/>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58F68E6C"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77777777"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 xml:space="preserve">For violations of Article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6EE33A4A"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14E9BAE0"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lastRenderedPageBreak/>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59"/>
      </w:r>
    </w:p>
    <w:p w14:paraId="2CBDD157" w14:textId="77777777" w:rsidR="00B26C7C" w:rsidRPr="00A521DC" w:rsidRDefault="00B26C7C" w:rsidP="00A521DC">
      <w:pPr>
        <w:rPr>
          <w:rFonts w:ascii="Arial" w:hAnsi="Arial" w:cs="Arial"/>
          <w:sz w:val="22"/>
          <w:szCs w:val="18"/>
          <w:highlight w:val="yellow"/>
        </w:rPr>
      </w:pPr>
    </w:p>
    <w:p w14:paraId="70EF0EE0" w14:textId="77777777"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650D0395"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0"/>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7CA5291C" w:rsidR="00F3236D" w:rsidRPr="007F64F4"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1"/>
      </w:r>
      <w:r w:rsidR="00EC66DA" w:rsidRPr="007F64F4">
        <w:rPr>
          <w:rFonts w:ascii="Arial" w:hAnsi="Arial" w:cs="Arial"/>
          <w:sz w:val="20"/>
          <w:highlight w:val="yellow"/>
        </w:rPr>
        <w:t xml:space="preserve"> This provision is without prejudice to the potential application of Article 10.5, 10.6 or 10.7.1.</w:t>
      </w:r>
      <w:r w:rsidR="00EC66DA" w:rsidRPr="007F64F4">
        <w:rPr>
          <w:rStyle w:val="FootnoteReference"/>
          <w:rFonts w:ascii="Arial" w:hAnsi="Arial" w:cs="Arial"/>
          <w:b/>
          <w:sz w:val="20"/>
          <w:highlight w:val="yellow"/>
          <w:vertAlign w:val="superscript"/>
        </w:rPr>
        <w:footnoteReference w:id="62"/>
      </w:r>
    </w:p>
    <w:p w14:paraId="44394AA5" w14:textId="77777777" w:rsidR="00402743" w:rsidRPr="007F64F4" w:rsidRDefault="00402743" w:rsidP="00F907BD">
      <w:pPr>
        <w:pStyle w:val="NormalWeb"/>
        <w:spacing w:before="0" w:beforeAutospacing="0" w:after="0" w:afterAutospacing="0"/>
        <w:ind w:left="2340" w:hanging="900"/>
        <w:jc w:val="both"/>
        <w:rPr>
          <w:rFonts w:ascii="Arial" w:hAnsi="Arial" w:cs="Arial"/>
          <w:sz w:val="20"/>
          <w:szCs w:val="20"/>
          <w:highlight w:val="yellow"/>
        </w:rPr>
      </w:pPr>
    </w:p>
    <w:p w14:paraId="46B9DA60" w14:textId="4E10A761"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826B97" w:rsidRPr="00695014">
        <w:rPr>
          <w:rFonts w:ascii="Arial" w:hAnsi="Arial" w:cs="Arial"/>
          <w:sz w:val="20"/>
        </w:rPr>
        <w:t xml:space="preserve"> </w:t>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 xml:space="preserve">reasonable permitted </w:t>
      </w:r>
      <w:r w:rsidRPr="007F64F4">
        <w:rPr>
          <w:rFonts w:ascii="Arial" w:hAnsi="Arial" w:cs="Arial"/>
          <w:bCs/>
          <w:iCs/>
          <w:sz w:val="20"/>
          <w:highlight w:val="yellow"/>
          <w:lang w:val="en-GB"/>
        </w:rPr>
        <w:lastRenderedPageBreak/>
        <w:t>Therapeutic</w:t>
      </w:r>
      <w:r w:rsidRPr="007F64F4">
        <w:rPr>
          <w:rFonts w:ascii="Arial" w:hAnsi="Arial" w:cs="Arial"/>
          <w:b/>
          <w:iCs/>
          <w:sz w:val="20"/>
          <w:highlight w:val="yellow"/>
          <w:vertAlign w:val="superscript"/>
          <w:lang w:val="en-GB"/>
        </w:rPr>
        <w:footnoteReference w:id="63"/>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12FB0D2C"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Pr="007F64F4" w:rsidRDefault="001F2997" w:rsidP="007F64F4">
      <w:pPr>
        <w:pStyle w:val="NormalWeb"/>
        <w:spacing w:before="0" w:beforeAutospacing="0" w:after="0" w:afterAutospacing="0"/>
        <w:ind w:left="1560" w:hanging="840"/>
        <w:jc w:val="both"/>
        <w:rPr>
          <w:rFonts w:ascii="Arial" w:hAnsi="Arial" w:cs="Arial"/>
          <w:i/>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4"/>
      </w:r>
    </w:p>
    <w:p w14:paraId="36434E6D" w14:textId="77777777" w:rsidR="001F2997" w:rsidRPr="007F64F4" w:rsidRDefault="001F2997" w:rsidP="00B26C7C">
      <w:pPr>
        <w:pStyle w:val="NormalWeb"/>
        <w:spacing w:before="0" w:beforeAutospacing="0" w:after="0" w:afterAutospacing="0"/>
        <w:ind w:left="14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77777777"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6105AEDE"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w:t>
      </w:r>
      <w:r w:rsidR="00F3236D" w:rsidRPr="00503725">
        <w:rPr>
          <w:rFonts w:ascii="Arial" w:hAnsi="Arial" w:cs="Arial"/>
          <w:iCs/>
          <w:sz w:val="20"/>
          <w:highlight w:val="yellow"/>
        </w:rPr>
        <w:lastRenderedPageBreak/>
        <w:t>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5"/>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386DADA6"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6"/>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7"/>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8"/>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lastRenderedPageBreak/>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69"/>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70"/>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77777777"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 xml:space="preserve">Prohibited </w:t>
      </w:r>
      <w:r w:rsidR="00EB2F36" w:rsidRPr="00503725">
        <w:rPr>
          <w:rFonts w:ascii="Arial" w:hAnsi="Arial" w:cs="Arial"/>
          <w:i/>
          <w:sz w:val="20"/>
          <w:highlight w:val="yellow"/>
        </w:rPr>
        <w:lastRenderedPageBreak/>
        <w:t>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1"/>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77777777"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p>
    <w:p w14:paraId="58AFE81F" w14:textId="77777777" w:rsidR="00EB2F36" w:rsidRPr="00503725" w:rsidRDefault="00EB2F36" w:rsidP="00400BB5">
      <w:pPr>
        <w:ind w:left="2340" w:hanging="900"/>
        <w:jc w:val="both"/>
        <w:rPr>
          <w:rFonts w:ascii="Arial" w:hAnsi="Arial" w:cs="Arial"/>
          <w:sz w:val="20"/>
          <w:highlight w:val="yellow"/>
        </w:rPr>
      </w:pPr>
    </w:p>
    <w:p w14:paraId="6F68DA0E" w14:textId="423E3704"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r w:rsidR="00A71015" w:rsidRPr="00503725">
        <w:rPr>
          <w:rStyle w:val="FootnoteReference"/>
          <w:rFonts w:ascii="Arial" w:hAnsi="Arial" w:cs="Arial"/>
          <w:b/>
          <w:sz w:val="20"/>
          <w:highlight w:val="yellow"/>
          <w:vertAlign w:val="superscript"/>
        </w:rPr>
        <w:footnoteReference w:id="72"/>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9"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60" w:name="_DV_C534"/>
      <w:r w:rsidRPr="00503725">
        <w:rPr>
          <w:rFonts w:ascii="Arial" w:hAnsi="Arial" w:cs="Arial"/>
          <w:b/>
          <w:sz w:val="20"/>
          <w:highlight w:val="yellow"/>
        </w:rPr>
        <w:t>,</w:t>
      </w:r>
      <w:bookmarkStart w:id="261" w:name="_DV_M518"/>
      <w:bookmarkEnd w:id="260"/>
      <w:bookmarkEnd w:id="261"/>
      <w:r w:rsidRPr="00503725">
        <w:rPr>
          <w:rFonts w:ascii="Arial" w:hAnsi="Arial" w:cs="Arial"/>
          <w:b/>
          <w:sz w:val="20"/>
          <w:highlight w:val="yellow"/>
        </w:rPr>
        <w:t xml:space="preserve"> Reduction</w:t>
      </w:r>
      <w:bookmarkStart w:id="262" w:name="_DV_C535"/>
      <w:r w:rsidRPr="00503725">
        <w:rPr>
          <w:rFonts w:ascii="Arial" w:hAnsi="Arial" w:cs="Arial"/>
          <w:b/>
          <w:sz w:val="20"/>
          <w:highlight w:val="yellow"/>
        </w:rPr>
        <w:t>, or Suspension</w:t>
      </w:r>
      <w:bookmarkStart w:id="263" w:name="_DV_M519"/>
      <w:bookmarkEnd w:id="262"/>
      <w:bookmarkEnd w:id="263"/>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4" w:name="_DV_M520"/>
      <w:bookmarkEnd w:id="259"/>
      <w:bookmarkEnd w:id="264"/>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5" w:name="_DV_M521"/>
      <w:bookmarkStart w:id="266" w:name="_DV_M530"/>
      <w:bookmarkStart w:id="267" w:name="_DV_M531"/>
      <w:bookmarkStart w:id="268" w:name="_DV_M539"/>
      <w:bookmarkStart w:id="269" w:name="_DV_M540"/>
      <w:bookmarkEnd w:id="265"/>
      <w:bookmarkEnd w:id="266"/>
      <w:bookmarkEnd w:id="267"/>
      <w:bookmarkEnd w:id="268"/>
      <w:bookmarkEnd w:id="269"/>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w:t>
      </w:r>
      <w:r w:rsidRPr="007F64F4">
        <w:rPr>
          <w:rFonts w:ascii="Arial" w:hAnsi="Arial" w:cs="Arial"/>
          <w:sz w:val="20"/>
          <w:highlight w:val="yellow"/>
        </w:rPr>
        <w:lastRenderedPageBreak/>
        <w:t xml:space="preserve">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3"/>
      </w:r>
      <w:r w:rsidRPr="007F64F4">
        <w:rPr>
          <w:rFonts w:ascii="Arial" w:hAnsi="Arial" w:cs="Arial"/>
          <w:sz w:val="20"/>
          <w:highlight w:val="yellow"/>
        </w:rPr>
        <w:t xml:space="preserve"> </w:t>
      </w:r>
      <w:bookmarkStart w:id="270"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70"/>
    </w:p>
    <w:p w14:paraId="31231FD3" w14:textId="77777777" w:rsidR="00FA683E" w:rsidRPr="007F64F4" w:rsidRDefault="00FA683E" w:rsidP="007F64F4">
      <w:pPr>
        <w:keepNext/>
        <w:ind w:left="1440"/>
        <w:jc w:val="both"/>
        <w:rPr>
          <w:rFonts w:ascii="Arial" w:hAnsi="Arial" w:cs="Arial"/>
          <w:sz w:val="20"/>
          <w:highlight w:val="yellow"/>
        </w:rPr>
      </w:pPr>
    </w:p>
    <w:p w14:paraId="2FEA8BC3" w14:textId="3F0EE1CF"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4"/>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5"/>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11DDDF49"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Article 10.7.2 shall not be applicable to charged violations under Article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6"/>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7"/>
      </w:r>
    </w:p>
    <w:p w14:paraId="719BCFAE" w14:textId="77777777" w:rsidR="00283F1F" w:rsidRPr="00503725" w:rsidRDefault="00283F1F" w:rsidP="00B31E3E">
      <w:pPr>
        <w:jc w:val="both"/>
        <w:rPr>
          <w:rFonts w:ascii="Arial" w:hAnsi="Arial" w:cs="Arial"/>
          <w:sz w:val="20"/>
          <w:highlight w:val="yellow"/>
        </w:rPr>
      </w:pPr>
    </w:p>
    <w:p w14:paraId="3925E103" w14:textId="71F9AE66"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4" w:name="_DV_M541"/>
      <w:bookmarkEnd w:id="274"/>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w:t>
      </w:r>
      <w:r w:rsidRPr="00503725">
        <w:rPr>
          <w:rFonts w:ascii="Arial" w:hAnsi="Arial" w:cs="Arial"/>
          <w:sz w:val="20"/>
          <w:highlight w:val="yellow"/>
        </w:rPr>
        <w:lastRenderedPageBreak/>
        <w:t xml:space="preserve">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39087675"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Pr="00503725">
        <w:rPr>
          <w:rStyle w:val="DeltaViewInsertion"/>
          <w:rFonts w:ascii="Arial" w:hAnsi="Arial" w:cs="Arial"/>
          <w:color w:val="000000"/>
          <w:sz w:val="20"/>
          <w:highlight w:val="yellow"/>
          <w:u w:val="none"/>
        </w:rPr>
        <w:t xml:space="preserve"> or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442038" w:rsidRPr="00503725">
        <w:rPr>
          <w:rStyle w:val="DeltaViewInsertion"/>
          <w:rFonts w:ascii="Arial" w:hAnsi="Arial" w:cs="Arial"/>
          <w:color w:val="000000"/>
          <w:sz w:val="20"/>
          <w:highlight w:val="yellow"/>
          <w:u w:val="none"/>
        </w:rPr>
        <w:t xml:space="preserve">against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7204BFB2"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8"/>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 and 10.7.2.</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shall not include any </w:t>
      </w:r>
      <w:r w:rsidR="002200BA" w:rsidRPr="00503725">
        <w:rPr>
          <w:rFonts w:ascii="Arial" w:hAnsi="Arial" w:cs="Arial"/>
          <w:sz w:val="20"/>
          <w:highlight w:val="yellow"/>
        </w:rPr>
        <w:lastRenderedPageBreak/>
        <w:t xml:space="preserve">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5" w:name="_Toc321920470"/>
      <w:bookmarkStart w:id="276"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5"/>
      <w:bookmarkEnd w:id="276"/>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7" w:name="_DV_M547"/>
      <w:bookmarkEnd w:id="277"/>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8" w:name="_DV_M548"/>
      <w:bookmarkStart w:id="279" w:name="_DV_M549"/>
      <w:bookmarkStart w:id="280" w:name="_DV_M550"/>
      <w:bookmarkStart w:id="281" w:name="_DV_M551"/>
      <w:bookmarkStart w:id="282" w:name="_DV_M552"/>
      <w:bookmarkEnd w:id="278"/>
      <w:bookmarkEnd w:id="279"/>
      <w:bookmarkEnd w:id="280"/>
      <w:bookmarkEnd w:id="281"/>
      <w:bookmarkEnd w:id="282"/>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83"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83"/>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w:t>
      </w:r>
      <w:r w:rsidR="00FC2F30" w:rsidRPr="007F64F4">
        <w:rPr>
          <w:rFonts w:ascii="Arial" w:hAnsi="Arial" w:cs="Arial"/>
          <w:sz w:val="20"/>
          <w:szCs w:val="20"/>
          <w:highlight w:val="yellow"/>
        </w:rPr>
        <w:lastRenderedPageBreak/>
        <w:t xml:space="preserve">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79"/>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209CA62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 and 10.7.2</w:t>
      </w:r>
      <w:bookmarkStart w:id="284" w:name="_Hlk201213371"/>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4"/>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600174BC"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5"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5"/>
    </w:p>
    <w:p w14:paraId="69BF3C72" w14:textId="77777777" w:rsidR="00B60B63" w:rsidRDefault="00B60B63" w:rsidP="003C7C07">
      <w:pPr>
        <w:ind w:left="2268"/>
        <w:jc w:val="both"/>
        <w:rPr>
          <w:rFonts w:ascii="Arial" w:hAnsi="Arial" w:cs="Arial"/>
          <w:sz w:val="20"/>
          <w:highlight w:val="yellow"/>
        </w:rPr>
      </w:pPr>
    </w:p>
    <w:p w14:paraId="4065DD82" w14:textId="77777777" w:rsidR="00610E19" w:rsidRPr="00503725" w:rsidRDefault="00610E19"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6" w:name="_DV_M556"/>
      <w:bookmarkEnd w:id="286"/>
      <w:r w:rsidRPr="00104516">
        <w:rPr>
          <w:rFonts w:ascii="Arial" w:hAnsi="Arial" w:cs="Arial"/>
          <w:b/>
          <w:bCs/>
          <w:sz w:val="20"/>
          <w:highlight w:val="yellow"/>
        </w:rPr>
        <w:lastRenderedPageBreak/>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80"/>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1"/>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7"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7"/>
    </w:p>
    <w:p w14:paraId="48E977C5" w14:textId="77777777" w:rsidR="002B5C38" w:rsidRPr="007F64F4" w:rsidRDefault="002B5C38"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otherwise applicable to the second anti-doping rule violation treated as if it 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59F83BBC" w14:textId="77777777" w:rsidR="00A9524A" w:rsidRPr="00503725" w:rsidRDefault="00A9524A" w:rsidP="007A0F59">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77777777"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6CC2D668"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2"/>
      </w:r>
    </w:p>
    <w:p w14:paraId="221A5AC9" w14:textId="77777777" w:rsidR="004A32D7" w:rsidRPr="00503725" w:rsidRDefault="004A32D7" w:rsidP="00B31E3E">
      <w:pPr>
        <w:jc w:val="both"/>
        <w:rPr>
          <w:rFonts w:ascii="Arial" w:hAnsi="Arial" w:cs="Arial"/>
          <w:sz w:val="20"/>
          <w:highlight w:val="yellow"/>
        </w:rPr>
      </w:pPr>
    </w:p>
    <w:p w14:paraId="68198B03" w14:textId="11B4F3CD"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after </w:t>
      </w:r>
      <w:r w:rsidRPr="009B042D">
        <w:rPr>
          <w:rFonts w:ascii="Arial" w:hAnsi="Arial" w:cs="Arial"/>
          <w:sz w:val="20"/>
          <w:highlight w:val="lightGray"/>
        </w:rPr>
        <w:t>[NADO]</w:t>
      </w:r>
      <w:r w:rsidRPr="00503725">
        <w:rPr>
          <w:rFonts w:ascii="Arial" w:hAnsi="Arial" w:cs="Arial"/>
          <w:sz w:val="20"/>
          <w:highlight w:val="yellow"/>
        </w:rPr>
        <w:t xml:space="preserve"> made reasonable 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3"/>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 xml:space="preserve">-noticed violation. Where this </w:t>
      </w:r>
      <w:r w:rsidRPr="00503725">
        <w:rPr>
          <w:rFonts w:ascii="Arial" w:hAnsi="Arial" w:cs="Arial"/>
          <w:sz w:val="20"/>
          <w:highlight w:val="yellow"/>
        </w:rPr>
        <w:lastRenderedPageBreak/>
        <w:t>Article 10.9.3.2 applies, the violations taken together shall constitute a single violation for purposes of Article 10.9.1.</w:t>
      </w:r>
    </w:p>
    <w:p w14:paraId="15CC4BB9"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4"/>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Pr="00503725"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249F2983" w14:textId="77777777" w:rsidR="00EB2F36" w:rsidRPr="00503725" w:rsidRDefault="00EB2F36" w:rsidP="009F6C2F">
      <w:pPr>
        <w:keepNext/>
        <w:jc w:val="both"/>
        <w:rPr>
          <w:rFonts w:ascii="Arial" w:hAnsi="Arial" w:cs="Arial"/>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5"/>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Pr="007F64F4"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6"/>
      </w:r>
    </w:p>
    <w:p w14:paraId="5370ADF0" w14:textId="0D201F61" w:rsidR="004C2FFB" w:rsidRPr="007F64F4" w:rsidRDefault="002200BA" w:rsidP="00FD3E47">
      <w:pPr>
        <w:pStyle w:val="NormalWeb"/>
        <w:spacing w:before="0" w:beforeAutospacing="0" w:after="0" w:afterAutospacing="0"/>
        <w:jc w:val="both"/>
        <w:rPr>
          <w:rFonts w:ascii="Arial" w:hAnsi="Arial" w:cs="Arial"/>
          <w:sz w:val="20"/>
          <w:szCs w:val="20"/>
          <w:highlight w:val="cyan"/>
        </w:rPr>
      </w:pPr>
      <w:r w:rsidRPr="00503725">
        <w:rPr>
          <w:rFonts w:ascii="Arial" w:hAnsi="Arial" w:cs="Arial"/>
          <w:sz w:val="20"/>
          <w:szCs w:val="20"/>
          <w:highlight w:val="cyan"/>
        </w:rPr>
        <w:lastRenderedPageBreak/>
        <w:t>[</w:t>
      </w:r>
      <w:r w:rsidRPr="00503725">
        <w:rPr>
          <w:rFonts w:ascii="Arial" w:hAnsi="Arial" w:cs="Arial"/>
          <w:b/>
          <w:sz w:val="20"/>
          <w:szCs w:val="20"/>
          <w:highlight w:val="cyan"/>
        </w:rPr>
        <w:t>NOTE</w:t>
      </w:r>
      <w:r w:rsidRPr="00503725">
        <w:rPr>
          <w:rFonts w:ascii="Arial" w:hAnsi="Arial" w:cs="Arial"/>
          <w:sz w:val="20"/>
          <w:szCs w:val="20"/>
          <w:highlight w:val="cyan"/>
        </w:rPr>
        <w:t xml:space="preserve">: A </w:t>
      </w:r>
      <w:r w:rsidRPr="00503725">
        <w:rPr>
          <w:rFonts w:ascii="Arial" w:hAnsi="Arial" w:cs="Arial"/>
          <w:i/>
          <w:iCs/>
          <w:sz w:val="20"/>
          <w:szCs w:val="20"/>
          <w:highlight w:val="cyan"/>
        </w:rPr>
        <w:t>National Anti-Doping Organization</w:t>
      </w:r>
      <w:r w:rsidRPr="00503725">
        <w:rPr>
          <w:rFonts w:ascii="Arial" w:hAnsi="Arial" w:cs="Arial"/>
          <w:sz w:val="20"/>
          <w:szCs w:val="20"/>
          <w:highlight w:val="cyan"/>
        </w:rPr>
        <w:t xml:space="preserve"> </w:t>
      </w:r>
      <w:r w:rsidR="0019546A">
        <w:rPr>
          <w:rFonts w:ascii="Arial" w:hAnsi="Arial" w:cs="Arial"/>
          <w:sz w:val="20"/>
          <w:szCs w:val="20"/>
          <w:highlight w:val="cyan"/>
        </w:rPr>
        <w:t>shall</w:t>
      </w:r>
      <w:r w:rsidR="0019546A" w:rsidRPr="00503725">
        <w:rPr>
          <w:rFonts w:ascii="Arial" w:hAnsi="Arial" w:cs="Arial"/>
          <w:sz w:val="20"/>
          <w:szCs w:val="20"/>
          <w:highlight w:val="cyan"/>
        </w:rPr>
        <w:t xml:space="preserve"> </w:t>
      </w:r>
      <w:r w:rsidRPr="00503725">
        <w:rPr>
          <w:rFonts w:ascii="Arial" w:hAnsi="Arial" w:cs="Arial"/>
          <w:sz w:val="20"/>
          <w:szCs w:val="20"/>
          <w:highlight w:val="cyan"/>
        </w:rPr>
        <w:t xml:space="preserve">provide in its rules whether or not the redistributed prize money shall be considered for purposes of its ranking of </w:t>
      </w:r>
      <w:r w:rsidRPr="00503725">
        <w:rPr>
          <w:rFonts w:ascii="Arial" w:hAnsi="Arial" w:cs="Arial"/>
          <w:i/>
          <w:iCs/>
          <w:sz w:val="20"/>
          <w:szCs w:val="20"/>
          <w:highlight w:val="cyan"/>
        </w:rPr>
        <w:t>Athletes</w:t>
      </w:r>
      <w:r w:rsidRPr="00503725">
        <w:rPr>
          <w:rFonts w:ascii="Arial" w:hAnsi="Arial" w:cs="Arial"/>
          <w:sz w:val="20"/>
          <w:szCs w:val="20"/>
          <w:highlight w:val="cyan"/>
        </w:rPr>
        <w:t>.]</w:t>
      </w:r>
    </w:p>
    <w:p w14:paraId="24CDA53C" w14:textId="77777777" w:rsidR="004C2FFB" w:rsidRPr="007F64F4" w:rsidRDefault="004C2FFB" w:rsidP="004C2FFB">
      <w:pPr>
        <w:pStyle w:val="NormalWeb"/>
        <w:spacing w:before="0" w:beforeAutospacing="0" w:after="0" w:afterAutospacing="0"/>
        <w:jc w:val="both"/>
        <w:rPr>
          <w:rFonts w:ascii="Arial" w:hAnsi="Arial" w:cs="Arial"/>
          <w:sz w:val="20"/>
          <w:szCs w:val="20"/>
          <w:highlight w:val="yellow"/>
        </w:rPr>
      </w:pP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9" w:name="_DV_M687"/>
      <w:bookmarkStart w:id="290" w:name="_DV_M688"/>
      <w:bookmarkEnd w:id="289"/>
      <w:bookmarkEnd w:id="290"/>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7F64F4">
        <w:rPr>
          <w:rFonts w:ascii="Arial" w:hAnsi="Arial" w:cs="Arial"/>
          <w:sz w:val="20"/>
        </w:rPr>
        <w:t xml:space="preserve">[Euros, Swiss Francs, U.S. </w:t>
      </w:r>
      <w:r w:rsidR="00067CDB">
        <w:rPr>
          <w:rFonts w:ascii="Arial" w:hAnsi="Arial" w:cs="Arial"/>
          <w:sz w:val="20"/>
        </w:rPr>
        <w:t xml:space="preserve"> </w:t>
      </w:r>
      <w:r w:rsidRPr="007F64F4">
        <w:rPr>
          <w:rFonts w:ascii="Arial" w:hAnsi="Arial" w:cs="Arial"/>
          <w:sz w:val="20"/>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3D607B6" w:rsidR="00144273" w:rsidRPr="00E94C28"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the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5173981C" w14:textId="77777777" w:rsidR="00D33EAA" w:rsidRPr="007F64F4" w:rsidRDefault="00D33EAA" w:rsidP="00B31E3E">
      <w:pPr>
        <w:ind w:left="720"/>
        <w:jc w:val="both"/>
        <w:rPr>
          <w:rFonts w:ascii="Arial" w:hAnsi="Arial" w:cs="Arial"/>
          <w:sz w:val="20"/>
          <w:highlight w:val="yellow"/>
          <w:u w:val="single"/>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7"/>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lastRenderedPageBreak/>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8"/>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89"/>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597A49E7" w14:textId="77777777" w:rsidR="009C4662" w:rsidRPr="009C4662" w:rsidRDefault="009C4662" w:rsidP="009C4662">
      <w:pPr>
        <w:pStyle w:val="ListParagraph"/>
        <w:rPr>
          <w:rFonts w:ascii="Arial" w:hAnsi="Arial" w:cs="Arial"/>
          <w:sz w:val="20"/>
          <w:highlight w:val="yellow"/>
        </w:rPr>
      </w:pP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198860"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 10.14.1 (v) above.</w:t>
      </w:r>
      <w:r w:rsidRPr="007F64F4">
        <w:rPr>
          <w:rStyle w:val="FootnoteReference"/>
          <w:rFonts w:ascii="Arial" w:hAnsi="Arial" w:cs="Arial"/>
          <w:b/>
          <w:bCs/>
          <w:sz w:val="20"/>
          <w:highlight w:val="yellow"/>
          <w:vertAlign w:val="superscript"/>
        </w:rPr>
        <w:footnoteReference w:id="90"/>
      </w:r>
    </w:p>
    <w:p w14:paraId="3F8B1F19" w14:textId="77777777" w:rsidR="00890CF0" w:rsidRPr="00B31E3E" w:rsidRDefault="00890CF0" w:rsidP="0003311C">
      <w:pPr>
        <w:ind w:left="1440" w:hanging="900"/>
        <w:jc w:val="both"/>
        <w:rPr>
          <w:rFonts w:ascii="Arial" w:hAnsi="Arial" w:cs="Arial"/>
          <w:sz w:val="20"/>
        </w:rPr>
      </w:pP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1EE08132" w14:textId="77777777" w:rsidR="00890CF0" w:rsidRDefault="00890CF0" w:rsidP="00591C13">
      <w:pPr>
        <w:widowControl w:val="0"/>
        <w:ind w:left="1440" w:hanging="900"/>
        <w:jc w:val="both"/>
        <w:rPr>
          <w:rFonts w:ascii="Arial" w:hAnsi="Arial" w:cs="Arial"/>
          <w:sz w:val="20"/>
        </w:rPr>
      </w:pPr>
    </w:p>
    <w:p w14:paraId="7383A401" w14:textId="77777777" w:rsidR="00B07826" w:rsidRDefault="00B07826" w:rsidP="00591C13">
      <w:pPr>
        <w:widowControl w:val="0"/>
        <w:ind w:left="1440" w:hanging="900"/>
        <w:jc w:val="both"/>
        <w:rPr>
          <w:rFonts w:ascii="Arial" w:hAnsi="Arial" w:cs="Arial"/>
          <w:sz w:val="20"/>
        </w:rPr>
      </w:pPr>
    </w:p>
    <w:p w14:paraId="20D7C02E" w14:textId="77777777" w:rsidR="00B07826" w:rsidRDefault="00B07826" w:rsidP="00591C13">
      <w:pPr>
        <w:widowControl w:val="0"/>
        <w:ind w:left="1440" w:hanging="900"/>
        <w:jc w:val="both"/>
        <w:rPr>
          <w:rFonts w:ascii="Arial" w:hAnsi="Arial" w:cs="Arial"/>
          <w:sz w:val="20"/>
        </w:rPr>
      </w:pPr>
    </w:p>
    <w:p w14:paraId="3034E994" w14:textId="77777777" w:rsidR="00B07826" w:rsidRDefault="00B07826" w:rsidP="00591C13">
      <w:pPr>
        <w:widowControl w:val="0"/>
        <w:ind w:left="1440" w:hanging="900"/>
        <w:jc w:val="both"/>
        <w:rPr>
          <w:rFonts w:ascii="Arial" w:hAnsi="Arial" w:cs="Arial"/>
          <w:sz w:val="20"/>
        </w:rPr>
      </w:pP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lastRenderedPageBreak/>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1"/>
      </w:r>
    </w:p>
    <w:p w14:paraId="3259A0AB" w14:textId="77777777" w:rsidR="00890CF0" w:rsidRPr="00B31E3E" w:rsidRDefault="00890CF0"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2"/>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91"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91"/>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15F8AE1E" w14:textId="77777777" w:rsidR="002200BA" w:rsidRPr="00B31E3E" w:rsidRDefault="002200BA" w:rsidP="0003311C">
      <w:pPr>
        <w:ind w:left="1440" w:hanging="900"/>
        <w:jc w:val="both"/>
        <w:rPr>
          <w:rFonts w:ascii="Arial" w:hAnsi="Arial" w:cs="Arial"/>
          <w:sz w:val="20"/>
        </w:rPr>
      </w:pP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40855C2B"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lastRenderedPageBreak/>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92" w:name="_DV_C650"/>
      <w:r w:rsidRPr="00B31E3E">
        <w:rPr>
          <w:rFonts w:ascii="Arial" w:hAnsi="Arial" w:cs="Arial"/>
          <w:spacing w:val="-3"/>
          <w:sz w:val="20"/>
          <w:highlight w:val="yellow"/>
        </w:rPr>
        <w:t>A mandatory part of each sanction shall include automatic publication, as provided in Article 14</w:t>
      </w:r>
      <w:bookmarkEnd w:id="292"/>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Pr="00B31E3E" w:rsidRDefault="00890CF0"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93" w:name="_Toc215043851"/>
      <w:bookmarkEnd w:id="0"/>
      <w:r w:rsidRPr="00B31E3E">
        <w:rPr>
          <w:rFonts w:ascii="Arial" w:hAnsi="Arial" w:cs="Arial"/>
          <w:sz w:val="20"/>
          <w:szCs w:val="20"/>
          <w:highlight w:val="yellow"/>
        </w:rPr>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93"/>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2C75A32B"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3"/>
      </w:r>
      <w:r w:rsidR="009E2380" w:rsidRPr="0042027F">
        <w:rPr>
          <w:rFonts w:ascii="Arial" w:hAnsi="Arial" w:cs="Arial"/>
          <w:sz w:val="20"/>
          <w:highlight w:val="yellow"/>
        </w:rPr>
        <w:t xml:space="preserve"> </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4"/>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4"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4"/>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5"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5"/>
    </w:p>
    <w:p w14:paraId="6E9CEEB5" w14:textId="77777777" w:rsidR="003E6C47" w:rsidRPr="00B31E3E" w:rsidRDefault="003E6C47" w:rsidP="00B31E3E">
      <w:pPr>
        <w:jc w:val="both"/>
        <w:rPr>
          <w:rFonts w:ascii="Arial" w:hAnsi="Arial" w:cs="Arial"/>
          <w:sz w:val="20"/>
        </w:rPr>
      </w:pPr>
    </w:p>
    <w:p w14:paraId="157E77FD" w14:textId="77777777" w:rsidR="00B335F5" w:rsidRPr="00B31E3E" w:rsidRDefault="003E6C47" w:rsidP="00CE29ED">
      <w:pPr>
        <w:ind w:left="1418" w:hanging="720"/>
        <w:jc w:val="both"/>
        <w:rPr>
          <w:rFonts w:ascii="Arial" w:hAnsi="Arial" w:cs="Arial"/>
          <w:sz w:val="20"/>
        </w:rPr>
      </w:pPr>
      <w:r w:rsidRPr="00B31E3E">
        <w:rPr>
          <w:rFonts w:ascii="Arial" w:hAnsi="Arial" w:cs="Arial"/>
          <w:b/>
          <w:sz w:val="20"/>
        </w:rPr>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07B696D9" w14:textId="77777777" w:rsidR="00CE04EA" w:rsidRPr="00B31E3E" w:rsidRDefault="00B335F5" w:rsidP="00CE29ED">
      <w:pPr>
        <w:ind w:left="1418" w:hanging="720"/>
        <w:jc w:val="both"/>
        <w:rPr>
          <w:rFonts w:ascii="Arial" w:hAnsi="Arial" w:cs="Arial"/>
          <w:sz w:val="20"/>
        </w:rPr>
      </w:pPr>
      <w:r w:rsidRPr="00B31E3E">
        <w:rPr>
          <w:rFonts w:ascii="Arial" w:hAnsi="Arial" w:cs="Arial"/>
          <w:b/>
          <w:sz w:val="20"/>
        </w:rPr>
        <w:lastRenderedPageBreak/>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the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77777777"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the </w:t>
      </w:r>
      <w:r w:rsidR="00FF1E09" w:rsidRPr="00B31E3E">
        <w:rPr>
          <w:rFonts w:ascii="Arial" w:hAnsi="Arial" w:cs="Arial"/>
          <w:sz w:val="20"/>
          <w:highlight w:val="lightGray"/>
        </w:rPr>
        <w:t>[NADO]</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6"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5"/>
      </w:r>
      <w:bookmarkEnd w:id="296"/>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The scope of review on appeal includes all issues relevant to the matter and is expressly not limited to the issues or scope of review before the initial decision maker.</w:t>
      </w:r>
      <w:r w:rsidR="00AE00C4">
        <w:rPr>
          <w:rFonts w:ascii="Arial" w:hAnsi="Arial" w:cs="Arial"/>
          <w:sz w:val="20"/>
          <w:highlight w:val="yellow"/>
        </w:rPr>
        <w:t xml:space="preserve"> </w:t>
      </w:r>
      <w:r w:rsidR="002200BA" w:rsidRPr="00B31E3E">
        <w:rPr>
          <w:rFonts w:ascii="Arial" w:hAnsi="Arial" w:cs="Arial"/>
          <w:sz w:val="20"/>
          <w:highlight w:val="yellow"/>
        </w:rPr>
        <w:t xml:space="preserve">Any party to the appeal may submit evidence, legal arguments and claims that were not raised in the first instance hearing so </w:t>
      </w:r>
      <w:r w:rsidR="002200BA" w:rsidRPr="00B31E3E">
        <w:rPr>
          <w:rFonts w:ascii="Arial" w:hAnsi="Arial" w:cs="Arial"/>
          <w:sz w:val="20"/>
          <w:highlight w:val="yellow"/>
        </w:rPr>
        <w:lastRenderedPageBreak/>
        <w:t>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6"/>
      </w:r>
    </w:p>
    <w:p w14:paraId="3434F1FE" w14:textId="77777777" w:rsidR="00AC5B90" w:rsidRPr="00B31E3E" w:rsidRDefault="00AC5B90" w:rsidP="002B5C38">
      <w:pPr>
        <w:ind w:left="2340" w:hanging="900"/>
        <w:jc w:val="both"/>
        <w:rPr>
          <w:rFonts w:ascii="Arial" w:hAnsi="Arial" w:cs="Arial"/>
          <w:sz w:val="20"/>
          <w:highlight w:val="yellow"/>
        </w:rPr>
      </w:pP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7"/>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77777777"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7777777"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r w:rsidR="004C3DB0" w:rsidRPr="004C3DB0">
        <w:rPr>
          <w:rStyle w:val="FootnoteReference"/>
          <w:rFonts w:ascii="Arial" w:hAnsi="Arial" w:cs="Arial"/>
          <w:b/>
          <w:sz w:val="20"/>
          <w:highlight w:val="yellow"/>
          <w:vertAlign w:val="superscript"/>
        </w:rPr>
        <w:footnoteReference w:id="98"/>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00FAB368"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8"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 xml:space="preserve">; </w:t>
      </w:r>
    </w:p>
    <w:p w14:paraId="2CB17620" w14:textId="77777777" w:rsidR="00387FAD" w:rsidRPr="007F64F4" w:rsidRDefault="00387FAD" w:rsidP="00EA5495">
      <w:pPr>
        <w:ind w:left="1843" w:hanging="425"/>
        <w:jc w:val="both"/>
        <w:rPr>
          <w:rFonts w:ascii="Arial" w:hAnsi="Arial" w:cs="Arial"/>
          <w:sz w:val="20"/>
          <w:highlight w:val="yellow"/>
        </w:rPr>
      </w:pPr>
    </w:p>
    <w:p w14:paraId="5587EF08" w14:textId="34A48316"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3A70F8">
        <w:rPr>
          <w:rFonts w:ascii="Arial" w:hAnsi="Arial" w:cs="Arial"/>
          <w:i/>
          <w:sz w:val="20"/>
          <w:highlight w:val="yellow"/>
        </w:rPr>
        <w:t xml:space="preserv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8"/>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99"/>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Institutionally 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w:t>
      </w:r>
      <w:r w:rsidR="00552CE6">
        <w:rPr>
          <w:rFonts w:ascii="Arial" w:hAnsi="Arial" w:cs="Arial"/>
          <w:sz w:val="20"/>
          <w:highlight w:val="cyan"/>
        </w:rPr>
        <w:lastRenderedPageBreak/>
        <w:t xml:space="preserve">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Pr="00B31E3E" w:rsidRDefault="00335322"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Default="00335322" w:rsidP="003B692E">
      <w:pPr>
        <w:ind w:left="2268"/>
        <w:jc w:val="both"/>
        <w:rPr>
          <w:rFonts w:ascii="Arial" w:hAnsi="Arial" w:cs="Arial"/>
          <w:sz w:val="20"/>
        </w:rPr>
      </w:pPr>
      <w:r w:rsidRPr="00B31E3E">
        <w:rPr>
          <w:rFonts w:ascii="Arial" w:hAnsi="Arial" w:cs="Arial"/>
          <w:sz w:val="20"/>
        </w:rPr>
        <w:t>In</w:t>
      </w:r>
      <w:r w:rsidR="0040034D">
        <w:rPr>
          <w:rFonts w:ascii="Arial" w:hAnsi="Arial" w:cs="Arial"/>
          <w:sz w:val="20"/>
        </w:rPr>
        <w:t xml:space="preserve"> </w:t>
      </w:r>
      <w:r w:rsidRPr="00B31E3E">
        <w:rPr>
          <w:rFonts w:ascii="Arial" w:hAnsi="Arial" w:cs="Arial"/>
          <w:sz w:val="20"/>
        </w:rPr>
        <w:t xml:space="preserve">cases where Article 13.2.1 is not applicable, the decision may be appealed exclusively to </w:t>
      </w:r>
      <w:r w:rsidRPr="00B31E3E">
        <w:rPr>
          <w:rFonts w:ascii="Arial" w:hAnsi="Arial" w:cs="Arial"/>
          <w:i/>
          <w:sz w:val="20"/>
        </w:rPr>
        <w:t xml:space="preserve">CAS </w:t>
      </w:r>
      <w:r w:rsidRPr="00B31E3E">
        <w:rPr>
          <w:rFonts w:ascii="Arial" w:hAnsi="Arial" w:cs="Arial"/>
          <w:sz w:val="20"/>
        </w:rPr>
        <w:t>in accordance with</w:t>
      </w:r>
      <w:r w:rsidR="00AB202A" w:rsidRPr="00B31E3E">
        <w:rPr>
          <w:rFonts w:ascii="Arial" w:hAnsi="Arial" w:cs="Arial"/>
          <w:sz w:val="20"/>
        </w:rPr>
        <w:t xml:space="preserve"> the applicable procedural rules</w:t>
      </w:r>
      <w:r w:rsidRPr="00B31E3E">
        <w:rPr>
          <w:rFonts w:ascii="Arial" w:hAnsi="Arial" w:cs="Arial"/>
          <w:sz w:val="20"/>
        </w:rPr>
        <w:t>.</w:t>
      </w:r>
    </w:p>
    <w:p w14:paraId="16211B33" w14:textId="77777777" w:rsidR="00B516D4" w:rsidRDefault="00B516D4" w:rsidP="003B692E">
      <w:pPr>
        <w:ind w:left="2268"/>
        <w:jc w:val="both"/>
        <w:rPr>
          <w:rFonts w:ascii="Arial" w:hAnsi="Arial" w:cs="Arial"/>
          <w:sz w:val="20"/>
        </w:rPr>
      </w:pPr>
    </w:p>
    <w:p w14:paraId="6AB75F3C" w14:textId="2184DD4D" w:rsidR="00B516D4" w:rsidRPr="00B31E3E" w:rsidRDefault="00EA7007" w:rsidP="003B692E">
      <w:pPr>
        <w:ind w:left="2268"/>
        <w:jc w:val="both"/>
        <w:rPr>
          <w:rFonts w:ascii="Arial" w:hAnsi="Arial" w:cs="Arial"/>
          <w:sz w:val="20"/>
        </w:rPr>
      </w:pPr>
      <w:r>
        <w:rPr>
          <w:rFonts w:ascii="Arial" w:hAnsi="Arial" w:cs="Arial"/>
          <w:sz w:val="20"/>
        </w:rPr>
        <w:t xml:space="preserve">In cases under Article 7.4.3, decisions may also be appealed exclusively to </w:t>
      </w:r>
      <w:r w:rsidRPr="002F6A97">
        <w:rPr>
          <w:rFonts w:ascii="Arial" w:hAnsi="Arial" w:cs="Arial"/>
          <w:i/>
          <w:iCs/>
          <w:sz w:val="20"/>
        </w:rPr>
        <w:t xml:space="preserve">CAS </w:t>
      </w:r>
      <w:r>
        <w:rPr>
          <w:rFonts w:ascii="Arial" w:hAnsi="Arial" w:cs="Arial"/>
          <w:sz w:val="20"/>
        </w:rPr>
        <w:t xml:space="preserve">in accordance with the applicable procedural rules.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7E1E2FB9" w:rsidR="00A468D9" w:rsidRDefault="00335322" w:rsidP="003B692E">
      <w:pPr>
        <w:ind w:left="2268"/>
        <w:jc w:val="both"/>
        <w:rPr>
          <w:rFonts w:ascii="Arial" w:hAnsi="Arial" w:cs="Arial"/>
          <w:sz w:val="20"/>
        </w:rPr>
      </w:pPr>
      <w:r w:rsidRPr="00B31E3E">
        <w:rPr>
          <w:rFonts w:ascii="Arial" w:hAnsi="Arial" w:cs="Arial"/>
          <w:sz w:val="20"/>
        </w:rPr>
        <w:t>In cases where Article</w:t>
      </w:r>
      <w:r w:rsidR="00633C05">
        <w:rPr>
          <w:rFonts w:ascii="Arial" w:hAnsi="Arial" w:cs="Arial"/>
          <w:sz w:val="20"/>
        </w:rPr>
        <w:t>s 7.4.3 and</w:t>
      </w:r>
      <w:r w:rsidRPr="00B31E3E">
        <w:rPr>
          <w:rFonts w:ascii="Arial" w:hAnsi="Arial" w:cs="Arial"/>
          <w:sz w:val="20"/>
        </w:rPr>
        <w:t xml:space="preserve"> 13.2.1 </w:t>
      </w:r>
      <w:r w:rsidR="00633C05">
        <w:rPr>
          <w:rFonts w:ascii="Arial" w:hAnsi="Arial" w:cs="Arial"/>
          <w:sz w:val="20"/>
        </w:rPr>
        <w:t>are</w:t>
      </w:r>
      <w:r w:rsidR="00633C05" w:rsidRPr="00B31E3E">
        <w:rPr>
          <w:rFonts w:ascii="Arial" w:hAnsi="Arial" w:cs="Arial"/>
          <w:sz w:val="20"/>
        </w:rPr>
        <w:t xml:space="preserve"> </w:t>
      </w:r>
      <w:r w:rsidRPr="00B31E3E">
        <w:rPr>
          <w:rFonts w:ascii="Arial" w:hAnsi="Arial" w:cs="Arial"/>
          <w:sz w:val="20"/>
        </w:rPr>
        <w:t xml:space="preserve">not applicable, the decision may be appealed to the </w:t>
      </w:r>
      <w:r w:rsidR="00702A01" w:rsidRPr="00B31E3E">
        <w:rPr>
          <w:rFonts w:ascii="Arial" w:hAnsi="Arial" w:cs="Arial"/>
          <w:sz w:val="20"/>
          <w:highlight w:val="lightGray"/>
        </w:rPr>
        <w:t>[Appeal Panel]</w:t>
      </w:r>
      <w:r w:rsidR="00A468D9" w:rsidRPr="00B31E3E">
        <w:rPr>
          <w:rFonts w:ascii="Arial" w:hAnsi="Arial" w:cs="Arial"/>
          <w:sz w:val="20"/>
        </w:rPr>
        <w:t xml:space="preserve"> / </w:t>
      </w:r>
      <w:r w:rsidR="00A468D9" w:rsidRPr="00B31E3E">
        <w:rPr>
          <w:rFonts w:ascii="Arial" w:hAnsi="Arial" w:cs="Arial"/>
          <w:sz w:val="20"/>
          <w:highlight w:val="lightGray"/>
        </w:rPr>
        <w:t>[National Anti-Doping Appeal Panel]</w:t>
      </w:r>
      <w:r w:rsidRPr="00B31E3E">
        <w:rPr>
          <w:rFonts w:ascii="Arial" w:hAnsi="Arial" w:cs="Arial"/>
          <w:sz w:val="20"/>
        </w:rPr>
        <w:t xml:space="preserve">. </w:t>
      </w:r>
      <w:r w:rsidR="00401B6C" w:rsidRPr="00B31E3E">
        <w:rPr>
          <w:rFonts w:ascii="Arial" w:hAnsi="Arial" w:cs="Arial"/>
          <w:sz w:val="20"/>
        </w:rPr>
        <w:t xml:space="preserve">The appeal process shall be carried out in accordance with the </w:t>
      </w:r>
      <w:r w:rsidR="001D73CF">
        <w:rPr>
          <w:rFonts w:ascii="Arial" w:hAnsi="Arial" w:cs="Arial"/>
          <w:sz w:val="20"/>
        </w:rPr>
        <w:t>rules established</w:t>
      </w:r>
      <w:r w:rsidR="00881556">
        <w:rPr>
          <w:rFonts w:ascii="Arial" w:hAnsi="Arial" w:cs="Arial"/>
          <w:sz w:val="20"/>
        </w:rPr>
        <w:t xml:space="preserve"> by the </w:t>
      </w:r>
      <w:r w:rsidR="00881556" w:rsidRPr="002F6A97">
        <w:rPr>
          <w:rFonts w:ascii="Arial" w:hAnsi="Arial" w:cs="Arial"/>
          <w:i/>
          <w:iCs/>
          <w:sz w:val="20"/>
        </w:rPr>
        <w:t>National Anti-Doping Organization</w:t>
      </w:r>
      <w:r w:rsidR="00881556">
        <w:rPr>
          <w:rFonts w:ascii="Arial" w:hAnsi="Arial" w:cs="Arial"/>
          <w:sz w:val="20"/>
        </w:rPr>
        <w:t xml:space="preserve"> </w:t>
      </w:r>
      <w:r w:rsidR="00CA457E">
        <w:rPr>
          <w:rFonts w:ascii="Arial" w:hAnsi="Arial" w:cs="Arial"/>
          <w:sz w:val="20"/>
        </w:rPr>
        <w:t>and the</w:t>
      </w:r>
      <w:r w:rsidR="00B77557">
        <w:rPr>
          <w:rFonts w:ascii="Arial" w:hAnsi="Arial" w:cs="Arial"/>
          <w:sz w:val="20"/>
        </w:rPr>
        <w:t xml:space="preserve"> </w:t>
      </w:r>
      <w:r w:rsidR="00401B6C" w:rsidRPr="00B31E3E">
        <w:rPr>
          <w:rFonts w:ascii="Arial" w:hAnsi="Arial" w:cs="Arial"/>
          <w:i/>
          <w:sz w:val="20"/>
        </w:rPr>
        <w:t xml:space="preserve">International Standard </w:t>
      </w:r>
      <w:r w:rsidR="00401B6C" w:rsidRPr="00B31E3E">
        <w:rPr>
          <w:rFonts w:ascii="Arial" w:hAnsi="Arial" w:cs="Arial"/>
          <w:sz w:val="20"/>
        </w:rPr>
        <w:t xml:space="preserve">for </w:t>
      </w:r>
      <w:r w:rsidR="00401B6C" w:rsidRPr="00B31E3E">
        <w:rPr>
          <w:rFonts w:ascii="Arial" w:hAnsi="Arial" w:cs="Arial"/>
          <w:i/>
          <w:sz w:val="20"/>
        </w:rPr>
        <w:t>Results Management</w:t>
      </w:r>
      <w:r w:rsidR="00401B6C" w:rsidRPr="00B31E3E">
        <w:rPr>
          <w:rFonts w:ascii="Arial" w:hAnsi="Arial" w:cs="Arial"/>
          <w:sz w:val="20"/>
        </w:rPr>
        <w:t>.</w:t>
      </w:r>
      <w:r w:rsidR="00087AA8" w:rsidRPr="002F6A97">
        <w:rPr>
          <w:rStyle w:val="FootnoteReference"/>
          <w:rFonts w:ascii="Arial" w:hAnsi="Arial" w:cs="Arial"/>
          <w:b/>
          <w:bCs/>
          <w:sz w:val="20"/>
          <w:vertAlign w:val="superscript"/>
        </w:rPr>
        <w:footnoteReference w:id="100"/>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42B2B3C7"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 xml:space="preserve">. </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179D6FD7"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must ensure that the rules of its Appeal Panel or those of the external 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4DD7CDDB"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6B012718" w14:textId="54225A7F" w:rsidR="00335322" w:rsidRPr="00B31E3E" w:rsidRDefault="00335322" w:rsidP="00514E0C">
      <w:pPr>
        <w:ind w:left="3261" w:hanging="990"/>
        <w:jc w:val="both"/>
        <w:rPr>
          <w:rFonts w:ascii="Arial" w:hAnsi="Arial" w:cs="Arial"/>
          <w:sz w:val="20"/>
        </w:rPr>
      </w:pPr>
      <w:r w:rsidRPr="00B31E3E">
        <w:rPr>
          <w:rFonts w:ascii="Arial" w:hAnsi="Arial" w:cs="Arial"/>
          <w:b/>
          <w:sz w:val="20"/>
        </w:rPr>
        <w:t>13.2.2.1</w:t>
      </w:r>
      <w:r w:rsidR="00514E0C">
        <w:rPr>
          <w:rFonts w:ascii="Arial" w:hAnsi="Arial" w:cs="Arial"/>
          <w:sz w:val="20"/>
        </w:rPr>
        <w:tab/>
      </w:r>
      <w:r w:rsidRPr="00B31E3E">
        <w:rPr>
          <w:rFonts w:ascii="Arial" w:hAnsi="Arial" w:cs="Arial"/>
          <w:sz w:val="20"/>
        </w:rPr>
        <w:t xml:space="preserve">Hearings before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2645AA13" w14:textId="77777777" w:rsidR="00335322" w:rsidRPr="00B31E3E" w:rsidRDefault="00335322" w:rsidP="00FD3E47">
      <w:pPr>
        <w:ind w:left="1260"/>
        <w:jc w:val="both"/>
        <w:rPr>
          <w:rFonts w:ascii="Arial" w:hAnsi="Arial" w:cs="Arial"/>
          <w:i/>
          <w:sz w:val="20"/>
        </w:rPr>
      </w:pPr>
    </w:p>
    <w:p w14:paraId="48E48E30" w14:textId="5E6150A5" w:rsidR="00D2378A" w:rsidRPr="007F64F4" w:rsidRDefault="00335322" w:rsidP="00120ECC">
      <w:pPr>
        <w:ind w:left="4536" w:hanging="1134"/>
        <w:jc w:val="both"/>
        <w:rPr>
          <w:rFonts w:ascii="Arial" w:hAnsi="Arial" w:cs="Arial"/>
          <w:bCs/>
          <w:sz w:val="20"/>
        </w:rPr>
      </w:pPr>
      <w:r w:rsidRPr="00B31E3E">
        <w:rPr>
          <w:rFonts w:ascii="Arial" w:hAnsi="Arial" w:cs="Arial"/>
          <w:b/>
          <w:sz w:val="20"/>
        </w:rPr>
        <w:t>13.2.2.1.1</w:t>
      </w:r>
      <w:r w:rsidR="00201615">
        <w:rPr>
          <w:rFonts w:ascii="Arial" w:hAnsi="Arial" w:cs="Arial"/>
          <w:b/>
          <w:sz w:val="20"/>
        </w:rPr>
        <w:tab/>
      </w:r>
      <w:r w:rsidR="00514E0C">
        <w:rPr>
          <w:rFonts w:ascii="Arial" w:hAnsi="Arial" w:cs="Arial"/>
          <w:bCs/>
          <w:sz w:val="20"/>
        </w:rPr>
        <w:t xml:space="preserve">The </w:t>
      </w:r>
      <w:r w:rsidR="00D2378A" w:rsidRPr="00514E0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14E0C">
        <w:rPr>
          <w:rFonts w:ascii="Arial" w:hAnsi="Arial" w:cs="Arial"/>
          <w:bCs/>
          <w:sz w:val="20"/>
          <w:highlight w:val="lightGray"/>
        </w:rPr>
        <w:t>]</w:t>
      </w:r>
      <w:r w:rsidR="00D2378A">
        <w:rPr>
          <w:rFonts w:ascii="Arial" w:hAnsi="Arial" w:cs="Arial"/>
          <w:b/>
          <w:sz w:val="20"/>
        </w:rPr>
        <w:t xml:space="preserve"> </w:t>
      </w:r>
      <w:r w:rsidR="00D2378A" w:rsidRPr="00E07F1D">
        <w:rPr>
          <w:rFonts w:ascii="Arial" w:hAnsi="Arial" w:cs="Arial"/>
          <w:bCs/>
          <w:sz w:val="20"/>
        </w:rPr>
        <w:t xml:space="preserve">shall be </w:t>
      </w:r>
      <w:r w:rsidR="00EC784F" w:rsidRPr="00E07F1D">
        <w:rPr>
          <w:rFonts w:ascii="Arial" w:hAnsi="Arial" w:cs="Arial"/>
          <w:bCs/>
          <w:i/>
          <w:iCs/>
          <w:sz w:val="20"/>
        </w:rPr>
        <w:t>Institutionally</w:t>
      </w:r>
      <w:r w:rsidR="00D2378A" w:rsidRPr="00E07F1D">
        <w:rPr>
          <w:rFonts w:ascii="Arial" w:hAnsi="Arial" w:cs="Arial"/>
          <w:bCs/>
          <w:i/>
          <w:iCs/>
          <w:sz w:val="20"/>
        </w:rPr>
        <w:t xml:space="preserve"> </w:t>
      </w:r>
      <w:r w:rsidR="00EC784F" w:rsidRPr="00E07F1D">
        <w:rPr>
          <w:rFonts w:ascii="Arial" w:hAnsi="Arial" w:cs="Arial"/>
          <w:bCs/>
          <w:i/>
          <w:iCs/>
          <w:sz w:val="20"/>
        </w:rPr>
        <w:t>I</w:t>
      </w:r>
      <w:r w:rsidR="00D2378A" w:rsidRPr="00E07F1D">
        <w:rPr>
          <w:rFonts w:ascii="Arial" w:hAnsi="Arial" w:cs="Arial"/>
          <w:bCs/>
          <w:i/>
          <w:iCs/>
          <w:sz w:val="20"/>
        </w:rPr>
        <w:t>ndependent</w:t>
      </w:r>
      <w:r w:rsidR="00D2378A" w:rsidRPr="007F64F4">
        <w:rPr>
          <w:rFonts w:ascii="Arial" w:hAnsi="Arial" w:cs="Arial"/>
          <w:bCs/>
          <w:sz w:val="20"/>
        </w:rPr>
        <w:t>.</w:t>
      </w:r>
      <w:r w:rsidR="00D2378A">
        <w:rPr>
          <w:rFonts w:ascii="Arial" w:hAnsi="Arial" w:cs="Arial"/>
          <w:b/>
          <w:sz w:val="20"/>
        </w:rPr>
        <w:t xml:space="preserve"> </w:t>
      </w:r>
      <w:r w:rsidR="00024797" w:rsidRPr="00E07F1D">
        <w:rPr>
          <w:rFonts w:ascii="Arial" w:hAnsi="Arial" w:cs="Arial"/>
          <w:bCs/>
          <w:sz w:val="20"/>
        </w:rPr>
        <w:t>This means that</w:t>
      </w:r>
      <w:r w:rsidR="00024797">
        <w:rPr>
          <w:rFonts w:ascii="Arial" w:hAnsi="Arial" w:cs="Arial"/>
          <w:b/>
          <w:sz w:val="20"/>
        </w:rPr>
        <w:t xml:space="preserve"> </w:t>
      </w:r>
      <w:r w:rsidR="00024797">
        <w:rPr>
          <w:rFonts w:ascii="Arial" w:hAnsi="Arial" w:cs="Arial"/>
          <w:bCs/>
          <w:sz w:val="20"/>
        </w:rPr>
        <w:t>i</w:t>
      </w:r>
      <w:r w:rsidR="00137BBA">
        <w:rPr>
          <w:rFonts w:ascii="Arial" w:hAnsi="Arial" w:cs="Arial"/>
          <w:bCs/>
          <w:sz w:val="20"/>
        </w:rPr>
        <w:t xml:space="preserve">t shall not be in any way administered by, connected or subject to </w:t>
      </w:r>
      <w:r w:rsidR="00137BBA" w:rsidRPr="00514E0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2139C8">
        <w:rPr>
          <w:rFonts w:ascii="Arial" w:hAnsi="Arial" w:cs="Arial"/>
          <w:bCs/>
          <w:sz w:val="20"/>
        </w:rPr>
        <w:t>.</w:t>
      </w:r>
      <w:r w:rsidR="00E66DEE">
        <w:rPr>
          <w:rFonts w:ascii="Arial" w:hAnsi="Arial" w:cs="Arial"/>
          <w:bCs/>
          <w:sz w:val="20"/>
        </w:rPr>
        <w:t xml:space="preserve"> a </w:t>
      </w:r>
      <w:r w:rsidR="00E66DEE" w:rsidRPr="007F64F4">
        <w:rPr>
          <w:rFonts w:ascii="Arial" w:hAnsi="Arial" w:cs="Arial"/>
          <w:bCs/>
          <w:i/>
          <w:iCs/>
          <w:sz w:val="20"/>
        </w:rPr>
        <w:t>National Federation</w:t>
      </w:r>
      <w:r w:rsidR="00E66DEE">
        <w:rPr>
          <w:rFonts w:ascii="Arial" w:hAnsi="Arial" w:cs="Arial"/>
          <w:bCs/>
          <w:sz w:val="20"/>
        </w:rPr>
        <w:t xml:space="preserve">, </w:t>
      </w:r>
      <w:r w:rsidR="00137BBA">
        <w:rPr>
          <w:rFonts w:ascii="Arial" w:hAnsi="Arial" w:cs="Arial"/>
          <w:bCs/>
          <w:sz w:val="20"/>
        </w:rPr>
        <w:t>or any</w:t>
      </w:r>
      <w:r w:rsidR="00E66DEE">
        <w:rPr>
          <w:rFonts w:ascii="Arial" w:hAnsi="Arial" w:cs="Arial"/>
          <w:bCs/>
          <w:sz w:val="20"/>
        </w:rPr>
        <w:t xml:space="preserve"> other</w:t>
      </w:r>
      <w:r w:rsidR="00137BBA">
        <w:rPr>
          <w:rFonts w:ascii="Arial" w:hAnsi="Arial" w:cs="Arial"/>
          <w:bCs/>
          <w:sz w:val="20"/>
        </w:rPr>
        <w:t xml:space="preserve"> national sports governing body or other national sports organization. </w:t>
      </w:r>
    </w:p>
    <w:p w14:paraId="79115534" w14:textId="77777777" w:rsidR="00D2378A" w:rsidRDefault="00D2378A" w:rsidP="00D2378A">
      <w:pPr>
        <w:ind w:left="4140" w:hanging="1080"/>
        <w:jc w:val="both"/>
        <w:rPr>
          <w:rFonts w:ascii="Arial" w:hAnsi="Arial" w:cs="Arial"/>
          <w:b/>
          <w:sz w:val="20"/>
        </w:rPr>
      </w:pPr>
    </w:p>
    <w:p w14:paraId="599A532C" w14:textId="52F50510" w:rsidR="001930F4" w:rsidRPr="00B31E3E" w:rsidRDefault="00D2378A" w:rsidP="00120ECC">
      <w:pPr>
        <w:ind w:left="4536" w:hanging="1134"/>
        <w:jc w:val="both"/>
        <w:rPr>
          <w:rFonts w:ascii="Arial" w:hAnsi="Arial" w:cs="Arial"/>
          <w:b/>
          <w:sz w:val="20"/>
        </w:rPr>
      </w:pPr>
      <w:r>
        <w:rPr>
          <w:rFonts w:ascii="Arial" w:hAnsi="Arial" w:cs="Arial"/>
          <w:b/>
          <w:sz w:val="20"/>
        </w:rPr>
        <w:t>13.2.2.1.2</w:t>
      </w:r>
      <w:r w:rsidR="000221CB">
        <w:rPr>
          <w:rFonts w:ascii="Arial" w:hAnsi="Arial" w:cs="Arial"/>
          <w:b/>
          <w:sz w:val="20"/>
        </w:rPr>
        <w:tab/>
      </w:r>
      <w:r w:rsidR="001930F4" w:rsidRPr="00B31E3E">
        <w:rPr>
          <w:rFonts w:ascii="Arial" w:hAnsi="Arial" w:cs="Arial"/>
          <w:sz w:val="20"/>
        </w:rPr>
        <w:t xml:space="preserve">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B31E3E">
        <w:rPr>
          <w:rFonts w:ascii="Arial" w:hAnsi="Arial" w:cs="Arial"/>
          <w:sz w:val="20"/>
        </w:rPr>
        <w:t xml:space="preserve"> shall consist of </w:t>
      </w:r>
      <w:r w:rsidR="00EE54AB" w:rsidRPr="00D04533">
        <w:rPr>
          <w:rFonts w:ascii="Arial" w:hAnsi="Arial" w:cs="Arial"/>
          <w:sz w:val="20"/>
        </w:rPr>
        <w:t xml:space="preserve">an independent Chair </w:t>
      </w:r>
      <w:r w:rsidR="00DC5B4E">
        <w:rPr>
          <w:rFonts w:ascii="Arial" w:hAnsi="Arial" w:cs="Arial"/>
          <w:sz w:val="20"/>
        </w:rPr>
        <w:t xml:space="preserve">and </w:t>
      </w:r>
      <w:r w:rsidR="00EE54AB" w:rsidRPr="00276619">
        <w:rPr>
          <w:rFonts w:ascii="Arial" w:hAnsi="Arial" w:cs="Arial"/>
          <w:sz w:val="20"/>
        </w:rPr>
        <w:t xml:space="preserve">a pool of independent potential </w:t>
      </w:r>
      <w:r w:rsidR="00971B72">
        <w:rPr>
          <w:rFonts w:ascii="Arial" w:hAnsi="Arial" w:cs="Arial"/>
          <w:sz w:val="20"/>
        </w:rPr>
        <w:t>appeal</w:t>
      </w:r>
      <w:r w:rsidR="00EE54AB" w:rsidRPr="00276619">
        <w:rPr>
          <w:rFonts w:ascii="Arial" w:hAnsi="Arial" w:cs="Arial"/>
          <w:sz w:val="20"/>
        </w:rPr>
        <w:t xml:space="preserve"> panel members, from which </w:t>
      </w:r>
      <w:r w:rsidR="002731CB">
        <w:rPr>
          <w:rFonts w:ascii="Arial" w:hAnsi="Arial" w:cs="Arial"/>
          <w:sz w:val="20"/>
        </w:rPr>
        <w:t xml:space="preserve">the Chair </w:t>
      </w:r>
      <w:r w:rsidR="00EE54AB">
        <w:rPr>
          <w:rFonts w:ascii="Arial" w:hAnsi="Arial" w:cs="Arial"/>
          <w:sz w:val="20"/>
        </w:rPr>
        <w:t xml:space="preserve">shall </w:t>
      </w:r>
      <w:r w:rsidR="00EE54AB" w:rsidRPr="00276619">
        <w:rPr>
          <w:rFonts w:ascii="Arial" w:hAnsi="Arial" w:cs="Arial"/>
          <w:sz w:val="20"/>
        </w:rPr>
        <w:t xml:space="preserve">select the composition of </w:t>
      </w:r>
      <w:r w:rsidR="00EE54AB">
        <w:rPr>
          <w:rFonts w:ascii="Arial" w:hAnsi="Arial" w:cs="Arial"/>
          <w:sz w:val="20"/>
        </w:rPr>
        <w:t xml:space="preserve">a </w:t>
      </w:r>
      <w:r w:rsidR="00EE54AB" w:rsidRPr="00276619">
        <w:rPr>
          <w:rFonts w:ascii="Arial" w:hAnsi="Arial" w:cs="Arial"/>
          <w:sz w:val="20"/>
        </w:rPr>
        <w:t xml:space="preserve">particular </w:t>
      </w:r>
      <w:r w:rsidR="00971B72">
        <w:rPr>
          <w:rFonts w:ascii="Arial" w:hAnsi="Arial" w:cs="Arial"/>
          <w:sz w:val="20"/>
        </w:rPr>
        <w:t>appeal</w:t>
      </w:r>
      <w:r w:rsidR="00EE54AB" w:rsidRPr="00276619">
        <w:rPr>
          <w:rFonts w:ascii="Arial" w:hAnsi="Arial" w:cs="Arial"/>
          <w:sz w:val="20"/>
        </w:rPr>
        <w:t xml:space="preserve"> panel to adjudicate individual case</w:t>
      </w:r>
      <w:r w:rsidR="00EE54AB">
        <w:rPr>
          <w:rFonts w:ascii="Arial" w:hAnsi="Arial" w:cs="Arial"/>
          <w:sz w:val="20"/>
        </w:rPr>
        <w:t>s</w:t>
      </w:r>
      <w:r w:rsidR="00EE54AB" w:rsidRPr="00276619">
        <w:rPr>
          <w:rFonts w:ascii="Arial" w:hAnsi="Arial" w:cs="Arial"/>
          <w:sz w:val="20"/>
        </w:rPr>
        <w:t xml:space="preserve">. </w:t>
      </w:r>
      <w:r w:rsidR="00EE54AB">
        <w:rPr>
          <w:rFonts w:ascii="Arial" w:hAnsi="Arial" w:cs="Arial"/>
          <w:sz w:val="20"/>
        </w:rPr>
        <w:t xml:space="preserve">The pool of independent </w:t>
      </w:r>
      <w:r w:rsidR="00971B72">
        <w:rPr>
          <w:rFonts w:ascii="Arial" w:hAnsi="Arial" w:cs="Arial"/>
          <w:sz w:val="20"/>
        </w:rPr>
        <w:t>appeal</w:t>
      </w:r>
      <w:r w:rsidR="00EE54AB">
        <w:rPr>
          <w:rFonts w:ascii="Arial" w:hAnsi="Arial" w:cs="Arial"/>
          <w:sz w:val="20"/>
        </w:rPr>
        <w:t xml:space="preserve"> panel members shall be of a sufficient size to ensure that the </w:t>
      </w:r>
      <w:r w:rsidR="00971B72">
        <w:rPr>
          <w:rFonts w:ascii="Arial" w:hAnsi="Arial" w:cs="Arial"/>
          <w:sz w:val="20"/>
        </w:rPr>
        <w:t>appeal</w:t>
      </w:r>
      <w:r w:rsidR="00EE54AB">
        <w:rPr>
          <w:rFonts w:ascii="Arial" w:hAnsi="Arial" w:cs="Arial"/>
          <w:sz w:val="20"/>
        </w:rPr>
        <w:t xml:space="preserve"> process is timely conducted and provide for replacement possibilities in the event of a conflict of interest, and shall include no fewer than </w:t>
      </w:r>
      <w:r w:rsidR="00EE54AB" w:rsidRPr="000221CB">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0221CB">
        <w:rPr>
          <w:rFonts w:ascii="Arial" w:hAnsi="Arial" w:cs="Arial"/>
          <w:sz w:val="20"/>
        </w:rPr>
        <w:t xml:space="preserve"> / </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0221CB">
        <w:rPr>
          <w:rFonts w:ascii="Arial" w:hAnsi="Arial" w:cs="Arial"/>
          <w:sz w:val="20"/>
        </w:rPr>
        <w:t xml:space="preserve"> / </w:t>
      </w:r>
      <w:r w:rsidR="00EE54AB" w:rsidRPr="000221CB">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Pr>
          <w:rFonts w:ascii="Arial" w:hAnsi="Arial" w:cs="Arial"/>
          <w:sz w:val="20"/>
        </w:rPr>
        <w:t xml:space="preserve"> independent members at any given time</w:t>
      </w:r>
      <w:r w:rsidR="001930F4" w:rsidRPr="00B31E3E">
        <w:rPr>
          <w:rFonts w:ascii="Arial" w:hAnsi="Arial" w:cs="Arial"/>
          <w:sz w:val="20"/>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61091A09" w:rsidR="00335322" w:rsidRPr="00B31E3E" w:rsidRDefault="001930F4" w:rsidP="00120ECC">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3</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Each </w:t>
      </w:r>
      <w:r w:rsidR="00971B72">
        <w:rPr>
          <w:rFonts w:ascii="Arial" w:hAnsi="Arial" w:cs="Arial"/>
          <w:sz w:val="20"/>
        </w:rPr>
        <w:t xml:space="preserve">appeal panel </w:t>
      </w:r>
      <w:r w:rsidR="00447472">
        <w:rPr>
          <w:rFonts w:ascii="Arial" w:hAnsi="Arial" w:cs="Arial"/>
          <w:sz w:val="20"/>
        </w:rPr>
        <w:t>po</w:t>
      </w:r>
      <w:r w:rsidR="00E1753A">
        <w:rPr>
          <w:rFonts w:ascii="Arial" w:hAnsi="Arial" w:cs="Arial"/>
          <w:sz w:val="20"/>
        </w:rPr>
        <w:t xml:space="preserve">ol </w:t>
      </w:r>
      <w:r w:rsidRPr="00B31E3E">
        <w:rPr>
          <w:rFonts w:ascii="Arial" w:hAnsi="Arial" w:cs="Arial"/>
          <w:sz w:val="20"/>
        </w:rPr>
        <w:t xml:space="preserve">member shall be appointed by </w:t>
      </w:r>
      <w:r w:rsidR="00C321BE" w:rsidRPr="00591C13">
        <w:rPr>
          <w:rFonts w:ascii="Arial" w:hAnsi="Arial" w:cs="Arial"/>
          <w:sz w:val="20"/>
          <w:highlight w:val="cyan"/>
        </w:rPr>
        <w:t xml:space="preserve">[insert name of </w:t>
      </w:r>
      <w:r w:rsidR="00154F32" w:rsidRPr="00591C13">
        <w:rPr>
          <w:rFonts w:ascii="Arial" w:hAnsi="Arial" w:cs="Arial"/>
          <w:sz w:val="20"/>
          <w:highlight w:val="cyan"/>
        </w:rPr>
        <w:t xml:space="preserve">office or </w:t>
      </w:r>
      <w:r w:rsidR="00C321BE" w:rsidRPr="00591C13">
        <w:rPr>
          <w:rFonts w:ascii="Arial" w:hAnsi="Arial" w:cs="Arial"/>
          <w:sz w:val="20"/>
          <w:highlight w:val="cyan"/>
        </w:rPr>
        <w:t xml:space="preserve">body which is in no way administered by, connected, or </w:t>
      </w:r>
      <w:r w:rsidR="00C321BE" w:rsidRPr="00591C13">
        <w:rPr>
          <w:rFonts w:ascii="Arial" w:hAnsi="Arial" w:cs="Arial"/>
          <w:sz w:val="20"/>
          <w:highlight w:val="cyan"/>
        </w:rPr>
        <w:lastRenderedPageBreak/>
        <w:t>subject to NADO]</w:t>
      </w:r>
      <w:r w:rsidR="00C321BE" w:rsidRPr="00591C13">
        <w:rPr>
          <w:rFonts w:ascii="Arial" w:hAnsi="Arial" w:cs="Arial"/>
          <w:sz w:val="20"/>
        </w:rPr>
        <w:t xml:space="preserve"> </w:t>
      </w:r>
      <w:r w:rsidRPr="00B31E3E">
        <w:rPr>
          <w:rFonts w:ascii="Arial" w:hAnsi="Arial" w:cs="Arial"/>
          <w:sz w:val="20"/>
        </w:rPr>
        <w:t xml:space="preserve">taking into consideration their requisite anti-doping experience including their legal, sports, medical and/or scientific expertise. Each member shall be appointed </w:t>
      </w:r>
      <w:r w:rsidR="008E50CB" w:rsidRPr="008E50CB">
        <w:rPr>
          <w:rFonts w:ascii="Arial" w:hAnsi="Arial" w:cs="Arial"/>
          <w:sz w:val="20"/>
        </w:rPr>
        <w:t xml:space="preserve">for a renewable term of </w:t>
      </w:r>
      <w:r w:rsidR="008E50CB" w:rsidRPr="00D70BF5">
        <w:rPr>
          <w:rFonts w:ascii="Arial" w:hAnsi="Arial" w:cs="Arial"/>
          <w:sz w:val="20"/>
          <w:highlight w:val="lightGray"/>
        </w:rPr>
        <w:t>[two (2)]</w:t>
      </w:r>
      <w:r w:rsidR="008E50CB" w:rsidRPr="008E50CB">
        <w:rPr>
          <w:rFonts w:ascii="Arial" w:hAnsi="Arial" w:cs="Arial"/>
          <w:sz w:val="20"/>
        </w:rPr>
        <w:t xml:space="preserve"> / </w:t>
      </w:r>
      <w:r w:rsidR="008E50CB" w:rsidRPr="00D70BF5">
        <w:rPr>
          <w:rFonts w:ascii="Arial" w:hAnsi="Arial" w:cs="Arial"/>
          <w:sz w:val="20"/>
          <w:highlight w:val="lightGray"/>
        </w:rPr>
        <w:t>[three (3)]</w:t>
      </w:r>
      <w:r w:rsidR="008E50CB" w:rsidRPr="008E50CB">
        <w:rPr>
          <w:rFonts w:ascii="Arial" w:hAnsi="Arial" w:cs="Arial"/>
          <w:sz w:val="20"/>
        </w:rPr>
        <w:t xml:space="preserve"> / </w:t>
      </w:r>
      <w:r w:rsidR="008E50CB" w:rsidRPr="00D70BF5">
        <w:rPr>
          <w:rFonts w:ascii="Arial" w:hAnsi="Arial" w:cs="Arial"/>
          <w:sz w:val="20"/>
          <w:highlight w:val="lightGray"/>
        </w:rPr>
        <w:t>[four (4) years]</w:t>
      </w:r>
      <w:r w:rsidRPr="00B31E3E">
        <w:rPr>
          <w:rFonts w:ascii="Arial" w:hAnsi="Arial" w:cs="Arial"/>
          <w:sz w:val="20"/>
        </w:rPr>
        <w:t>.</w:t>
      </w:r>
      <w:r w:rsidRPr="00B31E3E"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appointed </w:t>
      </w:r>
      <w:r w:rsidR="00971B72">
        <w:rPr>
          <w:rFonts w:ascii="Arial" w:hAnsi="Arial" w:cs="Arial"/>
          <w:sz w:val="20"/>
        </w:rPr>
        <w:t xml:space="preserve">appeal panel </w:t>
      </w:r>
      <w:r w:rsidRPr="00B31E3E">
        <w:rPr>
          <w:rFonts w:ascii="Arial" w:hAnsi="Arial" w:cs="Arial"/>
          <w:sz w:val="20"/>
        </w:rPr>
        <w:t xml:space="preserve">members shall be </w:t>
      </w:r>
      <w:r w:rsidRPr="00B31E3E">
        <w:rPr>
          <w:rFonts w:ascii="Arial" w:hAnsi="Arial" w:cs="Arial"/>
          <w:i/>
          <w:sz w:val="20"/>
        </w:rPr>
        <w:t xml:space="preserve">Operationally </w:t>
      </w:r>
      <w:r w:rsidRPr="00B31E3E">
        <w:rPr>
          <w:rFonts w:ascii="Arial" w:hAnsi="Arial" w:cs="Arial"/>
          <w:sz w:val="20"/>
        </w:rPr>
        <w:t xml:space="preserve">and </w:t>
      </w:r>
      <w:r w:rsidRPr="00B31E3E">
        <w:rPr>
          <w:rFonts w:ascii="Arial" w:hAnsi="Arial" w:cs="Arial"/>
          <w:i/>
          <w:sz w:val="20"/>
        </w:rPr>
        <w:t>Institutionally Independent</w:t>
      </w:r>
      <w:r w:rsidRPr="00B31E3E">
        <w:rPr>
          <w:rFonts w:ascii="Arial" w:hAnsi="Arial" w:cs="Arial"/>
          <w:sz w:val="20"/>
        </w:rPr>
        <w:t xml:space="preserve">. Board members, staff members, commission members, consultants and officials of </w:t>
      </w:r>
      <w:r w:rsidRPr="00B31E3E">
        <w:rPr>
          <w:rFonts w:ascii="Arial" w:hAnsi="Arial" w:cs="Arial"/>
          <w:sz w:val="20"/>
          <w:highlight w:val="lightGray"/>
        </w:rPr>
        <w:t>[NADO]</w:t>
      </w:r>
      <w:r w:rsidRPr="00B31E3E">
        <w:rPr>
          <w:rFonts w:ascii="Arial" w:hAnsi="Arial" w:cs="Arial"/>
          <w:sz w:val="20"/>
        </w:rPr>
        <w:t xml:space="preserve"> or its affiliates</w:t>
      </w:r>
      <w:r w:rsidR="00284AE3" w:rsidRPr="00B31E3E">
        <w:rPr>
          <w:rFonts w:ascii="Arial" w:hAnsi="Arial" w:cs="Arial"/>
          <w:sz w:val="20"/>
        </w:rPr>
        <w:t xml:space="preserve"> (such as a </w:t>
      </w:r>
      <w:r w:rsidR="00284AE3" w:rsidRPr="00B31E3E">
        <w:rPr>
          <w:rFonts w:ascii="Arial" w:hAnsi="Arial" w:cs="Arial"/>
          <w:i/>
          <w:sz w:val="20"/>
        </w:rPr>
        <w:t>Delegated Third Party</w:t>
      </w:r>
      <w:r w:rsidR="00284AE3" w:rsidRPr="00B31E3E">
        <w:rPr>
          <w:rFonts w:ascii="Arial" w:hAnsi="Arial" w:cs="Arial"/>
          <w:sz w:val="20"/>
        </w:rPr>
        <w:t>)</w:t>
      </w:r>
      <w:r w:rsidRPr="00B31E3E">
        <w:rPr>
          <w:rFonts w:ascii="Arial" w:hAnsi="Arial" w:cs="Arial"/>
          <w:sz w:val="20"/>
        </w:rPr>
        <w:t xml:space="preserve">, as well as any </w:t>
      </w:r>
      <w:r w:rsidRPr="00B31E3E">
        <w:rPr>
          <w:rFonts w:ascii="Arial" w:hAnsi="Arial" w:cs="Arial"/>
          <w:i/>
          <w:sz w:val="20"/>
        </w:rPr>
        <w:t>Person</w:t>
      </w:r>
      <w:r w:rsidRPr="00B31E3E">
        <w:rPr>
          <w:rFonts w:ascii="Arial" w:hAnsi="Arial" w:cs="Arial"/>
          <w:sz w:val="20"/>
        </w:rPr>
        <w:t xml:space="preserve"> involved in the investigation</w:t>
      </w:r>
      <w:r w:rsidR="00A332A4">
        <w:rPr>
          <w:rFonts w:ascii="Arial" w:hAnsi="Arial" w:cs="Arial"/>
          <w:sz w:val="20"/>
        </w:rPr>
        <w:t xml:space="preserve"> and</w:t>
      </w:r>
      <w:r w:rsidRPr="00B31E3E">
        <w:rPr>
          <w:rFonts w:ascii="Arial" w:hAnsi="Arial" w:cs="Arial"/>
          <w:sz w:val="20"/>
        </w:rPr>
        <w:t xml:space="preserve"> pre-adjudication</w:t>
      </w:r>
      <w:r w:rsidR="00284AE3" w:rsidRPr="00B31E3E">
        <w:rPr>
          <w:rFonts w:ascii="Arial" w:hAnsi="Arial" w:cs="Arial"/>
          <w:sz w:val="20"/>
        </w:rPr>
        <w:t xml:space="preserve"> </w:t>
      </w:r>
      <w:r w:rsidRPr="00B31E3E">
        <w:rPr>
          <w:rFonts w:ascii="Arial" w:hAnsi="Arial" w:cs="Arial"/>
          <w:sz w:val="20"/>
        </w:rPr>
        <w:t xml:space="preserve">of the matter, cannot be appointed as members and/or clerks </w:t>
      </w:r>
      <w:r w:rsidR="007A4983">
        <w:rPr>
          <w:rFonts w:ascii="Arial" w:hAnsi="Arial" w:cs="Arial"/>
          <w:sz w:val="20"/>
        </w:rPr>
        <w:t xml:space="preserve">(to the extent that such clerk is involved in the deliberation process and/or drafting of any decision) </w:t>
      </w:r>
      <w:r w:rsidRPr="00B31E3E">
        <w:rPr>
          <w:rFonts w:ascii="Arial" w:hAnsi="Arial" w:cs="Arial"/>
          <w:sz w:val="20"/>
        </w:rPr>
        <w:t xml:space="preserve">of </w:t>
      </w:r>
      <w:r w:rsidRPr="00B31E3E">
        <w:rPr>
          <w:rFonts w:ascii="Arial" w:hAnsi="Arial" w:cs="Arial"/>
          <w:sz w:val="20"/>
          <w:highlight w:val="lightGray"/>
        </w:rPr>
        <w:t>[</w:t>
      </w:r>
      <w:r w:rsidR="0003785A" w:rsidRPr="00B31E3E">
        <w:rPr>
          <w:rFonts w:ascii="Arial" w:hAnsi="Arial" w:cs="Arial"/>
          <w:sz w:val="20"/>
          <w:highlight w:val="lightGray"/>
        </w:rPr>
        <w:t>A</w:t>
      </w:r>
      <w:r w:rsidRPr="00B31E3E">
        <w:rPr>
          <w:rFonts w:ascii="Arial" w:hAnsi="Arial" w:cs="Arial"/>
          <w:sz w:val="20"/>
          <w:highlight w:val="lightGray"/>
        </w:rPr>
        <w:t xml:space="preserve">ppeal </w:t>
      </w:r>
      <w:r w:rsidR="0003785A" w:rsidRPr="00B31E3E">
        <w:rPr>
          <w:rFonts w:ascii="Arial" w:hAnsi="Arial" w:cs="Arial"/>
          <w:sz w:val="20"/>
          <w:highlight w:val="lightGray"/>
        </w:rPr>
        <w:t>P</w:t>
      </w:r>
      <w:r w:rsidRPr="00B31E3E">
        <w:rPr>
          <w:rFonts w:ascii="Arial" w:hAnsi="Arial" w:cs="Arial"/>
          <w:sz w:val="20"/>
          <w:highlight w:val="lightGray"/>
        </w:rPr>
        <w:t>anel]</w:t>
      </w:r>
      <w:r w:rsidRPr="00B31E3E">
        <w:rPr>
          <w:rFonts w:ascii="Arial" w:hAnsi="Arial" w:cs="Arial"/>
          <w:sz w:val="20"/>
        </w:rPr>
        <w:t xml:space="preserve">. In particular, no member shall have previously considered any </w:t>
      </w:r>
      <w:r w:rsidR="00881E1F" w:rsidRPr="009544A2">
        <w:rPr>
          <w:rFonts w:ascii="Arial" w:hAnsi="Arial" w:cs="Arial"/>
          <w:i/>
          <w:sz w:val="20"/>
        </w:rPr>
        <w:t xml:space="preserve">Therapeutic Use Exemption </w:t>
      </w:r>
      <w:r w:rsidRPr="00B31E3E">
        <w:rPr>
          <w:rFonts w:ascii="Arial" w:hAnsi="Arial" w:cs="Arial"/>
          <w:sz w:val="20"/>
        </w:rPr>
        <w:t xml:space="preserve">application, </w:t>
      </w:r>
      <w:r w:rsidRPr="00B31E3E">
        <w:rPr>
          <w:rFonts w:ascii="Arial" w:hAnsi="Arial" w:cs="Arial"/>
          <w:i/>
          <w:sz w:val="20"/>
        </w:rPr>
        <w:t>Results Management</w:t>
      </w:r>
      <w:r w:rsidRPr="00B31E3E">
        <w:rPr>
          <w:rFonts w:ascii="Arial" w:hAnsi="Arial" w:cs="Arial"/>
          <w:sz w:val="20"/>
        </w:rPr>
        <w:t xml:space="preserve"> decision, first instance</w:t>
      </w:r>
      <w:r w:rsidR="00C8557C" w:rsidRPr="00B31E3E">
        <w:rPr>
          <w:rFonts w:ascii="Arial" w:hAnsi="Arial" w:cs="Arial"/>
          <w:sz w:val="20"/>
        </w:rPr>
        <w:t>,</w:t>
      </w:r>
      <w:r w:rsidRPr="00B31E3E">
        <w:rPr>
          <w:rFonts w:ascii="Arial" w:hAnsi="Arial" w:cs="Arial"/>
          <w:sz w:val="20"/>
        </w:rPr>
        <w:t xml:space="preserve"> or appeal involving the same </w:t>
      </w:r>
      <w:r w:rsidRPr="00B31E3E">
        <w:rPr>
          <w:rFonts w:ascii="Arial" w:hAnsi="Arial" w:cs="Arial"/>
          <w:i/>
          <w:sz w:val="20"/>
        </w:rPr>
        <w:t>Athlete</w:t>
      </w:r>
      <w:r w:rsidRPr="00B31E3E">
        <w:rPr>
          <w:rFonts w:ascii="Arial" w:hAnsi="Arial" w:cs="Arial"/>
          <w:sz w:val="20"/>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5</w:t>
      </w:r>
      <w:r w:rsidR="000221CB">
        <w:rPr>
          <w:rFonts w:ascii="Arial" w:hAnsi="Arial" w:cs="Arial"/>
          <w:sz w:val="20"/>
        </w:rPr>
        <w:tab/>
      </w:r>
      <w:r w:rsidRPr="00B31E3E">
        <w:rPr>
          <w:rFonts w:ascii="Arial" w:hAnsi="Arial" w:cs="Arial"/>
          <w:sz w:val="20"/>
          <w:highlight w:val="lightGray"/>
        </w:rPr>
        <w:t>[</w:t>
      </w:r>
      <w:r w:rsidR="0003785A" w:rsidRPr="00B31E3E">
        <w:rPr>
          <w:rFonts w:ascii="Arial" w:hAnsi="Arial" w:cs="Arial"/>
          <w:sz w:val="20"/>
          <w:highlight w:val="lightGray"/>
        </w:rPr>
        <w:t>A</w:t>
      </w:r>
      <w:r w:rsidRPr="00B31E3E">
        <w:rPr>
          <w:rFonts w:ascii="Arial" w:hAnsi="Arial" w:cs="Arial"/>
          <w:sz w:val="20"/>
          <w:highlight w:val="lightGray"/>
        </w:rPr>
        <w:t xml:space="preserve">ppeal </w:t>
      </w:r>
      <w:r w:rsidR="0003785A" w:rsidRPr="00B31E3E">
        <w:rPr>
          <w:rFonts w:ascii="Arial" w:hAnsi="Arial" w:cs="Arial"/>
          <w:sz w:val="20"/>
          <w:highlight w:val="lightGray"/>
        </w:rPr>
        <w:t>P</w:t>
      </w:r>
      <w:r w:rsidRPr="00B31E3E">
        <w:rPr>
          <w:rFonts w:ascii="Arial" w:hAnsi="Arial" w:cs="Arial"/>
          <w:sz w:val="20"/>
          <w:highlight w:val="lightGray"/>
        </w:rPr>
        <w:t>anel]</w:t>
      </w:r>
      <w:r w:rsidRPr="00B31E3E">
        <w:rPr>
          <w:rFonts w:ascii="Arial" w:hAnsi="Arial" w:cs="Arial"/>
          <w:sz w:val="20"/>
        </w:rPr>
        <w:t xml:space="preserve"> shall be in a position to conduct the hearing and decision-making process without interference from </w:t>
      </w:r>
      <w:r w:rsidRPr="00B31E3E">
        <w:rPr>
          <w:rFonts w:ascii="Arial" w:hAnsi="Arial" w:cs="Arial"/>
          <w:sz w:val="20"/>
          <w:highlight w:val="lightGray"/>
        </w:rPr>
        <w:t>[NADO]</w:t>
      </w:r>
      <w:r w:rsidRPr="00B31E3E">
        <w:rPr>
          <w:rFonts w:ascii="Arial" w:hAnsi="Arial" w:cs="Arial"/>
          <w:sz w:val="20"/>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Pr>
          <w:rFonts w:ascii="Arial" w:hAnsi="Arial" w:cs="Arial"/>
          <w:b/>
          <w:sz w:val="20"/>
        </w:rPr>
        <w:t>13.2.2.1.</w:t>
      </w:r>
      <w:r w:rsidR="007B1BFE">
        <w:rPr>
          <w:rFonts w:ascii="Arial" w:hAnsi="Arial" w:cs="Arial"/>
          <w:b/>
          <w:sz w:val="20"/>
        </w:rPr>
        <w:t>6</w:t>
      </w:r>
      <w:r w:rsidR="000221CB">
        <w:rPr>
          <w:rFonts w:ascii="Arial" w:hAnsi="Arial" w:cs="Arial"/>
          <w:b/>
          <w:sz w:val="20"/>
        </w:rPr>
        <w:tab/>
      </w:r>
      <w:r w:rsidR="00C42CCD" w:rsidRPr="00B1203A">
        <w:rPr>
          <w:rFonts w:ascii="Arial" w:hAnsi="Arial" w:cs="Arial"/>
          <w:bCs/>
          <w:sz w:val="20"/>
        </w:rPr>
        <w:t>Hearings</w:t>
      </w:r>
      <w:r w:rsidR="00C008D9">
        <w:rPr>
          <w:rFonts w:ascii="Arial" w:hAnsi="Arial" w:cs="Arial"/>
          <w:bCs/>
          <w:sz w:val="20"/>
        </w:rPr>
        <w:t xml:space="preserve"> on appeal</w:t>
      </w:r>
      <w:r w:rsidR="00C42CCD" w:rsidRPr="00B1203A">
        <w:rPr>
          <w:rFonts w:ascii="Arial" w:hAnsi="Arial" w:cs="Arial"/>
          <w:bCs/>
          <w:sz w:val="20"/>
        </w:rPr>
        <w:t xml:space="preserve"> shall not be conducted (whether by delegation or otherwise) by </w:t>
      </w:r>
      <w:r w:rsidR="00C42CCD" w:rsidRPr="00B1203A">
        <w:rPr>
          <w:rFonts w:ascii="Arial" w:hAnsi="Arial" w:cs="Arial"/>
          <w:bCs/>
          <w:i/>
          <w:iCs/>
          <w:sz w:val="20"/>
        </w:rPr>
        <w:t>Persons</w:t>
      </w:r>
      <w:r w:rsidR="00C42CCD" w:rsidRPr="00B1203A">
        <w:rPr>
          <w:rFonts w:ascii="Arial" w:hAnsi="Arial" w:cs="Arial"/>
          <w:bCs/>
          <w:sz w:val="20"/>
        </w:rPr>
        <w:t xml:space="preserve"> appointed by, or under the authority of</w:t>
      </w:r>
      <w:r w:rsidR="004C0D1B">
        <w:rPr>
          <w:rFonts w:ascii="Arial" w:hAnsi="Arial" w:cs="Arial"/>
          <w:bCs/>
          <w:sz w:val="20"/>
        </w:rPr>
        <w:t xml:space="preserve"> a </w:t>
      </w:r>
      <w:r w:rsidR="004C0D1B" w:rsidRPr="00B1203A">
        <w:rPr>
          <w:rFonts w:ascii="Arial" w:hAnsi="Arial" w:cs="Arial"/>
          <w:bCs/>
          <w:i/>
          <w:iCs/>
          <w:sz w:val="20"/>
        </w:rPr>
        <w:t>National Federation</w:t>
      </w:r>
      <w:r w:rsidR="00C42CCD" w:rsidRPr="00B1203A">
        <w:rPr>
          <w:rFonts w:ascii="Arial" w:hAnsi="Arial" w:cs="Arial"/>
          <w:bCs/>
          <w:sz w:val="20"/>
        </w:rPr>
        <w:t>,</w:t>
      </w:r>
      <w:r w:rsidR="004C0D1B">
        <w:rPr>
          <w:rFonts w:ascii="Arial" w:hAnsi="Arial" w:cs="Arial"/>
          <w:bCs/>
          <w:sz w:val="20"/>
        </w:rPr>
        <w:t xml:space="preserve"> or any other</w:t>
      </w:r>
      <w:r w:rsidR="00C42CCD" w:rsidRPr="00B1203A">
        <w:rPr>
          <w:rFonts w:ascii="Arial" w:hAnsi="Arial" w:cs="Arial"/>
          <w:bCs/>
          <w:sz w:val="20"/>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42C1C404" w14:textId="12ADADEC" w:rsidR="00335322" w:rsidRPr="00B31E3E" w:rsidRDefault="00335322" w:rsidP="00120ECC">
      <w:pPr>
        <w:ind w:left="4536" w:hanging="1134"/>
        <w:jc w:val="both"/>
        <w:rPr>
          <w:rFonts w:ascii="Arial" w:hAnsi="Arial" w:cs="Arial"/>
          <w:sz w:val="20"/>
        </w:rPr>
      </w:pPr>
      <w:r w:rsidRPr="00B31E3E">
        <w:rPr>
          <w:rFonts w:ascii="Arial" w:hAnsi="Arial" w:cs="Arial"/>
          <w:b/>
          <w:sz w:val="20"/>
        </w:rPr>
        <w:t>13.2.2.1.</w:t>
      </w:r>
      <w:r w:rsidR="005F10C3">
        <w:rPr>
          <w:rFonts w:ascii="Arial" w:hAnsi="Arial" w:cs="Arial"/>
          <w:b/>
          <w:sz w:val="20"/>
        </w:rPr>
        <w:t>7</w:t>
      </w:r>
      <w:r w:rsidRPr="00B31E3E">
        <w:rPr>
          <w:rFonts w:ascii="Arial" w:hAnsi="Arial" w:cs="Arial"/>
          <w:b/>
          <w:sz w:val="20"/>
        </w:rPr>
        <w:t xml:space="preserve"> </w:t>
      </w:r>
      <w:r w:rsidR="00201615">
        <w:rPr>
          <w:rFonts w:ascii="Arial" w:hAnsi="Arial" w:cs="Arial"/>
          <w:b/>
          <w:sz w:val="20"/>
        </w:rPr>
        <w:tab/>
      </w:r>
      <w:r w:rsidRPr="00B31E3E">
        <w:rPr>
          <w:rFonts w:ascii="Arial" w:hAnsi="Arial" w:cs="Arial"/>
          <w:sz w:val="20"/>
        </w:rPr>
        <w:t xml:space="preserve">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B31E3E">
        <w:rPr>
          <w:rFonts w:ascii="Arial" w:hAnsi="Arial" w:cs="Arial"/>
          <w:sz w:val="20"/>
        </w:rPr>
        <w:t xml:space="preserve"> </w:t>
      </w:r>
      <w:r w:rsidRPr="00B31E3E">
        <w:rPr>
          <w:rFonts w:ascii="Arial" w:hAnsi="Arial" w:cs="Arial"/>
          <w:sz w:val="20"/>
        </w:rPr>
        <w:t>has the power, at its absolute discretion, to appoint an expert to assist or advise the</w:t>
      </w:r>
      <w:r w:rsidR="00C8557C" w:rsidRPr="00B31E3E">
        <w:rPr>
          <w:rFonts w:ascii="Arial" w:hAnsi="Arial" w:cs="Arial"/>
          <w:sz w:val="20"/>
        </w:rPr>
        <w:t xml:space="preserve"> panel</w:t>
      </w:r>
      <w:r w:rsidRPr="00B31E3E">
        <w:rPr>
          <w:rFonts w:ascii="Arial" w:hAnsi="Arial" w:cs="Arial"/>
          <w:sz w:val="20"/>
        </w:rPr>
        <w:t>.</w:t>
      </w:r>
    </w:p>
    <w:p w14:paraId="1E899EAE" w14:textId="77777777" w:rsidR="00335322" w:rsidRPr="00B31E3E" w:rsidRDefault="00335322" w:rsidP="00FD3E47">
      <w:pPr>
        <w:ind w:left="4140" w:hanging="1080"/>
        <w:jc w:val="both"/>
        <w:rPr>
          <w:rFonts w:ascii="Arial" w:hAnsi="Arial" w:cs="Arial"/>
          <w:sz w:val="20"/>
        </w:rPr>
      </w:pPr>
    </w:p>
    <w:p w14:paraId="5400DF13" w14:textId="13F32D9F" w:rsidR="003847B5" w:rsidRDefault="00335322" w:rsidP="00120ECC">
      <w:pPr>
        <w:ind w:left="4536" w:hanging="1134"/>
        <w:jc w:val="both"/>
        <w:rPr>
          <w:rFonts w:ascii="Arial" w:hAnsi="Arial" w:cs="Arial"/>
          <w:b/>
          <w:sz w:val="20"/>
        </w:rPr>
      </w:pPr>
      <w:r w:rsidRPr="00B31E3E">
        <w:rPr>
          <w:rFonts w:ascii="Arial" w:hAnsi="Arial" w:cs="Arial"/>
          <w:b/>
          <w:sz w:val="20"/>
        </w:rPr>
        <w:t>13.2.2.1.</w:t>
      </w:r>
      <w:r w:rsidR="005F10C3">
        <w:rPr>
          <w:rFonts w:ascii="Arial" w:hAnsi="Arial" w:cs="Arial"/>
          <w:b/>
          <w:sz w:val="20"/>
        </w:rPr>
        <w:t>8</w:t>
      </w:r>
      <w:r w:rsidR="00201615">
        <w:rPr>
          <w:rFonts w:ascii="Arial" w:hAnsi="Arial" w:cs="Arial"/>
          <w:b/>
          <w:sz w:val="20"/>
        </w:rPr>
        <w:tab/>
      </w:r>
      <w:r w:rsidR="00334992" w:rsidRPr="007F64F4">
        <w:rPr>
          <w:rFonts w:ascii="Arial" w:hAnsi="Arial" w:cs="Arial"/>
          <w:bCs/>
          <w:sz w:val="20"/>
        </w:rPr>
        <w:t>All parties</w:t>
      </w:r>
      <w:r w:rsidR="00334992">
        <w:rPr>
          <w:rFonts w:ascii="Arial" w:hAnsi="Arial" w:cs="Arial"/>
          <w:b/>
          <w:sz w:val="20"/>
        </w:rPr>
        <w:t xml:space="preserve"> </w:t>
      </w:r>
      <w:r w:rsidR="00334992" w:rsidRPr="007F64F4">
        <w:rPr>
          <w:rFonts w:ascii="Arial" w:hAnsi="Arial" w:cs="Arial"/>
          <w:bCs/>
          <w:sz w:val="20"/>
        </w:rPr>
        <w:t xml:space="preserve">to the appeal shall ensure that </w:t>
      </w:r>
      <w:r w:rsidR="00334992" w:rsidRPr="007F64F4">
        <w:rPr>
          <w:rFonts w:ascii="Arial" w:hAnsi="Arial" w:cs="Arial"/>
          <w:bCs/>
          <w:i/>
          <w:iCs/>
          <w:sz w:val="20"/>
        </w:rPr>
        <w:t>WADA</w:t>
      </w:r>
      <w:r w:rsidR="00334992" w:rsidRPr="007F64F4">
        <w:rPr>
          <w:rFonts w:ascii="Arial" w:hAnsi="Arial" w:cs="Arial"/>
          <w:bCs/>
          <w:sz w:val="20"/>
        </w:rPr>
        <w:t xml:space="preserve"> and all other parties with a right to appeal have been given timely notice of the appeal.</w:t>
      </w:r>
      <w:r w:rsidR="00334992" w:rsidRPr="007F64F4">
        <w:rPr>
          <w:rStyle w:val="FootnoteReference"/>
          <w:rFonts w:ascii="Arial" w:hAnsi="Arial" w:cs="Arial"/>
          <w:b/>
          <w:sz w:val="20"/>
          <w:vertAlign w:val="superscript"/>
        </w:rPr>
        <w:footnoteReference w:id="101"/>
      </w:r>
    </w:p>
    <w:p w14:paraId="2DD25CFB" w14:textId="77777777" w:rsidR="003847B5" w:rsidRDefault="003847B5" w:rsidP="00FD3E47">
      <w:pPr>
        <w:ind w:left="4140" w:hanging="1080"/>
        <w:jc w:val="both"/>
        <w:rPr>
          <w:rFonts w:ascii="Arial" w:hAnsi="Arial" w:cs="Arial"/>
          <w:sz w:val="20"/>
        </w:rPr>
      </w:pPr>
    </w:p>
    <w:p w14:paraId="209928CB" w14:textId="0222318A" w:rsidR="00335322" w:rsidRPr="00B31E3E" w:rsidRDefault="003847B5" w:rsidP="00120ECC">
      <w:pPr>
        <w:ind w:left="4536" w:hanging="1134"/>
        <w:jc w:val="both"/>
        <w:rPr>
          <w:rFonts w:ascii="Arial" w:hAnsi="Arial" w:cs="Arial"/>
          <w:sz w:val="20"/>
        </w:rPr>
      </w:pPr>
      <w:r w:rsidRPr="007F64F4">
        <w:rPr>
          <w:rFonts w:ascii="Arial" w:hAnsi="Arial" w:cs="Arial"/>
          <w:b/>
          <w:bCs/>
          <w:sz w:val="20"/>
        </w:rPr>
        <w:t>13.2.2.1.</w:t>
      </w:r>
      <w:r w:rsidR="005F10C3">
        <w:rPr>
          <w:rFonts w:ascii="Arial" w:hAnsi="Arial" w:cs="Arial"/>
          <w:b/>
          <w:bCs/>
          <w:sz w:val="20"/>
        </w:rPr>
        <w:t>9</w:t>
      </w:r>
      <w:r w:rsidR="00120ECC">
        <w:rPr>
          <w:rFonts w:ascii="Arial" w:hAnsi="Arial" w:cs="Arial"/>
          <w:sz w:val="20"/>
        </w:rPr>
        <w:tab/>
      </w:r>
      <w:r w:rsidR="00335322" w:rsidRPr="00B31E3E">
        <w:rPr>
          <w:rFonts w:ascii="Arial" w:hAnsi="Arial" w:cs="Arial"/>
          <w:sz w:val="20"/>
        </w:rPr>
        <w:t>The International Federation</w:t>
      </w:r>
      <w:r w:rsidR="001973DF" w:rsidRPr="00B31E3E">
        <w:rPr>
          <w:rFonts w:ascii="Arial" w:hAnsi="Arial" w:cs="Arial"/>
          <w:sz w:val="20"/>
        </w:rPr>
        <w:t>,</w:t>
      </w:r>
      <w:r w:rsidR="00335322" w:rsidRPr="00B31E3E">
        <w:rPr>
          <w:rFonts w:ascii="Arial" w:hAnsi="Arial" w:cs="Arial"/>
          <w:sz w:val="20"/>
        </w:rPr>
        <w:t xml:space="preserve"> the </w:t>
      </w:r>
      <w:r w:rsidR="00335322" w:rsidRPr="00B31E3E">
        <w:rPr>
          <w:rFonts w:ascii="Arial" w:hAnsi="Arial" w:cs="Arial"/>
          <w:i/>
          <w:sz w:val="20"/>
        </w:rPr>
        <w:t>National Federation</w:t>
      </w:r>
      <w:r w:rsidR="00335322" w:rsidRPr="00B31E3E">
        <w:rPr>
          <w:rFonts w:ascii="Arial" w:hAnsi="Arial" w:cs="Arial"/>
          <w:sz w:val="20"/>
        </w:rPr>
        <w:t xml:space="preserve"> concerned, the </w:t>
      </w:r>
      <w:r w:rsidR="00335322" w:rsidRPr="00B31E3E">
        <w:rPr>
          <w:rFonts w:ascii="Arial" w:hAnsi="Arial" w:cs="Arial"/>
          <w:i/>
          <w:sz w:val="20"/>
        </w:rPr>
        <w:t>National Olympic Committee</w:t>
      </w:r>
      <w:r w:rsidR="00335322" w:rsidRPr="00B31E3E">
        <w:rPr>
          <w:rFonts w:ascii="Arial" w:hAnsi="Arial" w:cs="Arial"/>
          <w:sz w:val="20"/>
        </w:rPr>
        <w:t xml:space="preserve">, if not a party </w:t>
      </w:r>
      <w:r w:rsidR="001973DF" w:rsidRPr="00B31E3E">
        <w:rPr>
          <w:rFonts w:ascii="Arial" w:hAnsi="Arial" w:cs="Arial"/>
          <w:sz w:val="20"/>
        </w:rPr>
        <w:t xml:space="preserve">(or parties) </w:t>
      </w:r>
      <w:r w:rsidR="00335322" w:rsidRPr="00B31E3E">
        <w:rPr>
          <w:rFonts w:ascii="Arial" w:hAnsi="Arial" w:cs="Arial"/>
          <w:sz w:val="20"/>
        </w:rPr>
        <w:t xml:space="preserve">to the proceedings, and </w:t>
      </w:r>
      <w:r w:rsidR="00335322" w:rsidRPr="00B31E3E">
        <w:rPr>
          <w:rFonts w:ascii="Arial" w:hAnsi="Arial" w:cs="Arial"/>
          <w:i/>
          <w:sz w:val="20"/>
        </w:rPr>
        <w:t>WADA</w:t>
      </w:r>
      <w:r w:rsidR="00335322" w:rsidRPr="00B31E3E">
        <w:rPr>
          <w:rFonts w:ascii="Arial" w:hAnsi="Arial" w:cs="Arial"/>
          <w:sz w:val="20"/>
        </w:rPr>
        <w:t xml:space="preserve"> each have the right to attend hearings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335322" w:rsidRPr="00B31E3E">
        <w:rPr>
          <w:rFonts w:ascii="Arial" w:hAnsi="Arial" w:cs="Arial"/>
          <w:sz w:val="20"/>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651910BF" w14:textId="44BF1314" w:rsidR="00335322" w:rsidRPr="00B31E3E" w:rsidRDefault="00335322" w:rsidP="00120ECC">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1</w:t>
      </w:r>
      <w:r w:rsidR="005F10C3">
        <w:rPr>
          <w:rFonts w:ascii="Arial" w:hAnsi="Arial" w:cs="Arial"/>
          <w:b/>
          <w:sz w:val="20"/>
        </w:rPr>
        <w:t>0</w:t>
      </w:r>
      <w:r w:rsidR="00120ECC">
        <w:rPr>
          <w:rFonts w:ascii="Arial" w:hAnsi="Arial" w:cs="Arial"/>
          <w:b/>
          <w:sz w:val="20"/>
        </w:rPr>
        <w:tab/>
      </w:r>
      <w:r w:rsidRPr="00B31E3E">
        <w:rPr>
          <w:rFonts w:ascii="Arial" w:hAnsi="Arial" w:cs="Arial"/>
          <w:sz w:val="20"/>
        </w:rPr>
        <w:t xml:space="preserve">Hearings pursuant to this Article should be completed </w:t>
      </w:r>
      <w:r w:rsidR="005229C6" w:rsidRPr="00B31E3E">
        <w:rPr>
          <w:rFonts w:ascii="Arial" w:hAnsi="Arial" w:cs="Arial"/>
          <w:sz w:val="20"/>
        </w:rPr>
        <w:t xml:space="preserve">as </w:t>
      </w:r>
      <w:r w:rsidRPr="00B31E3E">
        <w:rPr>
          <w:rFonts w:ascii="Arial" w:hAnsi="Arial" w:cs="Arial"/>
          <w:sz w:val="20"/>
        </w:rPr>
        <w:t>expeditiously</w:t>
      </w:r>
      <w:r w:rsidR="00284AE3" w:rsidRPr="00B31E3E">
        <w:rPr>
          <w:rFonts w:ascii="Arial" w:hAnsi="Arial" w:cs="Arial"/>
          <w:sz w:val="20"/>
        </w:rPr>
        <w:t xml:space="preserve"> as possible. </w:t>
      </w:r>
      <w:r w:rsidRPr="00B31E3E">
        <w:rPr>
          <w:rFonts w:ascii="Arial" w:hAnsi="Arial" w:cs="Arial"/>
          <w:sz w:val="20"/>
        </w:rPr>
        <w:t xml:space="preserve">Hearings held in connection with </w:t>
      </w:r>
      <w:r w:rsidRPr="00B31E3E">
        <w:rPr>
          <w:rFonts w:ascii="Arial" w:hAnsi="Arial" w:cs="Arial"/>
          <w:i/>
          <w:sz w:val="20"/>
        </w:rPr>
        <w:t>Events</w:t>
      </w:r>
      <w:r w:rsidRPr="00B31E3E">
        <w:rPr>
          <w:rFonts w:ascii="Arial" w:hAnsi="Arial" w:cs="Arial"/>
          <w:sz w:val="20"/>
        </w:rPr>
        <w:t xml:space="preserve"> may be conducted on an expedited basis.</w:t>
      </w:r>
    </w:p>
    <w:p w14:paraId="0DA4507F" w14:textId="77777777" w:rsidR="00335322" w:rsidRDefault="00335322" w:rsidP="00201615">
      <w:pPr>
        <w:ind w:left="4320" w:hanging="1080"/>
        <w:jc w:val="both"/>
        <w:rPr>
          <w:rFonts w:ascii="Arial" w:hAnsi="Arial" w:cs="Arial"/>
          <w:sz w:val="20"/>
        </w:rPr>
      </w:pPr>
    </w:p>
    <w:p w14:paraId="624BC2EF" w14:textId="77777777" w:rsidR="00403D50" w:rsidRDefault="00403D50" w:rsidP="00201615">
      <w:pPr>
        <w:ind w:left="4320" w:hanging="1080"/>
        <w:jc w:val="both"/>
        <w:rPr>
          <w:rFonts w:ascii="Arial" w:hAnsi="Arial" w:cs="Arial"/>
          <w:sz w:val="20"/>
        </w:rPr>
      </w:pPr>
    </w:p>
    <w:p w14:paraId="734D470C" w14:textId="77777777" w:rsidR="00403D50" w:rsidRDefault="00403D50" w:rsidP="00201615">
      <w:pPr>
        <w:ind w:left="4320" w:hanging="1080"/>
        <w:jc w:val="both"/>
        <w:rPr>
          <w:rFonts w:ascii="Arial" w:hAnsi="Arial" w:cs="Arial"/>
          <w:sz w:val="20"/>
        </w:rPr>
      </w:pPr>
    </w:p>
    <w:p w14:paraId="201D4DCC" w14:textId="77777777" w:rsidR="00403D50" w:rsidRPr="00B31E3E" w:rsidRDefault="00403D50" w:rsidP="00201615">
      <w:pPr>
        <w:ind w:left="4320" w:hanging="1080"/>
        <w:jc w:val="both"/>
        <w:rPr>
          <w:rFonts w:ascii="Arial" w:hAnsi="Arial" w:cs="Arial"/>
          <w:sz w:val="20"/>
        </w:rPr>
      </w:pPr>
    </w:p>
    <w:p w14:paraId="73B0DB32" w14:textId="304818AC" w:rsidR="00335322" w:rsidRPr="00B31E3E" w:rsidRDefault="00335322" w:rsidP="00A41398">
      <w:pPr>
        <w:ind w:left="3261" w:hanging="990"/>
        <w:jc w:val="both"/>
        <w:rPr>
          <w:rFonts w:ascii="Arial" w:hAnsi="Arial" w:cs="Arial"/>
          <w:sz w:val="20"/>
        </w:rPr>
      </w:pPr>
      <w:r w:rsidRPr="00B31E3E">
        <w:rPr>
          <w:rFonts w:ascii="Arial" w:hAnsi="Arial" w:cs="Arial"/>
          <w:b/>
          <w:sz w:val="20"/>
        </w:rPr>
        <w:lastRenderedPageBreak/>
        <w:t xml:space="preserve">13.2.2.2 </w:t>
      </w:r>
      <w:r w:rsidR="00967F32">
        <w:rPr>
          <w:rFonts w:ascii="Arial" w:hAnsi="Arial" w:cs="Arial"/>
          <w:b/>
          <w:sz w:val="20"/>
        </w:rPr>
        <w:tab/>
      </w:r>
      <w:r w:rsidRPr="00B31E3E">
        <w:rPr>
          <w:rFonts w:ascii="Arial" w:hAnsi="Arial" w:cs="Arial"/>
          <w:sz w:val="20"/>
        </w:rPr>
        <w:t xml:space="preserve">Proceedings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C812EF" w:rsidRPr="00B31E3E">
        <w:rPr>
          <w:rFonts w:ascii="Arial" w:hAnsi="Arial" w:cs="Arial"/>
          <w:sz w:val="20"/>
        </w:rPr>
        <w:t xml:space="preserve"> </w:t>
      </w:r>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B31E3E">
        <w:rPr>
          <w:rFonts w:ascii="Arial" w:hAnsi="Arial" w:cs="Arial"/>
          <w:b/>
          <w:sz w:val="20"/>
        </w:rPr>
        <w:t>13.2.2.2.1</w:t>
      </w:r>
      <w:r w:rsidRPr="00B31E3E">
        <w:rPr>
          <w:rFonts w:ascii="Arial" w:hAnsi="Arial" w:cs="Arial"/>
          <w:sz w:val="20"/>
        </w:rPr>
        <w:t xml:space="preserve"> </w:t>
      </w:r>
      <w:r w:rsidR="001C3D3E">
        <w:rPr>
          <w:rFonts w:ascii="Arial" w:hAnsi="Arial" w:cs="Arial"/>
          <w:sz w:val="20"/>
        </w:rPr>
        <w:tab/>
      </w:r>
      <w:r w:rsidR="00284AE3" w:rsidRPr="00B31E3E">
        <w:rPr>
          <w:rFonts w:ascii="Arial" w:hAnsi="Arial" w:cs="Arial"/>
          <w:sz w:val="20"/>
        </w:rPr>
        <w:t xml:space="preserve">The proceedings of the </w:t>
      </w:r>
      <w:r w:rsidR="00284AE3" w:rsidRPr="00B31E3E">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B31E3E">
        <w:rPr>
          <w:rFonts w:ascii="Arial" w:hAnsi="Arial" w:cs="Arial"/>
          <w:sz w:val="20"/>
        </w:rPr>
        <w:t xml:space="preserve"> shall respect the principles described in Articles 8, 9, and 10 of the </w:t>
      </w:r>
      <w:r w:rsidR="00284AE3" w:rsidRPr="00B31E3E">
        <w:rPr>
          <w:rFonts w:ascii="Arial" w:hAnsi="Arial" w:cs="Arial"/>
          <w:i/>
          <w:iCs/>
          <w:sz w:val="20"/>
        </w:rPr>
        <w:t>International Standard</w:t>
      </w:r>
      <w:r w:rsidR="00284AE3" w:rsidRPr="00B31E3E">
        <w:rPr>
          <w:rFonts w:ascii="Arial" w:hAnsi="Arial" w:cs="Arial"/>
          <w:sz w:val="20"/>
        </w:rPr>
        <w:t xml:space="preserve"> for </w:t>
      </w:r>
      <w:r w:rsidR="00284AE3" w:rsidRPr="00B31E3E">
        <w:rPr>
          <w:rFonts w:ascii="Arial" w:hAnsi="Arial" w:cs="Arial"/>
          <w:i/>
          <w:iCs/>
          <w:sz w:val="20"/>
        </w:rPr>
        <w:t>Results Management</w:t>
      </w:r>
      <w:r w:rsidRPr="00B31E3E">
        <w:rPr>
          <w:rFonts w:ascii="Arial" w:hAnsi="Arial" w:cs="Arial"/>
          <w:sz w:val="20"/>
        </w:rPr>
        <w:t>.</w:t>
      </w:r>
      <w:r w:rsidR="009E1FC3">
        <w:rPr>
          <w:rFonts w:ascii="Arial" w:hAnsi="Arial" w:cs="Arial"/>
          <w:sz w:val="20"/>
        </w:rPr>
        <w:t xml:space="preserve"> </w:t>
      </w:r>
    </w:p>
    <w:p w14:paraId="1421C796" w14:textId="77777777" w:rsidR="00335322" w:rsidRPr="00B31E3E" w:rsidRDefault="00335322" w:rsidP="00FD3E47">
      <w:pPr>
        <w:ind w:left="4140" w:hanging="1080"/>
        <w:jc w:val="both"/>
        <w:rPr>
          <w:rFonts w:ascii="Arial" w:hAnsi="Arial" w:cs="Arial"/>
          <w:sz w:val="20"/>
        </w:rPr>
      </w:pPr>
    </w:p>
    <w:p w14:paraId="6EF28567" w14:textId="2BF97567" w:rsidR="000A6E3F" w:rsidRPr="00B31E3E" w:rsidRDefault="00335322" w:rsidP="00A41398">
      <w:pPr>
        <w:ind w:left="4536" w:hanging="1134"/>
        <w:jc w:val="both"/>
        <w:rPr>
          <w:rFonts w:ascii="Arial" w:hAnsi="Arial" w:cs="Arial"/>
          <w:sz w:val="20"/>
        </w:rPr>
      </w:pPr>
      <w:r w:rsidRPr="00B31E3E">
        <w:rPr>
          <w:rFonts w:ascii="Arial" w:hAnsi="Arial" w:cs="Arial"/>
          <w:b/>
          <w:sz w:val="20"/>
        </w:rPr>
        <w:t>13.2.2.2</w:t>
      </w:r>
      <w:r w:rsidR="003D1857" w:rsidRPr="00B31E3E">
        <w:rPr>
          <w:rFonts w:ascii="Arial" w:hAnsi="Arial" w:cs="Arial"/>
          <w:b/>
          <w:sz w:val="20"/>
        </w:rPr>
        <w:t>.2</w:t>
      </w:r>
      <w:r w:rsidR="000A6E3F" w:rsidRPr="00B31E3E">
        <w:rPr>
          <w:rFonts w:ascii="Arial" w:hAnsi="Arial" w:cs="Arial"/>
          <w:sz w:val="20"/>
        </w:rPr>
        <w:t xml:space="preserve"> </w:t>
      </w:r>
      <w:r w:rsidR="001C3D3E">
        <w:rPr>
          <w:rFonts w:ascii="Arial" w:hAnsi="Arial" w:cs="Arial"/>
          <w:sz w:val="20"/>
        </w:rPr>
        <w:tab/>
      </w:r>
      <w:r w:rsidR="000A6E3F" w:rsidRPr="00B31E3E">
        <w:rPr>
          <w:rFonts w:ascii="Arial" w:hAnsi="Arial" w:cs="Arial"/>
          <w:sz w:val="20"/>
        </w:rPr>
        <w:t xml:space="preserve">The Chair shall appoint </w:t>
      </w:r>
      <w:r w:rsidR="002A26BF">
        <w:rPr>
          <w:rFonts w:ascii="Arial" w:hAnsi="Arial" w:cs="Arial"/>
          <w:sz w:val="20"/>
        </w:rPr>
        <w:t xml:space="preserve">either a single adjudicator </w:t>
      </w:r>
      <w:r w:rsidR="001D7483">
        <w:rPr>
          <w:rFonts w:ascii="Arial" w:hAnsi="Arial" w:cs="Arial"/>
          <w:sz w:val="20"/>
        </w:rPr>
        <w:t>(</w:t>
      </w:r>
      <w:r w:rsidR="002A26BF">
        <w:rPr>
          <w:rFonts w:ascii="Arial" w:hAnsi="Arial" w:cs="Arial"/>
          <w:sz w:val="20"/>
        </w:rPr>
        <w:t>which may be the Chair</w:t>
      </w:r>
      <w:r w:rsidR="001D7483">
        <w:rPr>
          <w:rFonts w:ascii="Arial" w:hAnsi="Arial" w:cs="Arial"/>
          <w:sz w:val="20"/>
        </w:rPr>
        <w:t>)</w:t>
      </w:r>
      <w:r w:rsidR="002A26BF">
        <w:rPr>
          <w:rFonts w:ascii="Arial" w:hAnsi="Arial" w:cs="Arial"/>
          <w:sz w:val="20"/>
        </w:rPr>
        <w:t xml:space="preserve"> </w:t>
      </w:r>
      <w:r w:rsidR="001D7483">
        <w:rPr>
          <w:rFonts w:ascii="Arial" w:hAnsi="Arial" w:cs="Arial"/>
          <w:sz w:val="20"/>
        </w:rPr>
        <w:t xml:space="preserve">or a panel of </w:t>
      </w:r>
      <w:r w:rsidR="00DA1540">
        <w:rPr>
          <w:rFonts w:ascii="Arial" w:hAnsi="Arial" w:cs="Arial"/>
          <w:sz w:val="20"/>
        </w:rPr>
        <w:t xml:space="preserve">three (3) </w:t>
      </w:r>
      <w:r w:rsidR="000A6E3F" w:rsidRPr="00B31E3E">
        <w:rPr>
          <w:rFonts w:ascii="Arial" w:hAnsi="Arial" w:cs="Arial"/>
          <w:sz w:val="20"/>
        </w:rPr>
        <w:t xml:space="preserve">members (which may include the Chair) to hear the appeal. When hearing an appeal, one </w:t>
      </w:r>
      <w:r w:rsidR="00D951B1" w:rsidRPr="00B31E3E">
        <w:rPr>
          <w:rFonts w:ascii="Arial" w:hAnsi="Arial" w:cs="Arial"/>
          <w:sz w:val="20"/>
        </w:rPr>
        <w:t xml:space="preserve">(1) </w:t>
      </w:r>
      <w:r w:rsidR="000A6E3F" w:rsidRPr="00B31E3E">
        <w:rPr>
          <w:rFonts w:ascii="Arial" w:hAnsi="Arial" w:cs="Arial"/>
          <w:sz w:val="20"/>
        </w:rPr>
        <w:t xml:space="preserve">panel member shall be a qualified lawyer. </w:t>
      </w:r>
    </w:p>
    <w:p w14:paraId="68F4BE4C" w14:textId="77777777" w:rsidR="000A6E3F" w:rsidRPr="00B31E3E" w:rsidRDefault="000A6E3F" w:rsidP="00FD3E47">
      <w:pPr>
        <w:ind w:left="4140" w:hanging="1080"/>
        <w:jc w:val="both"/>
        <w:rPr>
          <w:rFonts w:ascii="Arial" w:hAnsi="Arial" w:cs="Arial"/>
          <w:sz w:val="20"/>
        </w:rPr>
      </w:pPr>
    </w:p>
    <w:p w14:paraId="10354972" w14:textId="1679F687" w:rsidR="000A6E3F" w:rsidRPr="00B31E3E" w:rsidRDefault="000A6E3F" w:rsidP="00A41398">
      <w:pPr>
        <w:ind w:left="4536" w:hanging="1134"/>
        <w:jc w:val="both"/>
        <w:rPr>
          <w:rFonts w:ascii="Arial" w:hAnsi="Arial" w:cs="Arial"/>
          <w:sz w:val="20"/>
        </w:rPr>
      </w:pPr>
      <w:r w:rsidRPr="00B31E3E">
        <w:rPr>
          <w:rFonts w:ascii="Arial" w:hAnsi="Arial" w:cs="Arial"/>
          <w:b/>
          <w:sz w:val="20"/>
        </w:rPr>
        <w:t>13.2.2.2.3</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Upon appointment as a member of an </w:t>
      </w:r>
      <w:r w:rsidRPr="00B31E3E">
        <w:rPr>
          <w:rFonts w:ascii="Arial" w:hAnsi="Arial" w:cs="Arial"/>
          <w:sz w:val="20"/>
          <w:highlight w:val="lightGray"/>
        </w:rPr>
        <w:t>[</w:t>
      </w:r>
      <w:r w:rsidR="0003785A" w:rsidRPr="00B31E3E">
        <w:rPr>
          <w:rFonts w:ascii="Arial" w:hAnsi="Arial" w:cs="Arial"/>
          <w:sz w:val="20"/>
          <w:highlight w:val="lightGray"/>
        </w:rPr>
        <w:t>A</w:t>
      </w:r>
      <w:r w:rsidRPr="00B31E3E">
        <w:rPr>
          <w:rFonts w:ascii="Arial" w:hAnsi="Arial" w:cs="Arial"/>
          <w:sz w:val="20"/>
          <w:highlight w:val="lightGray"/>
        </w:rPr>
        <w:t xml:space="preserve">ppeal </w:t>
      </w:r>
      <w:r w:rsidR="0003785A" w:rsidRPr="00B31E3E">
        <w:rPr>
          <w:rFonts w:ascii="Arial" w:hAnsi="Arial" w:cs="Arial"/>
          <w:sz w:val="20"/>
          <w:highlight w:val="lightGray"/>
        </w:rPr>
        <w:t>P</w:t>
      </w:r>
      <w:r w:rsidRPr="00B31E3E">
        <w:rPr>
          <w:rFonts w:ascii="Arial" w:hAnsi="Arial" w:cs="Arial"/>
          <w:sz w:val="20"/>
          <w:highlight w:val="lightGray"/>
        </w:rPr>
        <w:t>anel]</w:t>
      </w:r>
      <w:r w:rsidRPr="00B31E3E">
        <w:rPr>
          <w:rFonts w:ascii="Arial" w:hAnsi="Arial" w:cs="Arial"/>
          <w:sz w:val="20"/>
        </w:rPr>
        <w:t xml:space="preserve">, each member </w:t>
      </w:r>
      <w:r w:rsidR="00233A1E">
        <w:rPr>
          <w:rFonts w:ascii="Arial" w:hAnsi="Arial" w:cs="Arial"/>
          <w:sz w:val="20"/>
        </w:rPr>
        <w:t>shall</w:t>
      </w:r>
      <w:r w:rsidRPr="00B31E3E">
        <w:rPr>
          <w:rFonts w:ascii="Arial" w:hAnsi="Arial" w:cs="Arial"/>
          <w:sz w:val="20"/>
        </w:rPr>
        <w:t xml:space="preserve"> also sign a declaration that there are no facts or circumstances known to him or her which might call into question their impartiality in the eyes of any of the parties, other than those circumstances disclosed in the declaration.</w:t>
      </w:r>
      <w:r w:rsidR="00335322" w:rsidRPr="00B31E3E">
        <w:rPr>
          <w:rFonts w:ascii="Arial" w:hAnsi="Arial" w:cs="Arial"/>
          <w:sz w:val="20"/>
        </w:rPr>
        <w:t xml:space="preserve"> </w:t>
      </w:r>
      <w:r w:rsidR="006F6FF2" w:rsidRPr="00EA7EF2">
        <w:rPr>
          <w:rFonts w:ascii="Arial" w:hAnsi="Arial" w:cs="Arial"/>
          <w:sz w:val="20"/>
        </w:rPr>
        <w:t xml:space="preserve">If such facts or circumstances arise at a later stage of the </w:t>
      </w:r>
      <w:r w:rsidR="006F6FF2">
        <w:rPr>
          <w:rFonts w:ascii="Arial" w:hAnsi="Arial" w:cs="Arial"/>
          <w:sz w:val="20"/>
        </w:rPr>
        <w:t>h</w:t>
      </w:r>
      <w:r w:rsidR="006F6FF2" w:rsidRPr="00EA7EF2">
        <w:rPr>
          <w:rFonts w:ascii="Arial" w:hAnsi="Arial" w:cs="Arial"/>
          <w:sz w:val="20"/>
        </w:rPr>
        <w:t xml:space="preserve">earing </w:t>
      </w:r>
      <w:r w:rsidR="006F6FF2">
        <w:rPr>
          <w:rFonts w:ascii="Arial" w:hAnsi="Arial" w:cs="Arial"/>
          <w:sz w:val="20"/>
        </w:rPr>
        <w:t>p</w:t>
      </w:r>
      <w:r w:rsidR="006F6FF2" w:rsidRPr="00EA7EF2">
        <w:rPr>
          <w:rFonts w:ascii="Arial" w:hAnsi="Arial" w:cs="Arial"/>
          <w:sz w:val="20"/>
        </w:rPr>
        <w:t xml:space="preserve">rocess, the relevant </w:t>
      </w:r>
      <w:r w:rsidR="00787221">
        <w:rPr>
          <w:rFonts w:ascii="Arial" w:hAnsi="Arial" w:cs="Arial"/>
          <w:sz w:val="20"/>
        </w:rPr>
        <w:t>appeal</w:t>
      </w:r>
      <w:r w:rsidR="006F6FF2" w:rsidRPr="00EA7EF2">
        <w:rPr>
          <w:rFonts w:ascii="Arial" w:hAnsi="Arial" w:cs="Arial"/>
          <w:sz w:val="20"/>
        </w:rPr>
        <w:t xml:space="preserve"> panel member shall promptly disclose them to the parties.</w:t>
      </w:r>
    </w:p>
    <w:p w14:paraId="5120DC15" w14:textId="77777777" w:rsidR="00004648" w:rsidRPr="00B31E3E" w:rsidRDefault="00004648" w:rsidP="007F64F4">
      <w:pPr>
        <w:jc w:val="both"/>
        <w:rPr>
          <w:rFonts w:ascii="Arial" w:hAnsi="Arial" w:cs="Arial"/>
          <w:sz w:val="20"/>
        </w:rPr>
      </w:pPr>
    </w:p>
    <w:p w14:paraId="60B02644" w14:textId="70A059E9" w:rsidR="00004648" w:rsidRDefault="00004648" w:rsidP="00A41398">
      <w:pPr>
        <w:ind w:left="4536" w:hanging="1134"/>
        <w:jc w:val="both"/>
        <w:rPr>
          <w:rFonts w:ascii="Arial" w:hAnsi="Arial" w:cs="Arial"/>
          <w:sz w:val="20"/>
        </w:rPr>
      </w:pPr>
      <w:r w:rsidRPr="00B31E3E">
        <w:rPr>
          <w:rFonts w:ascii="Arial" w:hAnsi="Arial" w:cs="Arial"/>
          <w:b/>
          <w:sz w:val="20"/>
        </w:rPr>
        <w:t>13.2.2.</w:t>
      </w:r>
      <w:r w:rsidR="00467751">
        <w:rPr>
          <w:rFonts w:ascii="Arial" w:hAnsi="Arial" w:cs="Arial"/>
          <w:b/>
          <w:sz w:val="20"/>
        </w:rPr>
        <w:t>2</w:t>
      </w:r>
      <w:r w:rsidRPr="00B31E3E">
        <w:rPr>
          <w:rFonts w:ascii="Arial" w:hAnsi="Arial" w:cs="Arial"/>
          <w:b/>
          <w:sz w:val="20"/>
        </w:rPr>
        <w:t>.</w:t>
      </w:r>
      <w:r w:rsidR="00327E5B">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If a member appointed to hear a</w:t>
      </w:r>
      <w:r>
        <w:rPr>
          <w:rFonts w:ascii="Arial" w:hAnsi="Arial" w:cs="Arial"/>
          <w:sz w:val="20"/>
        </w:rPr>
        <w:t xml:space="preserve">n appeal </w:t>
      </w:r>
      <w:r w:rsidRPr="00B31E3E">
        <w:rPr>
          <w:rFonts w:ascii="Arial" w:hAnsi="Arial" w:cs="Arial"/>
          <w:sz w:val="20"/>
        </w:rPr>
        <w:t xml:space="preserve">is unwilling or unable, for whatever reason, to hear the </w:t>
      </w:r>
      <w:r>
        <w:rPr>
          <w:rFonts w:ascii="Arial" w:hAnsi="Arial" w:cs="Arial"/>
          <w:sz w:val="20"/>
        </w:rPr>
        <w:t>appeal</w:t>
      </w:r>
      <w:r w:rsidRPr="00B31E3E">
        <w:rPr>
          <w:rFonts w:ascii="Arial" w:hAnsi="Arial" w:cs="Arial"/>
          <w:sz w:val="20"/>
        </w:rPr>
        <w:t>, the Chair may appoint a replacement</w:t>
      </w:r>
      <w:r>
        <w:rPr>
          <w:rFonts w:ascii="Arial" w:hAnsi="Arial" w:cs="Arial"/>
          <w:sz w:val="20"/>
        </w:rPr>
        <w:t xml:space="preserve"> member</w:t>
      </w:r>
      <w:r w:rsidRPr="00B31E3E">
        <w:rPr>
          <w:rFonts w:ascii="Arial" w:hAnsi="Arial" w:cs="Arial"/>
          <w:sz w:val="20"/>
        </w:rPr>
        <w:t xml:space="preserve"> or appoint a new </w:t>
      </w:r>
      <w:r>
        <w:rPr>
          <w:rFonts w:ascii="Arial" w:hAnsi="Arial" w:cs="Arial"/>
          <w:sz w:val="20"/>
        </w:rPr>
        <w:t>appeal</w:t>
      </w:r>
      <w:r w:rsidRPr="00B31E3E">
        <w:rPr>
          <w:rFonts w:ascii="Arial" w:hAnsi="Arial" w:cs="Arial"/>
          <w:sz w:val="20"/>
        </w:rPr>
        <w:t xml:space="preserve"> panel.</w:t>
      </w:r>
      <w:r w:rsidRPr="00B818AB">
        <w:rPr>
          <w:rFonts w:ascii="Arial" w:hAnsi="Arial" w:cs="Arial"/>
          <w:sz w:val="20"/>
        </w:rPr>
        <w:t xml:space="preserve"> </w:t>
      </w:r>
      <w:r>
        <w:rPr>
          <w:rFonts w:ascii="Arial" w:hAnsi="Arial" w:cs="Arial"/>
          <w:sz w:val="20"/>
        </w:rPr>
        <w:t xml:space="preserve">Where the Chair has been appointed, and is unwilling or unable to hear an appeal, for </w:t>
      </w:r>
      <w:r w:rsidR="00C42196">
        <w:rPr>
          <w:rFonts w:ascii="Arial" w:hAnsi="Arial" w:cs="Arial"/>
          <w:sz w:val="20"/>
        </w:rPr>
        <w:t>whatever</w:t>
      </w:r>
      <w:r>
        <w:rPr>
          <w:rFonts w:ascii="Arial" w:hAnsi="Arial" w:cs="Arial"/>
          <w:sz w:val="20"/>
        </w:rPr>
        <w:t xml:space="preserve"> reason, the Chair </w:t>
      </w:r>
      <w:r w:rsidRPr="00315D79">
        <w:rPr>
          <w:rFonts w:ascii="Arial" w:hAnsi="Arial" w:cs="Arial"/>
          <w:sz w:val="20"/>
        </w:rPr>
        <w:t>may be replaced in these circumstances by a vice-chairperson or other designated senior hearing panel member</w:t>
      </w:r>
      <w:r>
        <w:rPr>
          <w:rFonts w:ascii="Arial" w:hAnsi="Arial" w:cs="Arial"/>
          <w:sz w:val="20"/>
        </w:rPr>
        <w:t>.</w:t>
      </w:r>
    </w:p>
    <w:p w14:paraId="0CC869F3" w14:textId="77777777" w:rsidR="00004648" w:rsidRDefault="00004648" w:rsidP="00004648">
      <w:pPr>
        <w:ind w:left="4140" w:hanging="1080"/>
        <w:jc w:val="both"/>
        <w:rPr>
          <w:rFonts w:ascii="Arial" w:hAnsi="Arial" w:cs="Arial"/>
          <w:b/>
          <w:sz w:val="20"/>
        </w:rPr>
      </w:pPr>
    </w:p>
    <w:p w14:paraId="674F5A1A" w14:textId="26F5D821" w:rsidR="000A6E3F" w:rsidRDefault="00004648" w:rsidP="00A41398">
      <w:pPr>
        <w:ind w:left="4536" w:hanging="1134"/>
        <w:jc w:val="both"/>
        <w:rPr>
          <w:rFonts w:ascii="Arial" w:hAnsi="Arial" w:cs="Arial"/>
          <w:bCs/>
          <w:sz w:val="20"/>
        </w:rPr>
      </w:pPr>
      <w:r>
        <w:rPr>
          <w:rFonts w:ascii="Arial" w:hAnsi="Arial" w:cs="Arial"/>
          <w:b/>
          <w:sz w:val="20"/>
        </w:rPr>
        <w:t>13.2.2</w:t>
      </w:r>
      <w:r w:rsidR="00467751">
        <w:rPr>
          <w:rFonts w:ascii="Arial" w:hAnsi="Arial" w:cs="Arial"/>
          <w:b/>
          <w:sz w:val="20"/>
        </w:rPr>
        <w:t>.2</w:t>
      </w:r>
      <w:r>
        <w:rPr>
          <w:rFonts w:ascii="Arial" w:hAnsi="Arial" w:cs="Arial"/>
          <w:b/>
          <w:sz w:val="20"/>
        </w:rPr>
        <w:t>.</w:t>
      </w:r>
      <w:r w:rsidR="00327E5B">
        <w:rPr>
          <w:rFonts w:ascii="Arial" w:hAnsi="Arial" w:cs="Arial"/>
          <w:b/>
          <w:sz w:val="20"/>
        </w:rPr>
        <w:t>5</w:t>
      </w:r>
      <w:r>
        <w:rPr>
          <w:rFonts w:ascii="Arial" w:hAnsi="Arial" w:cs="Arial"/>
          <w:b/>
          <w:sz w:val="20"/>
        </w:rPr>
        <w:tab/>
      </w:r>
      <w:r w:rsidRPr="000F5636">
        <w:rPr>
          <w:rFonts w:ascii="Arial" w:hAnsi="Arial" w:cs="Arial"/>
          <w:bCs/>
          <w:sz w:val="20"/>
        </w:rPr>
        <w:t xml:space="preserve">The parties shall be notified of the identity of the </w:t>
      </w:r>
      <w:r>
        <w:rPr>
          <w:rFonts w:ascii="Arial" w:hAnsi="Arial" w:cs="Arial"/>
          <w:bCs/>
          <w:sz w:val="20"/>
        </w:rPr>
        <w:t>appeal</w:t>
      </w:r>
      <w:r w:rsidRPr="000F5636">
        <w:rPr>
          <w:rFonts w:ascii="Arial" w:hAnsi="Arial" w:cs="Arial"/>
          <w:bCs/>
          <w:sz w:val="20"/>
        </w:rPr>
        <w:t xml:space="preserve"> panel members appointed to hear and determine the </w:t>
      </w:r>
      <w:r w:rsidR="00C42196">
        <w:rPr>
          <w:rFonts w:ascii="Arial" w:hAnsi="Arial" w:cs="Arial"/>
          <w:bCs/>
          <w:sz w:val="20"/>
        </w:rPr>
        <w:t>appeal</w:t>
      </w:r>
      <w:r w:rsidRPr="000F5636">
        <w:rPr>
          <w:rFonts w:ascii="Arial" w:hAnsi="Arial" w:cs="Arial"/>
          <w:bCs/>
          <w:sz w:val="20"/>
        </w:rPr>
        <w:t xml:space="preserve"> and be provided with the</w:t>
      </w:r>
      <w:r>
        <w:rPr>
          <w:rFonts w:ascii="Arial" w:hAnsi="Arial" w:cs="Arial"/>
          <w:bCs/>
          <w:sz w:val="20"/>
        </w:rPr>
        <w:t xml:space="preserve"> </w:t>
      </w:r>
      <w:r w:rsidRPr="000F5636">
        <w:rPr>
          <w:rFonts w:ascii="Arial" w:hAnsi="Arial" w:cs="Arial"/>
          <w:bCs/>
          <w:sz w:val="20"/>
        </w:rPr>
        <w:t>declaration</w:t>
      </w:r>
      <w:r>
        <w:rPr>
          <w:rFonts w:ascii="Arial" w:hAnsi="Arial" w:cs="Arial"/>
          <w:bCs/>
          <w:sz w:val="20"/>
        </w:rPr>
        <w:t xml:space="preserve"> mentioned at Article 13.2.2.</w:t>
      </w:r>
      <w:r w:rsidR="005F10C3">
        <w:rPr>
          <w:rFonts w:ascii="Arial" w:hAnsi="Arial" w:cs="Arial"/>
          <w:bCs/>
          <w:sz w:val="20"/>
        </w:rPr>
        <w:t>2.3</w:t>
      </w:r>
      <w:r w:rsidRPr="000F5636">
        <w:rPr>
          <w:rFonts w:ascii="Arial" w:hAnsi="Arial" w:cs="Arial"/>
          <w:bCs/>
          <w:sz w:val="20"/>
        </w:rPr>
        <w:t xml:space="preserve"> at the outset of the </w:t>
      </w:r>
      <w:r>
        <w:rPr>
          <w:rFonts w:ascii="Arial" w:hAnsi="Arial" w:cs="Arial"/>
          <w:bCs/>
          <w:sz w:val="20"/>
        </w:rPr>
        <w:t>appeal</w:t>
      </w:r>
      <w:r w:rsidRPr="000F5636">
        <w:rPr>
          <w:rFonts w:ascii="Arial" w:hAnsi="Arial" w:cs="Arial"/>
          <w:bCs/>
          <w:sz w:val="20"/>
        </w:rPr>
        <w:t xml:space="preserve"> </w:t>
      </w:r>
      <w:r>
        <w:rPr>
          <w:rFonts w:ascii="Arial" w:hAnsi="Arial" w:cs="Arial"/>
          <w:bCs/>
          <w:sz w:val="20"/>
        </w:rPr>
        <w:t>p</w:t>
      </w:r>
      <w:r w:rsidRPr="000F5636">
        <w:rPr>
          <w:rFonts w:ascii="Arial" w:hAnsi="Arial" w:cs="Arial"/>
          <w:bCs/>
          <w:sz w:val="20"/>
        </w:rPr>
        <w:t xml:space="preserve">rocess. </w:t>
      </w:r>
      <w:r w:rsidRPr="0015489B">
        <w:rPr>
          <w:rFonts w:ascii="Arial" w:hAnsi="Arial" w:cs="Arial"/>
          <w:bCs/>
          <w:sz w:val="20"/>
        </w:rPr>
        <w:t xml:space="preserve">The parties shall be informed of their right to challenge the appointment of any </w:t>
      </w:r>
      <w:r>
        <w:rPr>
          <w:rFonts w:ascii="Arial" w:hAnsi="Arial" w:cs="Arial"/>
          <w:bCs/>
          <w:sz w:val="20"/>
        </w:rPr>
        <w:t>appeal</w:t>
      </w:r>
      <w:r w:rsidRPr="0015489B">
        <w:rPr>
          <w:rFonts w:ascii="Arial" w:hAnsi="Arial" w:cs="Arial"/>
          <w:bCs/>
          <w:sz w:val="20"/>
        </w:rPr>
        <w:t xml:space="preserve">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bCs/>
          <w:i/>
          <w:iCs/>
          <w:sz w:val="20"/>
        </w:rPr>
        <w:t>P</w:t>
      </w:r>
      <w:r w:rsidRPr="00203C62">
        <w:rPr>
          <w:rFonts w:ascii="Arial" w:hAnsi="Arial" w:cs="Arial"/>
          <w:bCs/>
          <w:i/>
          <w:iCs/>
          <w:sz w:val="20"/>
        </w:rPr>
        <w:t>erson</w:t>
      </w:r>
      <w:r w:rsidRPr="0015489B">
        <w:rPr>
          <w:rFonts w:ascii="Arial" w:hAnsi="Arial" w:cs="Arial"/>
          <w:bCs/>
          <w:sz w:val="20"/>
        </w:rPr>
        <w:t xml:space="preserve"> from the wider pool of </w:t>
      </w:r>
      <w:r>
        <w:rPr>
          <w:rFonts w:ascii="Arial" w:hAnsi="Arial" w:cs="Arial"/>
          <w:bCs/>
          <w:sz w:val="20"/>
        </w:rPr>
        <w:t>appeal</w:t>
      </w:r>
      <w:r w:rsidRPr="0015489B">
        <w:rPr>
          <w:rFonts w:ascii="Arial" w:hAnsi="Arial" w:cs="Arial"/>
          <w:bCs/>
          <w:sz w:val="20"/>
        </w:rPr>
        <w:t xml:space="preserve">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6A40806B" w14:textId="5D486B6D" w:rsidR="00335322" w:rsidRPr="00B31E3E" w:rsidRDefault="000A6E3F" w:rsidP="00A41398">
      <w:pPr>
        <w:ind w:left="4536" w:hanging="1134"/>
        <w:jc w:val="both"/>
        <w:rPr>
          <w:rFonts w:ascii="Arial" w:hAnsi="Arial" w:cs="Arial"/>
          <w:sz w:val="20"/>
        </w:rPr>
      </w:pPr>
      <w:r w:rsidRPr="00B31E3E">
        <w:rPr>
          <w:rFonts w:ascii="Arial" w:hAnsi="Arial" w:cs="Arial"/>
          <w:b/>
          <w:sz w:val="20"/>
        </w:rPr>
        <w:t>13.2.2.2.</w:t>
      </w:r>
      <w:r w:rsidR="005F10C3">
        <w:rPr>
          <w:rFonts w:ascii="Arial" w:hAnsi="Arial" w:cs="Arial"/>
          <w:b/>
          <w:sz w:val="20"/>
        </w:rPr>
        <w:t>6</w:t>
      </w:r>
      <w:r w:rsidRPr="00B31E3E">
        <w:rPr>
          <w:rFonts w:ascii="Arial" w:hAnsi="Arial" w:cs="Arial"/>
          <w:sz w:val="20"/>
        </w:rPr>
        <w:t xml:space="preserve"> </w:t>
      </w:r>
      <w:r w:rsidR="00201615">
        <w:rPr>
          <w:rFonts w:ascii="Arial" w:hAnsi="Arial" w:cs="Arial"/>
          <w:sz w:val="20"/>
        </w:rPr>
        <w:tab/>
      </w:r>
      <w:r w:rsidR="00335322" w:rsidRPr="00B31E3E">
        <w:rPr>
          <w:rFonts w:ascii="Arial" w:hAnsi="Arial" w:cs="Arial"/>
          <w:sz w:val="20"/>
        </w:rPr>
        <w:t xml:space="preserve">The appellant shall present </w:t>
      </w:r>
      <w:r w:rsidR="00AA56E7">
        <w:rPr>
          <w:rFonts w:ascii="Arial" w:hAnsi="Arial" w:cs="Arial"/>
          <w:sz w:val="20"/>
        </w:rPr>
        <w:t>their</w:t>
      </w:r>
      <w:r w:rsidR="00335322" w:rsidRPr="00B31E3E">
        <w:rPr>
          <w:rFonts w:ascii="Arial" w:hAnsi="Arial" w:cs="Arial"/>
          <w:sz w:val="20"/>
        </w:rPr>
        <w:t xml:space="preserve"> case and the respondent party or parties shall present </w:t>
      </w:r>
      <w:r w:rsidR="00BB32F9" w:rsidRPr="00B31E3E">
        <w:rPr>
          <w:rFonts w:ascii="Arial" w:hAnsi="Arial" w:cs="Arial"/>
          <w:sz w:val="20"/>
        </w:rPr>
        <w:t xml:space="preserve">their </w:t>
      </w:r>
      <w:r w:rsidR="00335322" w:rsidRPr="00B31E3E">
        <w:rPr>
          <w:rFonts w:ascii="Arial" w:hAnsi="Arial" w:cs="Arial"/>
          <w:sz w:val="20"/>
        </w:rPr>
        <w:t>case</w:t>
      </w:r>
      <w:r w:rsidR="00BB32F9" w:rsidRPr="00B31E3E">
        <w:rPr>
          <w:rFonts w:ascii="Arial" w:hAnsi="Arial" w:cs="Arial"/>
          <w:sz w:val="20"/>
        </w:rPr>
        <w:t>(</w:t>
      </w:r>
      <w:r w:rsidR="00335322" w:rsidRPr="00B31E3E">
        <w:rPr>
          <w:rFonts w:ascii="Arial" w:hAnsi="Arial" w:cs="Arial"/>
          <w:sz w:val="20"/>
        </w:rPr>
        <w:t>s</w:t>
      </w:r>
      <w:r w:rsidR="00BB32F9" w:rsidRPr="00B31E3E">
        <w:rPr>
          <w:rFonts w:ascii="Arial" w:hAnsi="Arial" w:cs="Arial"/>
          <w:sz w:val="20"/>
        </w:rPr>
        <w:t>)</w:t>
      </w:r>
      <w:r w:rsidR="00335322" w:rsidRPr="00B31E3E">
        <w:rPr>
          <w:rFonts w:ascii="Arial" w:hAnsi="Arial" w:cs="Arial"/>
          <w:sz w:val="20"/>
        </w:rPr>
        <w:t xml:space="preserve"> in reply.</w:t>
      </w:r>
    </w:p>
    <w:p w14:paraId="478B7511" w14:textId="77777777" w:rsidR="00335322" w:rsidRPr="00B31E3E" w:rsidRDefault="00335322" w:rsidP="00FD3E47">
      <w:pPr>
        <w:ind w:left="4140" w:hanging="1080"/>
        <w:jc w:val="both"/>
        <w:rPr>
          <w:rFonts w:ascii="Arial" w:hAnsi="Arial" w:cs="Arial"/>
          <w:sz w:val="20"/>
        </w:rPr>
      </w:pPr>
    </w:p>
    <w:p w14:paraId="4C16F21B" w14:textId="5410EA69" w:rsidR="00335322" w:rsidRDefault="00335322" w:rsidP="00A41398">
      <w:pPr>
        <w:ind w:left="4536" w:hanging="1134"/>
        <w:jc w:val="both"/>
        <w:rPr>
          <w:rFonts w:ascii="Arial" w:hAnsi="Arial" w:cs="Arial"/>
          <w:sz w:val="20"/>
        </w:rPr>
      </w:pPr>
      <w:r w:rsidRPr="00B31E3E">
        <w:rPr>
          <w:rFonts w:ascii="Arial" w:hAnsi="Arial" w:cs="Arial"/>
          <w:b/>
          <w:sz w:val="20"/>
        </w:rPr>
        <w:t>13.2.2.2</w:t>
      </w:r>
      <w:r w:rsidR="003D1857" w:rsidRPr="00B31E3E">
        <w:rPr>
          <w:rFonts w:ascii="Arial" w:hAnsi="Arial" w:cs="Arial"/>
          <w:b/>
          <w:sz w:val="20"/>
        </w:rPr>
        <w:t>.</w:t>
      </w:r>
      <w:r w:rsidR="005F10C3">
        <w:rPr>
          <w:rFonts w:ascii="Arial" w:hAnsi="Arial" w:cs="Arial"/>
          <w:b/>
          <w:sz w:val="20"/>
        </w:rPr>
        <w:t>7</w:t>
      </w:r>
      <w:r w:rsidRPr="00B31E3E">
        <w:rPr>
          <w:rFonts w:ascii="Arial" w:hAnsi="Arial" w:cs="Arial"/>
          <w:sz w:val="20"/>
        </w:rPr>
        <w:t xml:space="preserve"> </w:t>
      </w:r>
      <w:bookmarkStart w:id="299" w:name="_Hlk24988966"/>
      <w:r w:rsidR="00201615">
        <w:rPr>
          <w:rFonts w:ascii="Arial" w:hAnsi="Arial" w:cs="Arial"/>
          <w:sz w:val="20"/>
        </w:rPr>
        <w:tab/>
      </w:r>
      <w:r w:rsidR="004022B6" w:rsidRPr="00B31E3E">
        <w:rPr>
          <w:rFonts w:ascii="Arial" w:hAnsi="Arial" w:cs="Arial"/>
          <w:sz w:val="20"/>
        </w:rPr>
        <w:t xml:space="preserve">If </w:t>
      </w:r>
      <w:r w:rsidRPr="00B31E3E">
        <w:rPr>
          <w:rFonts w:ascii="Arial" w:hAnsi="Arial" w:cs="Arial"/>
          <w:sz w:val="20"/>
        </w:rPr>
        <w:t xml:space="preserve">any party or </w:t>
      </w:r>
      <w:r w:rsidR="00AA56E7">
        <w:rPr>
          <w:rFonts w:ascii="Arial" w:hAnsi="Arial" w:cs="Arial"/>
          <w:sz w:val="20"/>
        </w:rPr>
        <w:t>their</w:t>
      </w:r>
      <w:r w:rsidRPr="00B31E3E">
        <w:rPr>
          <w:rFonts w:ascii="Arial" w:hAnsi="Arial" w:cs="Arial"/>
          <w:sz w:val="20"/>
        </w:rPr>
        <w:t xml:space="preserve"> representative </w:t>
      </w:r>
      <w:r w:rsidR="004022B6" w:rsidRPr="00B31E3E">
        <w:rPr>
          <w:rFonts w:ascii="Arial" w:hAnsi="Arial" w:cs="Arial"/>
          <w:sz w:val="20"/>
        </w:rPr>
        <w:t>fail</w:t>
      </w:r>
      <w:r w:rsidR="00AA56E7">
        <w:rPr>
          <w:rFonts w:ascii="Arial" w:hAnsi="Arial" w:cs="Arial"/>
          <w:sz w:val="20"/>
        </w:rPr>
        <w:t>s</w:t>
      </w:r>
      <w:r w:rsidR="004022B6" w:rsidRPr="00B31E3E">
        <w:rPr>
          <w:rFonts w:ascii="Arial" w:hAnsi="Arial" w:cs="Arial"/>
          <w:sz w:val="20"/>
        </w:rPr>
        <w:t xml:space="preserve"> </w:t>
      </w:r>
      <w:r w:rsidRPr="00B31E3E">
        <w:rPr>
          <w:rFonts w:ascii="Arial" w:hAnsi="Arial" w:cs="Arial"/>
          <w:sz w:val="20"/>
        </w:rPr>
        <w:t>to attend a hearing after notification</w:t>
      </w:r>
      <w:r w:rsidR="004022B6" w:rsidRPr="00B31E3E">
        <w:rPr>
          <w:rFonts w:ascii="Arial" w:hAnsi="Arial" w:cs="Arial"/>
          <w:sz w:val="20"/>
        </w:rPr>
        <w:t xml:space="preserve">, </w:t>
      </w:r>
      <w:r w:rsidR="0071074F">
        <w:rPr>
          <w:rFonts w:ascii="Arial" w:hAnsi="Arial" w:cs="Arial"/>
          <w:sz w:val="20"/>
        </w:rPr>
        <w:t>the hearing</w:t>
      </w:r>
      <w:r w:rsidR="004022B6" w:rsidRPr="00B31E3E">
        <w:rPr>
          <w:rFonts w:ascii="Arial" w:hAnsi="Arial" w:cs="Arial"/>
          <w:sz w:val="20"/>
        </w:rPr>
        <w:t xml:space="preserve"> may nevertheless proceed.</w:t>
      </w:r>
      <w:r w:rsidRPr="00B31E3E">
        <w:rPr>
          <w:rFonts w:ascii="Arial" w:hAnsi="Arial" w:cs="Arial"/>
          <w:sz w:val="20"/>
        </w:rPr>
        <w:t xml:space="preserve"> </w:t>
      </w:r>
      <w:bookmarkEnd w:id="299"/>
    </w:p>
    <w:p w14:paraId="2752C2FD" w14:textId="77777777" w:rsidR="004022B6" w:rsidRPr="00B31E3E" w:rsidRDefault="004022B6" w:rsidP="00FD3E47">
      <w:pPr>
        <w:ind w:left="4140" w:hanging="1080"/>
        <w:jc w:val="both"/>
        <w:rPr>
          <w:rFonts w:ascii="Arial" w:hAnsi="Arial" w:cs="Arial"/>
          <w:sz w:val="20"/>
        </w:rPr>
      </w:pPr>
    </w:p>
    <w:p w14:paraId="2D0F1AD6" w14:textId="2328B570" w:rsidR="00335322" w:rsidRPr="00B31E3E" w:rsidRDefault="00335322" w:rsidP="00A41398">
      <w:pPr>
        <w:ind w:left="4536" w:hanging="1134"/>
        <w:jc w:val="both"/>
        <w:rPr>
          <w:rFonts w:ascii="Arial" w:hAnsi="Arial" w:cs="Arial"/>
          <w:sz w:val="20"/>
        </w:rPr>
      </w:pPr>
      <w:r w:rsidRPr="00B31E3E">
        <w:rPr>
          <w:rFonts w:ascii="Arial" w:hAnsi="Arial" w:cs="Arial"/>
          <w:b/>
          <w:sz w:val="20"/>
        </w:rPr>
        <w:lastRenderedPageBreak/>
        <w:t>13.2.2.2</w:t>
      </w:r>
      <w:r w:rsidR="003D1857" w:rsidRPr="00B31E3E">
        <w:rPr>
          <w:rFonts w:ascii="Arial" w:hAnsi="Arial" w:cs="Arial"/>
          <w:b/>
          <w:sz w:val="20"/>
        </w:rPr>
        <w:t>.</w:t>
      </w:r>
      <w:r w:rsidR="005F10C3">
        <w:rPr>
          <w:rFonts w:ascii="Arial" w:hAnsi="Arial" w:cs="Arial"/>
          <w:b/>
          <w:sz w:val="20"/>
        </w:rPr>
        <w:t>8</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Each party shall have the right to be represented</w:t>
      </w:r>
      <w:r w:rsidR="000A6E3F" w:rsidRPr="00B31E3E">
        <w:rPr>
          <w:rFonts w:ascii="Arial" w:hAnsi="Arial" w:cs="Arial"/>
          <w:sz w:val="20"/>
        </w:rPr>
        <w:t xml:space="preserve"> by counsel</w:t>
      </w:r>
      <w:r w:rsidRPr="00B31E3E">
        <w:rPr>
          <w:rFonts w:ascii="Arial" w:hAnsi="Arial" w:cs="Arial"/>
          <w:sz w:val="20"/>
        </w:rPr>
        <w:t xml:space="preserve"> at a hearing at that party’s own expense.</w:t>
      </w:r>
    </w:p>
    <w:p w14:paraId="37853CB0" w14:textId="77777777" w:rsidR="00335322" w:rsidRPr="00B31E3E" w:rsidRDefault="00335322" w:rsidP="00FD3E47">
      <w:pPr>
        <w:ind w:left="4140" w:hanging="1080"/>
        <w:jc w:val="both"/>
        <w:rPr>
          <w:rFonts w:ascii="Arial" w:hAnsi="Arial" w:cs="Arial"/>
          <w:sz w:val="20"/>
        </w:rPr>
      </w:pPr>
    </w:p>
    <w:p w14:paraId="0D760794" w14:textId="6BC54674" w:rsidR="00335322" w:rsidRPr="00B31E3E" w:rsidRDefault="00335322" w:rsidP="00A41398">
      <w:pPr>
        <w:ind w:left="4536" w:hanging="1134"/>
        <w:jc w:val="both"/>
        <w:rPr>
          <w:rFonts w:ascii="Arial" w:hAnsi="Arial" w:cs="Arial"/>
          <w:sz w:val="20"/>
        </w:rPr>
      </w:pPr>
      <w:r w:rsidRPr="00B31E3E">
        <w:rPr>
          <w:rFonts w:ascii="Arial" w:hAnsi="Arial" w:cs="Arial"/>
          <w:b/>
          <w:sz w:val="20"/>
        </w:rPr>
        <w:t>13.2.2.2</w:t>
      </w:r>
      <w:r w:rsidR="003D1857" w:rsidRPr="00B31E3E">
        <w:rPr>
          <w:rFonts w:ascii="Arial" w:hAnsi="Arial" w:cs="Arial"/>
          <w:b/>
          <w:sz w:val="20"/>
        </w:rPr>
        <w:t>.</w:t>
      </w:r>
      <w:r w:rsidR="005F10C3">
        <w:rPr>
          <w:rFonts w:ascii="Arial" w:hAnsi="Arial" w:cs="Arial"/>
          <w:b/>
          <w:sz w:val="20"/>
        </w:rPr>
        <w:t>9</w:t>
      </w:r>
      <w:r w:rsidRPr="00B31E3E">
        <w:rPr>
          <w:rFonts w:ascii="Arial" w:hAnsi="Arial" w:cs="Arial"/>
          <w:sz w:val="20"/>
        </w:rPr>
        <w:t xml:space="preserve"> </w:t>
      </w:r>
      <w:r w:rsidR="00201615">
        <w:rPr>
          <w:rFonts w:ascii="Arial" w:hAnsi="Arial" w:cs="Arial"/>
          <w:sz w:val="20"/>
        </w:rPr>
        <w:tab/>
      </w:r>
      <w:r w:rsidR="00D951B1" w:rsidRPr="00B31E3E">
        <w:rPr>
          <w:rFonts w:ascii="Arial" w:hAnsi="Arial" w:cs="Arial"/>
          <w:sz w:val="20"/>
        </w:rPr>
        <w:t>Each</w:t>
      </w:r>
      <w:r w:rsidRPr="00B31E3E">
        <w:rPr>
          <w:rFonts w:ascii="Arial" w:hAnsi="Arial" w:cs="Arial"/>
          <w:sz w:val="20"/>
        </w:rPr>
        <w:t xml:space="preserve"> party shall have the right to an interpreter at the hearing</w:t>
      </w:r>
      <w:r w:rsidR="000A6E3F" w:rsidRPr="00B31E3E">
        <w:rPr>
          <w:rFonts w:ascii="Arial" w:hAnsi="Arial" w:cs="Arial"/>
          <w:sz w:val="20"/>
        </w:rPr>
        <w:t xml:space="preserve"> at </w:t>
      </w:r>
      <w:r w:rsidR="00D951B1" w:rsidRPr="00B31E3E">
        <w:rPr>
          <w:rFonts w:ascii="Arial" w:hAnsi="Arial" w:cs="Arial"/>
          <w:sz w:val="20"/>
        </w:rPr>
        <w:t xml:space="preserve">that party’s </w:t>
      </w:r>
      <w:r w:rsidR="000A6E3F" w:rsidRPr="00B31E3E">
        <w:rPr>
          <w:rFonts w:ascii="Arial" w:hAnsi="Arial" w:cs="Arial"/>
          <w:sz w:val="20"/>
        </w:rPr>
        <w:t>expense.</w:t>
      </w:r>
    </w:p>
    <w:p w14:paraId="040D71DD" w14:textId="77777777" w:rsidR="00335322" w:rsidRPr="00B31E3E" w:rsidRDefault="00335322" w:rsidP="00FD3E47">
      <w:pPr>
        <w:ind w:left="4140" w:hanging="1080"/>
        <w:jc w:val="both"/>
        <w:rPr>
          <w:rFonts w:ascii="Arial" w:hAnsi="Arial" w:cs="Arial"/>
          <w:sz w:val="20"/>
        </w:rPr>
      </w:pPr>
    </w:p>
    <w:p w14:paraId="12D5EE80" w14:textId="0A2CB5E6" w:rsidR="00335322" w:rsidRPr="00B31E3E" w:rsidRDefault="00335322" w:rsidP="00A41398">
      <w:pPr>
        <w:ind w:left="4536" w:hanging="1134"/>
        <w:jc w:val="both"/>
        <w:rPr>
          <w:rFonts w:ascii="Arial" w:hAnsi="Arial" w:cs="Arial"/>
          <w:sz w:val="20"/>
        </w:rPr>
      </w:pPr>
      <w:r w:rsidRPr="00B31E3E">
        <w:rPr>
          <w:rFonts w:ascii="Arial" w:hAnsi="Arial" w:cs="Arial"/>
          <w:b/>
          <w:sz w:val="20"/>
        </w:rPr>
        <w:t>13.2.2.2</w:t>
      </w:r>
      <w:r w:rsidR="003D1857" w:rsidRPr="00B31E3E">
        <w:rPr>
          <w:rFonts w:ascii="Arial" w:hAnsi="Arial" w:cs="Arial"/>
          <w:b/>
          <w:sz w:val="20"/>
        </w:rPr>
        <w:t>.</w:t>
      </w:r>
      <w:r w:rsidR="005F10C3">
        <w:rPr>
          <w:rFonts w:ascii="Arial" w:hAnsi="Arial" w:cs="Arial"/>
          <w:b/>
          <w:sz w:val="20"/>
        </w:rPr>
        <w:t>10</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Each party to the proceedings has the right to</w:t>
      </w:r>
      <w:r w:rsidR="000A6E3F" w:rsidRPr="00B31E3E">
        <w:rPr>
          <w:rFonts w:ascii="Arial" w:hAnsi="Arial" w:cs="Arial"/>
          <w:sz w:val="20"/>
        </w:rPr>
        <w:t xml:space="preserve"> access and present relevant evidence, to submit written and oral submissions, and to call and examine witnesses. </w:t>
      </w:r>
    </w:p>
    <w:p w14:paraId="342B555B" w14:textId="77777777" w:rsidR="00335322" w:rsidRPr="00B31E3E" w:rsidRDefault="00335322" w:rsidP="00B31E3E">
      <w:pPr>
        <w:ind w:left="2160"/>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036AD64F"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 xml:space="preserve">. </w:t>
      </w:r>
    </w:p>
    <w:p w14:paraId="2C6505A1" w14:textId="77777777" w:rsidR="00544714" w:rsidRPr="00B31E3E" w:rsidRDefault="00544714" w:rsidP="00FD3E47">
      <w:pPr>
        <w:ind w:left="4140" w:hanging="1080"/>
        <w:jc w:val="both"/>
        <w:rPr>
          <w:rFonts w:ascii="Arial" w:hAnsi="Arial" w:cs="Arial"/>
          <w:sz w:val="20"/>
        </w:rPr>
      </w:pP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Anti-Doping 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6D20F427" w14:textId="719B21D9" w:rsidR="00201615"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3D767FFF" w14:textId="77777777" w:rsidR="00445387" w:rsidRPr="00B31E3E" w:rsidRDefault="00445387"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 xml:space="preserve">the relevant International </w:t>
      </w:r>
      <w:r w:rsidR="003A10C7" w:rsidRPr="00B31E3E">
        <w:rPr>
          <w:rFonts w:ascii="Arial" w:hAnsi="Arial" w:cs="Arial"/>
          <w:color w:val="000000"/>
          <w:sz w:val="20"/>
          <w:highlight w:val="yellow"/>
        </w:rPr>
        <w:lastRenderedPageBreak/>
        <w:t>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7777777"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 xml:space="preserve">which can appeal the decision of the </w:t>
      </w:r>
      <w:r w:rsidR="006E13A5" w:rsidRPr="00B31E3E">
        <w:rPr>
          <w:rFonts w:ascii="Arial" w:hAnsi="Arial" w:cs="Arial"/>
          <w:i/>
          <w:color w:val="000000"/>
          <w:sz w:val="20"/>
          <w:highlight w:val="cyan"/>
        </w:rPr>
        <w:t>National Anti-Doping Organization</w:t>
      </w:r>
      <w:r w:rsidR="006E13A5" w:rsidRPr="00B31E3E">
        <w:rPr>
          <w:rFonts w:ascii="Arial" w:hAnsi="Arial" w:cs="Arial"/>
          <w:color w:val="000000"/>
          <w:sz w:val="20"/>
          <w:highlight w:val="cyan"/>
        </w:rPr>
        <w:t>’s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7F64F4">
        <w:rPr>
          <w:rFonts w:ascii="Arial" w:hAnsi="Arial" w:cs="Arial"/>
          <w:color w:val="000000"/>
          <w:sz w:val="20"/>
          <w:highlight w:val="yellow"/>
          <w:shd w:val="clear" w:color="auto" w:fill="BFBFBF" w:themeFill="background1" w:themeFillShade="BF"/>
        </w:rPr>
        <w:t>Appeal Panel</w:t>
      </w:r>
      <w:r w:rsidR="00F81262">
        <w:rPr>
          <w:rFonts w:ascii="Arial" w:hAnsi="Arial" w:cs="Arial"/>
          <w:color w:val="000000"/>
          <w:sz w:val="20"/>
          <w:highlight w:val="yellow"/>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2"/>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55EE8A0E"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timely notice of the appeal.</w:t>
      </w:r>
    </w:p>
    <w:p w14:paraId="568399F5" w14:textId="77777777" w:rsidR="00182E89" w:rsidRPr="00B31E3E" w:rsidRDefault="00182E89" w:rsidP="00967F32">
      <w:pPr>
        <w:ind w:left="3240" w:hanging="900"/>
        <w:jc w:val="both"/>
        <w:rPr>
          <w:rFonts w:ascii="Arial" w:hAnsi="Arial" w:cs="Arial"/>
          <w:color w:val="000000"/>
          <w:sz w:val="20"/>
          <w:highlight w:val="yellow"/>
        </w:rPr>
      </w:pP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7AE0E3BF" w14:textId="77777777" w:rsidR="003A10C7" w:rsidRPr="00B31E3E" w:rsidRDefault="003A10C7" w:rsidP="00967F32">
      <w:pPr>
        <w:ind w:left="3240" w:hanging="900"/>
        <w:jc w:val="both"/>
        <w:rPr>
          <w:rFonts w:ascii="Arial" w:hAnsi="Arial" w:cs="Arial"/>
          <w:sz w:val="20"/>
          <w:highlight w:val="yellow"/>
        </w:rPr>
      </w:pPr>
    </w:p>
    <w:p w14:paraId="208E13D2" w14:textId="77777777" w:rsidR="00C43B99" w:rsidRPr="00B31E3E" w:rsidRDefault="00C43B99" w:rsidP="00445387">
      <w:pPr>
        <w:ind w:left="3119" w:hanging="851"/>
        <w:jc w:val="both"/>
        <w:rPr>
          <w:rFonts w:ascii="Arial" w:hAnsi="Arial" w:cs="Arial"/>
          <w:b/>
          <w:sz w:val="20"/>
        </w:rPr>
      </w:pPr>
      <w:bookmarkStart w:id="300"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77777777"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300"/>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33CA61D8" w:rsidR="00475866" w:rsidRDefault="00475866" w:rsidP="00445387">
      <w:pPr>
        <w:ind w:left="2268"/>
        <w:jc w:val="both"/>
        <w:rPr>
          <w:rFonts w:ascii="Arial" w:hAnsi="Arial" w:cs="Arial"/>
          <w:spacing w:val="-3"/>
          <w:sz w:val="20"/>
          <w:highlight w:val="yellow"/>
        </w:rPr>
      </w:pPr>
      <w:bookmarkStart w:id="301"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301"/>
      <w:r w:rsidR="00FB32A4" w:rsidRPr="00FB32A4">
        <w:rPr>
          <w:rStyle w:val="FootnoteReference"/>
          <w:rFonts w:ascii="Arial" w:hAnsi="Arial" w:cs="Arial"/>
          <w:b/>
          <w:spacing w:val="-3"/>
          <w:sz w:val="20"/>
          <w:highlight w:val="yellow"/>
          <w:vertAlign w:val="superscript"/>
        </w:rPr>
        <w:footnoteReference w:id="103"/>
      </w:r>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7F64F4">
        <w:rPr>
          <w:rFonts w:ascii="Arial" w:hAnsi="Arial" w:cs="Arial"/>
          <w:b/>
          <w:bCs/>
          <w:sz w:val="20"/>
        </w:rPr>
        <w:lastRenderedPageBreak/>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7F64F4">
        <w:rPr>
          <w:rFonts w:ascii="Arial" w:eastAsiaTheme="majorEastAsia" w:hAnsi="Arial" w:cs="Arial"/>
          <w:w w:val="0"/>
          <w:sz w:val="20"/>
        </w:rPr>
        <w:t xml:space="preserve">In any case where </w:t>
      </w:r>
      <w:r w:rsidRPr="007F64F4">
        <w:rPr>
          <w:rFonts w:ascii="Arial" w:eastAsiaTheme="majorEastAsia" w:hAnsi="Arial" w:cs="Arial"/>
          <w:i/>
          <w:w w:val="0"/>
          <w:sz w:val="20"/>
        </w:rPr>
        <w:t>WADA</w:t>
      </w:r>
      <w:r w:rsidRPr="007F64F4">
        <w:rPr>
          <w:rFonts w:ascii="Arial" w:eastAsiaTheme="majorEastAsia" w:hAnsi="Arial" w:cs="Arial"/>
          <w:w w:val="0"/>
          <w:sz w:val="20"/>
        </w:rPr>
        <w:t xml:space="preserve"> is </w:t>
      </w:r>
      <w:r w:rsidRPr="007F64F4">
        <w:rPr>
          <w:rFonts w:ascii="Arial" w:hAnsi="Arial" w:cs="Arial"/>
          <w:sz w:val="20"/>
        </w:rPr>
        <w:t>provided</w:t>
      </w:r>
      <w:r w:rsidRPr="007F64F4">
        <w:rPr>
          <w:rFonts w:ascii="Arial" w:eastAsiaTheme="majorEastAsia" w:hAnsi="Arial" w:cs="Arial"/>
          <w:w w:val="0"/>
          <w:sz w:val="20"/>
        </w:rPr>
        <w:t xml:space="preserve"> a right to appeal in this Article 13.2 (subject to the further provisions of </w:t>
      </w:r>
      <w:r w:rsidRPr="007F64F4">
        <w:rPr>
          <w:rFonts w:ascii="Arial" w:hAnsi="Arial" w:cs="Arial"/>
          <w:sz w:val="20"/>
        </w:rPr>
        <w:t>Article</w:t>
      </w:r>
      <w:r w:rsidRPr="007F64F4">
        <w:rPr>
          <w:rFonts w:ascii="Arial" w:eastAsiaTheme="majorEastAsia" w:hAnsi="Arial" w:cs="Arial"/>
          <w:w w:val="0"/>
          <w:sz w:val="20"/>
        </w:rPr>
        <w:t xml:space="preserve"> 7.4.3), </w:t>
      </w:r>
      <w:r w:rsidRPr="007F64F4">
        <w:rPr>
          <w:rFonts w:ascii="Arial" w:eastAsiaTheme="majorEastAsia" w:hAnsi="Arial" w:cs="Arial"/>
          <w:i/>
          <w:w w:val="0"/>
          <w:sz w:val="20"/>
        </w:rPr>
        <w:t>WADA</w:t>
      </w:r>
      <w:r w:rsidRPr="007F64F4">
        <w:rPr>
          <w:rFonts w:ascii="Arial" w:eastAsiaTheme="majorEastAsia" w:hAnsi="Arial" w:cs="Arial"/>
          <w:w w:val="0"/>
          <w:sz w:val="20"/>
        </w:rPr>
        <w:t xml:space="preserve"> may elect, at its sole discretion and within its deadline for filing </w:t>
      </w:r>
      <w:r w:rsidRPr="007F64F4">
        <w:rPr>
          <w:rFonts w:ascii="Arial" w:hAnsi="Arial" w:cs="Arial"/>
          <w:sz w:val="20"/>
        </w:rPr>
        <w:t>an</w:t>
      </w:r>
      <w:r w:rsidRPr="007F64F4">
        <w:rPr>
          <w:rFonts w:ascii="Arial" w:eastAsiaTheme="majorEastAsia" w:hAnsi="Arial" w:cs="Arial"/>
          <w:w w:val="0"/>
          <w:sz w:val="20"/>
        </w:rPr>
        <w:t xml:space="preserve"> appeal, or within ten (10) days of being notified of the appeal if later, to join in the </w:t>
      </w:r>
      <w:r w:rsidRPr="007F64F4">
        <w:rPr>
          <w:rFonts w:ascii="Arial" w:hAnsi="Arial" w:cs="Arial"/>
          <w:sz w:val="20"/>
        </w:rPr>
        <w:t>appeal</w:t>
      </w:r>
      <w:r w:rsidRPr="007F64F4">
        <w:rPr>
          <w:rFonts w:ascii="Arial" w:eastAsiaTheme="majorEastAsia" w:hAnsi="Arial" w:cs="Arial"/>
          <w:w w:val="0"/>
          <w:sz w:val="20"/>
        </w:rPr>
        <w:t xml:space="preserve"> as a party in support or opposition to the appeal or cross-appeal. In </w:t>
      </w:r>
      <w:r w:rsidRPr="007F64F4">
        <w:rPr>
          <w:rFonts w:ascii="Arial" w:hAnsi="Arial" w:cs="Arial"/>
          <w:sz w:val="20"/>
        </w:rPr>
        <w:t>such</w:t>
      </w:r>
      <w:r w:rsidRPr="007F64F4">
        <w:rPr>
          <w:rFonts w:ascii="Arial" w:eastAsiaTheme="majorEastAsia" w:hAnsi="Arial" w:cs="Arial"/>
          <w:w w:val="0"/>
          <w:sz w:val="20"/>
        </w:rPr>
        <w:t xml:space="preserve"> event, </w:t>
      </w:r>
      <w:r w:rsidRPr="007F64F4">
        <w:rPr>
          <w:rFonts w:ascii="Arial" w:eastAsiaTheme="majorEastAsia" w:hAnsi="Arial" w:cs="Arial"/>
          <w:i/>
          <w:w w:val="0"/>
          <w:sz w:val="20"/>
        </w:rPr>
        <w:t>WADA</w:t>
      </w:r>
      <w:r w:rsidRPr="007F64F4">
        <w:rPr>
          <w:rFonts w:ascii="Arial" w:eastAsiaTheme="majorEastAsia" w:hAnsi="Arial" w:cs="Arial"/>
          <w:w w:val="0"/>
          <w:sz w:val="20"/>
        </w:rPr>
        <w:t xml:space="preserve"> shall have the right, but not the obligation, to file pleadings, </w:t>
      </w:r>
      <w:r w:rsidRPr="007F64F4">
        <w:rPr>
          <w:rFonts w:ascii="Arial" w:hAnsi="Arial" w:cs="Arial"/>
          <w:sz w:val="20"/>
        </w:rPr>
        <w:t>examine</w:t>
      </w:r>
      <w:r w:rsidRPr="007F64F4">
        <w:rPr>
          <w:rFonts w:ascii="Arial" w:eastAsiaTheme="majorEastAsia" w:hAnsi="Arial" w:cs="Arial"/>
          <w:w w:val="0"/>
          <w:sz w:val="20"/>
        </w:rPr>
        <w:t xml:space="preserve"> witnesses and present argument.</w:t>
      </w:r>
      <w:r w:rsidR="00E216C5" w:rsidRPr="009339BE">
        <w:rPr>
          <w:rStyle w:val="FootnoteReference"/>
          <w:rFonts w:ascii="Arial" w:eastAsiaTheme="majorEastAsia" w:hAnsi="Arial" w:cs="Arial"/>
          <w:b/>
          <w:bCs/>
          <w:w w:val="0"/>
          <w:sz w:val="20"/>
          <w:szCs w:val="16"/>
          <w:vertAlign w:val="superscript"/>
        </w:rPr>
        <w:footnoteReference w:id="104"/>
      </w:r>
    </w:p>
    <w:p w14:paraId="75F622F2" w14:textId="77777777" w:rsidR="00475866" w:rsidRPr="00B31E3E" w:rsidRDefault="00475866" w:rsidP="00B31E3E">
      <w:pPr>
        <w:jc w:val="both"/>
        <w:rPr>
          <w:rStyle w:val="DeltaViewInsertion"/>
          <w:rFonts w:ascii="Arial" w:hAnsi="Arial" w:cs="Arial"/>
          <w:sz w:val="20"/>
          <w:highlight w:val="yellow"/>
        </w:rPr>
      </w:pPr>
    </w:p>
    <w:p w14:paraId="7EA784B6" w14:textId="77777777"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p>
    <w:p w14:paraId="7B9B4269" w14:textId="77777777" w:rsidR="00A07752" w:rsidRPr="00B31E3E" w:rsidRDefault="00A07752" w:rsidP="00B31E3E">
      <w:pPr>
        <w:ind w:left="720"/>
        <w:jc w:val="both"/>
        <w:rPr>
          <w:rFonts w:ascii="Arial" w:hAnsi="Arial" w:cs="Arial"/>
          <w:b/>
          <w:i/>
          <w:sz w:val="20"/>
          <w:highlight w:val="yellow"/>
        </w:rPr>
      </w:pPr>
    </w:p>
    <w:p w14:paraId="0E4F9F92" w14:textId="51ECA8DD"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r w:rsidR="00FB32A4" w:rsidRPr="00FB32A4">
        <w:rPr>
          <w:rStyle w:val="FootnoteReference"/>
          <w:rFonts w:ascii="Arial" w:hAnsi="Arial" w:cs="Arial"/>
          <w:b/>
          <w:sz w:val="20"/>
          <w:highlight w:val="yellow"/>
          <w:vertAlign w:val="superscript"/>
        </w:rPr>
        <w:footnoteReference w:id="105"/>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6"/>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7"/>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302"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302"/>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8"/>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1D71AD15" w:rsidR="00C426F2" w:rsidRPr="00B31E3E" w:rsidRDefault="003E054A" w:rsidP="00FD3E47">
      <w:pPr>
        <w:jc w:val="both"/>
        <w:rPr>
          <w:rFonts w:ascii="Arial" w:hAnsi="Arial" w:cs="Arial"/>
          <w:sz w:val="20"/>
        </w:rPr>
      </w:pPr>
      <w:bookmarkStart w:id="303"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w:t>
      </w:r>
      <w:r w:rsidR="00D30168">
        <w:rPr>
          <w:rFonts w:ascii="Arial" w:hAnsi="Arial" w:cs="Arial"/>
          <w:sz w:val="20"/>
          <w:highlight w:val="cyan"/>
        </w:rPr>
        <w:t>,</w:t>
      </w:r>
      <w:r w:rsidRPr="00B31E3E">
        <w:rPr>
          <w:rFonts w:ascii="Arial" w:hAnsi="Arial" w:cs="Arial"/>
          <w:sz w:val="20"/>
          <w:highlight w:val="cyan"/>
        </w:rPr>
        <w:t>: “Notice shall be emailed.”]</w:t>
      </w:r>
      <w:bookmarkEnd w:id="303"/>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4E7DAC0D" w14:textId="151C95CB" w:rsidR="001B6A4F" w:rsidRPr="008558A9" w:rsidRDefault="00223A7F" w:rsidP="009649C2">
      <w:pPr>
        <w:ind w:left="2268"/>
        <w:jc w:val="both"/>
        <w:rPr>
          <w:rFonts w:ascii="Arial" w:hAnsi="Arial" w:cs="Arial"/>
          <w:sz w:val="20"/>
        </w:rPr>
      </w:pPr>
      <w:bookmarkStart w:id="304"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Pr>
          <w:rFonts w:ascii="Arial" w:hAnsi="Arial" w:cs="Arial"/>
          <w:i/>
          <w:sz w:val="20"/>
        </w:rPr>
        <w:t>, or,</w:t>
      </w:r>
    </w:p>
    <w:bookmarkEnd w:id="304"/>
    <w:p w14:paraId="463E3FCC" w14:textId="77777777" w:rsidR="001B6A4F" w:rsidRPr="00B31E3E" w:rsidRDefault="001B6A4F" w:rsidP="009649C2">
      <w:pPr>
        <w:ind w:left="2268" w:hanging="900"/>
        <w:jc w:val="both"/>
        <w:rPr>
          <w:rFonts w:ascii="Arial" w:hAnsi="Arial" w:cs="Arial"/>
          <w:i/>
          <w:sz w:val="20"/>
        </w:rPr>
      </w:pPr>
    </w:p>
    <w:p w14:paraId="5D223D1D" w14:textId="3C092418" w:rsidR="00223A7F" w:rsidRPr="00B31E3E" w:rsidRDefault="00437040" w:rsidP="009649C2">
      <w:pPr>
        <w:ind w:left="2268"/>
        <w:jc w:val="both"/>
        <w:rPr>
          <w:rFonts w:ascii="Arial" w:hAnsi="Arial" w:cs="Arial"/>
          <w:sz w:val="20"/>
        </w:rPr>
      </w:pPr>
      <w:r>
        <w:rPr>
          <w:rFonts w:ascii="Arial" w:hAnsi="Arial" w:cs="Arial"/>
          <w:sz w:val="20"/>
        </w:rPr>
        <w:t>for</w:t>
      </w:r>
      <w:r w:rsidR="001B6A4F" w:rsidRPr="00B31E3E">
        <w:rPr>
          <w:rFonts w:ascii="Arial" w:hAnsi="Arial" w:cs="Arial"/>
          <w:i/>
          <w:sz w:val="20"/>
        </w:rPr>
        <w:t xml:space="preserve"> </w:t>
      </w:r>
      <w:r w:rsidR="00223A7F"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00223A7F"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315B674C"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 xml:space="preserve">Anti-Doping </w:t>
      </w:r>
      <w:r w:rsidR="0010679F" w:rsidRPr="007F64F4">
        <w:rPr>
          <w:rFonts w:ascii="Arial" w:hAnsi="Arial" w:cs="Arial"/>
          <w:i/>
          <w:iCs/>
          <w:sz w:val="20"/>
        </w:rPr>
        <w:lastRenderedPageBreak/>
        <w:t>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05"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06"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06"/>
      <w:r w:rsidRPr="00B31E3E">
        <w:rPr>
          <w:rFonts w:ascii="Arial" w:hAnsi="Arial" w:cs="Arial"/>
          <w:sz w:val="20"/>
          <w:lang w:val="en-US"/>
        </w:rPr>
        <w:t xml:space="preserve">for 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05"/>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07"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07"/>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08" w:name="_Toc323311613"/>
      <w:bookmarkStart w:id="309" w:name="_Toc323313180"/>
      <w:bookmarkStart w:id="310"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08"/>
      <w:bookmarkEnd w:id="309"/>
      <w:bookmarkEnd w:id="310"/>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11" w:name="_Toc323311614"/>
      <w:bookmarkStart w:id="312" w:name="_Toc323313181"/>
      <w:bookmarkStart w:id="313"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11"/>
      <w:bookmarkEnd w:id="312"/>
      <w:bookmarkEnd w:id="313"/>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lastRenderedPageBreak/>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Pr>
          <w:rFonts w:ascii="Arial" w:hAnsi="Arial" w:cs="Arial"/>
          <w:sz w:val="20"/>
        </w:rPr>
        <w:t>[</w:t>
      </w:r>
      <w:r w:rsidR="003E08DA" w:rsidRPr="007F64F4">
        <w:rPr>
          <w:rFonts w:ascii="Arial" w:hAnsi="Arial" w:cs="Arial"/>
          <w:sz w:val="20"/>
          <w:shd w:val="clear" w:color="auto" w:fill="BFBFBF" w:themeFill="background1" w:themeFillShade="BF"/>
        </w:rPr>
        <w:t>NADO</w:t>
      </w:r>
      <w:r w:rsidR="003E08DA">
        <w:rPr>
          <w:rFonts w:ascii="Arial" w:hAnsi="Arial" w:cs="Arial"/>
          <w:sz w:val="20"/>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20CEB283"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the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14"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14"/>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15" w:name="_Hlk39678280"/>
      <w:r w:rsidRPr="00B31E3E">
        <w:rPr>
          <w:rFonts w:ascii="Arial" w:hAnsi="Arial" w:cs="Arial"/>
          <w:b/>
          <w:sz w:val="20"/>
        </w:rPr>
        <w:lastRenderedPageBreak/>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15"/>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16"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16"/>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749FF139" w14:textId="235383C8" w:rsidR="00EB312D" w:rsidRPr="00C76F96" w:rsidRDefault="00EB312D" w:rsidP="001F54C8">
      <w:pPr>
        <w:ind w:left="1418"/>
        <w:jc w:val="both"/>
        <w:rPr>
          <w:rFonts w:ascii="Arial" w:hAnsi="Arial" w:cs="Arial"/>
          <w:sz w:val="20"/>
        </w:rPr>
      </w:pPr>
      <w:r w:rsidRPr="00C76F96">
        <w:rPr>
          <w:rFonts w:ascii="Arial" w:hAnsi="Arial" w:cs="Arial"/>
          <w:sz w:val="20"/>
          <w:highlight w:val="lightGray"/>
        </w:rPr>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36F60CAC" w14:textId="77777777" w:rsidR="00F52854" w:rsidRPr="00B31E3E" w:rsidRDefault="00F52854"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Pr="00C11073" w:rsidRDefault="00C11073" w:rsidP="001F54C8">
      <w:pPr>
        <w:ind w:left="1418"/>
        <w:jc w:val="both"/>
        <w:rPr>
          <w:rFonts w:ascii="Arial" w:hAnsi="Arial" w:cs="Arial"/>
          <w:sz w:val="20"/>
        </w:rPr>
      </w:pPr>
      <w:bookmarkStart w:id="317" w:name="_Hlk26793154"/>
      <w:bookmarkStart w:id="318"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6D8AB1D9" w14:textId="77777777" w:rsidR="00C11073" w:rsidRPr="00C11073" w:rsidRDefault="00B134C3" w:rsidP="001F54C8">
      <w:pPr>
        <w:spacing w:before="60"/>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a) </w:t>
      </w:r>
      <w:r w:rsidR="006C0D09">
        <w:rPr>
          <w:rFonts w:ascii="Arial" w:hAnsi="Arial" w:cs="Arial"/>
          <w:sz w:val="20"/>
        </w:rPr>
        <w:tab/>
      </w:r>
      <w:r w:rsidR="00C11073" w:rsidRPr="006C0D09">
        <w:rPr>
          <w:rFonts w:ascii="Arial" w:hAnsi="Arial" w:cs="Arial"/>
          <w:i/>
          <w:sz w:val="20"/>
        </w:rPr>
        <w:t>Athlete Biological Passport</w:t>
      </w:r>
      <w:r w:rsidR="00C11073" w:rsidRPr="00C11073">
        <w:rPr>
          <w:rFonts w:ascii="Arial" w:hAnsi="Arial" w:cs="Arial"/>
          <w:sz w:val="20"/>
        </w:rPr>
        <w:t xml:space="preserve"> data for </w:t>
      </w:r>
      <w:r w:rsidR="00C11073" w:rsidRPr="00C11073">
        <w:rPr>
          <w:rFonts w:ascii="Arial" w:hAnsi="Arial" w:cs="Arial"/>
          <w:i/>
          <w:sz w:val="20"/>
        </w:rPr>
        <w:t>International-Level Athletes</w:t>
      </w:r>
      <w:r w:rsidR="00C11073" w:rsidRPr="00C11073">
        <w:rPr>
          <w:rFonts w:ascii="Arial" w:hAnsi="Arial" w:cs="Arial"/>
          <w:sz w:val="20"/>
        </w:rPr>
        <w:t xml:space="preserve"> and </w:t>
      </w:r>
      <w:r w:rsidR="00C11073" w:rsidRPr="00C11073">
        <w:rPr>
          <w:rFonts w:ascii="Arial" w:hAnsi="Arial" w:cs="Arial"/>
          <w:i/>
          <w:sz w:val="20"/>
        </w:rPr>
        <w:t>National-Level Athletes</w:t>
      </w:r>
      <w:r w:rsidR="00C11073" w:rsidRPr="00C11073">
        <w:rPr>
          <w:rFonts w:ascii="Arial" w:hAnsi="Arial" w:cs="Arial"/>
          <w:sz w:val="20"/>
        </w:rPr>
        <w:t>,</w:t>
      </w:r>
    </w:p>
    <w:p w14:paraId="7CD5B6FB" w14:textId="5655A8D3" w:rsidR="00C11073" w:rsidRPr="00C11073" w:rsidRDefault="00B134C3" w:rsidP="001F54C8">
      <w:pPr>
        <w:spacing w:before="60"/>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b) </w:t>
      </w:r>
      <w:r w:rsidR="006C0D09">
        <w:rPr>
          <w:rFonts w:ascii="Arial" w:hAnsi="Arial" w:cs="Arial"/>
          <w:sz w:val="20"/>
        </w:rPr>
        <w:tab/>
      </w:r>
      <w:r w:rsidR="00C11073" w:rsidRPr="00C11073">
        <w:rPr>
          <w:rFonts w:ascii="Arial" w:hAnsi="Arial" w:cs="Arial"/>
          <w:sz w:val="20"/>
        </w:rPr>
        <w:t xml:space="preserve">Whereabouts information for </w:t>
      </w:r>
      <w:r w:rsidR="00C11073" w:rsidRPr="00C11073">
        <w:rPr>
          <w:rFonts w:ascii="Arial" w:hAnsi="Arial" w:cs="Arial"/>
          <w:i/>
          <w:sz w:val="20"/>
        </w:rPr>
        <w:t>Athletes</w:t>
      </w:r>
      <w:r w:rsidR="00C11073" w:rsidRPr="00C11073">
        <w:rPr>
          <w:rFonts w:ascii="Arial" w:hAnsi="Arial" w:cs="Arial"/>
          <w:sz w:val="20"/>
        </w:rPr>
        <w:t xml:space="preserve"> in </w:t>
      </w:r>
      <w:r w:rsidR="006000DD" w:rsidRPr="007C2068">
        <w:rPr>
          <w:rFonts w:ascii="Arial" w:hAnsi="Arial" w:cs="Arial"/>
          <w:iCs/>
          <w:sz w:val="20"/>
        </w:rPr>
        <w:t>accordance with</w:t>
      </w:r>
      <w:r w:rsidR="006000DD" w:rsidRPr="0004737E">
        <w:rPr>
          <w:rFonts w:ascii="Arial" w:hAnsi="Arial" w:cs="Arial"/>
          <w:iCs/>
          <w:sz w:val="20"/>
        </w:rPr>
        <w:t xml:space="preserve"> the</w:t>
      </w:r>
      <w:r w:rsidR="006000DD">
        <w:rPr>
          <w:rFonts w:ascii="Arial" w:hAnsi="Arial" w:cs="Arial"/>
          <w:i/>
          <w:sz w:val="20"/>
        </w:rPr>
        <w:t xml:space="preserve"> International Standard </w:t>
      </w:r>
      <w:r w:rsidR="007C2068">
        <w:rPr>
          <w:rFonts w:ascii="Arial" w:hAnsi="Arial" w:cs="Arial"/>
          <w:iCs/>
          <w:sz w:val="20"/>
        </w:rPr>
        <w:t>for</w:t>
      </w:r>
      <w:r w:rsidR="00C30693">
        <w:rPr>
          <w:rFonts w:ascii="Arial" w:hAnsi="Arial" w:cs="Arial"/>
          <w:i/>
          <w:sz w:val="20"/>
        </w:rPr>
        <w:t xml:space="preserve"> Testing</w:t>
      </w:r>
      <w:r w:rsidR="007C2068">
        <w:rPr>
          <w:rFonts w:ascii="Arial" w:hAnsi="Arial" w:cs="Arial"/>
          <w:i/>
          <w:sz w:val="20"/>
        </w:rPr>
        <w:t>,</w:t>
      </w:r>
      <w:r w:rsidR="00C30693">
        <w:rPr>
          <w:rFonts w:ascii="Arial" w:hAnsi="Arial" w:cs="Arial"/>
          <w:i/>
          <w:sz w:val="20"/>
        </w:rPr>
        <w:t xml:space="preserve"> </w:t>
      </w:r>
    </w:p>
    <w:p w14:paraId="2DD9C3C8" w14:textId="71A8B501" w:rsidR="00C11073" w:rsidRPr="00C11073" w:rsidRDefault="00B134C3" w:rsidP="001F54C8">
      <w:pPr>
        <w:spacing w:before="60"/>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c) </w:t>
      </w:r>
      <w:r w:rsidR="006C0D09">
        <w:rPr>
          <w:rFonts w:ascii="Arial" w:hAnsi="Arial" w:cs="Arial"/>
          <w:sz w:val="20"/>
        </w:rPr>
        <w:tab/>
      </w:r>
      <w:r w:rsidR="00881E1F" w:rsidRPr="009544A2">
        <w:rPr>
          <w:rFonts w:ascii="Arial" w:hAnsi="Arial" w:cs="Arial"/>
          <w:i/>
          <w:sz w:val="20"/>
        </w:rPr>
        <w:t xml:space="preserve">Therapeutic Use Exemption </w:t>
      </w:r>
      <w:r w:rsidR="00C11073" w:rsidRPr="00C11073">
        <w:rPr>
          <w:rFonts w:ascii="Arial" w:hAnsi="Arial" w:cs="Arial"/>
          <w:sz w:val="20"/>
        </w:rPr>
        <w:t>decisions, and</w:t>
      </w:r>
    </w:p>
    <w:p w14:paraId="1638883B" w14:textId="77777777" w:rsidR="00C11073" w:rsidRPr="00C11073" w:rsidRDefault="00B134C3" w:rsidP="001F54C8">
      <w:pPr>
        <w:spacing w:before="60"/>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17"/>
    </w:p>
    <w:bookmarkEnd w:id="318"/>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lastRenderedPageBreak/>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77777777"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19"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20" w:name="_Hlk26793262"/>
      <w:bookmarkStart w:id="321"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1C4C5ABE" w14:textId="77777777" w:rsidR="002C57BC" w:rsidRPr="005A72DE" w:rsidRDefault="002C57BC" w:rsidP="00FD3E47">
      <w:pPr>
        <w:ind w:left="2700"/>
        <w:jc w:val="both"/>
        <w:rPr>
          <w:rFonts w:ascii="Arial" w:hAnsi="Arial" w:cs="Arial"/>
          <w:bCs/>
          <w:sz w:val="20"/>
        </w:rPr>
      </w:pP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20"/>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22"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19"/>
      <w:bookmarkEnd w:id="321"/>
      <w:bookmarkEnd w:id="322"/>
    </w:p>
    <w:p w14:paraId="749B237E" w14:textId="77777777" w:rsidR="00C94752" w:rsidRDefault="00C94752" w:rsidP="00FD3E47">
      <w:pPr>
        <w:ind w:left="2700" w:hanging="360"/>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323" w:name="_Toc215043855"/>
      <w:r w:rsidRPr="00B31E3E">
        <w:rPr>
          <w:rFonts w:ascii="Arial" w:hAnsi="Arial" w:cs="Arial"/>
          <w:sz w:val="20"/>
          <w:szCs w:val="20"/>
          <w:highlight w:val="yellow"/>
        </w:rPr>
        <w:lastRenderedPageBreak/>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323"/>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3BBFDDCC" w14:textId="69F0464D"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09"/>
      </w:r>
    </w:p>
    <w:p w14:paraId="43437341" w14:textId="77777777" w:rsidR="00C94752" w:rsidRDefault="00C94752" w:rsidP="002B6FCF">
      <w:pPr>
        <w:pStyle w:val="NormalWeb"/>
        <w:spacing w:before="0" w:beforeAutospacing="0" w:after="0" w:afterAutospacing="0"/>
        <w:ind w:left="2340" w:hanging="900"/>
        <w:jc w:val="both"/>
        <w:rPr>
          <w:rFonts w:ascii="Arial" w:hAnsi="Arial" w:cs="Arial"/>
          <w:sz w:val="20"/>
          <w:szCs w:val="20"/>
        </w:rPr>
      </w:pPr>
    </w:p>
    <w:p w14:paraId="5DD086BC" w14:textId="77777777" w:rsidR="00E77D79" w:rsidRDefault="00E77D79" w:rsidP="002B6FCF">
      <w:pPr>
        <w:pStyle w:val="NormalWeb"/>
        <w:spacing w:before="0" w:beforeAutospacing="0" w:after="0" w:afterAutospacing="0"/>
        <w:ind w:left="2340" w:hanging="900"/>
        <w:jc w:val="both"/>
        <w:rPr>
          <w:rFonts w:ascii="Arial" w:hAnsi="Arial" w:cs="Arial"/>
          <w:sz w:val="20"/>
          <w:szCs w:val="20"/>
        </w:rPr>
      </w:pPr>
    </w:p>
    <w:p w14:paraId="51CE757D" w14:textId="77777777" w:rsidR="00E77D79" w:rsidRDefault="00E77D79" w:rsidP="002B6FCF">
      <w:pPr>
        <w:pStyle w:val="NormalWeb"/>
        <w:spacing w:before="0" w:beforeAutospacing="0" w:after="0" w:afterAutospacing="0"/>
        <w:ind w:left="2340" w:hanging="900"/>
        <w:jc w:val="both"/>
        <w:rPr>
          <w:rFonts w:ascii="Arial" w:hAnsi="Arial" w:cs="Arial"/>
          <w:sz w:val="20"/>
          <w:szCs w:val="20"/>
        </w:rPr>
      </w:pPr>
    </w:p>
    <w:p w14:paraId="6FA3990B" w14:textId="77777777" w:rsidR="00E77D79" w:rsidRDefault="00E77D79" w:rsidP="002B6FCF">
      <w:pPr>
        <w:pStyle w:val="NormalWeb"/>
        <w:spacing w:before="0" w:beforeAutospacing="0" w:after="0" w:afterAutospacing="0"/>
        <w:ind w:left="2340" w:hanging="90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lastRenderedPageBreak/>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0"/>
      </w:r>
      <w:r w:rsidR="002F1856">
        <w:rPr>
          <w:rFonts w:ascii="Arial" w:hAnsi="Arial" w:cs="Arial"/>
          <w:iCs/>
          <w:sz w:val="20"/>
          <w:szCs w:val="20"/>
        </w:rPr>
        <w:t xml:space="preserve"> In such 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2428B9B9" w14:textId="414042E0" w:rsidR="00FD41A0" w:rsidRPr="00BC6AEB" w:rsidRDefault="00FD41A0" w:rsidP="0065362C">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rPr>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Pr="00B31E3E">
        <w:rPr>
          <w:rFonts w:ascii="Arial" w:hAnsi="Arial" w:cs="Arial"/>
          <w:sz w:val="20"/>
          <w:szCs w:val="20"/>
        </w:rPr>
        <w:t xml:space="preserve"> </w:t>
      </w:r>
      <w:r w:rsidR="00432FEA" w:rsidRPr="00B31E3E">
        <w:rPr>
          <w:rFonts w:ascii="Arial" w:hAnsi="Arial" w:cs="Arial"/>
          <w:sz w:val="20"/>
          <w:szCs w:val="20"/>
        </w:rPr>
        <w:t>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1"/>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4969C366" w14:textId="77777777" w:rsidR="00FD3E47" w:rsidRDefault="00FD3E47"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324"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324"/>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2BBC2B7D" w14:textId="77777777" w:rsidR="00C97C9F" w:rsidRPr="00B31E3E" w:rsidRDefault="00C97C9F"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325"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325"/>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326"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326"/>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lastRenderedPageBreak/>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327"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327"/>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2"/>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3"/>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328"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328"/>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lastRenderedPageBreak/>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4"/>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5"/>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329"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329"/>
    </w:p>
    <w:p w14:paraId="21376DDE" w14:textId="77777777" w:rsidR="00C97C9F" w:rsidRPr="00B31E3E" w:rsidRDefault="00C97C9F" w:rsidP="00B31E3E">
      <w:pPr>
        <w:keepNext/>
        <w:jc w:val="both"/>
        <w:rPr>
          <w:rFonts w:ascii="Arial" w:hAnsi="Arial" w:cs="Arial"/>
          <w:sz w:val="20"/>
        </w:rPr>
      </w:pPr>
    </w:p>
    <w:p w14:paraId="667EA9C6" w14:textId="37E01AE6"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2443FFC0" w14:textId="77777777" w:rsidR="00C97C9F" w:rsidRPr="00B31E3E" w:rsidRDefault="00C97C9F" w:rsidP="00B31E3E">
      <w:pPr>
        <w:ind w:left="1440" w:hanging="720"/>
        <w:jc w:val="both"/>
        <w:rPr>
          <w:rFonts w:ascii="Arial" w:hAnsi="Arial" w:cs="Arial"/>
          <w:sz w:val="20"/>
        </w:rPr>
      </w:pP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6"/>
      </w:r>
    </w:p>
    <w:p w14:paraId="0247CBDA" w14:textId="77777777" w:rsidR="00C97C9F" w:rsidRPr="00B31E3E" w:rsidRDefault="00C97C9F" w:rsidP="00FA65EF">
      <w:pPr>
        <w:jc w:val="both"/>
        <w:rPr>
          <w:rFonts w:ascii="Arial" w:hAnsi="Arial" w:cs="Arial"/>
          <w:sz w:val="20"/>
        </w:rPr>
      </w:pPr>
    </w:p>
    <w:p w14:paraId="09635F84" w14:textId="5DA95CCF" w:rsidR="00FA65EF" w:rsidRPr="00B31E3E" w:rsidRDefault="00C97C9F" w:rsidP="00E77D79">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w:t>
      </w:r>
      <w:r w:rsidR="00992C98" w:rsidRPr="00B31E3E">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5A76E8" w:rsidRPr="00B31E3E">
        <w:rPr>
          <w:rFonts w:ascii="Arial" w:hAnsi="Arial" w:cs="Arial"/>
          <w:sz w:val="20"/>
        </w:rPr>
        <w:t>N</w:t>
      </w:r>
      <w:r w:rsidRPr="00B31E3E">
        <w:rPr>
          <w:rFonts w:ascii="Arial" w:hAnsi="Arial" w:cs="Arial"/>
          <w:sz w:val="20"/>
        </w:rPr>
        <w:t>ot</w:t>
      </w:r>
      <w:r w:rsidR="005A76E8" w:rsidRPr="00B31E3E">
        <w:rPr>
          <w:rFonts w:ascii="Arial" w:hAnsi="Arial" w:cs="Arial"/>
          <w:sz w:val="20"/>
        </w:rPr>
        <w:t xml:space="preserve"> to</w:t>
      </w:r>
      <w:r w:rsidRPr="00B31E3E">
        <w:rPr>
          <w:rFonts w:ascii="Arial" w:hAnsi="Arial" w:cs="Arial"/>
          <w:sz w:val="20"/>
        </w:rPr>
        <w:t xml:space="preserve"> </w:t>
      </w:r>
      <w:r w:rsidRPr="00B31E3E">
        <w:rPr>
          <w:rFonts w:ascii="Arial" w:hAnsi="Arial" w:cs="Arial"/>
          <w:i/>
          <w:sz w:val="20"/>
        </w:rPr>
        <w:t>Use</w:t>
      </w:r>
      <w:r w:rsidRPr="00B31E3E">
        <w:rPr>
          <w:rFonts w:ascii="Arial" w:hAnsi="Arial" w:cs="Arial"/>
          <w:sz w:val="20"/>
        </w:rPr>
        <w:t xml:space="preserve"> or </w:t>
      </w:r>
      <w:r w:rsidRPr="00B31E3E">
        <w:rPr>
          <w:rFonts w:ascii="Arial" w:hAnsi="Arial" w:cs="Arial"/>
          <w:i/>
          <w:sz w:val="20"/>
        </w:rPr>
        <w:t>Possess</w:t>
      </w:r>
      <w:r w:rsidRPr="00B31E3E">
        <w:rPr>
          <w:rFonts w:ascii="Arial" w:hAnsi="Arial" w:cs="Arial"/>
          <w:sz w:val="20"/>
        </w:rPr>
        <w:t xml:space="preserve"> any </w:t>
      </w:r>
      <w:r w:rsidRPr="00B31E3E">
        <w:rPr>
          <w:rFonts w:ascii="Arial" w:hAnsi="Arial" w:cs="Arial"/>
          <w:i/>
          <w:sz w:val="20"/>
        </w:rPr>
        <w:t>Prohibited Substance</w:t>
      </w:r>
      <w:r w:rsidRPr="00B31E3E">
        <w:rPr>
          <w:rFonts w:ascii="Arial" w:hAnsi="Arial" w:cs="Arial"/>
          <w:sz w:val="20"/>
        </w:rPr>
        <w:t xml:space="preserve"> or </w:t>
      </w:r>
      <w:r w:rsidRPr="00B31E3E">
        <w:rPr>
          <w:rFonts w:ascii="Arial" w:hAnsi="Arial" w:cs="Arial"/>
          <w:i/>
          <w:sz w:val="20"/>
        </w:rPr>
        <w:t>Prohibited Method</w:t>
      </w:r>
      <w:r w:rsidRPr="00B31E3E">
        <w:rPr>
          <w:rFonts w:ascii="Arial" w:hAnsi="Arial" w:cs="Arial"/>
          <w:sz w:val="20"/>
        </w:rPr>
        <w:t xml:space="preserve"> without valid justification.</w:t>
      </w:r>
    </w:p>
    <w:p w14:paraId="50B58DE8" w14:textId="77777777" w:rsidR="00C97C9F" w:rsidRPr="00B31E3E" w:rsidRDefault="00C97C9F" w:rsidP="00B31E3E">
      <w:pPr>
        <w:jc w:val="both"/>
        <w:rPr>
          <w:rFonts w:ascii="Arial" w:hAnsi="Arial" w:cs="Arial"/>
          <w:sz w:val="20"/>
          <w:highlight w:val="cyan"/>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330"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330"/>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lastRenderedPageBreak/>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anti-doping rule violations would continue to count as "First violations" or "Second 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331" w:name="_Toc215043863"/>
      <w:r w:rsidRPr="00B31E3E">
        <w:rPr>
          <w:rFonts w:ascii="Arial" w:hAnsi="Arial" w:cs="Arial"/>
          <w:sz w:val="20"/>
          <w:szCs w:val="20"/>
        </w:rPr>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331"/>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332"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332"/>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333" w:name="_DV_C1810"/>
      <w:r w:rsidR="00800E66" w:rsidRPr="00B31E3E">
        <w:rPr>
          <w:rFonts w:ascii="Arial" w:hAnsi="Arial" w:cs="Arial"/>
          <w:sz w:val="20"/>
        </w:rPr>
        <w:t>retroactively</w:t>
      </w:r>
      <w:bookmarkEnd w:id="333"/>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334" w:name="_DV_C1819"/>
      <w:r w:rsidR="00DE024E" w:rsidRPr="00B31E3E">
        <w:rPr>
          <w:rFonts w:ascii="Arial" w:hAnsi="Arial" w:cs="Arial"/>
          <w:b/>
          <w:sz w:val="20"/>
        </w:rPr>
        <w:t>2</w:t>
      </w:r>
      <w:r w:rsidR="006913F2" w:rsidRPr="00B31E3E">
        <w:rPr>
          <w:rFonts w:ascii="Arial" w:hAnsi="Arial" w:cs="Arial"/>
          <w:b/>
          <w:sz w:val="20"/>
        </w:rPr>
        <w:t xml:space="preserve"> </w:t>
      </w:r>
      <w:bookmarkEnd w:id="334"/>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 xml:space="preserve">the principle of “lex mitior” </w:t>
      </w:r>
      <w:r w:rsidR="008B005D" w:rsidRPr="00B31E3E">
        <w:rPr>
          <w:rFonts w:ascii="Arial" w:hAnsi="Arial" w:cs="Arial"/>
          <w:sz w:val="20"/>
        </w:rPr>
        <w:lastRenderedPageBreak/>
        <w:t>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International 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Results 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7"/>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336" w:name="_DV_C1712"/>
    </w:p>
    <w:bookmarkEnd w:id="336"/>
    <w:p w14:paraId="53D3C912" w14:textId="77777777" w:rsidR="00CA1858" w:rsidRPr="00F50997" w:rsidRDefault="006F5821" w:rsidP="00F50997">
      <w:pPr>
        <w:rPr>
          <w:rFonts w:ascii="Arial" w:hAnsi="Arial" w:cs="Arial"/>
          <w:b/>
          <w:bCs/>
          <w:sz w:val="20"/>
        </w:rPr>
      </w:pPr>
      <w:r w:rsidRPr="00F50997">
        <w:rPr>
          <w:highlight w:val="yellow"/>
        </w:rPr>
        <w:br w:type="page"/>
      </w:r>
      <w:bookmarkStart w:id="337" w:name="_Toc215043864"/>
      <w:r w:rsidR="00CA1858" w:rsidRPr="00F50997">
        <w:rPr>
          <w:rFonts w:ascii="Arial" w:hAnsi="Arial" w:cs="Arial"/>
          <w:b/>
          <w:bCs/>
          <w:sz w:val="20"/>
          <w:highlight w:val="yellow"/>
        </w:rPr>
        <w:lastRenderedPageBreak/>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18"/>
      </w:r>
      <w:bookmarkEnd w:id="337"/>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339"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339"/>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340"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340"/>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341"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341"/>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w:t>
      </w:r>
      <w:r w:rsidR="00F91628" w:rsidRPr="00881E1F">
        <w:rPr>
          <w:rFonts w:ascii="Arial" w:hAnsi="Arial" w:cs="Arial"/>
          <w:sz w:val="20"/>
          <w:highlight w:val="yellow"/>
        </w:rPr>
        <w:lastRenderedPageBreak/>
        <w:t xml:space="preserve">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19"/>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0"/>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342" w:name="_DV_M1075"/>
      <w:bookmarkStart w:id="343" w:name="_DV_C783"/>
      <w:bookmarkEnd w:id="342"/>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343"/>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lastRenderedPageBreak/>
        <w:t>entitled to earlier notification in accordance with Article 14.</w:t>
      </w:r>
      <w:bookmarkStart w:id="344"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344"/>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1"/>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345"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345"/>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346"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346"/>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347"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348" w:name="_DV_C531"/>
      <w:r w:rsidRPr="00B31E3E">
        <w:rPr>
          <w:rFonts w:ascii="Arial" w:hAnsi="Arial" w:cs="Arial"/>
          <w:i/>
          <w:sz w:val="20"/>
          <w:highlight w:val="yellow"/>
        </w:rPr>
        <w:t>Fault</w:t>
      </w:r>
      <w:bookmarkStart w:id="349" w:name="_DV_M515"/>
      <w:bookmarkEnd w:id="348"/>
      <w:bookmarkEnd w:id="349"/>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2"/>
      </w:r>
    </w:p>
    <w:p w14:paraId="7BEC9E54" w14:textId="77777777" w:rsidR="00CA1858" w:rsidRPr="00B31E3E" w:rsidRDefault="00CA1858" w:rsidP="00B31E3E">
      <w:pPr>
        <w:jc w:val="both"/>
        <w:rPr>
          <w:rStyle w:val="DeltaViewInsertion"/>
          <w:rFonts w:ascii="Arial" w:hAnsi="Arial" w:cs="Arial"/>
          <w:sz w:val="20"/>
          <w:highlight w:val="yellow"/>
        </w:rPr>
      </w:pPr>
    </w:p>
    <w:bookmarkEnd w:id="347"/>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3"/>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350" w:name="_DV_C778"/>
      <w:r w:rsidRPr="00C8423F">
        <w:rPr>
          <w:rStyle w:val="DeltaViewInsertion"/>
          <w:rFonts w:ascii="Arial" w:hAnsi="Arial" w:cs="Arial"/>
          <w:b/>
          <w:bCs/>
          <w:i/>
          <w:iCs/>
          <w:color w:val="000000"/>
          <w:sz w:val="20"/>
          <w:highlight w:val="yellow"/>
          <w:u w:val="none"/>
        </w:rPr>
        <w:t>Independent Observer</w:t>
      </w:r>
      <w:bookmarkStart w:id="351" w:name="_DV_X775"/>
      <w:bookmarkStart w:id="352" w:name="_DV_C779"/>
      <w:bookmarkEnd w:id="350"/>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351"/>
      <w:bookmarkEnd w:id="352"/>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353"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353"/>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4"/>
      </w:r>
    </w:p>
    <w:p w14:paraId="4713E59C" w14:textId="77777777" w:rsidR="00CA1858" w:rsidRPr="00B31E3E" w:rsidRDefault="00CA1858" w:rsidP="00B31E3E">
      <w:pPr>
        <w:jc w:val="both"/>
        <w:rPr>
          <w:rFonts w:ascii="Arial" w:hAnsi="Arial" w:cs="Arial"/>
          <w:sz w:val="20"/>
          <w:highlight w:val="yellow"/>
        </w:rPr>
      </w:pP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5"/>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6"/>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54"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354"/>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7"/>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28"/>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355"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355"/>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356"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56"/>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w:t>
      </w:r>
      <w:r w:rsidR="000B635A" w:rsidRPr="007F64F4">
        <w:rPr>
          <w:rFonts w:ascii="Arial" w:hAnsi="Arial" w:cs="Arial"/>
          <w:sz w:val="20"/>
          <w:highlight w:val="yellow"/>
        </w:rPr>
        <w:lastRenderedPageBreak/>
        <w:t xml:space="preserve">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29"/>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0"/>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1"/>
      </w:r>
    </w:p>
    <w:p w14:paraId="5CF62898"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52F8C782" w14:textId="77777777" w:rsidR="00CA1858" w:rsidRPr="00B31E3E" w:rsidRDefault="00CA1858" w:rsidP="007D4C50">
      <w:pPr>
        <w:jc w:val="both"/>
        <w:rPr>
          <w:rFonts w:ascii="Arial" w:hAnsi="Arial" w:cs="Arial"/>
          <w:sz w:val="20"/>
          <w:highlight w:val="yellow"/>
        </w:rPr>
      </w:pP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2"/>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359"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359"/>
      <w:r w:rsidR="002F0A76" w:rsidRPr="00881E1F">
        <w:rPr>
          <w:rStyle w:val="FootnoteReference"/>
          <w:rFonts w:ascii="Arial" w:hAnsi="Arial" w:cs="Arial"/>
          <w:b/>
          <w:iCs/>
          <w:sz w:val="20"/>
          <w:szCs w:val="20"/>
          <w:highlight w:val="yellow"/>
          <w:vertAlign w:val="superscript"/>
        </w:rPr>
        <w:footnoteReference w:id="133"/>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360"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360"/>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lastRenderedPageBreak/>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4"/>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E6F66C7" w:rsidR="003801B6" w:rsidRPr="00E93439"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xml:space="preserve">: For purposes of Articles 10.7.1.1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E93439"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42D3" w14:textId="77777777" w:rsidR="00700584" w:rsidRDefault="00700584">
      <w:r>
        <w:separator/>
      </w:r>
    </w:p>
  </w:endnote>
  <w:endnote w:type="continuationSeparator" w:id="0">
    <w:p w14:paraId="14CFFF63" w14:textId="77777777" w:rsidR="00700584" w:rsidRDefault="00700584">
      <w:r>
        <w:continuationSeparator/>
      </w:r>
    </w:p>
  </w:endnote>
  <w:endnote w:type="continuationNotice" w:id="1">
    <w:p w14:paraId="35793505" w14:textId="77777777" w:rsidR="00700584" w:rsidRDefault="00700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5108" w14:textId="77777777" w:rsidR="00700584" w:rsidRDefault="00700584">
      <w:r>
        <w:separator/>
      </w:r>
    </w:p>
  </w:footnote>
  <w:footnote w:type="continuationSeparator" w:id="0">
    <w:p w14:paraId="2A43F415" w14:textId="77777777" w:rsidR="00700584" w:rsidRDefault="00700584">
      <w:r>
        <w:continuationSeparator/>
      </w:r>
    </w:p>
  </w:footnote>
  <w:footnote w:type="continuationNotice" w:id="1">
    <w:p w14:paraId="369A6084" w14:textId="77777777" w:rsidR="00700584" w:rsidRDefault="00700584"/>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55AA1285"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board members, directors, officers, 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the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31D03AF9" w14:textId="77777777" w:rsidR="00C2294C" w:rsidRPr="008A38C5" w:rsidRDefault="00C2294C" w:rsidP="00610E19">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C733A20" w14:textId="77777777" w:rsidR="00C2294C" w:rsidRPr="008A38C5" w:rsidRDefault="00C2294C" w:rsidP="00610E19">
      <w:pPr>
        <w:ind w:left="270" w:hanging="270"/>
        <w:jc w:val="both"/>
        <w:rPr>
          <w:rFonts w:ascii="Arial" w:hAnsi="Arial" w:cs="Arial"/>
          <w:i/>
          <w:iCs/>
          <w:sz w:val="16"/>
          <w:szCs w:val="16"/>
        </w:rPr>
      </w:pPr>
    </w:p>
    <w:p w14:paraId="0B89A509" w14:textId="5951E0C0" w:rsidR="00C2294C" w:rsidRDefault="00C2294C" w:rsidP="00610E19">
      <w:pPr>
        <w:ind w:left="270"/>
        <w:jc w:val="both"/>
        <w:rPr>
          <w:rFonts w:ascii="Arial" w:hAnsi="Arial" w:cs="Arial"/>
          <w:i/>
          <w:iCs/>
          <w:sz w:val="16"/>
          <w:szCs w:val="16"/>
        </w:rPr>
      </w:pPr>
      <w:bookmarkStart w:id="72" w:name="_DV_M295"/>
      <w:bookmarkEnd w:id="72"/>
      <w:r w:rsidRPr="008A38C5">
        <w:rPr>
          <w:rFonts w:ascii="Arial" w:hAnsi="Arial" w:cs="Arial"/>
          <w:i/>
          <w:iCs/>
          <w:sz w:val="16"/>
          <w:szCs w:val="16"/>
        </w:rPr>
        <w:t>[Comment to Article</w:t>
      </w:r>
      <w:r w:rsidR="00797FF8">
        <w:rPr>
          <w:rFonts w:ascii="Arial" w:hAnsi="Arial" w:cs="Arial"/>
          <w:i/>
          <w:iCs/>
          <w:sz w:val="16"/>
          <w:szCs w:val="16"/>
        </w:rPr>
        <w:t>s</w:t>
      </w:r>
      <w:r w:rsidRPr="008A38C5">
        <w:rPr>
          <w:rFonts w:ascii="Arial" w:hAnsi="Arial" w:cs="Arial"/>
          <w:i/>
          <w:iCs/>
          <w:sz w:val="16"/>
          <w:szCs w:val="16"/>
        </w:rPr>
        <w:t xml:space="preserve">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3">
    <w:p w14:paraId="4E87B334" w14:textId="77777777"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4">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5">
    <w:p w14:paraId="7549C815" w14:textId="77777777" w:rsidR="00C2294C" w:rsidRPr="008A38C5" w:rsidRDefault="00C2294C" w:rsidP="00610E19">
      <w:pPr>
        <w:ind w:left="270" w:hanging="270"/>
        <w:jc w:val="both"/>
        <w:rPr>
          <w:rFonts w:ascii="Arial" w:hAnsi="Arial" w:cs="Arial"/>
          <w:sz w:val="16"/>
          <w:szCs w:val="16"/>
          <w:highlight w:val="yellow"/>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2.11.2: This </w:t>
      </w:r>
      <w:r>
        <w:rPr>
          <w:rFonts w:ascii="Arial" w:hAnsi="Arial" w:cs="Arial"/>
          <w:i/>
          <w:sz w:val="16"/>
          <w:szCs w:val="16"/>
        </w:rPr>
        <w:t>A</w:t>
      </w:r>
      <w:r w:rsidRPr="008A38C5">
        <w:rPr>
          <w:rFonts w:ascii="Arial" w:hAnsi="Arial" w:cs="Arial"/>
          <w:i/>
          <w:sz w:val="16"/>
          <w:szCs w:val="16"/>
        </w:rPr>
        <w:t>rticle is intended to protect Persons who make good faith reports, and does not protect Persons who knowingly make false reports.]</w:t>
      </w:r>
    </w:p>
    <w:p w14:paraId="2A8DBC00" w14:textId="77777777" w:rsidR="00C2294C" w:rsidRPr="008A38C5" w:rsidRDefault="00C2294C" w:rsidP="00610E19">
      <w:pPr>
        <w:ind w:left="270" w:hanging="270"/>
        <w:jc w:val="both"/>
        <w:rPr>
          <w:rFonts w:ascii="Arial" w:hAnsi="Arial" w:cs="Arial"/>
          <w:i/>
          <w:sz w:val="16"/>
          <w:szCs w:val="16"/>
        </w:rPr>
      </w:pPr>
    </w:p>
    <w:p w14:paraId="1A7214E8"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6">
    <w:p w14:paraId="73A38264" w14:textId="77777777"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62CE22F9" w14:textId="77777777" w:rsidR="00C2294C" w:rsidRPr="008A38C5" w:rsidRDefault="00C2294C" w:rsidP="00610E19">
      <w:pPr>
        <w:ind w:left="270" w:hanging="270"/>
        <w:jc w:val="both"/>
        <w:rPr>
          <w:rFonts w:ascii="Arial" w:hAnsi="Arial" w:cs="Arial"/>
          <w:i/>
          <w:sz w:val="16"/>
          <w:szCs w:val="16"/>
        </w:rPr>
      </w:pPr>
    </w:p>
  </w:footnote>
  <w:footnote w:id="17">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18">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19">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0">
    <w:p w14:paraId="12DCD1F2" w14:textId="29C84C65"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1">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2">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3">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4">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5">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6">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7">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28">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29">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0">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1">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2">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3">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4">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5">
    <w:p w14:paraId="0DA66752" w14:textId="0D08D1F1" w:rsidR="00EC73CA" w:rsidRPr="004D6296"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footnote>
  <w:footnote w:id="36">
    <w:p w14:paraId="698EE3EF" w14:textId="44B869E8" w:rsidR="00C2294C" w:rsidRDefault="00C2294C" w:rsidP="00610E19">
      <w:pPr>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[Comment to Article 6.1</w:t>
      </w:r>
      <w:r>
        <w:rPr>
          <w:rFonts w:ascii="Arial" w:hAnsi="Arial" w:cs="Arial"/>
          <w:i/>
          <w:iCs/>
          <w:sz w:val="16"/>
          <w:szCs w:val="16"/>
        </w:rPr>
        <w:t>.1</w:t>
      </w:r>
      <w:r w:rsidRPr="00AE5B5E">
        <w:rPr>
          <w:rFonts w:ascii="Arial" w:hAnsi="Arial" w:cs="Arial"/>
          <w:i/>
          <w:iCs/>
          <w:sz w:val="16"/>
          <w:szCs w:val="16"/>
        </w:rPr>
        <w:t>: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7">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38">
    <w:p w14:paraId="525ABF63" w14:textId="4506E9F1"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sidR="0054637C">
        <w:rPr>
          <w:rFonts w:ascii="Arial" w:hAnsi="Arial" w:cs="Arial"/>
          <w:i/>
          <w:sz w:val="16"/>
          <w:szCs w:val="16"/>
        </w:rPr>
        <w:t>Q</w:t>
      </w:r>
      <w:r w:rsidR="0054637C" w:rsidRPr="00AE5B5E">
        <w:rPr>
          <w:rFonts w:ascii="Arial" w:hAnsi="Arial" w:cs="Arial"/>
          <w:i/>
          <w:sz w:val="16"/>
          <w:szCs w:val="16"/>
        </w:rPr>
        <w:t xml:space="preserve">uality </w:t>
      </w:r>
      <w:r w:rsidR="0054637C">
        <w:rPr>
          <w:rFonts w:ascii="Arial" w:hAnsi="Arial" w:cs="Arial"/>
          <w:i/>
          <w:sz w:val="16"/>
          <w:szCs w:val="16"/>
        </w:rPr>
        <w:t>A</w:t>
      </w:r>
      <w:r w:rsidR="0054637C" w:rsidRPr="00AE5B5E">
        <w:rPr>
          <w:rFonts w:ascii="Arial" w:hAnsi="Arial" w:cs="Arial"/>
          <w:i/>
          <w:sz w:val="16"/>
          <w:szCs w:val="16"/>
        </w:rPr>
        <w:t>ssurance</w:t>
      </w:r>
      <w:r w:rsidRPr="00AE5B5E">
        <w:rPr>
          <w:rFonts w:ascii="Arial" w:hAnsi="Arial" w:cs="Arial"/>
          <w:i/>
          <w:sz w:val="16"/>
          <w:szCs w:val="16"/>
        </w:rPr>
        <w:t xml:space="preserve">, quality improvement, method improvement and development or to establish reference populations is not considered research. Samples and related information used for such permitted non-research purposes </w:t>
      </w:r>
      <w:r w:rsidR="0054637C">
        <w:rPr>
          <w:rFonts w:ascii="Arial" w:hAnsi="Arial" w:cs="Arial"/>
          <w:i/>
          <w:sz w:val="16"/>
          <w:szCs w:val="16"/>
        </w:rPr>
        <w:t>shall</w:t>
      </w:r>
      <w:r w:rsidR="0054637C" w:rsidRPr="00AE5B5E">
        <w:rPr>
          <w:rFonts w:ascii="Arial" w:hAnsi="Arial" w:cs="Arial"/>
          <w:i/>
          <w:sz w:val="16"/>
          <w:szCs w:val="16"/>
        </w:rPr>
        <w:t xml:space="preserve"> </w:t>
      </w:r>
      <w:r w:rsidRPr="00AE5B5E">
        <w:rPr>
          <w:rFonts w:ascii="Arial" w:hAnsi="Arial" w:cs="Arial"/>
          <w:i/>
          <w:sz w:val="16"/>
          <w:szCs w:val="16"/>
        </w:rPr>
        <w:t xml:space="preserve">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sidR="0054637C">
        <w:rPr>
          <w:rFonts w:ascii="Arial" w:hAnsi="Arial" w:cs="Arial"/>
          <w:i/>
          <w:sz w:val="16"/>
          <w:szCs w:val="16"/>
        </w:rPr>
        <w:t>Data</w:t>
      </w:r>
      <w:r w:rsidR="0054637C" w:rsidRPr="00AE5B5E">
        <w:rPr>
          <w:rFonts w:ascii="Arial" w:hAnsi="Arial" w:cs="Arial"/>
          <w:i/>
          <w:sz w:val="16"/>
          <w:szCs w:val="16"/>
        </w:rPr>
        <w:t xml:space="preserve"> </w:t>
      </w:r>
      <w:r w:rsidRPr="00AE5B5E">
        <w:rPr>
          <w:rFonts w:ascii="Arial" w:hAnsi="Arial" w:cs="Arial"/>
          <w:i/>
          <w:sz w:val="16"/>
          <w:szCs w:val="16"/>
        </w:rPr>
        <w:t>Protection.]</w:t>
      </w:r>
    </w:p>
    <w:p w14:paraId="7E6D1952" w14:textId="77777777" w:rsidR="00C2294C" w:rsidRPr="00AE5B5E" w:rsidRDefault="00C2294C" w:rsidP="00610E19">
      <w:pPr>
        <w:ind w:left="270" w:hanging="270"/>
        <w:jc w:val="both"/>
        <w:rPr>
          <w:rFonts w:ascii="Arial" w:hAnsi="Arial" w:cs="Arial"/>
          <w:sz w:val="16"/>
          <w:szCs w:val="16"/>
        </w:rPr>
      </w:pPr>
    </w:p>
  </w:footnote>
  <w:footnote w:id="39">
    <w:p w14:paraId="3A714F42" w14:textId="77777777" w:rsidR="00C2294C" w:rsidRDefault="00C2294C" w:rsidP="00610E19">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27FA632E" w14:textId="77777777" w:rsidR="00C2294C" w:rsidRPr="00AE5B5E" w:rsidRDefault="00C2294C" w:rsidP="00610E19">
      <w:pPr>
        <w:autoSpaceDE w:val="0"/>
        <w:autoSpaceDN w:val="0"/>
        <w:adjustRightInd w:val="0"/>
        <w:ind w:left="270" w:hanging="270"/>
        <w:jc w:val="both"/>
        <w:rPr>
          <w:rFonts w:ascii="Arial" w:hAnsi="Arial" w:cs="Arial"/>
          <w:i/>
          <w:iCs/>
          <w:sz w:val="16"/>
          <w:szCs w:val="16"/>
          <w:lang w:eastAsia="en-CA"/>
        </w:rPr>
      </w:pPr>
    </w:p>
  </w:footnote>
  <w:footnote w:id="40">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3636B2C8" w14:textId="22E81EE2" w:rsidR="00C2294C" w:rsidRDefault="00C2294C" w:rsidP="00610E19">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p w14:paraId="6B756351" w14:textId="77777777" w:rsidR="00C2294C" w:rsidRPr="00AE5B5E" w:rsidRDefault="00C2294C" w:rsidP="00610E19">
      <w:pPr>
        <w:ind w:left="270"/>
        <w:jc w:val="both"/>
        <w:rPr>
          <w:rFonts w:ascii="Arial" w:hAnsi="Arial" w:cs="Arial"/>
          <w:color w:val="000000"/>
          <w:sz w:val="20"/>
        </w:rPr>
      </w:pPr>
    </w:p>
  </w:footnote>
  <w:footnote w:id="41">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2">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3">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4">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5">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6">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7">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48">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49">
    <w:p w14:paraId="26C449B9" w14:textId="3F15B170" w:rsidR="00926791" w:rsidRDefault="00926791" w:rsidP="00610E19">
      <w:pPr>
        <w:pStyle w:val="FootnoteText"/>
        <w:spacing w:after="0"/>
        <w:ind w:left="284" w:hanging="284"/>
        <w:jc w:val="both"/>
        <w:rPr>
          <w:rFonts w:ascii="Arial" w:eastAsiaTheme="majorEastAsia"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4646C3">
        <w:rPr>
          <w:rFonts w:ascii="Arial" w:hAnsi="Arial" w:cs="Arial"/>
          <w:sz w:val="16"/>
          <w:szCs w:val="16"/>
        </w:rPr>
        <w:t xml:space="preserve"> </w:t>
      </w:r>
      <w:r w:rsidR="00D15682">
        <w:rPr>
          <w:rFonts w:ascii="Arial" w:hAnsi="Arial" w:cs="Arial"/>
          <w:sz w:val="16"/>
          <w:szCs w:val="16"/>
        </w:rPr>
        <w:tab/>
      </w:r>
      <w:r w:rsidRPr="007F64F4">
        <w:rPr>
          <w:rFonts w:ascii="Arial" w:eastAsiaTheme="majorEastAsia" w:hAnsi="Arial" w:cs="Arial"/>
          <w:i/>
          <w:iCs/>
          <w:sz w:val="16"/>
          <w:szCs w:val="16"/>
        </w:rPr>
        <w:t xml:space="preserve">[Comment to Article 7.8.1: </w:t>
      </w:r>
      <w:r w:rsidR="007A3994" w:rsidRPr="007A3994">
        <w:rPr>
          <w:rFonts w:ascii="Arial" w:eastAsiaTheme="majorEastAsia" w:hAnsi="Arial" w:cs="Arial"/>
          <w:i/>
          <w:iCs/>
          <w:sz w:val="16"/>
          <w:szCs w:val="16"/>
        </w:rPr>
        <w:t>For the avoidance of doubt, the Independent Review Expert process is intended to be reserved for exceptional cases where proceeding with the normal Results Management processes would be considered an unjustified and unconscionable result by most stakeholders.</w:t>
      </w:r>
      <w:r w:rsidRPr="007F64F4">
        <w:rPr>
          <w:rFonts w:ascii="Arial" w:eastAsiaTheme="majorEastAsia" w:hAnsi="Arial" w:cs="Arial"/>
          <w:i/>
          <w:iCs/>
          <w:sz w:val="16"/>
          <w:szCs w:val="16"/>
        </w:rPr>
        <w:t xml:space="preserve">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w:t>
      </w:r>
      <w:r w:rsidRPr="000B579D">
        <w:rPr>
          <w:rFonts w:ascii="Arial" w:eastAsiaTheme="majorEastAsia" w:hAnsi="Arial" w:cs="Arial"/>
          <w:i/>
          <w:iCs/>
          <w:sz w:val="16"/>
          <w:szCs w:val="16"/>
        </w:rPr>
        <w:t>cases concluded by the Anti-Doping Organization in accordance with Article 10.8.]</w:t>
      </w:r>
    </w:p>
    <w:p w14:paraId="1A9887B1" w14:textId="77777777" w:rsidR="00610E19" w:rsidRPr="000B579D" w:rsidRDefault="00610E19" w:rsidP="00610E19">
      <w:pPr>
        <w:pStyle w:val="FootnoteText"/>
        <w:spacing w:after="0"/>
        <w:ind w:left="284" w:hanging="284"/>
        <w:jc w:val="both"/>
        <w:rPr>
          <w:rFonts w:ascii="Arial" w:hAnsi="Arial" w:cs="Arial"/>
          <w:sz w:val="16"/>
          <w:szCs w:val="16"/>
        </w:rPr>
      </w:pPr>
    </w:p>
  </w:footnote>
  <w:footnote w:id="50">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1">
    <w:p w14:paraId="198F555A" w14:textId="04CD23D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 xml:space="preserve">[Comment to Article 7.8.1: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2">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3">
    <w:p w14:paraId="76AB7B71" w14:textId="77777777"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[Comment to Article 8.1.2.4: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4">
    <w:p w14:paraId="4E6318D2" w14:textId="047D6E68"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603510">
        <w:rPr>
          <w:rFonts w:ascii="Arial" w:hAnsi="Arial" w:cs="Arial"/>
          <w:i/>
          <w:sz w:val="16"/>
          <w:szCs w:val="16"/>
        </w:rPr>
        <w:t xml:space="preserve"> </w:t>
      </w:r>
      <w:r w:rsidRPr="00622628">
        <w:rPr>
          <w:rFonts w:ascii="Arial" w:hAnsi="Arial" w:cs="Arial"/>
          <w:i/>
          <w:sz w:val="16"/>
          <w:szCs w:val="16"/>
        </w:rPr>
        <w:t xml:space="preserve">Nothing set out in Article 8.4 precludes the Athlete or other Person and </w:t>
      </w:r>
      <w:r w:rsidRPr="003D4E0D">
        <w:rPr>
          <w:rFonts w:ascii="Arial" w:hAnsi="Arial" w:cs="Arial"/>
          <w:i/>
          <w:sz w:val="16"/>
          <w:szCs w:val="16"/>
          <w:highlight w:val="lightGray"/>
        </w:rPr>
        <w:t>[</w:t>
      </w:r>
      <w:r>
        <w:rPr>
          <w:rFonts w:ascii="Arial" w:hAnsi="Arial" w:cs="Arial"/>
          <w:i/>
          <w:sz w:val="16"/>
          <w:szCs w:val="16"/>
          <w:highlight w:val="lightGray"/>
        </w:rPr>
        <w:t>NADO</w:t>
      </w:r>
      <w:r w:rsidRPr="003D4E0D">
        <w:rPr>
          <w:rFonts w:ascii="Arial" w:hAnsi="Arial" w:cs="Arial"/>
          <w:i/>
          <w:sz w:val="16"/>
          <w:szCs w:val="16"/>
          <w:highlight w:val="lightGray"/>
        </w:rPr>
        <w:t>]</w:t>
      </w:r>
      <w:r>
        <w:rPr>
          <w:rFonts w:ascii="Arial" w:hAnsi="Arial" w:cs="Arial"/>
          <w:i/>
          <w:sz w:val="16"/>
          <w:szCs w:val="16"/>
        </w:rPr>
        <w:t xml:space="preserve"> (where it has</w:t>
      </w:r>
      <w:r w:rsidRPr="00622628">
        <w:rPr>
          <w:rFonts w:ascii="Arial" w:hAnsi="Arial" w:cs="Arial"/>
          <w:i/>
          <w:sz w:val="16"/>
          <w:szCs w:val="16"/>
        </w:rPr>
        <w:t xml:space="preserve"> Results Management </w:t>
      </w:r>
      <w:r w:rsidR="007D5A69">
        <w:rPr>
          <w:rFonts w:ascii="Arial" w:hAnsi="Arial" w:cs="Arial"/>
          <w:i/>
          <w:sz w:val="16"/>
          <w:szCs w:val="16"/>
        </w:rPr>
        <w:t>authority</w:t>
      </w:r>
      <w:r>
        <w:rPr>
          <w:rFonts w:ascii="Arial" w:hAnsi="Arial" w:cs="Arial"/>
          <w:i/>
          <w:sz w:val="16"/>
          <w:szCs w:val="16"/>
        </w:rPr>
        <w:t>)</w:t>
      </w:r>
      <w:r w:rsidRPr="00622628">
        <w:rPr>
          <w:rFonts w:ascii="Arial" w:hAnsi="Arial" w:cs="Arial"/>
          <w:i/>
          <w:sz w:val="16"/>
          <w:szCs w:val="16"/>
        </w:rPr>
        <w:t xml:space="preserve"> to waive their right to appeal by agreement. Such waiver, however, only binds the parties to such agreement and not any other entity with a right of appeal under the Code</w:t>
      </w:r>
      <w:r>
        <w:rPr>
          <w:rFonts w:ascii="Arial" w:hAnsi="Arial" w:cs="Arial"/>
          <w:i/>
          <w:sz w:val="16"/>
          <w:szCs w:val="16"/>
        </w:rPr>
        <w:t>.</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5">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6">
    <w:p w14:paraId="4DBB397D" w14:textId="2AB47B81" w:rsidR="00C2294C" w:rsidRDefault="00C2294C" w:rsidP="00610E19">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299508C" w14:textId="77777777" w:rsidR="00C2294C" w:rsidRPr="00A71015" w:rsidRDefault="00C2294C" w:rsidP="00610E19">
      <w:pPr>
        <w:ind w:left="270" w:hanging="270"/>
        <w:jc w:val="both"/>
        <w:rPr>
          <w:rFonts w:ascii="Arial" w:hAnsi="Arial" w:cs="Arial"/>
          <w:i/>
          <w:iCs/>
          <w:sz w:val="16"/>
          <w:szCs w:val="16"/>
        </w:rPr>
      </w:pPr>
    </w:p>
  </w:footnote>
  <w:footnote w:id="57">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8">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9">
    <w:p w14:paraId="72ADDAAA" w14:textId="1B7B7A9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or other Person’s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 or other Person’s to seek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60">
    <w:p w14:paraId="5F211BC9" w14:textId="5EBA8D56" w:rsidR="00C2294C" w:rsidRPr="00F32FDC" w:rsidRDefault="00C2294C" w:rsidP="00610E19">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sidR="009A3237">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w:t>
      </w:r>
      <w:r w:rsidR="004E7992" w:rsidRPr="00F32FDC">
        <w:rPr>
          <w:rFonts w:ascii="Arial" w:hAnsi="Arial" w:cs="Arial"/>
          <w:i/>
          <w:sz w:val="16"/>
          <w:szCs w:val="16"/>
        </w:rPr>
        <w:t xml:space="preserve"> </w:t>
      </w:r>
      <w:r w:rsidR="00F32FDC"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008D1FA7" w:rsidRPr="007F64F4">
        <w:rPr>
          <w:rFonts w:ascii="Arial" w:hAnsi="Arial" w:cs="Arial"/>
          <w:i/>
          <w:sz w:val="16"/>
          <w:szCs w:val="16"/>
          <w:shd w:val="clear" w:color="auto" w:fill="BFBFBF" w:themeFill="background1" w:themeFillShade="BF"/>
        </w:rPr>
        <w:t>[NADO]</w:t>
      </w:r>
      <w:r w:rsidR="00F32FDC"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1433E1D3"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1">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2">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3">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4">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5">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6">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7">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8">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69">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70">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1">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2">
    <w:p w14:paraId="103CA2A6" w14:textId="3C377FF6" w:rsidR="00C2294C" w:rsidRDefault="00C2294C" w:rsidP="00610E19">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bookmarkStart w:id="255" w:name="_DV_C1038"/>
      <w:r>
        <w:rPr>
          <w:rFonts w:ascii="Arial" w:hAnsi="Arial" w:cs="Arial"/>
          <w:i/>
          <w:sz w:val="16"/>
          <w:szCs w:val="16"/>
        </w:rPr>
        <w:tab/>
        <w:t>[</w:t>
      </w:r>
      <w:r w:rsidRPr="00A71015">
        <w:rPr>
          <w:rFonts w:ascii="Arial" w:hAnsi="Arial" w:cs="Arial"/>
          <w:i/>
          <w:sz w:val="16"/>
          <w:szCs w:val="16"/>
        </w:rPr>
        <w:t xml:space="preserve">Comment to Article 10.6.2: </w:t>
      </w:r>
      <w:bookmarkStart w:id="256" w:name="_DV_X1007"/>
      <w:bookmarkStart w:id="257" w:name="_DV_C1039"/>
      <w:bookmarkEnd w:id="255"/>
      <w:r w:rsidRPr="00A71015">
        <w:rPr>
          <w:rFonts w:ascii="Arial" w:hAnsi="Arial" w:cs="Arial"/>
          <w:i/>
          <w:sz w:val="16"/>
          <w:szCs w:val="16"/>
        </w:rPr>
        <w:t xml:space="preserve">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 2.5, 2.7, 2.8,</w:t>
      </w:r>
      <w:r w:rsidR="00D70479">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bookmarkStart w:id="258" w:name="_DV_C1040"/>
      <w:bookmarkEnd w:id="256"/>
      <w:bookmarkEnd w:id="257"/>
      <w:r w:rsidRPr="00A71015">
        <w:rPr>
          <w:rFonts w:ascii="Arial" w:hAnsi="Arial" w:cs="Arial"/>
          <w:i/>
          <w:color w:val="000000"/>
          <w:sz w:val="16"/>
          <w:szCs w:val="16"/>
        </w:rPr>
        <w:t>]</w:t>
      </w:r>
      <w:bookmarkEnd w:id="258"/>
    </w:p>
    <w:p w14:paraId="013867A4" w14:textId="77777777" w:rsidR="00C2294C" w:rsidRPr="00FC21EE" w:rsidRDefault="00C2294C" w:rsidP="00610E19">
      <w:pPr>
        <w:ind w:left="270" w:hanging="270"/>
        <w:jc w:val="both"/>
        <w:rPr>
          <w:rFonts w:ascii="Arial" w:hAnsi="Arial" w:cs="Arial"/>
          <w:sz w:val="16"/>
          <w:szCs w:val="16"/>
        </w:rPr>
      </w:pPr>
    </w:p>
  </w:footnote>
  <w:footnote w:id="73">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4">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5">
    <w:p w14:paraId="24228475" w14:textId="0F851DA5"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6">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7">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71" w:name="_DV_M542"/>
      <w:bookmarkEnd w:id="271"/>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72" w:name="_DV_M543"/>
      <w:bookmarkStart w:id="273" w:name="_DV_M546"/>
      <w:bookmarkEnd w:id="272"/>
      <w:bookmarkEnd w:id="273"/>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8">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79">
    <w:p w14:paraId="0A63CB2B" w14:textId="22D04D35"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 would be highly valuable to the effort to eliminate doping even if the Athlete is not able to provide evidence regarding the involvement of another Person.]</w:t>
      </w:r>
    </w:p>
  </w:footnote>
  <w:footnote w:id="80">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1">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2">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3">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4">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5">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6">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8"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8"/>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7">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8">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89">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90">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1">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2">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3">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4">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5">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7"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7"/>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6">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7">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8">
    <w:p w14:paraId="53390CCC" w14:textId="102A5F2A"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sidR="00B71DF5">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EACDC67" w14:textId="77777777" w:rsidR="00C2294C" w:rsidRPr="004C3DB0" w:rsidRDefault="00C2294C" w:rsidP="00610E19">
      <w:pPr>
        <w:ind w:left="270" w:hanging="270"/>
        <w:jc w:val="both"/>
        <w:rPr>
          <w:rFonts w:ascii="Arial" w:hAnsi="Arial" w:cs="Arial"/>
          <w:i/>
          <w:sz w:val="16"/>
          <w:szCs w:val="16"/>
        </w:rPr>
      </w:pPr>
    </w:p>
  </w:footnote>
  <w:footnote w:id="99">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100">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1">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2">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3">
    <w:p w14:paraId="317FDDD2" w14:textId="77777777" w:rsidR="00C2294C" w:rsidRDefault="00C2294C" w:rsidP="00610E19">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16D82B4" w14:textId="77777777" w:rsidR="00C2294C" w:rsidRPr="00FB32A4" w:rsidRDefault="00C2294C" w:rsidP="00610E19">
      <w:pPr>
        <w:ind w:left="284" w:hanging="284"/>
        <w:jc w:val="both"/>
        <w:rPr>
          <w:rFonts w:ascii="Arial" w:hAnsi="Arial" w:cs="Arial"/>
          <w:i/>
          <w:sz w:val="16"/>
          <w:szCs w:val="16"/>
        </w:rPr>
      </w:pPr>
    </w:p>
  </w:footnote>
  <w:footnote w:id="104">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5">
    <w:p w14:paraId="655EDE6D" w14:textId="5BE26FB7" w:rsidR="00C2294C" w:rsidRDefault="00C2294C" w:rsidP="00337721">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64B760DF" w14:textId="77777777" w:rsidR="008179FF" w:rsidRPr="00FB32A4" w:rsidRDefault="008179FF" w:rsidP="00337721">
      <w:pPr>
        <w:ind w:left="284" w:hanging="284"/>
        <w:jc w:val="both"/>
        <w:rPr>
          <w:rFonts w:ascii="Arial" w:hAnsi="Arial" w:cs="Arial"/>
          <w:i/>
          <w:sz w:val="16"/>
          <w:szCs w:val="16"/>
        </w:rPr>
      </w:pPr>
    </w:p>
  </w:footnote>
  <w:footnote w:id="106">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7">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8">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9">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0">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1">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2">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3">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4">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5">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6">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7">
    <w:p w14:paraId="3D7A0048" w14:textId="7B4EEFF4"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335"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24.</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35"/>
    </w:p>
  </w:footnote>
  <w:footnote w:id="118">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338"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338"/>
    </w:p>
  </w:footnote>
  <w:footnote w:id="119">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0">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1">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2">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3">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4">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5">
    <w:p w14:paraId="41AFBC79" w14:textId="4FA178EC"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[Comment to Minimum Reporting Level: For more information on Minimum Reporting Levels and the Non-Threshold Substances to which they shall be applied, refer to the 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6">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7">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Default="002C48E5" w:rsidP="00610E19">
      <w:pPr>
        <w:pStyle w:val="FootnoteText"/>
        <w:spacing w:after="0"/>
        <w:ind w:left="284" w:hanging="14"/>
        <w:jc w:val="both"/>
      </w:pPr>
    </w:p>
  </w:footnote>
  <w:footnote w:id="128">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29">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357"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57"/>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0">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358" w:name="_DV_M1114"/>
      <w:bookmarkEnd w:id="358"/>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1">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2">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3">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4">
    <w:p w14:paraId="14794DBE" w14:textId="77BBC8DE"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5"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6"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9"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4"/>
  </w:num>
  <w:num w:numId="14" w16cid:durableId="1266767297">
    <w:abstractNumId w:val="25"/>
  </w:num>
  <w:num w:numId="15" w16cid:durableId="1171916515">
    <w:abstractNumId w:val="21"/>
  </w:num>
  <w:num w:numId="16" w16cid:durableId="264852530">
    <w:abstractNumId w:val="22"/>
  </w:num>
  <w:num w:numId="17" w16cid:durableId="1687633032">
    <w:abstractNumId w:val="27"/>
  </w:num>
  <w:num w:numId="18" w16cid:durableId="1212960792">
    <w:abstractNumId w:val="29"/>
  </w:num>
  <w:num w:numId="19" w16cid:durableId="897933696">
    <w:abstractNumId w:val="32"/>
  </w:num>
  <w:num w:numId="20" w16cid:durableId="1358503795">
    <w:abstractNumId w:val="16"/>
  </w:num>
  <w:num w:numId="21" w16cid:durableId="497619958">
    <w:abstractNumId w:val="23"/>
  </w:num>
  <w:num w:numId="22" w16cid:durableId="1246379376">
    <w:abstractNumId w:val="19"/>
  </w:num>
  <w:num w:numId="23" w16cid:durableId="254747545">
    <w:abstractNumId w:val="30"/>
  </w:num>
  <w:num w:numId="24" w16cid:durableId="1402753219">
    <w:abstractNumId w:val="9"/>
  </w:num>
  <w:num w:numId="25" w16cid:durableId="1494029476">
    <w:abstractNumId w:val="26"/>
  </w:num>
  <w:num w:numId="26" w16cid:durableId="785546522">
    <w:abstractNumId w:val="34"/>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1"/>
  </w:num>
  <w:num w:numId="32" w16cid:durableId="1363282046">
    <w:abstractNumId w:val="20"/>
  </w:num>
  <w:num w:numId="33" w16cid:durableId="1289779818">
    <w:abstractNumId w:val="13"/>
  </w:num>
  <w:num w:numId="34" w16cid:durableId="632636453">
    <w:abstractNumId w:val="28"/>
  </w:num>
  <w:num w:numId="35" w16cid:durableId="105471083">
    <w:abstractNumId w:val="12"/>
  </w:num>
  <w:num w:numId="36" w16cid:durableId="2140756035">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BA"/>
    <w:rsid w:val="000118A5"/>
    <w:rsid w:val="00011F2A"/>
    <w:rsid w:val="00012464"/>
    <w:rsid w:val="000125F0"/>
    <w:rsid w:val="00012AB2"/>
    <w:rsid w:val="00013A32"/>
    <w:rsid w:val="00014004"/>
    <w:rsid w:val="0001438B"/>
    <w:rsid w:val="000143A0"/>
    <w:rsid w:val="00014779"/>
    <w:rsid w:val="00014A33"/>
    <w:rsid w:val="00014C6A"/>
    <w:rsid w:val="00014E32"/>
    <w:rsid w:val="000150FF"/>
    <w:rsid w:val="00015649"/>
    <w:rsid w:val="00015697"/>
    <w:rsid w:val="000156D3"/>
    <w:rsid w:val="000157DA"/>
    <w:rsid w:val="000159FA"/>
    <w:rsid w:val="00015BBF"/>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60FF"/>
    <w:rsid w:val="0004628A"/>
    <w:rsid w:val="000469BF"/>
    <w:rsid w:val="00046F9F"/>
    <w:rsid w:val="000471CF"/>
    <w:rsid w:val="00047334"/>
    <w:rsid w:val="0004737E"/>
    <w:rsid w:val="000474B7"/>
    <w:rsid w:val="00047A36"/>
    <w:rsid w:val="00047D0A"/>
    <w:rsid w:val="00047EAA"/>
    <w:rsid w:val="00050AB7"/>
    <w:rsid w:val="00050B14"/>
    <w:rsid w:val="00050B93"/>
    <w:rsid w:val="00051A95"/>
    <w:rsid w:val="00051BB2"/>
    <w:rsid w:val="000523B4"/>
    <w:rsid w:val="00052720"/>
    <w:rsid w:val="00052FC7"/>
    <w:rsid w:val="0005307B"/>
    <w:rsid w:val="000531A3"/>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60A7"/>
    <w:rsid w:val="00056402"/>
    <w:rsid w:val="00056780"/>
    <w:rsid w:val="00057214"/>
    <w:rsid w:val="00057381"/>
    <w:rsid w:val="0005743D"/>
    <w:rsid w:val="0005752C"/>
    <w:rsid w:val="00057B0E"/>
    <w:rsid w:val="000607AE"/>
    <w:rsid w:val="00060E91"/>
    <w:rsid w:val="000610CC"/>
    <w:rsid w:val="00061775"/>
    <w:rsid w:val="00061981"/>
    <w:rsid w:val="00061FF2"/>
    <w:rsid w:val="00062055"/>
    <w:rsid w:val="00062093"/>
    <w:rsid w:val="000620BB"/>
    <w:rsid w:val="0006210F"/>
    <w:rsid w:val="000623F8"/>
    <w:rsid w:val="00062554"/>
    <w:rsid w:val="000625DF"/>
    <w:rsid w:val="000629E2"/>
    <w:rsid w:val="00062CAE"/>
    <w:rsid w:val="00063338"/>
    <w:rsid w:val="00063388"/>
    <w:rsid w:val="0006344D"/>
    <w:rsid w:val="000637F2"/>
    <w:rsid w:val="00063EA3"/>
    <w:rsid w:val="000648FC"/>
    <w:rsid w:val="00064AA0"/>
    <w:rsid w:val="00064EE0"/>
    <w:rsid w:val="00065663"/>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BA"/>
    <w:rsid w:val="000719CA"/>
    <w:rsid w:val="00071C33"/>
    <w:rsid w:val="00072111"/>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78B"/>
    <w:rsid w:val="00080B7C"/>
    <w:rsid w:val="00081087"/>
    <w:rsid w:val="0008109B"/>
    <w:rsid w:val="00081189"/>
    <w:rsid w:val="00081707"/>
    <w:rsid w:val="00081764"/>
    <w:rsid w:val="000818F6"/>
    <w:rsid w:val="000819DC"/>
    <w:rsid w:val="00081A1F"/>
    <w:rsid w:val="0008234F"/>
    <w:rsid w:val="00082DA2"/>
    <w:rsid w:val="00082F41"/>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842"/>
    <w:rsid w:val="00096D34"/>
    <w:rsid w:val="000979BE"/>
    <w:rsid w:val="00097B57"/>
    <w:rsid w:val="00097E86"/>
    <w:rsid w:val="00097EB6"/>
    <w:rsid w:val="000A0D17"/>
    <w:rsid w:val="000A0DFF"/>
    <w:rsid w:val="000A12E0"/>
    <w:rsid w:val="000A15EF"/>
    <w:rsid w:val="000A175E"/>
    <w:rsid w:val="000A1C02"/>
    <w:rsid w:val="000A246E"/>
    <w:rsid w:val="000A293E"/>
    <w:rsid w:val="000A2EDC"/>
    <w:rsid w:val="000A2F59"/>
    <w:rsid w:val="000A354E"/>
    <w:rsid w:val="000A3A4C"/>
    <w:rsid w:val="000A3C29"/>
    <w:rsid w:val="000A43C2"/>
    <w:rsid w:val="000A43F7"/>
    <w:rsid w:val="000A44DC"/>
    <w:rsid w:val="000A4732"/>
    <w:rsid w:val="000A47BF"/>
    <w:rsid w:val="000A548C"/>
    <w:rsid w:val="000A5CB5"/>
    <w:rsid w:val="000A5FD4"/>
    <w:rsid w:val="000A6070"/>
    <w:rsid w:val="000A6C6D"/>
    <w:rsid w:val="000A6E3F"/>
    <w:rsid w:val="000A7003"/>
    <w:rsid w:val="000A7133"/>
    <w:rsid w:val="000A76E6"/>
    <w:rsid w:val="000A7966"/>
    <w:rsid w:val="000A7AC8"/>
    <w:rsid w:val="000A7DCF"/>
    <w:rsid w:val="000A7FD1"/>
    <w:rsid w:val="000B039A"/>
    <w:rsid w:val="000B0858"/>
    <w:rsid w:val="000B0A70"/>
    <w:rsid w:val="000B0CF6"/>
    <w:rsid w:val="000B1AC5"/>
    <w:rsid w:val="000B1C82"/>
    <w:rsid w:val="000B2009"/>
    <w:rsid w:val="000B283F"/>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AEA"/>
    <w:rsid w:val="000B6248"/>
    <w:rsid w:val="000B635A"/>
    <w:rsid w:val="000B6611"/>
    <w:rsid w:val="000B6BF5"/>
    <w:rsid w:val="000B6F33"/>
    <w:rsid w:val="000B75D3"/>
    <w:rsid w:val="000B77D6"/>
    <w:rsid w:val="000B7F8C"/>
    <w:rsid w:val="000C0960"/>
    <w:rsid w:val="000C11B3"/>
    <w:rsid w:val="000C1B5C"/>
    <w:rsid w:val="000C2497"/>
    <w:rsid w:val="000C269F"/>
    <w:rsid w:val="000C2C9A"/>
    <w:rsid w:val="000C2E3D"/>
    <w:rsid w:val="000C2F1C"/>
    <w:rsid w:val="000C30B2"/>
    <w:rsid w:val="000C3678"/>
    <w:rsid w:val="000C3810"/>
    <w:rsid w:val="000C3B8F"/>
    <w:rsid w:val="000C3C39"/>
    <w:rsid w:val="000C3D9B"/>
    <w:rsid w:val="000C4618"/>
    <w:rsid w:val="000C4670"/>
    <w:rsid w:val="000C4D3B"/>
    <w:rsid w:val="000C4E34"/>
    <w:rsid w:val="000C52F8"/>
    <w:rsid w:val="000C5BB4"/>
    <w:rsid w:val="000C60AA"/>
    <w:rsid w:val="000C61DD"/>
    <w:rsid w:val="000C6321"/>
    <w:rsid w:val="000C6373"/>
    <w:rsid w:val="000C6758"/>
    <w:rsid w:val="000C6BA7"/>
    <w:rsid w:val="000C6C51"/>
    <w:rsid w:val="000C6DDB"/>
    <w:rsid w:val="000C6FAF"/>
    <w:rsid w:val="000C71A7"/>
    <w:rsid w:val="000C71BC"/>
    <w:rsid w:val="000C7272"/>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B44"/>
    <w:rsid w:val="000E1EE7"/>
    <w:rsid w:val="000E2054"/>
    <w:rsid w:val="000E2756"/>
    <w:rsid w:val="000E2BDC"/>
    <w:rsid w:val="000E2DC9"/>
    <w:rsid w:val="000E2E16"/>
    <w:rsid w:val="000E3618"/>
    <w:rsid w:val="000E370D"/>
    <w:rsid w:val="000E385A"/>
    <w:rsid w:val="000E398E"/>
    <w:rsid w:val="000E3CFC"/>
    <w:rsid w:val="000E3F96"/>
    <w:rsid w:val="000E4106"/>
    <w:rsid w:val="000E450B"/>
    <w:rsid w:val="000E456A"/>
    <w:rsid w:val="000E46B5"/>
    <w:rsid w:val="000E46EB"/>
    <w:rsid w:val="000E4961"/>
    <w:rsid w:val="000E4A15"/>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261"/>
    <w:rsid w:val="000F138A"/>
    <w:rsid w:val="000F1528"/>
    <w:rsid w:val="000F1920"/>
    <w:rsid w:val="000F250B"/>
    <w:rsid w:val="000F270B"/>
    <w:rsid w:val="000F2753"/>
    <w:rsid w:val="000F2CE4"/>
    <w:rsid w:val="000F2CED"/>
    <w:rsid w:val="000F372B"/>
    <w:rsid w:val="000F3931"/>
    <w:rsid w:val="000F3CC1"/>
    <w:rsid w:val="000F401F"/>
    <w:rsid w:val="000F46F4"/>
    <w:rsid w:val="000F4C2C"/>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9B2"/>
    <w:rsid w:val="00102B15"/>
    <w:rsid w:val="00102F50"/>
    <w:rsid w:val="0010347C"/>
    <w:rsid w:val="001035E5"/>
    <w:rsid w:val="001039C3"/>
    <w:rsid w:val="00104516"/>
    <w:rsid w:val="0010491D"/>
    <w:rsid w:val="0010501B"/>
    <w:rsid w:val="001054BE"/>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576"/>
    <w:rsid w:val="00110846"/>
    <w:rsid w:val="00111136"/>
    <w:rsid w:val="001113F4"/>
    <w:rsid w:val="00111884"/>
    <w:rsid w:val="0011196A"/>
    <w:rsid w:val="00112409"/>
    <w:rsid w:val="00112412"/>
    <w:rsid w:val="001128BA"/>
    <w:rsid w:val="0011300C"/>
    <w:rsid w:val="00113561"/>
    <w:rsid w:val="00113FD5"/>
    <w:rsid w:val="00114534"/>
    <w:rsid w:val="001147B0"/>
    <w:rsid w:val="00114B2D"/>
    <w:rsid w:val="001155C3"/>
    <w:rsid w:val="0011565B"/>
    <w:rsid w:val="00115730"/>
    <w:rsid w:val="0011624F"/>
    <w:rsid w:val="00116767"/>
    <w:rsid w:val="00116E3B"/>
    <w:rsid w:val="00117436"/>
    <w:rsid w:val="00117560"/>
    <w:rsid w:val="00117A15"/>
    <w:rsid w:val="00117B5A"/>
    <w:rsid w:val="001204ED"/>
    <w:rsid w:val="001205ED"/>
    <w:rsid w:val="00120C0D"/>
    <w:rsid w:val="00120ECC"/>
    <w:rsid w:val="00121278"/>
    <w:rsid w:val="00121348"/>
    <w:rsid w:val="001216CD"/>
    <w:rsid w:val="00121A04"/>
    <w:rsid w:val="00121EFF"/>
    <w:rsid w:val="001221B9"/>
    <w:rsid w:val="00122649"/>
    <w:rsid w:val="001233EB"/>
    <w:rsid w:val="0012350C"/>
    <w:rsid w:val="00123EC0"/>
    <w:rsid w:val="00124418"/>
    <w:rsid w:val="00124A45"/>
    <w:rsid w:val="00124C99"/>
    <w:rsid w:val="00124E6F"/>
    <w:rsid w:val="00124EF0"/>
    <w:rsid w:val="00124F69"/>
    <w:rsid w:val="00125574"/>
    <w:rsid w:val="00126005"/>
    <w:rsid w:val="00126252"/>
    <w:rsid w:val="001262D5"/>
    <w:rsid w:val="001266B8"/>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6E4"/>
    <w:rsid w:val="00131ABD"/>
    <w:rsid w:val="00131AC0"/>
    <w:rsid w:val="00131AE2"/>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6373"/>
    <w:rsid w:val="00136558"/>
    <w:rsid w:val="001368A8"/>
    <w:rsid w:val="001370A7"/>
    <w:rsid w:val="00137ABB"/>
    <w:rsid w:val="00137BBA"/>
    <w:rsid w:val="00137D9F"/>
    <w:rsid w:val="0014003A"/>
    <w:rsid w:val="00140254"/>
    <w:rsid w:val="00140C6F"/>
    <w:rsid w:val="00141199"/>
    <w:rsid w:val="00141779"/>
    <w:rsid w:val="001417B0"/>
    <w:rsid w:val="00141F22"/>
    <w:rsid w:val="001422E4"/>
    <w:rsid w:val="00142422"/>
    <w:rsid w:val="00142745"/>
    <w:rsid w:val="00142AC7"/>
    <w:rsid w:val="00142DD5"/>
    <w:rsid w:val="00142F4D"/>
    <w:rsid w:val="00143815"/>
    <w:rsid w:val="00143937"/>
    <w:rsid w:val="00143C48"/>
    <w:rsid w:val="00143EE7"/>
    <w:rsid w:val="001440B1"/>
    <w:rsid w:val="00144273"/>
    <w:rsid w:val="001446FA"/>
    <w:rsid w:val="00145A27"/>
    <w:rsid w:val="00145E05"/>
    <w:rsid w:val="00146048"/>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CAB"/>
    <w:rsid w:val="00153CDB"/>
    <w:rsid w:val="00153CFA"/>
    <w:rsid w:val="001546B4"/>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B8C"/>
    <w:rsid w:val="00161C94"/>
    <w:rsid w:val="00162150"/>
    <w:rsid w:val="001621A6"/>
    <w:rsid w:val="00162422"/>
    <w:rsid w:val="001624C4"/>
    <w:rsid w:val="00162655"/>
    <w:rsid w:val="00163177"/>
    <w:rsid w:val="00163841"/>
    <w:rsid w:val="00163AEC"/>
    <w:rsid w:val="00164569"/>
    <w:rsid w:val="00164644"/>
    <w:rsid w:val="001646C5"/>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CAA"/>
    <w:rsid w:val="00172D13"/>
    <w:rsid w:val="00173208"/>
    <w:rsid w:val="001732BF"/>
    <w:rsid w:val="00173504"/>
    <w:rsid w:val="00173940"/>
    <w:rsid w:val="001743F5"/>
    <w:rsid w:val="001744EC"/>
    <w:rsid w:val="00174A02"/>
    <w:rsid w:val="0017504F"/>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E2"/>
    <w:rsid w:val="00184267"/>
    <w:rsid w:val="0018472A"/>
    <w:rsid w:val="00185494"/>
    <w:rsid w:val="00185BF5"/>
    <w:rsid w:val="00186658"/>
    <w:rsid w:val="001866A5"/>
    <w:rsid w:val="0018685C"/>
    <w:rsid w:val="00186D4F"/>
    <w:rsid w:val="00186DBA"/>
    <w:rsid w:val="0018726A"/>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79"/>
    <w:rsid w:val="001A014A"/>
    <w:rsid w:val="001A01D9"/>
    <w:rsid w:val="001A0312"/>
    <w:rsid w:val="001A0475"/>
    <w:rsid w:val="001A07A8"/>
    <w:rsid w:val="001A07F6"/>
    <w:rsid w:val="001A0ABB"/>
    <w:rsid w:val="001A1347"/>
    <w:rsid w:val="001A2291"/>
    <w:rsid w:val="001A27A3"/>
    <w:rsid w:val="001A28C2"/>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E06"/>
    <w:rsid w:val="001B1527"/>
    <w:rsid w:val="001B1B8C"/>
    <w:rsid w:val="001B1C15"/>
    <w:rsid w:val="001B1CC7"/>
    <w:rsid w:val="001B2167"/>
    <w:rsid w:val="001B259D"/>
    <w:rsid w:val="001B26E6"/>
    <w:rsid w:val="001B2AB4"/>
    <w:rsid w:val="001B2F30"/>
    <w:rsid w:val="001B40EE"/>
    <w:rsid w:val="001B41E6"/>
    <w:rsid w:val="001B422B"/>
    <w:rsid w:val="001B4951"/>
    <w:rsid w:val="001B49FD"/>
    <w:rsid w:val="001B4B52"/>
    <w:rsid w:val="001B5088"/>
    <w:rsid w:val="001B50DB"/>
    <w:rsid w:val="001B56D9"/>
    <w:rsid w:val="001B5EF6"/>
    <w:rsid w:val="001B62AE"/>
    <w:rsid w:val="001B67DE"/>
    <w:rsid w:val="001B699C"/>
    <w:rsid w:val="001B6A4F"/>
    <w:rsid w:val="001B6A7C"/>
    <w:rsid w:val="001B6F57"/>
    <w:rsid w:val="001B6FCA"/>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7CA"/>
    <w:rsid w:val="001C485A"/>
    <w:rsid w:val="001C4BC0"/>
    <w:rsid w:val="001C4CEC"/>
    <w:rsid w:val="001C4DDE"/>
    <w:rsid w:val="001C5381"/>
    <w:rsid w:val="001C5514"/>
    <w:rsid w:val="001C5546"/>
    <w:rsid w:val="001C5943"/>
    <w:rsid w:val="001C5B33"/>
    <w:rsid w:val="001C5C1F"/>
    <w:rsid w:val="001C5F78"/>
    <w:rsid w:val="001C6430"/>
    <w:rsid w:val="001C672F"/>
    <w:rsid w:val="001C67D3"/>
    <w:rsid w:val="001C6B6C"/>
    <w:rsid w:val="001C6CEE"/>
    <w:rsid w:val="001C7552"/>
    <w:rsid w:val="001C7F2F"/>
    <w:rsid w:val="001D0041"/>
    <w:rsid w:val="001D02AF"/>
    <w:rsid w:val="001D064B"/>
    <w:rsid w:val="001D08DA"/>
    <w:rsid w:val="001D0F54"/>
    <w:rsid w:val="001D1CB0"/>
    <w:rsid w:val="001D2D89"/>
    <w:rsid w:val="001D3324"/>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65F"/>
    <w:rsid w:val="001F272A"/>
    <w:rsid w:val="001F2761"/>
    <w:rsid w:val="001F2997"/>
    <w:rsid w:val="001F2999"/>
    <w:rsid w:val="001F2CC5"/>
    <w:rsid w:val="001F3CF6"/>
    <w:rsid w:val="001F3D99"/>
    <w:rsid w:val="001F4053"/>
    <w:rsid w:val="001F411C"/>
    <w:rsid w:val="001F4451"/>
    <w:rsid w:val="001F4D4D"/>
    <w:rsid w:val="001F4D6D"/>
    <w:rsid w:val="001F54C8"/>
    <w:rsid w:val="001F57EC"/>
    <w:rsid w:val="001F5D9D"/>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D64"/>
    <w:rsid w:val="00211F7C"/>
    <w:rsid w:val="00212E24"/>
    <w:rsid w:val="00213953"/>
    <w:rsid w:val="002139C8"/>
    <w:rsid w:val="00214037"/>
    <w:rsid w:val="00214070"/>
    <w:rsid w:val="002141AD"/>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F8A"/>
    <w:rsid w:val="00221300"/>
    <w:rsid w:val="00221525"/>
    <w:rsid w:val="002217ED"/>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94B"/>
    <w:rsid w:val="002522AB"/>
    <w:rsid w:val="002527CD"/>
    <w:rsid w:val="002530D5"/>
    <w:rsid w:val="00253168"/>
    <w:rsid w:val="00253677"/>
    <w:rsid w:val="002542AC"/>
    <w:rsid w:val="00254368"/>
    <w:rsid w:val="00254D24"/>
    <w:rsid w:val="00254DAE"/>
    <w:rsid w:val="002555A1"/>
    <w:rsid w:val="0025599B"/>
    <w:rsid w:val="00255DC7"/>
    <w:rsid w:val="00255FAB"/>
    <w:rsid w:val="0025608E"/>
    <w:rsid w:val="0025632A"/>
    <w:rsid w:val="0025662B"/>
    <w:rsid w:val="002566BC"/>
    <w:rsid w:val="002567C7"/>
    <w:rsid w:val="00256934"/>
    <w:rsid w:val="00256CF7"/>
    <w:rsid w:val="00256D15"/>
    <w:rsid w:val="00256E47"/>
    <w:rsid w:val="00256E61"/>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F83"/>
    <w:rsid w:val="002714F0"/>
    <w:rsid w:val="002716EF"/>
    <w:rsid w:val="00271EF3"/>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619"/>
    <w:rsid w:val="0027686F"/>
    <w:rsid w:val="0027704A"/>
    <w:rsid w:val="002770FD"/>
    <w:rsid w:val="00277445"/>
    <w:rsid w:val="0027773B"/>
    <w:rsid w:val="00277F92"/>
    <w:rsid w:val="00280026"/>
    <w:rsid w:val="00280157"/>
    <w:rsid w:val="002808EE"/>
    <w:rsid w:val="00280CD1"/>
    <w:rsid w:val="00280D58"/>
    <w:rsid w:val="0028102D"/>
    <w:rsid w:val="00281079"/>
    <w:rsid w:val="002818F6"/>
    <w:rsid w:val="002829EE"/>
    <w:rsid w:val="00282B5A"/>
    <w:rsid w:val="00282BE6"/>
    <w:rsid w:val="00283205"/>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90F"/>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4780"/>
    <w:rsid w:val="002947DF"/>
    <w:rsid w:val="002948D9"/>
    <w:rsid w:val="00295439"/>
    <w:rsid w:val="002956DB"/>
    <w:rsid w:val="002958FF"/>
    <w:rsid w:val="00295927"/>
    <w:rsid w:val="002959CC"/>
    <w:rsid w:val="00295A74"/>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B03B5"/>
    <w:rsid w:val="002B0A3F"/>
    <w:rsid w:val="002B0CBA"/>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7BA"/>
    <w:rsid w:val="002B7F95"/>
    <w:rsid w:val="002C015E"/>
    <w:rsid w:val="002C03DB"/>
    <w:rsid w:val="002C0749"/>
    <w:rsid w:val="002C096E"/>
    <w:rsid w:val="002C1383"/>
    <w:rsid w:val="002C2489"/>
    <w:rsid w:val="002C2918"/>
    <w:rsid w:val="002C2A25"/>
    <w:rsid w:val="002C2BC7"/>
    <w:rsid w:val="002C37CF"/>
    <w:rsid w:val="002C392A"/>
    <w:rsid w:val="002C3959"/>
    <w:rsid w:val="002C45C5"/>
    <w:rsid w:val="002C463D"/>
    <w:rsid w:val="002C4873"/>
    <w:rsid w:val="002C48E5"/>
    <w:rsid w:val="002C4D15"/>
    <w:rsid w:val="002C5068"/>
    <w:rsid w:val="002C56F6"/>
    <w:rsid w:val="002C57BC"/>
    <w:rsid w:val="002C6A67"/>
    <w:rsid w:val="002C6B45"/>
    <w:rsid w:val="002C7566"/>
    <w:rsid w:val="002C77FC"/>
    <w:rsid w:val="002C7C00"/>
    <w:rsid w:val="002C7D33"/>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3F3"/>
    <w:rsid w:val="002E5AB8"/>
    <w:rsid w:val="002E60BB"/>
    <w:rsid w:val="002E6B11"/>
    <w:rsid w:val="002E79C4"/>
    <w:rsid w:val="002E7B97"/>
    <w:rsid w:val="002E7BD3"/>
    <w:rsid w:val="002E7E6F"/>
    <w:rsid w:val="002E7F47"/>
    <w:rsid w:val="002F09A1"/>
    <w:rsid w:val="002F0A76"/>
    <w:rsid w:val="002F0FFF"/>
    <w:rsid w:val="002F12CB"/>
    <w:rsid w:val="002F13D3"/>
    <w:rsid w:val="002F1584"/>
    <w:rsid w:val="002F1856"/>
    <w:rsid w:val="002F1868"/>
    <w:rsid w:val="002F1D4D"/>
    <w:rsid w:val="002F2371"/>
    <w:rsid w:val="002F245A"/>
    <w:rsid w:val="002F2A7E"/>
    <w:rsid w:val="002F2C48"/>
    <w:rsid w:val="002F302B"/>
    <w:rsid w:val="002F33B0"/>
    <w:rsid w:val="002F39EA"/>
    <w:rsid w:val="002F3B03"/>
    <w:rsid w:val="002F3CFB"/>
    <w:rsid w:val="002F3DF4"/>
    <w:rsid w:val="002F3FA9"/>
    <w:rsid w:val="002F4FCB"/>
    <w:rsid w:val="002F501B"/>
    <w:rsid w:val="002F5185"/>
    <w:rsid w:val="002F59A2"/>
    <w:rsid w:val="002F5B53"/>
    <w:rsid w:val="002F5CBA"/>
    <w:rsid w:val="002F63D7"/>
    <w:rsid w:val="002F65A5"/>
    <w:rsid w:val="002F6714"/>
    <w:rsid w:val="002F6A97"/>
    <w:rsid w:val="002F6D47"/>
    <w:rsid w:val="002F6E10"/>
    <w:rsid w:val="002F6F8B"/>
    <w:rsid w:val="002F72FA"/>
    <w:rsid w:val="002F7664"/>
    <w:rsid w:val="002F77D4"/>
    <w:rsid w:val="003000C0"/>
    <w:rsid w:val="00300483"/>
    <w:rsid w:val="00300BA0"/>
    <w:rsid w:val="00300BA6"/>
    <w:rsid w:val="003013B2"/>
    <w:rsid w:val="003017F8"/>
    <w:rsid w:val="00301A19"/>
    <w:rsid w:val="0030298C"/>
    <w:rsid w:val="0030317A"/>
    <w:rsid w:val="003032D6"/>
    <w:rsid w:val="003038AA"/>
    <w:rsid w:val="003049E7"/>
    <w:rsid w:val="00304D69"/>
    <w:rsid w:val="003050BD"/>
    <w:rsid w:val="003058F2"/>
    <w:rsid w:val="003059BA"/>
    <w:rsid w:val="00305E49"/>
    <w:rsid w:val="003067CB"/>
    <w:rsid w:val="003071AE"/>
    <w:rsid w:val="00307203"/>
    <w:rsid w:val="00307540"/>
    <w:rsid w:val="00307D2E"/>
    <w:rsid w:val="00310101"/>
    <w:rsid w:val="0031043E"/>
    <w:rsid w:val="00310583"/>
    <w:rsid w:val="00310D51"/>
    <w:rsid w:val="00310EA4"/>
    <w:rsid w:val="00311257"/>
    <w:rsid w:val="003112BE"/>
    <w:rsid w:val="003113B5"/>
    <w:rsid w:val="0031143C"/>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7DC"/>
    <w:rsid w:val="00344B23"/>
    <w:rsid w:val="003452A0"/>
    <w:rsid w:val="003453FD"/>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A8"/>
    <w:rsid w:val="00352F29"/>
    <w:rsid w:val="003532E5"/>
    <w:rsid w:val="0035381B"/>
    <w:rsid w:val="00353B4C"/>
    <w:rsid w:val="00353F5E"/>
    <w:rsid w:val="003541AD"/>
    <w:rsid w:val="00354CB0"/>
    <w:rsid w:val="00354D67"/>
    <w:rsid w:val="00355136"/>
    <w:rsid w:val="003552CA"/>
    <w:rsid w:val="00355421"/>
    <w:rsid w:val="003558E6"/>
    <w:rsid w:val="00355BDE"/>
    <w:rsid w:val="00356306"/>
    <w:rsid w:val="00356871"/>
    <w:rsid w:val="00357059"/>
    <w:rsid w:val="003571A4"/>
    <w:rsid w:val="00357658"/>
    <w:rsid w:val="00360478"/>
    <w:rsid w:val="0036082B"/>
    <w:rsid w:val="00360E6C"/>
    <w:rsid w:val="00361045"/>
    <w:rsid w:val="0036119B"/>
    <w:rsid w:val="00361797"/>
    <w:rsid w:val="00361A7E"/>
    <w:rsid w:val="00361C0A"/>
    <w:rsid w:val="00362C4A"/>
    <w:rsid w:val="003630E6"/>
    <w:rsid w:val="003633F2"/>
    <w:rsid w:val="003633F6"/>
    <w:rsid w:val="0036379A"/>
    <w:rsid w:val="00363823"/>
    <w:rsid w:val="00363941"/>
    <w:rsid w:val="003639EE"/>
    <w:rsid w:val="00365AE0"/>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520F"/>
    <w:rsid w:val="00395287"/>
    <w:rsid w:val="003955A5"/>
    <w:rsid w:val="003955E1"/>
    <w:rsid w:val="00395E7C"/>
    <w:rsid w:val="003961BA"/>
    <w:rsid w:val="003962E0"/>
    <w:rsid w:val="0039685B"/>
    <w:rsid w:val="003969D7"/>
    <w:rsid w:val="00396E62"/>
    <w:rsid w:val="0039722D"/>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33C"/>
    <w:rsid w:val="003B044B"/>
    <w:rsid w:val="003B1198"/>
    <w:rsid w:val="003B1257"/>
    <w:rsid w:val="003B227F"/>
    <w:rsid w:val="003B271D"/>
    <w:rsid w:val="003B2B00"/>
    <w:rsid w:val="003B32E1"/>
    <w:rsid w:val="003B3322"/>
    <w:rsid w:val="003B402F"/>
    <w:rsid w:val="003B441C"/>
    <w:rsid w:val="003B4C54"/>
    <w:rsid w:val="003B5345"/>
    <w:rsid w:val="003B53F2"/>
    <w:rsid w:val="003B5554"/>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529"/>
    <w:rsid w:val="003C2821"/>
    <w:rsid w:val="003C2840"/>
    <w:rsid w:val="003C2999"/>
    <w:rsid w:val="003C2F9B"/>
    <w:rsid w:val="003C3289"/>
    <w:rsid w:val="003C3685"/>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C07"/>
    <w:rsid w:val="003C7FB7"/>
    <w:rsid w:val="003D02D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400A"/>
    <w:rsid w:val="003D4094"/>
    <w:rsid w:val="003D4447"/>
    <w:rsid w:val="003D48D9"/>
    <w:rsid w:val="003D4C78"/>
    <w:rsid w:val="003D5385"/>
    <w:rsid w:val="003D5835"/>
    <w:rsid w:val="003D651F"/>
    <w:rsid w:val="003D65AB"/>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6D"/>
    <w:rsid w:val="003F29C1"/>
    <w:rsid w:val="003F2C53"/>
    <w:rsid w:val="003F2DA4"/>
    <w:rsid w:val="003F2DD1"/>
    <w:rsid w:val="003F2F44"/>
    <w:rsid w:val="003F3353"/>
    <w:rsid w:val="003F413D"/>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2783"/>
    <w:rsid w:val="00422B90"/>
    <w:rsid w:val="00422C27"/>
    <w:rsid w:val="00422C38"/>
    <w:rsid w:val="00422E51"/>
    <w:rsid w:val="00422F26"/>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604"/>
    <w:rsid w:val="0043263D"/>
    <w:rsid w:val="00432AEF"/>
    <w:rsid w:val="00432FEA"/>
    <w:rsid w:val="00433524"/>
    <w:rsid w:val="00433704"/>
    <w:rsid w:val="00433744"/>
    <w:rsid w:val="00433ADB"/>
    <w:rsid w:val="00433AFB"/>
    <w:rsid w:val="00433B3A"/>
    <w:rsid w:val="00433CF1"/>
    <w:rsid w:val="00434171"/>
    <w:rsid w:val="004343A7"/>
    <w:rsid w:val="00434A52"/>
    <w:rsid w:val="00434B0F"/>
    <w:rsid w:val="00434ED5"/>
    <w:rsid w:val="004354ED"/>
    <w:rsid w:val="0043628D"/>
    <w:rsid w:val="004362EC"/>
    <w:rsid w:val="00436B25"/>
    <w:rsid w:val="00437040"/>
    <w:rsid w:val="004371E7"/>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604C1"/>
    <w:rsid w:val="004607FE"/>
    <w:rsid w:val="00460BE2"/>
    <w:rsid w:val="004612E7"/>
    <w:rsid w:val="0046150E"/>
    <w:rsid w:val="0046152B"/>
    <w:rsid w:val="0046168B"/>
    <w:rsid w:val="004617AD"/>
    <w:rsid w:val="00461B16"/>
    <w:rsid w:val="00461BA8"/>
    <w:rsid w:val="00462B3E"/>
    <w:rsid w:val="00462CDB"/>
    <w:rsid w:val="00463254"/>
    <w:rsid w:val="004636D6"/>
    <w:rsid w:val="004639DC"/>
    <w:rsid w:val="00464362"/>
    <w:rsid w:val="004644C3"/>
    <w:rsid w:val="004646C3"/>
    <w:rsid w:val="00464BFC"/>
    <w:rsid w:val="00464CB2"/>
    <w:rsid w:val="004655E6"/>
    <w:rsid w:val="00465C3B"/>
    <w:rsid w:val="00465EAA"/>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8BB"/>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71F"/>
    <w:rsid w:val="004A1990"/>
    <w:rsid w:val="004A1D11"/>
    <w:rsid w:val="004A1EE9"/>
    <w:rsid w:val="004A1F31"/>
    <w:rsid w:val="004A231E"/>
    <w:rsid w:val="004A2531"/>
    <w:rsid w:val="004A2C0A"/>
    <w:rsid w:val="004A3077"/>
    <w:rsid w:val="004A32D7"/>
    <w:rsid w:val="004A3551"/>
    <w:rsid w:val="004A3CB9"/>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12C"/>
    <w:rsid w:val="004C1166"/>
    <w:rsid w:val="004C1EE6"/>
    <w:rsid w:val="004C242F"/>
    <w:rsid w:val="004C2852"/>
    <w:rsid w:val="004C2FFB"/>
    <w:rsid w:val="004C3018"/>
    <w:rsid w:val="004C3091"/>
    <w:rsid w:val="004C3261"/>
    <w:rsid w:val="004C34A1"/>
    <w:rsid w:val="004C3696"/>
    <w:rsid w:val="004C37AF"/>
    <w:rsid w:val="004C3DB0"/>
    <w:rsid w:val="004C4642"/>
    <w:rsid w:val="004C4B3E"/>
    <w:rsid w:val="004C5145"/>
    <w:rsid w:val="004C53A2"/>
    <w:rsid w:val="004C58E9"/>
    <w:rsid w:val="004C5966"/>
    <w:rsid w:val="004C6125"/>
    <w:rsid w:val="004C6333"/>
    <w:rsid w:val="004C782E"/>
    <w:rsid w:val="004C7E50"/>
    <w:rsid w:val="004D0286"/>
    <w:rsid w:val="004D02C1"/>
    <w:rsid w:val="004D04B6"/>
    <w:rsid w:val="004D0573"/>
    <w:rsid w:val="004D05DF"/>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7039"/>
    <w:rsid w:val="004D70A8"/>
    <w:rsid w:val="004D7777"/>
    <w:rsid w:val="004D777D"/>
    <w:rsid w:val="004D7F4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7636"/>
    <w:rsid w:val="00500257"/>
    <w:rsid w:val="00500CA7"/>
    <w:rsid w:val="00500FA1"/>
    <w:rsid w:val="0050117E"/>
    <w:rsid w:val="005011D4"/>
    <w:rsid w:val="005012A6"/>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9AE"/>
    <w:rsid w:val="00506DBE"/>
    <w:rsid w:val="00507065"/>
    <w:rsid w:val="00507395"/>
    <w:rsid w:val="005074D6"/>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8B5"/>
    <w:rsid w:val="0052597D"/>
    <w:rsid w:val="005259BF"/>
    <w:rsid w:val="00526454"/>
    <w:rsid w:val="00526485"/>
    <w:rsid w:val="0052651D"/>
    <w:rsid w:val="00526AA8"/>
    <w:rsid w:val="00526AFC"/>
    <w:rsid w:val="00526E5F"/>
    <w:rsid w:val="00526FDF"/>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FB"/>
    <w:rsid w:val="005334E6"/>
    <w:rsid w:val="005337DF"/>
    <w:rsid w:val="00533C3F"/>
    <w:rsid w:val="00533CCC"/>
    <w:rsid w:val="005342D5"/>
    <w:rsid w:val="005348BD"/>
    <w:rsid w:val="00534F66"/>
    <w:rsid w:val="005350AB"/>
    <w:rsid w:val="00536059"/>
    <w:rsid w:val="005363D4"/>
    <w:rsid w:val="005363E5"/>
    <w:rsid w:val="00536A25"/>
    <w:rsid w:val="0053704E"/>
    <w:rsid w:val="005375A8"/>
    <w:rsid w:val="0053791A"/>
    <w:rsid w:val="0053791E"/>
    <w:rsid w:val="0053799C"/>
    <w:rsid w:val="005401AC"/>
    <w:rsid w:val="005404CA"/>
    <w:rsid w:val="00540789"/>
    <w:rsid w:val="00540A6D"/>
    <w:rsid w:val="00540D9F"/>
    <w:rsid w:val="00541271"/>
    <w:rsid w:val="00541725"/>
    <w:rsid w:val="00542197"/>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7AFB"/>
    <w:rsid w:val="00547F78"/>
    <w:rsid w:val="005500EC"/>
    <w:rsid w:val="00550252"/>
    <w:rsid w:val="005504C6"/>
    <w:rsid w:val="00550D89"/>
    <w:rsid w:val="00550E51"/>
    <w:rsid w:val="005518BA"/>
    <w:rsid w:val="005518BB"/>
    <w:rsid w:val="00551EE0"/>
    <w:rsid w:val="0055282F"/>
    <w:rsid w:val="00552CE6"/>
    <w:rsid w:val="00553654"/>
    <w:rsid w:val="00553BD0"/>
    <w:rsid w:val="00553D3F"/>
    <w:rsid w:val="00554374"/>
    <w:rsid w:val="00554818"/>
    <w:rsid w:val="0055484D"/>
    <w:rsid w:val="00555035"/>
    <w:rsid w:val="005556BE"/>
    <w:rsid w:val="00555D3A"/>
    <w:rsid w:val="00555E07"/>
    <w:rsid w:val="00556622"/>
    <w:rsid w:val="00556FFE"/>
    <w:rsid w:val="00557084"/>
    <w:rsid w:val="005574DE"/>
    <w:rsid w:val="0055765A"/>
    <w:rsid w:val="00557DDC"/>
    <w:rsid w:val="005600A0"/>
    <w:rsid w:val="00560333"/>
    <w:rsid w:val="0056059C"/>
    <w:rsid w:val="0056076C"/>
    <w:rsid w:val="00560940"/>
    <w:rsid w:val="0056137A"/>
    <w:rsid w:val="0056172F"/>
    <w:rsid w:val="0056189A"/>
    <w:rsid w:val="0056199D"/>
    <w:rsid w:val="00561D70"/>
    <w:rsid w:val="005627FF"/>
    <w:rsid w:val="00562FD3"/>
    <w:rsid w:val="00563152"/>
    <w:rsid w:val="00563297"/>
    <w:rsid w:val="005636CA"/>
    <w:rsid w:val="0056402A"/>
    <w:rsid w:val="005645AF"/>
    <w:rsid w:val="0056478A"/>
    <w:rsid w:val="00564D17"/>
    <w:rsid w:val="00565696"/>
    <w:rsid w:val="00565C6B"/>
    <w:rsid w:val="00565DAC"/>
    <w:rsid w:val="00566323"/>
    <w:rsid w:val="00566A9A"/>
    <w:rsid w:val="00566FCA"/>
    <w:rsid w:val="0056711D"/>
    <w:rsid w:val="00567885"/>
    <w:rsid w:val="00567E3A"/>
    <w:rsid w:val="00567F31"/>
    <w:rsid w:val="00570039"/>
    <w:rsid w:val="00570467"/>
    <w:rsid w:val="00570DAF"/>
    <w:rsid w:val="00570E13"/>
    <w:rsid w:val="005710AC"/>
    <w:rsid w:val="00571DDB"/>
    <w:rsid w:val="005720B8"/>
    <w:rsid w:val="005721B0"/>
    <w:rsid w:val="00572522"/>
    <w:rsid w:val="00572743"/>
    <w:rsid w:val="00572F67"/>
    <w:rsid w:val="0057423C"/>
    <w:rsid w:val="005751AE"/>
    <w:rsid w:val="0057583C"/>
    <w:rsid w:val="0057611E"/>
    <w:rsid w:val="00576AC6"/>
    <w:rsid w:val="00576C17"/>
    <w:rsid w:val="00576E0F"/>
    <w:rsid w:val="005772C3"/>
    <w:rsid w:val="00577819"/>
    <w:rsid w:val="00580586"/>
    <w:rsid w:val="0058083B"/>
    <w:rsid w:val="0058110A"/>
    <w:rsid w:val="0058133B"/>
    <w:rsid w:val="0058138E"/>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34"/>
    <w:rsid w:val="005948B5"/>
    <w:rsid w:val="005958CF"/>
    <w:rsid w:val="0059615D"/>
    <w:rsid w:val="005966B5"/>
    <w:rsid w:val="00596828"/>
    <w:rsid w:val="005973BF"/>
    <w:rsid w:val="005975EE"/>
    <w:rsid w:val="0059778D"/>
    <w:rsid w:val="00597F86"/>
    <w:rsid w:val="005A043A"/>
    <w:rsid w:val="005A04E8"/>
    <w:rsid w:val="005A1672"/>
    <w:rsid w:val="005A1C15"/>
    <w:rsid w:val="005A1CB5"/>
    <w:rsid w:val="005A21D4"/>
    <w:rsid w:val="005A21F8"/>
    <w:rsid w:val="005A2581"/>
    <w:rsid w:val="005A3807"/>
    <w:rsid w:val="005A3D58"/>
    <w:rsid w:val="005A43CE"/>
    <w:rsid w:val="005A47D6"/>
    <w:rsid w:val="005A5638"/>
    <w:rsid w:val="005A65D3"/>
    <w:rsid w:val="005A6F5A"/>
    <w:rsid w:val="005A7140"/>
    <w:rsid w:val="005A72DE"/>
    <w:rsid w:val="005A73AE"/>
    <w:rsid w:val="005A76E8"/>
    <w:rsid w:val="005A7743"/>
    <w:rsid w:val="005A7A3A"/>
    <w:rsid w:val="005A7BD7"/>
    <w:rsid w:val="005A7CE1"/>
    <w:rsid w:val="005B01BD"/>
    <w:rsid w:val="005B0730"/>
    <w:rsid w:val="005B096B"/>
    <w:rsid w:val="005B0A79"/>
    <w:rsid w:val="005B0B03"/>
    <w:rsid w:val="005B0BB1"/>
    <w:rsid w:val="005B0D6A"/>
    <w:rsid w:val="005B135F"/>
    <w:rsid w:val="005B1630"/>
    <w:rsid w:val="005B2821"/>
    <w:rsid w:val="005B2894"/>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811"/>
    <w:rsid w:val="005D1D2E"/>
    <w:rsid w:val="005D259D"/>
    <w:rsid w:val="005D2A9C"/>
    <w:rsid w:val="005D3282"/>
    <w:rsid w:val="005D3ED3"/>
    <w:rsid w:val="005D43B7"/>
    <w:rsid w:val="005D4713"/>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2112"/>
    <w:rsid w:val="005E23D6"/>
    <w:rsid w:val="005E26AF"/>
    <w:rsid w:val="005E27CF"/>
    <w:rsid w:val="005E2E7A"/>
    <w:rsid w:val="005E3524"/>
    <w:rsid w:val="005E3891"/>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244D"/>
    <w:rsid w:val="005F24CD"/>
    <w:rsid w:val="005F29C4"/>
    <w:rsid w:val="005F29D9"/>
    <w:rsid w:val="005F2B0B"/>
    <w:rsid w:val="005F2B6E"/>
    <w:rsid w:val="005F2DE4"/>
    <w:rsid w:val="005F2ED5"/>
    <w:rsid w:val="005F3201"/>
    <w:rsid w:val="005F32C3"/>
    <w:rsid w:val="005F3479"/>
    <w:rsid w:val="005F3480"/>
    <w:rsid w:val="005F34C7"/>
    <w:rsid w:val="005F35CF"/>
    <w:rsid w:val="005F446E"/>
    <w:rsid w:val="005F47CB"/>
    <w:rsid w:val="005F4A9D"/>
    <w:rsid w:val="005F4B0B"/>
    <w:rsid w:val="005F50A7"/>
    <w:rsid w:val="005F659C"/>
    <w:rsid w:val="005F65A8"/>
    <w:rsid w:val="005F7495"/>
    <w:rsid w:val="006000DD"/>
    <w:rsid w:val="006007CC"/>
    <w:rsid w:val="0060097A"/>
    <w:rsid w:val="00600DB1"/>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607"/>
    <w:rsid w:val="00605781"/>
    <w:rsid w:val="00605934"/>
    <w:rsid w:val="00605AF6"/>
    <w:rsid w:val="00605C4C"/>
    <w:rsid w:val="00606253"/>
    <w:rsid w:val="00606B05"/>
    <w:rsid w:val="00606B4C"/>
    <w:rsid w:val="00607455"/>
    <w:rsid w:val="006077D5"/>
    <w:rsid w:val="00607A02"/>
    <w:rsid w:val="00607BAA"/>
    <w:rsid w:val="00607BCC"/>
    <w:rsid w:val="00607CF2"/>
    <w:rsid w:val="00607F44"/>
    <w:rsid w:val="00610C4E"/>
    <w:rsid w:val="00610E19"/>
    <w:rsid w:val="00610EA4"/>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7291"/>
    <w:rsid w:val="0061748E"/>
    <w:rsid w:val="006177A4"/>
    <w:rsid w:val="00617D48"/>
    <w:rsid w:val="0062005D"/>
    <w:rsid w:val="006202A3"/>
    <w:rsid w:val="0062034E"/>
    <w:rsid w:val="006205ED"/>
    <w:rsid w:val="006208E3"/>
    <w:rsid w:val="006209C5"/>
    <w:rsid w:val="00620C81"/>
    <w:rsid w:val="006212F6"/>
    <w:rsid w:val="00621376"/>
    <w:rsid w:val="006213AE"/>
    <w:rsid w:val="00621608"/>
    <w:rsid w:val="0062198C"/>
    <w:rsid w:val="00621AEE"/>
    <w:rsid w:val="006226F8"/>
    <w:rsid w:val="00622AA8"/>
    <w:rsid w:val="00622B19"/>
    <w:rsid w:val="00622FBC"/>
    <w:rsid w:val="0062336D"/>
    <w:rsid w:val="00623984"/>
    <w:rsid w:val="00623D5E"/>
    <w:rsid w:val="006242B3"/>
    <w:rsid w:val="0062456F"/>
    <w:rsid w:val="00624B43"/>
    <w:rsid w:val="00624CC1"/>
    <w:rsid w:val="00624EB0"/>
    <w:rsid w:val="00624EB3"/>
    <w:rsid w:val="00624FD4"/>
    <w:rsid w:val="006263EB"/>
    <w:rsid w:val="00626C4B"/>
    <w:rsid w:val="00627183"/>
    <w:rsid w:val="006272AA"/>
    <w:rsid w:val="006276A8"/>
    <w:rsid w:val="006276AC"/>
    <w:rsid w:val="00627716"/>
    <w:rsid w:val="00627722"/>
    <w:rsid w:val="006278C1"/>
    <w:rsid w:val="00627A2B"/>
    <w:rsid w:val="00627B78"/>
    <w:rsid w:val="0063025B"/>
    <w:rsid w:val="006304D8"/>
    <w:rsid w:val="00630930"/>
    <w:rsid w:val="006309F6"/>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C05"/>
    <w:rsid w:val="00633C0D"/>
    <w:rsid w:val="00634114"/>
    <w:rsid w:val="006342E7"/>
    <w:rsid w:val="00634349"/>
    <w:rsid w:val="0063455A"/>
    <w:rsid w:val="00634B61"/>
    <w:rsid w:val="006350DC"/>
    <w:rsid w:val="0063569D"/>
    <w:rsid w:val="006359FE"/>
    <w:rsid w:val="00635BDF"/>
    <w:rsid w:val="00635C8F"/>
    <w:rsid w:val="00636129"/>
    <w:rsid w:val="00636323"/>
    <w:rsid w:val="0063635E"/>
    <w:rsid w:val="00636D8A"/>
    <w:rsid w:val="00636E8C"/>
    <w:rsid w:val="006372EF"/>
    <w:rsid w:val="0063775D"/>
    <w:rsid w:val="00637A9D"/>
    <w:rsid w:val="00637C42"/>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2EB"/>
    <w:rsid w:val="006454CA"/>
    <w:rsid w:val="006456C8"/>
    <w:rsid w:val="00645D90"/>
    <w:rsid w:val="006465BD"/>
    <w:rsid w:val="00646A88"/>
    <w:rsid w:val="00646E49"/>
    <w:rsid w:val="006470EF"/>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5D1"/>
    <w:rsid w:val="00672646"/>
    <w:rsid w:val="00672736"/>
    <w:rsid w:val="00672D0E"/>
    <w:rsid w:val="006730C8"/>
    <w:rsid w:val="0067341E"/>
    <w:rsid w:val="006735A0"/>
    <w:rsid w:val="006744DD"/>
    <w:rsid w:val="006746BA"/>
    <w:rsid w:val="006748A3"/>
    <w:rsid w:val="00674A84"/>
    <w:rsid w:val="00674C89"/>
    <w:rsid w:val="00674E3A"/>
    <w:rsid w:val="00674E81"/>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CDE"/>
    <w:rsid w:val="00686200"/>
    <w:rsid w:val="00686347"/>
    <w:rsid w:val="00686597"/>
    <w:rsid w:val="00687412"/>
    <w:rsid w:val="00687755"/>
    <w:rsid w:val="006878E0"/>
    <w:rsid w:val="00687E2A"/>
    <w:rsid w:val="0069015B"/>
    <w:rsid w:val="00690668"/>
    <w:rsid w:val="0069100A"/>
    <w:rsid w:val="006910E5"/>
    <w:rsid w:val="00691200"/>
    <w:rsid w:val="0069128A"/>
    <w:rsid w:val="0069128E"/>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C33"/>
    <w:rsid w:val="006A120E"/>
    <w:rsid w:val="006A1260"/>
    <w:rsid w:val="006A1270"/>
    <w:rsid w:val="006A1524"/>
    <w:rsid w:val="006A1527"/>
    <w:rsid w:val="006A1CAF"/>
    <w:rsid w:val="006A22C3"/>
    <w:rsid w:val="006A2BAD"/>
    <w:rsid w:val="006A2C42"/>
    <w:rsid w:val="006A2D18"/>
    <w:rsid w:val="006A34DE"/>
    <w:rsid w:val="006A3C7C"/>
    <w:rsid w:val="006A3E37"/>
    <w:rsid w:val="006A47A1"/>
    <w:rsid w:val="006A5A33"/>
    <w:rsid w:val="006A5BD8"/>
    <w:rsid w:val="006A5D08"/>
    <w:rsid w:val="006A5E24"/>
    <w:rsid w:val="006A6C19"/>
    <w:rsid w:val="006A6F0F"/>
    <w:rsid w:val="006A753F"/>
    <w:rsid w:val="006A7562"/>
    <w:rsid w:val="006A758E"/>
    <w:rsid w:val="006B0E7F"/>
    <w:rsid w:val="006B0F46"/>
    <w:rsid w:val="006B1482"/>
    <w:rsid w:val="006B177E"/>
    <w:rsid w:val="006B1925"/>
    <w:rsid w:val="006B1995"/>
    <w:rsid w:val="006B1D3A"/>
    <w:rsid w:val="006B1F98"/>
    <w:rsid w:val="006B209E"/>
    <w:rsid w:val="006B2323"/>
    <w:rsid w:val="006B3586"/>
    <w:rsid w:val="006B39C7"/>
    <w:rsid w:val="006B3ADE"/>
    <w:rsid w:val="006B3DD7"/>
    <w:rsid w:val="006B4230"/>
    <w:rsid w:val="006B4395"/>
    <w:rsid w:val="006B4F37"/>
    <w:rsid w:val="006B5278"/>
    <w:rsid w:val="006B5492"/>
    <w:rsid w:val="006B559A"/>
    <w:rsid w:val="006B5603"/>
    <w:rsid w:val="006B5CD0"/>
    <w:rsid w:val="006B5DEE"/>
    <w:rsid w:val="006B64F3"/>
    <w:rsid w:val="006B6AEF"/>
    <w:rsid w:val="006B6B6F"/>
    <w:rsid w:val="006B6C00"/>
    <w:rsid w:val="006B724D"/>
    <w:rsid w:val="006B7880"/>
    <w:rsid w:val="006B7C28"/>
    <w:rsid w:val="006B7C71"/>
    <w:rsid w:val="006C00BA"/>
    <w:rsid w:val="006C03B8"/>
    <w:rsid w:val="006C05F5"/>
    <w:rsid w:val="006C0C9F"/>
    <w:rsid w:val="006C0D09"/>
    <w:rsid w:val="006C0FA3"/>
    <w:rsid w:val="006C1140"/>
    <w:rsid w:val="006C126E"/>
    <w:rsid w:val="006C1527"/>
    <w:rsid w:val="006C15E4"/>
    <w:rsid w:val="006C167C"/>
    <w:rsid w:val="006C1A27"/>
    <w:rsid w:val="006C1EC0"/>
    <w:rsid w:val="006C2AB6"/>
    <w:rsid w:val="006C319A"/>
    <w:rsid w:val="006C39DF"/>
    <w:rsid w:val="006C3CF4"/>
    <w:rsid w:val="006C433E"/>
    <w:rsid w:val="006C4391"/>
    <w:rsid w:val="006C493B"/>
    <w:rsid w:val="006C4A77"/>
    <w:rsid w:val="006C4CD8"/>
    <w:rsid w:val="006C578B"/>
    <w:rsid w:val="006C6B0C"/>
    <w:rsid w:val="006C6B8E"/>
    <w:rsid w:val="006C6BAB"/>
    <w:rsid w:val="006C7B2B"/>
    <w:rsid w:val="006C7C1A"/>
    <w:rsid w:val="006C7D93"/>
    <w:rsid w:val="006D0070"/>
    <w:rsid w:val="006D03B3"/>
    <w:rsid w:val="006D07AB"/>
    <w:rsid w:val="006D1742"/>
    <w:rsid w:val="006D192F"/>
    <w:rsid w:val="006D1C5F"/>
    <w:rsid w:val="006D2B4E"/>
    <w:rsid w:val="006D2B86"/>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CCD"/>
    <w:rsid w:val="006E200A"/>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72D"/>
    <w:rsid w:val="006E613C"/>
    <w:rsid w:val="006E684C"/>
    <w:rsid w:val="006E6F47"/>
    <w:rsid w:val="006E6FA9"/>
    <w:rsid w:val="006E6FDF"/>
    <w:rsid w:val="006F083C"/>
    <w:rsid w:val="006F0974"/>
    <w:rsid w:val="006F0D4F"/>
    <w:rsid w:val="006F118D"/>
    <w:rsid w:val="006F1428"/>
    <w:rsid w:val="006F14E9"/>
    <w:rsid w:val="006F15AD"/>
    <w:rsid w:val="006F16CF"/>
    <w:rsid w:val="006F186E"/>
    <w:rsid w:val="006F1925"/>
    <w:rsid w:val="006F2128"/>
    <w:rsid w:val="006F237A"/>
    <w:rsid w:val="006F2716"/>
    <w:rsid w:val="006F2922"/>
    <w:rsid w:val="006F3312"/>
    <w:rsid w:val="006F3F5B"/>
    <w:rsid w:val="006F4072"/>
    <w:rsid w:val="006F44DA"/>
    <w:rsid w:val="006F4637"/>
    <w:rsid w:val="006F478F"/>
    <w:rsid w:val="006F5029"/>
    <w:rsid w:val="006F5698"/>
    <w:rsid w:val="006F5821"/>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FC9"/>
    <w:rsid w:val="00706E45"/>
    <w:rsid w:val="007074E3"/>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F4"/>
    <w:rsid w:val="00722D12"/>
    <w:rsid w:val="00723139"/>
    <w:rsid w:val="007232CA"/>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E4D"/>
    <w:rsid w:val="00726EC1"/>
    <w:rsid w:val="00727599"/>
    <w:rsid w:val="007278AE"/>
    <w:rsid w:val="007279F2"/>
    <w:rsid w:val="007305D3"/>
    <w:rsid w:val="007306C1"/>
    <w:rsid w:val="00730C5B"/>
    <w:rsid w:val="00730D03"/>
    <w:rsid w:val="00730EE5"/>
    <w:rsid w:val="0073198C"/>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58F"/>
    <w:rsid w:val="00746812"/>
    <w:rsid w:val="00746815"/>
    <w:rsid w:val="00746B4D"/>
    <w:rsid w:val="00746E0F"/>
    <w:rsid w:val="007478A9"/>
    <w:rsid w:val="007503F5"/>
    <w:rsid w:val="00750460"/>
    <w:rsid w:val="007505AD"/>
    <w:rsid w:val="0075167E"/>
    <w:rsid w:val="00751806"/>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994"/>
    <w:rsid w:val="00757EC1"/>
    <w:rsid w:val="00757F71"/>
    <w:rsid w:val="00760E0B"/>
    <w:rsid w:val="00760F90"/>
    <w:rsid w:val="00761152"/>
    <w:rsid w:val="0076149C"/>
    <w:rsid w:val="00761F8B"/>
    <w:rsid w:val="0076223A"/>
    <w:rsid w:val="00762C06"/>
    <w:rsid w:val="00762D84"/>
    <w:rsid w:val="0076308D"/>
    <w:rsid w:val="0076366E"/>
    <w:rsid w:val="00763F96"/>
    <w:rsid w:val="007641BE"/>
    <w:rsid w:val="007642CD"/>
    <w:rsid w:val="007644CC"/>
    <w:rsid w:val="00764656"/>
    <w:rsid w:val="007651DE"/>
    <w:rsid w:val="00765E59"/>
    <w:rsid w:val="00765F51"/>
    <w:rsid w:val="00765F7F"/>
    <w:rsid w:val="00766016"/>
    <w:rsid w:val="0076650C"/>
    <w:rsid w:val="00766838"/>
    <w:rsid w:val="00766C57"/>
    <w:rsid w:val="00766EE6"/>
    <w:rsid w:val="00767162"/>
    <w:rsid w:val="007676C9"/>
    <w:rsid w:val="00767A54"/>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292D"/>
    <w:rsid w:val="007829B5"/>
    <w:rsid w:val="007829F5"/>
    <w:rsid w:val="00782DDF"/>
    <w:rsid w:val="0078348A"/>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E8C"/>
    <w:rsid w:val="00796ECA"/>
    <w:rsid w:val="00797266"/>
    <w:rsid w:val="0079755B"/>
    <w:rsid w:val="00797D77"/>
    <w:rsid w:val="00797DDF"/>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4036"/>
    <w:rsid w:val="007B4474"/>
    <w:rsid w:val="007B463B"/>
    <w:rsid w:val="007B4BCA"/>
    <w:rsid w:val="007B64A2"/>
    <w:rsid w:val="007B6665"/>
    <w:rsid w:val="007B67C7"/>
    <w:rsid w:val="007B71FF"/>
    <w:rsid w:val="007B76BA"/>
    <w:rsid w:val="007B7E50"/>
    <w:rsid w:val="007B7EA4"/>
    <w:rsid w:val="007C0105"/>
    <w:rsid w:val="007C0A2F"/>
    <w:rsid w:val="007C0B71"/>
    <w:rsid w:val="007C0CB6"/>
    <w:rsid w:val="007C0D1A"/>
    <w:rsid w:val="007C1368"/>
    <w:rsid w:val="007C1880"/>
    <w:rsid w:val="007C1A5A"/>
    <w:rsid w:val="007C1B10"/>
    <w:rsid w:val="007C2068"/>
    <w:rsid w:val="007C2614"/>
    <w:rsid w:val="007C2A63"/>
    <w:rsid w:val="007C2AB6"/>
    <w:rsid w:val="007C2DFF"/>
    <w:rsid w:val="007C3062"/>
    <w:rsid w:val="007C3629"/>
    <w:rsid w:val="007C370A"/>
    <w:rsid w:val="007C3A66"/>
    <w:rsid w:val="007C3A75"/>
    <w:rsid w:val="007C3C8B"/>
    <w:rsid w:val="007C3FC8"/>
    <w:rsid w:val="007C468F"/>
    <w:rsid w:val="007C4717"/>
    <w:rsid w:val="007C495B"/>
    <w:rsid w:val="007C4C02"/>
    <w:rsid w:val="007C4E9C"/>
    <w:rsid w:val="007C544F"/>
    <w:rsid w:val="007C58F2"/>
    <w:rsid w:val="007C5941"/>
    <w:rsid w:val="007C5DAD"/>
    <w:rsid w:val="007C6214"/>
    <w:rsid w:val="007C70E6"/>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41DC"/>
    <w:rsid w:val="007D482F"/>
    <w:rsid w:val="007D4BB9"/>
    <w:rsid w:val="007D4C50"/>
    <w:rsid w:val="007D4CBB"/>
    <w:rsid w:val="007D4F87"/>
    <w:rsid w:val="007D4FEA"/>
    <w:rsid w:val="007D5730"/>
    <w:rsid w:val="007D5A69"/>
    <w:rsid w:val="007D61A9"/>
    <w:rsid w:val="007D629D"/>
    <w:rsid w:val="007D6696"/>
    <w:rsid w:val="007D6856"/>
    <w:rsid w:val="007D6FEB"/>
    <w:rsid w:val="007D7429"/>
    <w:rsid w:val="007D74D1"/>
    <w:rsid w:val="007D7B3A"/>
    <w:rsid w:val="007D7F3C"/>
    <w:rsid w:val="007E073C"/>
    <w:rsid w:val="007E07D6"/>
    <w:rsid w:val="007E0C02"/>
    <w:rsid w:val="007E0C60"/>
    <w:rsid w:val="007E118C"/>
    <w:rsid w:val="007E2404"/>
    <w:rsid w:val="007E2FF7"/>
    <w:rsid w:val="007E31E3"/>
    <w:rsid w:val="007E33B1"/>
    <w:rsid w:val="007E3428"/>
    <w:rsid w:val="007E39EF"/>
    <w:rsid w:val="007E3D92"/>
    <w:rsid w:val="007E431E"/>
    <w:rsid w:val="007E4EDE"/>
    <w:rsid w:val="007E4F9F"/>
    <w:rsid w:val="007E5299"/>
    <w:rsid w:val="007E52BB"/>
    <w:rsid w:val="007E5736"/>
    <w:rsid w:val="007E5820"/>
    <w:rsid w:val="007E632D"/>
    <w:rsid w:val="007E64BF"/>
    <w:rsid w:val="007E64E3"/>
    <w:rsid w:val="007E6F2A"/>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F18"/>
    <w:rsid w:val="00802A5F"/>
    <w:rsid w:val="00802C9E"/>
    <w:rsid w:val="00802D65"/>
    <w:rsid w:val="00803722"/>
    <w:rsid w:val="00803AFB"/>
    <w:rsid w:val="0080413E"/>
    <w:rsid w:val="008046F5"/>
    <w:rsid w:val="00804E23"/>
    <w:rsid w:val="00804EC2"/>
    <w:rsid w:val="00805742"/>
    <w:rsid w:val="00805EEC"/>
    <w:rsid w:val="00806409"/>
    <w:rsid w:val="008064FE"/>
    <w:rsid w:val="00806B56"/>
    <w:rsid w:val="00806FFC"/>
    <w:rsid w:val="00807ED8"/>
    <w:rsid w:val="0081000E"/>
    <w:rsid w:val="008100C9"/>
    <w:rsid w:val="008110B7"/>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DA0"/>
    <w:rsid w:val="00830210"/>
    <w:rsid w:val="0083078E"/>
    <w:rsid w:val="00830B61"/>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126"/>
    <w:rsid w:val="00855386"/>
    <w:rsid w:val="0085538A"/>
    <w:rsid w:val="00855522"/>
    <w:rsid w:val="00855877"/>
    <w:rsid w:val="008558A9"/>
    <w:rsid w:val="00856460"/>
    <w:rsid w:val="00856693"/>
    <w:rsid w:val="008566F2"/>
    <w:rsid w:val="008569DB"/>
    <w:rsid w:val="00856A32"/>
    <w:rsid w:val="00857054"/>
    <w:rsid w:val="00857234"/>
    <w:rsid w:val="0085730D"/>
    <w:rsid w:val="00857C75"/>
    <w:rsid w:val="008601FA"/>
    <w:rsid w:val="0086065E"/>
    <w:rsid w:val="00860992"/>
    <w:rsid w:val="00860DEA"/>
    <w:rsid w:val="00860FDA"/>
    <w:rsid w:val="00861097"/>
    <w:rsid w:val="00861544"/>
    <w:rsid w:val="0086196B"/>
    <w:rsid w:val="00861D83"/>
    <w:rsid w:val="00862305"/>
    <w:rsid w:val="008624CF"/>
    <w:rsid w:val="008629AF"/>
    <w:rsid w:val="00862B89"/>
    <w:rsid w:val="00862C87"/>
    <w:rsid w:val="00862E34"/>
    <w:rsid w:val="008634E1"/>
    <w:rsid w:val="00863739"/>
    <w:rsid w:val="00863C34"/>
    <w:rsid w:val="00863E77"/>
    <w:rsid w:val="00864046"/>
    <w:rsid w:val="00865376"/>
    <w:rsid w:val="008657A4"/>
    <w:rsid w:val="00865BC1"/>
    <w:rsid w:val="00866102"/>
    <w:rsid w:val="0086718E"/>
    <w:rsid w:val="0086725C"/>
    <w:rsid w:val="008679DB"/>
    <w:rsid w:val="00867C78"/>
    <w:rsid w:val="008701A8"/>
    <w:rsid w:val="008709C8"/>
    <w:rsid w:val="0087120A"/>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FF4"/>
    <w:rsid w:val="0087505E"/>
    <w:rsid w:val="008752B8"/>
    <w:rsid w:val="00875820"/>
    <w:rsid w:val="00875A29"/>
    <w:rsid w:val="00875CBF"/>
    <w:rsid w:val="00876280"/>
    <w:rsid w:val="008763A3"/>
    <w:rsid w:val="008766E8"/>
    <w:rsid w:val="00876A34"/>
    <w:rsid w:val="00876F9D"/>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48A"/>
    <w:rsid w:val="008846BA"/>
    <w:rsid w:val="00884F97"/>
    <w:rsid w:val="0088531D"/>
    <w:rsid w:val="00885850"/>
    <w:rsid w:val="00885B50"/>
    <w:rsid w:val="00885CC1"/>
    <w:rsid w:val="0088605D"/>
    <w:rsid w:val="008864BB"/>
    <w:rsid w:val="008865FF"/>
    <w:rsid w:val="00886831"/>
    <w:rsid w:val="00886C93"/>
    <w:rsid w:val="00886F0B"/>
    <w:rsid w:val="0088737E"/>
    <w:rsid w:val="0089025C"/>
    <w:rsid w:val="0089030A"/>
    <w:rsid w:val="0089090B"/>
    <w:rsid w:val="00890CF0"/>
    <w:rsid w:val="00890DA6"/>
    <w:rsid w:val="008915A4"/>
    <w:rsid w:val="00891646"/>
    <w:rsid w:val="008916F6"/>
    <w:rsid w:val="00891D37"/>
    <w:rsid w:val="00891F3D"/>
    <w:rsid w:val="008920EF"/>
    <w:rsid w:val="00892C0F"/>
    <w:rsid w:val="00892C1F"/>
    <w:rsid w:val="00892C64"/>
    <w:rsid w:val="00893466"/>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4137"/>
    <w:rsid w:val="008A4FEE"/>
    <w:rsid w:val="008A5077"/>
    <w:rsid w:val="008A53FB"/>
    <w:rsid w:val="008A5EC6"/>
    <w:rsid w:val="008A6131"/>
    <w:rsid w:val="008A638A"/>
    <w:rsid w:val="008A6D6F"/>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8EA"/>
    <w:rsid w:val="008B7A61"/>
    <w:rsid w:val="008B7BC6"/>
    <w:rsid w:val="008C02E0"/>
    <w:rsid w:val="008C09AC"/>
    <w:rsid w:val="008C0BD9"/>
    <w:rsid w:val="008C1A3C"/>
    <w:rsid w:val="008C1BBA"/>
    <w:rsid w:val="008C20FC"/>
    <w:rsid w:val="008C222B"/>
    <w:rsid w:val="008C23B3"/>
    <w:rsid w:val="008C2803"/>
    <w:rsid w:val="008C2907"/>
    <w:rsid w:val="008C2EED"/>
    <w:rsid w:val="008C3931"/>
    <w:rsid w:val="008C3C99"/>
    <w:rsid w:val="008C3DB8"/>
    <w:rsid w:val="008C3E37"/>
    <w:rsid w:val="008C4B43"/>
    <w:rsid w:val="008C51C0"/>
    <w:rsid w:val="008C56A5"/>
    <w:rsid w:val="008C63F4"/>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E12"/>
    <w:rsid w:val="008D5F2B"/>
    <w:rsid w:val="008D650C"/>
    <w:rsid w:val="008D6887"/>
    <w:rsid w:val="008D6D34"/>
    <w:rsid w:val="008D7441"/>
    <w:rsid w:val="008D7B89"/>
    <w:rsid w:val="008E0511"/>
    <w:rsid w:val="008E063B"/>
    <w:rsid w:val="008E07AC"/>
    <w:rsid w:val="008E0C56"/>
    <w:rsid w:val="008E0CA6"/>
    <w:rsid w:val="008E0D46"/>
    <w:rsid w:val="008E0E3B"/>
    <w:rsid w:val="008E13BF"/>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571"/>
    <w:rsid w:val="008E65E5"/>
    <w:rsid w:val="008E6953"/>
    <w:rsid w:val="008E6FF6"/>
    <w:rsid w:val="008E7232"/>
    <w:rsid w:val="008E734F"/>
    <w:rsid w:val="008F00FB"/>
    <w:rsid w:val="008F0AEC"/>
    <w:rsid w:val="008F0F14"/>
    <w:rsid w:val="008F0FA0"/>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76A"/>
    <w:rsid w:val="008F7C5A"/>
    <w:rsid w:val="00900253"/>
    <w:rsid w:val="00900282"/>
    <w:rsid w:val="009007CA"/>
    <w:rsid w:val="00900B3F"/>
    <w:rsid w:val="009010BF"/>
    <w:rsid w:val="00901188"/>
    <w:rsid w:val="00901194"/>
    <w:rsid w:val="009012D2"/>
    <w:rsid w:val="00901E0D"/>
    <w:rsid w:val="00902007"/>
    <w:rsid w:val="0090261E"/>
    <w:rsid w:val="0090268D"/>
    <w:rsid w:val="00903A73"/>
    <w:rsid w:val="00903D05"/>
    <w:rsid w:val="00903E3A"/>
    <w:rsid w:val="00904FB7"/>
    <w:rsid w:val="009057B3"/>
    <w:rsid w:val="00905940"/>
    <w:rsid w:val="00905E11"/>
    <w:rsid w:val="00905E60"/>
    <w:rsid w:val="00906A87"/>
    <w:rsid w:val="0090704E"/>
    <w:rsid w:val="0090707F"/>
    <w:rsid w:val="00907760"/>
    <w:rsid w:val="00907CAE"/>
    <w:rsid w:val="00907FB6"/>
    <w:rsid w:val="009107F7"/>
    <w:rsid w:val="009116CD"/>
    <w:rsid w:val="00911C67"/>
    <w:rsid w:val="009121D8"/>
    <w:rsid w:val="00912315"/>
    <w:rsid w:val="0091272C"/>
    <w:rsid w:val="00912A21"/>
    <w:rsid w:val="00912C9E"/>
    <w:rsid w:val="00912DD8"/>
    <w:rsid w:val="009130EC"/>
    <w:rsid w:val="00913290"/>
    <w:rsid w:val="009133FA"/>
    <w:rsid w:val="00913A9D"/>
    <w:rsid w:val="00913F7B"/>
    <w:rsid w:val="009147FC"/>
    <w:rsid w:val="009149B5"/>
    <w:rsid w:val="009158DB"/>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61A7"/>
    <w:rsid w:val="00926791"/>
    <w:rsid w:val="00926D44"/>
    <w:rsid w:val="009274CF"/>
    <w:rsid w:val="0092752A"/>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B1A"/>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99"/>
    <w:rsid w:val="009517CA"/>
    <w:rsid w:val="00952079"/>
    <w:rsid w:val="00952747"/>
    <w:rsid w:val="00953213"/>
    <w:rsid w:val="0095337A"/>
    <w:rsid w:val="00953543"/>
    <w:rsid w:val="00953598"/>
    <w:rsid w:val="00954069"/>
    <w:rsid w:val="0095475E"/>
    <w:rsid w:val="009547AB"/>
    <w:rsid w:val="009569B8"/>
    <w:rsid w:val="00956B2D"/>
    <w:rsid w:val="00957AEC"/>
    <w:rsid w:val="00957B2E"/>
    <w:rsid w:val="00957D1B"/>
    <w:rsid w:val="009604DC"/>
    <w:rsid w:val="00960616"/>
    <w:rsid w:val="00960A1B"/>
    <w:rsid w:val="009611AA"/>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B66"/>
    <w:rsid w:val="00970BD2"/>
    <w:rsid w:val="00971156"/>
    <w:rsid w:val="009718DB"/>
    <w:rsid w:val="00971A87"/>
    <w:rsid w:val="00971B72"/>
    <w:rsid w:val="00971BBA"/>
    <w:rsid w:val="00972492"/>
    <w:rsid w:val="0097299D"/>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71F"/>
    <w:rsid w:val="009B5AFC"/>
    <w:rsid w:val="009B5B57"/>
    <w:rsid w:val="009B5E18"/>
    <w:rsid w:val="009B6703"/>
    <w:rsid w:val="009B6B24"/>
    <w:rsid w:val="009B759E"/>
    <w:rsid w:val="009B76FC"/>
    <w:rsid w:val="009B7B50"/>
    <w:rsid w:val="009B7E34"/>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BB0"/>
    <w:rsid w:val="009C5F5F"/>
    <w:rsid w:val="009C6032"/>
    <w:rsid w:val="009C7552"/>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4CA"/>
    <w:rsid w:val="009D4515"/>
    <w:rsid w:val="009D491A"/>
    <w:rsid w:val="009D4E12"/>
    <w:rsid w:val="009D5127"/>
    <w:rsid w:val="009D5FC1"/>
    <w:rsid w:val="009D6AB0"/>
    <w:rsid w:val="009D6FB2"/>
    <w:rsid w:val="009D717D"/>
    <w:rsid w:val="009D76FA"/>
    <w:rsid w:val="009D7987"/>
    <w:rsid w:val="009D7B71"/>
    <w:rsid w:val="009D7DFE"/>
    <w:rsid w:val="009E008E"/>
    <w:rsid w:val="009E07A6"/>
    <w:rsid w:val="009E0AEB"/>
    <w:rsid w:val="009E0D7E"/>
    <w:rsid w:val="009E0FD2"/>
    <w:rsid w:val="009E1F21"/>
    <w:rsid w:val="009E1F4F"/>
    <w:rsid w:val="009E1FC3"/>
    <w:rsid w:val="009E1FF4"/>
    <w:rsid w:val="009E2380"/>
    <w:rsid w:val="009E270C"/>
    <w:rsid w:val="009E2BE3"/>
    <w:rsid w:val="009E3092"/>
    <w:rsid w:val="009E3162"/>
    <w:rsid w:val="009E31C4"/>
    <w:rsid w:val="009E39F5"/>
    <w:rsid w:val="009E3C5C"/>
    <w:rsid w:val="009E3E95"/>
    <w:rsid w:val="009E3F39"/>
    <w:rsid w:val="009E41C3"/>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A0B"/>
    <w:rsid w:val="009F0A0C"/>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F64"/>
    <w:rsid w:val="009F523F"/>
    <w:rsid w:val="009F5C21"/>
    <w:rsid w:val="009F613E"/>
    <w:rsid w:val="009F658B"/>
    <w:rsid w:val="009F6803"/>
    <w:rsid w:val="009F6C2F"/>
    <w:rsid w:val="009F7576"/>
    <w:rsid w:val="009F7925"/>
    <w:rsid w:val="009F79E5"/>
    <w:rsid w:val="009F7B1B"/>
    <w:rsid w:val="009F7F8B"/>
    <w:rsid w:val="00A0094A"/>
    <w:rsid w:val="00A0175B"/>
    <w:rsid w:val="00A01F45"/>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2B8"/>
    <w:rsid w:val="00A045EC"/>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8FD"/>
    <w:rsid w:val="00A3298D"/>
    <w:rsid w:val="00A32EA5"/>
    <w:rsid w:val="00A332A4"/>
    <w:rsid w:val="00A33DC9"/>
    <w:rsid w:val="00A33EEB"/>
    <w:rsid w:val="00A34E76"/>
    <w:rsid w:val="00A35932"/>
    <w:rsid w:val="00A35CC8"/>
    <w:rsid w:val="00A35F21"/>
    <w:rsid w:val="00A36481"/>
    <w:rsid w:val="00A3675D"/>
    <w:rsid w:val="00A36B62"/>
    <w:rsid w:val="00A36FE3"/>
    <w:rsid w:val="00A37087"/>
    <w:rsid w:val="00A371F5"/>
    <w:rsid w:val="00A37A59"/>
    <w:rsid w:val="00A37F11"/>
    <w:rsid w:val="00A40A8D"/>
    <w:rsid w:val="00A40F0F"/>
    <w:rsid w:val="00A40F17"/>
    <w:rsid w:val="00A41141"/>
    <w:rsid w:val="00A41398"/>
    <w:rsid w:val="00A41445"/>
    <w:rsid w:val="00A4187F"/>
    <w:rsid w:val="00A41F57"/>
    <w:rsid w:val="00A42137"/>
    <w:rsid w:val="00A43091"/>
    <w:rsid w:val="00A4314E"/>
    <w:rsid w:val="00A438DA"/>
    <w:rsid w:val="00A43CF7"/>
    <w:rsid w:val="00A4493A"/>
    <w:rsid w:val="00A450B7"/>
    <w:rsid w:val="00A45221"/>
    <w:rsid w:val="00A4574F"/>
    <w:rsid w:val="00A459B2"/>
    <w:rsid w:val="00A45C03"/>
    <w:rsid w:val="00A4631E"/>
    <w:rsid w:val="00A465CE"/>
    <w:rsid w:val="00A468D9"/>
    <w:rsid w:val="00A46CA0"/>
    <w:rsid w:val="00A46DBB"/>
    <w:rsid w:val="00A46F32"/>
    <w:rsid w:val="00A47CFE"/>
    <w:rsid w:val="00A47E3C"/>
    <w:rsid w:val="00A5069A"/>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D09"/>
    <w:rsid w:val="00A5510D"/>
    <w:rsid w:val="00A55419"/>
    <w:rsid w:val="00A5577F"/>
    <w:rsid w:val="00A561E7"/>
    <w:rsid w:val="00A5621F"/>
    <w:rsid w:val="00A5632F"/>
    <w:rsid w:val="00A5663D"/>
    <w:rsid w:val="00A56FEB"/>
    <w:rsid w:val="00A579FF"/>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5BCB"/>
    <w:rsid w:val="00A66619"/>
    <w:rsid w:val="00A667AF"/>
    <w:rsid w:val="00A669BE"/>
    <w:rsid w:val="00A66DD6"/>
    <w:rsid w:val="00A671F5"/>
    <w:rsid w:val="00A67EB0"/>
    <w:rsid w:val="00A701CA"/>
    <w:rsid w:val="00A7032E"/>
    <w:rsid w:val="00A7046E"/>
    <w:rsid w:val="00A70EAF"/>
    <w:rsid w:val="00A71015"/>
    <w:rsid w:val="00A71275"/>
    <w:rsid w:val="00A713EA"/>
    <w:rsid w:val="00A71635"/>
    <w:rsid w:val="00A723E0"/>
    <w:rsid w:val="00A7276B"/>
    <w:rsid w:val="00A72AE0"/>
    <w:rsid w:val="00A736B5"/>
    <w:rsid w:val="00A73866"/>
    <w:rsid w:val="00A74243"/>
    <w:rsid w:val="00A74477"/>
    <w:rsid w:val="00A744D6"/>
    <w:rsid w:val="00A746CC"/>
    <w:rsid w:val="00A746D6"/>
    <w:rsid w:val="00A7529E"/>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2D39"/>
    <w:rsid w:val="00A82E99"/>
    <w:rsid w:val="00A835DB"/>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970"/>
    <w:rsid w:val="00A92F23"/>
    <w:rsid w:val="00A92F99"/>
    <w:rsid w:val="00A93398"/>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9A6"/>
    <w:rsid w:val="00AA69DD"/>
    <w:rsid w:val="00AA6C91"/>
    <w:rsid w:val="00AA79E9"/>
    <w:rsid w:val="00AA7B2A"/>
    <w:rsid w:val="00AA7EB2"/>
    <w:rsid w:val="00AB0346"/>
    <w:rsid w:val="00AB11C9"/>
    <w:rsid w:val="00AB14EB"/>
    <w:rsid w:val="00AB177E"/>
    <w:rsid w:val="00AB1846"/>
    <w:rsid w:val="00AB1BBF"/>
    <w:rsid w:val="00AB1EE2"/>
    <w:rsid w:val="00AB1FA4"/>
    <w:rsid w:val="00AB202A"/>
    <w:rsid w:val="00AB29EB"/>
    <w:rsid w:val="00AB2E91"/>
    <w:rsid w:val="00AB3237"/>
    <w:rsid w:val="00AB34E7"/>
    <w:rsid w:val="00AB45B0"/>
    <w:rsid w:val="00AB4863"/>
    <w:rsid w:val="00AB4A9C"/>
    <w:rsid w:val="00AB5212"/>
    <w:rsid w:val="00AB5354"/>
    <w:rsid w:val="00AB552D"/>
    <w:rsid w:val="00AB5613"/>
    <w:rsid w:val="00AB585C"/>
    <w:rsid w:val="00AB5BF5"/>
    <w:rsid w:val="00AB6244"/>
    <w:rsid w:val="00AB62E8"/>
    <w:rsid w:val="00AB6340"/>
    <w:rsid w:val="00AB6475"/>
    <w:rsid w:val="00AB66AE"/>
    <w:rsid w:val="00AB672A"/>
    <w:rsid w:val="00AB6813"/>
    <w:rsid w:val="00AC04B6"/>
    <w:rsid w:val="00AC060C"/>
    <w:rsid w:val="00AC078A"/>
    <w:rsid w:val="00AC0A6A"/>
    <w:rsid w:val="00AC0DF7"/>
    <w:rsid w:val="00AC11C3"/>
    <w:rsid w:val="00AC11D6"/>
    <w:rsid w:val="00AC1CFC"/>
    <w:rsid w:val="00AC1F30"/>
    <w:rsid w:val="00AC275B"/>
    <w:rsid w:val="00AC3233"/>
    <w:rsid w:val="00AC32FD"/>
    <w:rsid w:val="00AC3B2E"/>
    <w:rsid w:val="00AC3E77"/>
    <w:rsid w:val="00AC402A"/>
    <w:rsid w:val="00AC406E"/>
    <w:rsid w:val="00AC4F4A"/>
    <w:rsid w:val="00AC515B"/>
    <w:rsid w:val="00AC5873"/>
    <w:rsid w:val="00AC5B90"/>
    <w:rsid w:val="00AC5BBD"/>
    <w:rsid w:val="00AC6658"/>
    <w:rsid w:val="00AC6F1E"/>
    <w:rsid w:val="00AC7289"/>
    <w:rsid w:val="00AC7428"/>
    <w:rsid w:val="00AC7B1E"/>
    <w:rsid w:val="00AC7B99"/>
    <w:rsid w:val="00AC7D1F"/>
    <w:rsid w:val="00AD027E"/>
    <w:rsid w:val="00AD03A2"/>
    <w:rsid w:val="00AD04F5"/>
    <w:rsid w:val="00AD05D0"/>
    <w:rsid w:val="00AD0866"/>
    <w:rsid w:val="00AD09AE"/>
    <w:rsid w:val="00AD0AB8"/>
    <w:rsid w:val="00AD0BA7"/>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9E0"/>
    <w:rsid w:val="00AE2A2D"/>
    <w:rsid w:val="00AE2B6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DF2"/>
    <w:rsid w:val="00AF3F12"/>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B9A"/>
    <w:rsid w:val="00B2559B"/>
    <w:rsid w:val="00B25B82"/>
    <w:rsid w:val="00B25C38"/>
    <w:rsid w:val="00B25E78"/>
    <w:rsid w:val="00B26430"/>
    <w:rsid w:val="00B26C7C"/>
    <w:rsid w:val="00B27487"/>
    <w:rsid w:val="00B27811"/>
    <w:rsid w:val="00B27C93"/>
    <w:rsid w:val="00B3024E"/>
    <w:rsid w:val="00B31061"/>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B0D"/>
    <w:rsid w:val="00B36B55"/>
    <w:rsid w:val="00B36C8F"/>
    <w:rsid w:val="00B370B0"/>
    <w:rsid w:val="00B3749D"/>
    <w:rsid w:val="00B37622"/>
    <w:rsid w:val="00B37B8A"/>
    <w:rsid w:val="00B4026C"/>
    <w:rsid w:val="00B4039E"/>
    <w:rsid w:val="00B403C9"/>
    <w:rsid w:val="00B40DAA"/>
    <w:rsid w:val="00B40E62"/>
    <w:rsid w:val="00B40FBB"/>
    <w:rsid w:val="00B413F3"/>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465"/>
    <w:rsid w:val="00B536B2"/>
    <w:rsid w:val="00B537AD"/>
    <w:rsid w:val="00B53C7D"/>
    <w:rsid w:val="00B53F0F"/>
    <w:rsid w:val="00B53F42"/>
    <w:rsid w:val="00B5409F"/>
    <w:rsid w:val="00B54A21"/>
    <w:rsid w:val="00B54C08"/>
    <w:rsid w:val="00B5518C"/>
    <w:rsid w:val="00B55269"/>
    <w:rsid w:val="00B552FA"/>
    <w:rsid w:val="00B5571A"/>
    <w:rsid w:val="00B56EC7"/>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C9"/>
    <w:rsid w:val="00B64790"/>
    <w:rsid w:val="00B648F1"/>
    <w:rsid w:val="00B64C6F"/>
    <w:rsid w:val="00B64E98"/>
    <w:rsid w:val="00B653C4"/>
    <w:rsid w:val="00B6567E"/>
    <w:rsid w:val="00B657AA"/>
    <w:rsid w:val="00B6588A"/>
    <w:rsid w:val="00B65CE6"/>
    <w:rsid w:val="00B66377"/>
    <w:rsid w:val="00B66479"/>
    <w:rsid w:val="00B66623"/>
    <w:rsid w:val="00B66808"/>
    <w:rsid w:val="00B67292"/>
    <w:rsid w:val="00B67666"/>
    <w:rsid w:val="00B67D04"/>
    <w:rsid w:val="00B67ECC"/>
    <w:rsid w:val="00B70629"/>
    <w:rsid w:val="00B706F5"/>
    <w:rsid w:val="00B7083A"/>
    <w:rsid w:val="00B713CA"/>
    <w:rsid w:val="00B71426"/>
    <w:rsid w:val="00B71DF5"/>
    <w:rsid w:val="00B725A6"/>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1104"/>
    <w:rsid w:val="00B81241"/>
    <w:rsid w:val="00B818AB"/>
    <w:rsid w:val="00B81A7C"/>
    <w:rsid w:val="00B81B33"/>
    <w:rsid w:val="00B81EA5"/>
    <w:rsid w:val="00B8223A"/>
    <w:rsid w:val="00B822C1"/>
    <w:rsid w:val="00B8292A"/>
    <w:rsid w:val="00B829F1"/>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2A7"/>
    <w:rsid w:val="00B942E1"/>
    <w:rsid w:val="00B9475F"/>
    <w:rsid w:val="00B94B3A"/>
    <w:rsid w:val="00B94DEB"/>
    <w:rsid w:val="00B94E32"/>
    <w:rsid w:val="00B95152"/>
    <w:rsid w:val="00B9562D"/>
    <w:rsid w:val="00B96056"/>
    <w:rsid w:val="00B963AB"/>
    <w:rsid w:val="00B97200"/>
    <w:rsid w:val="00B97534"/>
    <w:rsid w:val="00B97AFB"/>
    <w:rsid w:val="00BA057C"/>
    <w:rsid w:val="00BA05C8"/>
    <w:rsid w:val="00BA09AD"/>
    <w:rsid w:val="00BA0A0F"/>
    <w:rsid w:val="00BA0D28"/>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F9"/>
    <w:rsid w:val="00BB33B8"/>
    <w:rsid w:val="00BB367D"/>
    <w:rsid w:val="00BB3F54"/>
    <w:rsid w:val="00BB41F4"/>
    <w:rsid w:val="00BB4364"/>
    <w:rsid w:val="00BB4B3F"/>
    <w:rsid w:val="00BB4F95"/>
    <w:rsid w:val="00BB508C"/>
    <w:rsid w:val="00BB60D7"/>
    <w:rsid w:val="00BB6218"/>
    <w:rsid w:val="00BB6502"/>
    <w:rsid w:val="00BB6552"/>
    <w:rsid w:val="00BB6764"/>
    <w:rsid w:val="00BB6CA3"/>
    <w:rsid w:val="00BB6E42"/>
    <w:rsid w:val="00BB7688"/>
    <w:rsid w:val="00BB76D9"/>
    <w:rsid w:val="00BC082C"/>
    <w:rsid w:val="00BC094A"/>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435"/>
    <w:rsid w:val="00BD46AB"/>
    <w:rsid w:val="00BD47A3"/>
    <w:rsid w:val="00BD5964"/>
    <w:rsid w:val="00BD62F4"/>
    <w:rsid w:val="00BD64B0"/>
    <w:rsid w:val="00BD698D"/>
    <w:rsid w:val="00BD6A63"/>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46"/>
    <w:rsid w:val="00BE4A6D"/>
    <w:rsid w:val="00BE556D"/>
    <w:rsid w:val="00BE5AA0"/>
    <w:rsid w:val="00BE6516"/>
    <w:rsid w:val="00BE6FCC"/>
    <w:rsid w:val="00BE7429"/>
    <w:rsid w:val="00BE76F7"/>
    <w:rsid w:val="00BE770B"/>
    <w:rsid w:val="00BE7784"/>
    <w:rsid w:val="00BE7A34"/>
    <w:rsid w:val="00BE7B99"/>
    <w:rsid w:val="00BF01BA"/>
    <w:rsid w:val="00BF0517"/>
    <w:rsid w:val="00BF0847"/>
    <w:rsid w:val="00BF0A0F"/>
    <w:rsid w:val="00BF0BD0"/>
    <w:rsid w:val="00BF0FB3"/>
    <w:rsid w:val="00BF131C"/>
    <w:rsid w:val="00BF1449"/>
    <w:rsid w:val="00BF1C34"/>
    <w:rsid w:val="00BF1D46"/>
    <w:rsid w:val="00BF2454"/>
    <w:rsid w:val="00BF2C0B"/>
    <w:rsid w:val="00BF2DEF"/>
    <w:rsid w:val="00BF31F6"/>
    <w:rsid w:val="00BF3587"/>
    <w:rsid w:val="00BF3E1C"/>
    <w:rsid w:val="00BF3FBA"/>
    <w:rsid w:val="00BF412C"/>
    <w:rsid w:val="00BF4418"/>
    <w:rsid w:val="00BF4C2B"/>
    <w:rsid w:val="00BF4D2A"/>
    <w:rsid w:val="00BF51C1"/>
    <w:rsid w:val="00BF5494"/>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8A1"/>
    <w:rsid w:val="00C05117"/>
    <w:rsid w:val="00C05177"/>
    <w:rsid w:val="00C0530C"/>
    <w:rsid w:val="00C0535A"/>
    <w:rsid w:val="00C0545F"/>
    <w:rsid w:val="00C0566F"/>
    <w:rsid w:val="00C06697"/>
    <w:rsid w:val="00C068B6"/>
    <w:rsid w:val="00C068D3"/>
    <w:rsid w:val="00C069B9"/>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DE6"/>
    <w:rsid w:val="00C12375"/>
    <w:rsid w:val="00C12471"/>
    <w:rsid w:val="00C12F5F"/>
    <w:rsid w:val="00C132FF"/>
    <w:rsid w:val="00C140DF"/>
    <w:rsid w:val="00C148BB"/>
    <w:rsid w:val="00C14918"/>
    <w:rsid w:val="00C14D0E"/>
    <w:rsid w:val="00C152F7"/>
    <w:rsid w:val="00C15354"/>
    <w:rsid w:val="00C15570"/>
    <w:rsid w:val="00C15651"/>
    <w:rsid w:val="00C15F67"/>
    <w:rsid w:val="00C15F9C"/>
    <w:rsid w:val="00C16229"/>
    <w:rsid w:val="00C164F4"/>
    <w:rsid w:val="00C16AED"/>
    <w:rsid w:val="00C16BA3"/>
    <w:rsid w:val="00C174AC"/>
    <w:rsid w:val="00C17F4C"/>
    <w:rsid w:val="00C20164"/>
    <w:rsid w:val="00C201AF"/>
    <w:rsid w:val="00C20601"/>
    <w:rsid w:val="00C207F2"/>
    <w:rsid w:val="00C20E54"/>
    <w:rsid w:val="00C20EA5"/>
    <w:rsid w:val="00C21141"/>
    <w:rsid w:val="00C212B9"/>
    <w:rsid w:val="00C227A2"/>
    <w:rsid w:val="00C227D3"/>
    <w:rsid w:val="00C2294C"/>
    <w:rsid w:val="00C22D28"/>
    <w:rsid w:val="00C22D34"/>
    <w:rsid w:val="00C22D8A"/>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674"/>
    <w:rsid w:val="00C367BD"/>
    <w:rsid w:val="00C36DF9"/>
    <w:rsid w:val="00C36E9A"/>
    <w:rsid w:val="00C371FC"/>
    <w:rsid w:val="00C37753"/>
    <w:rsid w:val="00C37C1C"/>
    <w:rsid w:val="00C37DE9"/>
    <w:rsid w:val="00C400EE"/>
    <w:rsid w:val="00C40316"/>
    <w:rsid w:val="00C40C70"/>
    <w:rsid w:val="00C415D5"/>
    <w:rsid w:val="00C41791"/>
    <w:rsid w:val="00C417B0"/>
    <w:rsid w:val="00C41A83"/>
    <w:rsid w:val="00C41E6E"/>
    <w:rsid w:val="00C42196"/>
    <w:rsid w:val="00C4232F"/>
    <w:rsid w:val="00C426F2"/>
    <w:rsid w:val="00C42CCD"/>
    <w:rsid w:val="00C42CE1"/>
    <w:rsid w:val="00C42FD4"/>
    <w:rsid w:val="00C4317B"/>
    <w:rsid w:val="00C43B99"/>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F72"/>
    <w:rsid w:val="00C4632A"/>
    <w:rsid w:val="00C46552"/>
    <w:rsid w:val="00C46611"/>
    <w:rsid w:val="00C466D3"/>
    <w:rsid w:val="00C46A66"/>
    <w:rsid w:val="00C46E09"/>
    <w:rsid w:val="00C46F56"/>
    <w:rsid w:val="00C478BC"/>
    <w:rsid w:val="00C47E76"/>
    <w:rsid w:val="00C50049"/>
    <w:rsid w:val="00C500ED"/>
    <w:rsid w:val="00C5054E"/>
    <w:rsid w:val="00C50D59"/>
    <w:rsid w:val="00C50E6E"/>
    <w:rsid w:val="00C51279"/>
    <w:rsid w:val="00C513B8"/>
    <w:rsid w:val="00C52994"/>
    <w:rsid w:val="00C53004"/>
    <w:rsid w:val="00C53D25"/>
    <w:rsid w:val="00C54315"/>
    <w:rsid w:val="00C547F4"/>
    <w:rsid w:val="00C54D7C"/>
    <w:rsid w:val="00C55D79"/>
    <w:rsid w:val="00C5606A"/>
    <w:rsid w:val="00C565F8"/>
    <w:rsid w:val="00C569A0"/>
    <w:rsid w:val="00C56B23"/>
    <w:rsid w:val="00C56CA3"/>
    <w:rsid w:val="00C56D84"/>
    <w:rsid w:val="00C56F97"/>
    <w:rsid w:val="00C5760F"/>
    <w:rsid w:val="00C578DB"/>
    <w:rsid w:val="00C606D2"/>
    <w:rsid w:val="00C60C39"/>
    <w:rsid w:val="00C60E5C"/>
    <w:rsid w:val="00C60F9F"/>
    <w:rsid w:val="00C6121E"/>
    <w:rsid w:val="00C6133C"/>
    <w:rsid w:val="00C61B0E"/>
    <w:rsid w:val="00C61F72"/>
    <w:rsid w:val="00C623B4"/>
    <w:rsid w:val="00C62A39"/>
    <w:rsid w:val="00C62C4A"/>
    <w:rsid w:val="00C62FE4"/>
    <w:rsid w:val="00C630D4"/>
    <w:rsid w:val="00C632B5"/>
    <w:rsid w:val="00C632F6"/>
    <w:rsid w:val="00C6355D"/>
    <w:rsid w:val="00C635F8"/>
    <w:rsid w:val="00C636DA"/>
    <w:rsid w:val="00C63C83"/>
    <w:rsid w:val="00C63E4F"/>
    <w:rsid w:val="00C64B0E"/>
    <w:rsid w:val="00C64DD4"/>
    <w:rsid w:val="00C658DF"/>
    <w:rsid w:val="00C65AB7"/>
    <w:rsid w:val="00C66612"/>
    <w:rsid w:val="00C6687E"/>
    <w:rsid w:val="00C66E71"/>
    <w:rsid w:val="00C66E79"/>
    <w:rsid w:val="00C66FA6"/>
    <w:rsid w:val="00C67207"/>
    <w:rsid w:val="00C6725E"/>
    <w:rsid w:val="00C67752"/>
    <w:rsid w:val="00C67781"/>
    <w:rsid w:val="00C67918"/>
    <w:rsid w:val="00C70375"/>
    <w:rsid w:val="00C7057A"/>
    <w:rsid w:val="00C7077C"/>
    <w:rsid w:val="00C70C4A"/>
    <w:rsid w:val="00C70D6F"/>
    <w:rsid w:val="00C71261"/>
    <w:rsid w:val="00C718ED"/>
    <w:rsid w:val="00C719D9"/>
    <w:rsid w:val="00C722AC"/>
    <w:rsid w:val="00C724B0"/>
    <w:rsid w:val="00C7252E"/>
    <w:rsid w:val="00C7269E"/>
    <w:rsid w:val="00C727F8"/>
    <w:rsid w:val="00C734DD"/>
    <w:rsid w:val="00C73569"/>
    <w:rsid w:val="00C73D35"/>
    <w:rsid w:val="00C73EBC"/>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23F"/>
    <w:rsid w:val="00C84FBB"/>
    <w:rsid w:val="00C8557C"/>
    <w:rsid w:val="00C855AC"/>
    <w:rsid w:val="00C85EE5"/>
    <w:rsid w:val="00C8602F"/>
    <w:rsid w:val="00C86104"/>
    <w:rsid w:val="00C861BB"/>
    <w:rsid w:val="00C861E0"/>
    <w:rsid w:val="00C86A62"/>
    <w:rsid w:val="00C87458"/>
    <w:rsid w:val="00C877FA"/>
    <w:rsid w:val="00C907F5"/>
    <w:rsid w:val="00C90E6B"/>
    <w:rsid w:val="00C917BB"/>
    <w:rsid w:val="00C91ADB"/>
    <w:rsid w:val="00C91B3F"/>
    <w:rsid w:val="00C91C78"/>
    <w:rsid w:val="00C9201D"/>
    <w:rsid w:val="00C92415"/>
    <w:rsid w:val="00C92706"/>
    <w:rsid w:val="00C92BBF"/>
    <w:rsid w:val="00C933B3"/>
    <w:rsid w:val="00C937C6"/>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F49"/>
    <w:rsid w:val="00C96FF0"/>
    <w:rsid w:val="00C97076"/>
    <w:rsid w:val="00C97252"/>
    <w:rsid w:val="00C97C9F"/>
    <w:rsid w:val="00CA0224"/>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F4D"/>
    <w:rsid w:val="00CA6949"/>
    <w:rsid w:val="00CA7309"/>
    <w:rsid w:val="00CA766A"/>
    <w:rsid w:val="00CA78B0"/>
    <w:rsid w:val="00CA7985"/>
    <w:rsid w:val="00CA7EA8"/>
    <w:rsid w:val="00CA7EBD"/>
    <w:rsid w:val="00CB0278"/>
    <w:rsid w:val="00CB042D"/>
    <w:rsid w:val="00CB0547"/>
    <w:rsid w:val="00CB125C"/>
    <w:rsid w:val="00CB14B6"/>
    <w:rsid w:val="00CB196B"/>
    <w:rsid w:val="00CB1C19"/>
    <w:rsid w:val="00CB2030"/>
    <w:rsid w:val="00CB26D1"/>
    <w:rsid w:val="00CB2C63"/>
    <w:rsid w:val="00CB2D41"/>
    <w:rsid w:val="00CB3365"/>
    <w:rsid w:val="00CB348D"/>
    <w:rsid w:val="00CB3A2B"/>
    <w:rsid w:val="00CB4205"/>
    <w:rsid w:val="00CB47C5"/>
    <w:rsid w:val="00CB4FB7"/>
    <w:rsid w:val="00CB50F0"/>
    <w:rsid w:val="00CB524C"/>
    <w:rsid w:val="00CB52A7"/>
    <w:rsid w:val="00CB5777"/>
    <w:rsid w:val="00CB5783"/>
    <w:rsid w:val="00CB5991"/>
    <w:rsid w:val="00CB5BCA"/>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310"/>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D6B"/>
    <w:rsid w:val="00CD16B1"/>
    <w:rsid w:val="00CD1D67"/>
    <w:rsid w:val="00CD20F1"/>
    <w:rsid w:val="00CD21BE"/>
    <w:rsid w:val="00CD29F5"/>
    <w:rsid w:val="00CD30BA"/>
    <w:rsid w:val="00CD30C1"/>
    <w:rsid w:val="00CD343D"/>
    <w:rsid w:val="00CD3591"/>
    <w:rsid w:val="00CD3F84"/>
    <w:rsid w:val="00CD476F"/>
    <w:rsid w:val="00CD555F"/>
    <w:rsid w:val="00CD5A85"/>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331E"/>
    <w:rsid w:val="00CF3F9C"/>
    <w:rsid w:val="00CF43FC"/>
    <w:rsid w:val="00CF4972"/>
    <w:rsid w:val="00CF4F29"/>
    <w:rsid w:val="00CF5C07"/>
    <w:rsid w:val="00CF5F16"/>
    <w:rsid w:val="00CF62C4"/>
    <w:rsid w:val="00CF6755"/>
    <w:rsid w:val="00CF73EA"/>
    <w:rsid w:val="00CF798C"/>
    <w:rsid w:val="00CF79D9"/>
    <w:rsid w:val="00CF7F35"/>
    <w:rsid w:val="00D0026E"/>
    <w:rsid w:val="00D00762"/>
    <w:rsid w:val="00D00781"/>
    <w:rsid w:val="00D00F4A"/>
    <w:rsid w:val="00D01022"/>
    <w:rsid w:val="00D017B6"/>
    <w:rsid w:val="00D01B0F"/>
    <w:rsid w:val="00D023A8"/>
    <w:rsid w:val="00D02B35"/>
    <w:rsid w:val="00D02CC4"/>
    <w:rsid w:val="00D02D2D"/>
    <w:rsid w:val="00D0309E"/>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724"/>
    <w:rsid w:val="00D1797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582"/>
    <w:rsid w:val="00D26A30"/>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EF6"/>
    <w:rsid w:val="00D31EF7"/>
    <w:rsid w:val="00D3209A"/>
    <w:rsid w:val="00D32B0C"/>
    <w:rsid w:val="00D32F6F"/>
    <w:rsid w:val="00D32F77"/>
    <w:rsid w:val="00D32F90"/>
    <w:rsid w:val="00D32FAA"/>
    <w:rsid w:val="00D33EAA"/>
    <w:rsid w:val="00D340B0"/>
    <w:rsid w:val="00D34BDC"/>
    <w:rsid w:val="00D34D51"/>
    <w:rsid w:val="00D35075"/>
    <w:rsid w:val="00D3526E"/>
    <w:rsid w:val="00D35330"/>
    <w:rsid w:val="00D353E0"/>
    <w:rsid w:val="00D35D2D"/>
    <w:rsid w:val="00D35D58"/>
    <w:rsid w:val="00D35FCE"/>
    <w:rsid w:val="00D362FB"/>
    <w:rsid w:val="00D363B5"/>
    <w:rsid w:val="00D364A2"/>
    <w:rsid w:val="00D36554"/>
    <w:rsid w:val="00D365DA"/>
    <w:rsid w:val="00D36FA6"/>
    <w:rsid w:val="00D37249"/>
    <w:rsid w:val="00D37484"/>
    <w:rsid w:val="00D37870"/>
    <w:rsid w:val="00D37BA4"/>
    <w:rsid w:val="00D400D1"/>
    <w:rsid w:val="00D4018A"/>
    <w:rsid w:val="00D405C1"/>
    <w:rsid w:val="00D4061A"/>
    <w:rsid w:val="00D4098D"/>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9BB"/>
    <w:rsid w:val="00D46BE3"/>
    <w:rsid w:val="00D46CF3"/>
    <w:rsid w:val="00D46D9E"/>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C4E"/>
    <w:rsid w:val="00D64057"/>
    <w:rsid w:val="00D6440D"/>
    <w:rsid w:val="00D64734"/>
    <w:rsid w:val="00D650CB"/>
    <w:rsid w:val="00D6525F"/>
    <w:rsid w:val="00D656DB"/>
    <w:rsid w:val="00D6626D"/>
    <w:rsid w:val="00D667D5"/>
    <w:rsid w:val="00D669DB"/>
    <w:rsid w:val="00D66C7B"/>
    <w:rsid w:val="00D67087"/>
    <w:rsid w:val="00D671E8"/>
    <w:rsid w:val="00D67783"/>
    <w:rsid w:val="00D67A36"/>
    <w:rsid w:val="00D67C90"/>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3E29"/>
    <w:rsid w:val="00D7466B"/>
    <w:rsid w:val="00D749FD"/>
    <w:rsid w:val="00D74D8A"/>
    <w:rsid w:val="00D75343"/>
    <w:rsid w:val="00D753C9"/>
    <w:rsid w:val="00D75712"/>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908A3"/>
    <w:rsid w:val="00D90E1D"/>
    <w:rsid w:val="00D90F01"/>
    <w:rsid w:val="00D90F6C"/>
    <w:rsid w:val="00D91210"/>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D75"/>
    <w:rsid w:val="00D95F1E"/>
    <w:rsid w:val="00D95F7A"/>
    <w:rsid w:val="00D96599"/>
    <w:rsid w:val="00D96853"/>
    <w:rsid w:val="00D96920"/>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13F4"/>
    <w:rsid w:val="00DB16CA"/>
    <w:rsid w:val="00DB1818"/>
    <w:rsid w:val="00DB1E9B"/>
    <w:rsid w:val="00DB1F40"/>
    <w:rsid w:val="00DB260A"/>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D5F"/>
    <w:rsid w:val="00DB6DF0"/>
    <w:rsid w:val="00DB7030"/>
    <w:rsid w:val="00DB748E"/>
    <w:rsid w:val="00DB7728"/>
    <w:rsid w:val="00DB7836"/>
    <w:rsid w:val="00DB793F"/>
    <w:rsid w:val="00DB7C73"/>
    <w:rsid w:val="00DB7D77"/>
    <w:rsid w:val="00DC0574"/>
    <w:rsid w:val="00DC1F7C"/>
    <w:rsid w:val="00DC2450"/>
    <w:rsid w:val="00DC261B"/>
    <w:rsid w:val="00DC2832"/>
    <w:rsid w:val="00DC3145"/>
    <w:rsid w:val="00DC34DE"/>
    <w:rsid w:val="00DC3515"/>
    <w:rsid w:val="00DC3728"/>
    <w:rsid w:val="00DC3DE5"/>
    <w:rsid w:val="00DC3ED7"/>
    <w:rsid w:val="00DC4126"/>
    <w:rsid w:val="00DC43BD"/>
    <w:rsid w:val="00DC44F4"/>
    <w:rsid w:val="00DC4BDE"/>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430"/>
    <w:rsid w:val="00DE05D6"/>
    <w:rsid w:val="00DE0836"/>
    <w:rsid w:val="00DE086F"/>
    <w:rsid w:val="00DE15D4"/>
    <w:rsid w:val="00DE18F3"/>
    <w:rsid w:val="00DE1ADF"/>
    <w:rsid w:val="00DE1B37"/>
    <w:rsid w:val="00DE1FF4"/>
    <w:rsid w:val="00DE23BE"/>
    <w:rsid w:val="00DE24E4"/>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223D"/>
    <w:rsid w:val="00DF2AFC"/>
    <w:rsid w:val="00DF30D8"/>
    <w:rsid w:val="00DF3233"/>
    <w:rsid w:val="00DF325C"/>
    <w:rsid w:val="00DF353A"/>
    <w:rsid w:val="00DF3DF2"/>
    <w:rsid w:val="00DF3F20"/>
    <w:rsid w:val="00DF4BF2"/>
    <w:rsid w:val="00DF5109"/>
    <w:rsid w:val="00DF51AE"/>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9C0"/>
    <w:rsid w:val="00E029E1"/>
    <w:rsid w:val="00E02AE5"/>
    <w:rsid w:val="00E02CAD"/>
    <w:rsid w:val="00E0308D"/>
    <w:rsid w:val="00E048D6"/>
    <w:rsid w:val="00E04C03"/>
    <w:rsid w:val="00E04ECC"/>
    <w:rsid w:val="00E05036"/>
    <w:rsid w:val="00E0526F"/>
    <w:rsid w:val="00E0550A"/>
    <w:rsid w:val="00E066C6"/>
    <w:rsid w:val="00E067BB"/>
    <w:rsid w:val="00E075C5"/>
    <w:rsid w:val="00E07AB1"/>
    <w:rsid w:val="00E07F1D"/>
    <w:rsid w:val="00E10763"/>
    <w:rsid w:val="00E10803"/>
    <w:rsid w:val="00E10867"/>
    <w:rsid w:val="00E10A24"/>
    <w:rsid w:val="00E10A39"/>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4C2"/>
    <w:rsid w:val="00E2763E"/>
    <w:rsid w:val="00E279A1"/>
    <w:rsid w:val="00E303C6"/>
    <w:rsid w:val="00E30461"/>
    <w:rsid w:val="00E30D6F"/>
    <w:rsid w:val="00E30DC4"/>
    <w:rsid w:val="00E30E9B"/>
    <w:rsid w:val="00E31E9C"/>
    <w:rsid w:val="00E32668"/>
    <w:rsid w:val="00E32CE9"/>
    <w:rsid w:val="00E336A9"/>
    <w:rsid w:val="00E3383A"/>
    <w:rsid w:val="00E33E83"/>
    <w:rsid w:val="00E340D4"/>
    <w:rsid w:val="00E34157"/>
    <w:rsid w:val="00E34695"/>
    <w:rsid w:val="00E348BA"/>
    <w:rsid w:val="00E348D3"/>
    <w:rsid w:val="00E34ADF"/>
    <w:rsid w:val="00E34E35"/>
    <w:rsid w:val="00E34EB6"/>
    <w:rsid w:val="00E34FEC"/>
    <w:rsid w:val="00E35077"/>
    <w:rsid w:val="00E35325"/>
    <w:rsid w:val="00E35337"/>
    <w:rsid w:val="00E356D6"/>
    <w:rsid w:val="00E357A1"/>
    <w:rsid w:val="00E35BA4"/>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A35"/>
    <w:rsid w:val="00E46AD2"/>
    <w:rsid w:val="00E46AF7"/>
    <w:rsid w:val="00E47715"/>
    <w:rsid w:val="00E501D6"/>
    <w:rsid w:val="00E50482"/>
    <w:rsid w:val="00E50599"/>
    <w:rsid w:val="00E509EB"/>
    <w:rsid w:val="00E50FE9"/>
    <w:rsid w:val="00E5134D"/>
    <w:rsid w:val="00E5199B"/>
    <w:rsid w:val="00E51A64"/>
    <w:rsid w:val="00E51D1C"/>
    <w:rsid w:val="00E51D6B"/>
    <w:rsid w:val="00E52339"/>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107"/>
    <w:rsid w:val="00E6311B"/>
    <w:rsid w:val="00E63140"/>
    <w:rsid w:val="00E63239"/>
    <w:rsid w:val="00E63243"/>
    <w:rsid w:val="00E633C7"/>
    <w:rsid w:val="00E63763"/>
    <w:rsid w:val="00E6386C"/>
    <w:rsid w:val="00E649EC"/>
    <w:rsid w:val="00E64A1B"/>
    <w:rsid w:val="00E64A74"/>
    <w:rsid w:val="00E64B17"/>
    <w:rsid w:val="00E64B2D"/>
    <w:rsid w:val="00E65524"/>
    <w:rsid w:val="00E65972"/>
    <w:rsid w:val="00E65A6E"/>
    <w:rsid w:val="00E65AAD"/>
    <w:rsid w:val="00E65D43"/>
    <w:rsid w:val="00E65FA8"/>
    <w:rsid w:val="00E66B45"/>
    <w:rsid w:val="00E66DEE"/>
    <w:rsid w:val="00E671F1"/>
    <w:rsid w:val="00E67234"/>
    <w:rsid w:val="00E70479"/>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B"/>
    <w:rsid w:val="00E80569"/>
    <w:rsid w:val="00E80A2F"/>
    <w:rsid w:val="00E80AC8"/>
    <w:rsid w:val="00E80D19"/>
    <w:rsid w:val="00E810FD"/>
    <w:rsid w:val="00E81156"/>
    <w:rsid w:val="00E81700"/>
    <w:rsid w:val="00E81FBE"/>
    <w:rsid w:val="00E82700"/>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E28"/>
    <w:rsid w:val="00E86E87"/>
    <w:rsid w:val="00E86EAE"/>
    <w:rsid w:val="00E870CC"/>
    <w:rsid w:val="00E87B41"/>
    <w:rsid w:val="00E87E02"/>
    <w:rsid w:val="00E87F68"/>
    <w:rsid w:val="00E90726"/>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13DE"/>
    <w:rsid w:val="00EA1560"/>
    <w:rsid w:val="00EA16EE"/>
    <w:rsid w:val="00EA1A12"/>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D91"/>
    <w:rsid w:val="00EC4E97"/>
    <w:rsid w:val="00EC5771"/>
    <w:rsid w:val="00EC5C20"/>
    <w:rsid w:val="00EC5E11"/>
    <w:rsid w:val="00EC6121"/>
    <w:rsid w:val="00EC614D"/>
    <w:rsid w:val="00EC61E0"/>
    <w:rsid w:val="00EC628B"/>
    <w:rsid w:val="00EC66DA"/>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DB"/>
    <w:rsid w:val="00ED179B"/>
    <w:rsid w:val="00ED17F2"/>
    <w:rsid w:val="00ED1EDC"/>
    <w:rsid w:val="00ED20AE"/>
    <w:rsid w:val="00ED23BB"/>
    <w:rsid w:val="00ED271E"/>
    <w:rsid w:val="00ED2CCE"/>
    <w:rsid w:val="00ED2FD1"/>
    <w:rsid w:val="00ED331D"/>
    <w:rsid w:val="00ED33A0"/>
    <w:rsid w:val="00ED35A6"/>
    <w:rsid w:val="00ED35C6"/>
    <w:rsid w:val="00ED3C5A"/>
    <w:rsid w:val="00ED4D4F"/>
    <w:rsid w:val="00ED50C2"/>
    <w:rsid w:val="00ED552C"/>
    <w:rsid w:val="00ED611F"/>
    <w:rsid w:val="00ED6C33"/>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9A3"/>
    <w:rsid w:val="00EF4A5E"/>
    <w:rsid w:val="00EF4AEC"/>
    <w:rsid w:val="00EF4B5B"/>
    <w:rsid w:val="00EF4BED"/>
    <w:rsid w:val="00EF4D57"/>
    <w:rsid w:val="00EF4EE3"/>
    <w:rsid w:val="00EF4F3D"/>
    <w:rsid w:val="00EF50CF"/>
    <w:rsid w:val="00EF5191"/>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7D7"/>
    <w:rsid w:val="00F15805"/>
    <w:rsid w:val="00F15E67"/>
    <w:rsid w:val="00F16649"/>
    <w:rsid w:val="00F176C3"/>
    <w:rsid w:val="00F20B88"/>
    <w:rsid w:val="00F20C21"/>
    <w:rsid w:val="00F21018"/>
    <w:rsid w:val="00F210BC"/>
    <w:rsid w:val="00F21354"/>
    <w:rsid w:val="00F218F1"/>
    <w:rsid w:val="00F21AB4"/>
    <w:rsid w:val="00F21C4C"/>
    <w:rsid w:val="00F21E4D"/>
    <w:rsid w:val="00F21F4B"/>
    <w:rsid w:val="00F22F4C"/>
    <w:rsid w:val="00F23410"/>
    <w:rsid w:val="00F23545"/>
    <w:rsid w:val="00F237AA"/>
    <w:rsid w:val="00F2394F"/>
    <w:rsid w:val="00F23F19"/>
    <w:rsid w:val="00F2417C"/>
    <w:rsid w:val="00F24218"/>
    <w:rsid w:val="00F2441E"/>
    <w:rsid w:val="00F24838"/>
    <w:rsid w:val="00F24B62"/>
    <w:rsid w:val="00F24C25"/>
    <w:rsid w:val="00F252BF"/>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B9"/>
    <w:rsid w:val="00F436F7"/>
    <w:rsid w:val="00F4388B"/>
    <w:rsid w:val="00F43963"/>
    <w:rsid w:val="00F43A8B"/>
    <w:rsid w:val="00F43DF1"/>
    <w:rsid w:val="00F44810"/>
    <w:rsid w:val="00F449B8"/>
    <w:rsid w:val="00F45F26"/>
    <w:rsid w:val="00F45FA1"/>
    <w:rsid w:val="00F465DC"/>
    <w:rsid w:val="00F46BD9"/>
    <w:rsid w:val="00F46C07"/>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6B0"/>
    <w:rsid w:val="00F53907"/>
    <w:rsid w:val="00F54A29"/>
    <w:rsid w:val="00F54BC9"/>
    <w:rsid w:val="00F54E77"/>
    <w:rsid w:val="00F55711"/>
    <w:rsid w:val="00F55B0F"/>
    <w:rsid w:val="00F56090"/>
    <w:rsid w:val="00F5640C"/>
    <w:rsid w:val="00F5654A"/>
    <w:rsid w:val="00F565B5"/>
    <w:rsid w:val="00F573A6"/>
    <w:rsid w:val="00F57589"/>
    <w:rsid w:val="00F57A0F"/>
    <w:rsid w:val="00F57DE4"/>
    <w:rsid w:val="00F60303"/>
    <w:rsid w:val="00F610B3"/>
    <w:rsid w:val="00F610E4"/>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5113"/>
    <w:rsid w:val="00F75525"/>
    <w:rsid w:val="00F7553F"/>
    <w:rsid w:val="00F75B9F"/>
    <w:rsid w:val="00F7668A"/>
    <w:rsid w:val="00F76B00"/>
    <w:rsid w:val="00F7703B"/>
    <w:rsid w:val="00F7782B"/>
    <w:rsid w:val="00F77CB6"/>
    <w:rsid w:val="00F8049F"/>
    <w:rsid w:val="00F80B96"/>
    <w:rsid w:val="00F80D80"/>
    <w:rsid w:val="00F811BB"/>
    <w:rsid w:val="00F81262"/>
    <w:rsid w:val="00F813BA"/>
    <w:rsid w:val="00F81784"/>
    <w:rsid w:val="00F81921"/>
    <w:rsid w:val="00F820AA"/>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A74"/>
    <w:rsid w:val="00FA4C59"/>
    <w:rsid w:val="00FA4F29"/>
    <w:rsid w:val="00FA5814"/>
    <w:rsid w:val="00FA601B"/>
    <w:rsid w:val="00FA6186"/>
    <w:rsid w:val="00FA65EF"/>
    <w:rsid w:val="00FA6691"/>
    <w:rsid w:val="00FA683E"/>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A8C"/>
    <w:rsid w:val="00FB4EAB"/>
    <w:rsid w:val="00FB4EBB"/>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50C3"/>
    <w:rsid w:val="00FE5605"/>
    <w:rsid w:val="00FE5811"/>
    <w:rsid w:val="00FE585B"/>
    <w:rsid w:val="00FE5C42"/>
    <w:rsid w:val="00FE5E23"/>
    <w:rsid w:val="00FE5E87"/>
    <w:rsid w:val="00FE62D2"/>
    <w:rsid w:val="00FE6422"/>
    <w:rsid w:val="00FE658F"/>
    <w:rsid w:val="00FE6DC8"/>
    <w:rsid w:val="00FE7489"/>
    <w:rsid w:val="00FF0017"/>
    <w:rsid w:val="00FF00A5"/>
    <w:rsid w:val="00FF014B"/>
    <w:rsid w:val="00FF0686"/>
    <w:rsid w:val="00FF078C"/>
    <w:rsid w:val="00FF09DD"/>
    <w:rsid w:val="00FF1195"/>
    <w:rsid w:val="00FF1E09"/>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93C"/>
    <w:rsid w:val="00FF6A7B"/>
    <w:rsid w:val="00FF72B9"/>
    <w:rsid w:val="00FF78F9"/>
    <w:rsid w:val="00FF7C40"/>
    <w:rsid w:val="00FF7C64"/>
    <w:rsid w:val="05A0B87B"/>
    <w:rsid w:val="09147BF1"/>
    <w:rsid w:val="0E2BF2EA"/>
    <w:rsid w:val="0F4B98A8"/>
    <w:rsid w:val="18280760"/>
    <w:rsid w:val="25D159A8"/>
    <w:rsid w:val="3056D0DC"/>
    <w:rsid w:val="372999AD"/>
    <w:rsid w:val="3A97801D"/>
    <w:rsid w:val="4071DD32"/>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8CE0A592-B089-4555-8B09-F33BF5D1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1a7ce135c974a8299def83e66fc15f56">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6058cf78facd92c35f4b6fd099ba5a8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7D623-F46F-4EA8-8444-440D7913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customXml/itemProps3.xml><?xml version="1.0" encoding="utf-8"?>
<ds:datastoreItem xmlns:ds="http://schemas.openxmlformats.org/officeDocument/2006/customXml" ds:itemID="{1420FBA9-DF96-47D9-B5EC-2ECC1B67CA27}">
  <ds:schemaRefs>
    <ds:schemaRef ds:uri="http://purl.org/dc/dcmitype/"/>
    <ds:schemaRef ds:uri="http://schemas.microsoft.com/office/2006/documentManagement/types"/>
    <ds:schemaRef ds:uri="http://purl.org/dc/elements/1.1/"/>
    <ds:schemaRef ds:uri="3488e650-0f35-4d87-86d0-2fa1b6f54fdc"/>
    <ds:schemaRef ds:uri="http://schemas.microsoft.com/office/infopath/2007/PartnerControls"/>
    <ds:schemaRef ds:uri="2bad933d-197d-4b8d-aec4-30a67993a8db"/>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8E1EF30-7AA9-40A6-AA05-AA7C1E2E2FBB}">
  <ds:schemaRefs>
    <ds:schemaRef ds:uri="http://schemas.microsoft.com/sharepoint/v3/contenttype/forms"/>
  </ds:schemaRefs>
</ds:datastoreItem>
</file>

<file path=docMetadata/LabelInfo.xml><?xml version="1.0" encoding="utf-8"?>
<clbl:labelList xmlns:clbl="http://schemas.microsoft.com/office/2020/mipLabelMetadata">
  <clbl:label id="{3e5609fe-2979-426e-905b-4da43d073c34}" enabled="1" method="Privileged" siteId="{22a2e605-afdc-4195-820a-fa7e80b1f6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91</Pages>
  <Words>37560</Words>
  <Characters>214096</Characters>
  <Application>Microsoft Office Word</Application>
  <DocSecurity>0</DocSecurity>
  <Lines>1784</Lines>
  <Paragraphs>502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Model Rules for NADO - draft CRA 1 version 3.0 du 27 mai 09 clear</vt:lpstr>
    </vt:vector>
  </TitlesOfParts>
  <Company/>
  <LinksUpToDate>false</LinksUpToDate>
  <CharactersWithSpaces>251154</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Simonelli, Emiliano</cp:lastModifiedBy>
  <cp:revision>3</cp:revision>
  <cp:lastPrinted>2019-12-03T11:40:00Z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